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A3319" w14:textId="2CCE9567" w:rsidR="007A3C52" w:rsidRDefault="007A3C52" w:rsidP="00D14D7B">
      <w:pPr>
        <w:spacing w:line="276" w:lineRule="auto"/>
        <w:ind w:right="-22"/>
        <w:jc w:val="both"/>
        <w:rPr>
          <w:rFonts w:ascii="Times New Roman" w:hAnsi="Times New Roman" w:cs="Times New Roman"/>
          <w:b/>
          <w:bCs/>
          <w:sz w:val="28"/>
          <w:szCs w:val="28"/>
        </w:rPr>
      </w:pPr>
      <w:r>
        <w:rPr>
          <w:rFonts w:ascii="Times New Roman" w:hAnsi="Times New Roman" w:cs="Times New Roman"/>
          <w:b/>
          <w:bCs/>
          <w:sz w:val="28"/>
          <w:szCs w:val="28"/>
        </w:rPr>
        <w:t>Estimating biophysical and biochemical parameters using Sentinel-2A and Near-proximal sensor data in</w:t>
      </w:r>
      <w:r w:rsidR="00307645">
        <w:rPr>
          <w:rFonts w:ascii="Times New Roman" w:hAnsi="Times New Roman" w:cs="Times New Roman"/>
          <w:b/>
          <w:bCs/>
          <w:sz w:val="28"/>
          <w:szCs w:val="28"/>
        </w:rPr>
        <w:t xml:space="preserve"> </w:t>
      </w:r>
      <w:proofErr w:type="spellStart"/>
      <w:r w:rsidR="00307645">
        <w:rPr>
          <w:rFonts w:ascii="Times New Roman" w:hAnsi="Times New Roman" w:cs="Times New Roman"/>
          <w:b/>
          <w:bCs/>
          <w:sz w:val="28"/>
          <w:szCs w:val="28"/>
        </w:rPr>
        <w:t>Behali</w:t>
      </w:r>
      <w:proofErr w:type="spellEnd"/>
      <w:r w:rsidR="00307645">
        <w:rPr>
          <w:rFonts w:ascii="Times New Roman" w:hAnsi="Times New Roman" w:cs="Times New Roman"/>
          <w:b/>
          <w:bCs/>
          <w:sz w:val="28"/>
          <w:szCs w:val="28"/>
        </w:rPr>
        <w:t xml:space="preserve"> Reserve Forest (BRF) in Assam</w:t>
      </w:r>
    </w:p>
    <w:p w14:paraId="0A3A43C6" w14:textId="6EF5A9DE" w:rsidR="00D14D7B" w:rsidRPr="00C06462" w:rsidRDefault="00D14D7B" w:rsidP="00D14D7B">
      <w:pPr>
        <w:spacing w:after="0" w:line="276" w:lineRule="auto"/>
        <w:ind w:right="-613"/>
        <w:rPr>
          <w:rFonts w:ascii="Times New Roman" w:hAnsi="Times New Roman" w:cs="Times New Roman"/>
          <w:b/>
          <w:bCs/>
          <w:color w:val="000000" w:themeColor="text1"/>
          <w:sz w:val="24"/>
          <w:szCs w:val="24"/>
          <w:vertAlign w:val="superscript"/>
        </w:rPr>
      </w:pPr>
      <w:proofErr w:type="spellStart"/>
      <w:r w:rsidRPr="00D260A7">
        <w:rPr>
          <w:rFonts w:ascii="Times New Roman" w:hAnsi="Times New Roman" w:cs="Times New Roman"/>
          <w:b/>
          <w:bCs/>
          <w:color w:val="000000" w:themeColor="text1"/>
          <w:sz w:val="24"/>
          <w:szCs w:val="24"/>
        </w:rPr>
        <w:t>Bishal</w:t>
      </w:r>
      <w:proofErr w:type="spellEnd"/>
      <w:r w:rsidRPr="00D260A7">
        <w:rPr>
          <w:rFonts w:ascii="Times New Roman" w:hAnsi="Times New Roman" w:cs="Times New Roman"/>
          <w:b/>
          <w:bCs/>
          <w:color w:val="000000" w:themeColor="text1"/>
          <w:sz w:val="24"/>
          <w:szCs w:val="24"/>
        </w:rPr>
        <w:t xml:space="preserve"> Kanu¹, </w:t>
      </w:r>
      <w:proofErr w:type="spellStart"/>
      <w:r w:rsidRPr="00D260A7">
        <w:rPr>
          <w:rFonts w:ascii="Times New Roman" w:hAnsi="Times New Roman" w:cs="Times New Roman"/>
          <w:b/>
          <w:bCs/>
          <w:color w:val="000000" w:themeColor="text1"/>
          <w:sz w:val="24"/>
          <w:szCs w:val="24"/>
        </w:rPr>
        <w:t>Dr.</w:t>
      </w:r>
      <w:proofErr w:type="spellEnd"/>
      <w:r w:rsidRPr="00D260A7">
        <w:rPr>
          <w:rFonts w:ascii="Times New Roman" w:hAnsi="Times New Roman" w:cs="Times New Roman"/>
          <w:b/>
          <w:bCs/>
          <w:color w:val="000000" w:themeColor="text1"/>
          <w:sz w:val="24"/>
          <w:szCs w:val="24"/>
        </w:rPr>
        <w:t xml:space="preserve"> Bikash Ranjan Parida¹</w:t>
      </w:r>
      <w:r>
        <w:rPr>
          <w:rFonts w:ascii="Times New Roman" w:hAnsi="Times New Roman" w:cs="Times New Roman"/>
          <w:b/>
          <w:bCs/>
          <w:color w:val="000000" w:themeColor="text1"/>
          <w:sz w:val="24"/>
          <w:szCs w:val="24"/>
          <w:vertAlign w:val="superscript"/>
        </w:rPr>
        <w:t>, *</w:t>
      </w:r>
      <w:r w:rsidR="00C06462">
        <w:rPr>
          <w:rFonts w:ascii="Times New Roman" w:hAnsi="Times New Roman" w:cs="Times New Roman"/>
          <w:b/>
          <w:bCs/>
          <w:color w:val="000000" w:themeColor="text1"/>
          <w:sz w:val="24"/>
          <w:szCs w:val="24"/>
        </w:rPr>
        <w:t xml:space="preserve"> Somnath Bar</w:t>
      </w:r>
      <w:r w:rsidR="00C06462" w:rsidRPr="00D260A7">
        <w:rPr>
          <w:rFonts w:ascii="Times New Roman" w:hAnsi="Times New Roman" w:cs="Times New Roman"/>
          <w:b/>
          <w:bCs/>
          <w:color w:val="000000" w:themeColor="text1"/>
          <w:sz w:val="24"/>
          <w:szCs w:val="24"/>
        </w:rPr>
        <w:t>¹</w:t>
      </w:r>
    </w:p>
    <w:p w14:paraId="7846BFC5" w14:textId="77777777" w:rsidR="00D14D7B" w:rsidRPr="00D260A7" w:rsidRDefault="00D14D7B" w:rsidP="00D14D7B">
      <w:pPr>
        <w:spacing w:after="0" w:line="276" w:lineRule="auto"/>
        <w:rPr>
          <w:rFonts w:ascii="Times New Roman" w:hAnsi="Times New Roman" w:cs="Times New Roman"/>
          <w:color w:val="000000" w:themeColor="text1"/>
          <w:sz w:val="24"/>
          <w:szCs w:val="24"/>
        </w:rPr>
      </w:pPr>
      <w:r w:rsidRPr="00D260A7">
        <w:rPr>
          <w:rFonts w:ascii="Times New Roman" w:hAnsi="Times New Roman" w:cs="Times New Roman"/>
          <w:color w:val="000000" w:themeColor="text1"/>
          <w:sz w:val="24"/>
          <w:szCs w:val="24"/>
        </w:rPr>
        <w:t xml:space="preserve">¹Department of Geoinformatics, </w:t>
      </w:r>
      <w:r>
        <w:rPr>
          <w:rFonts w:ascii="Times New Roman" w:hAnsi="Times New Roman" w:cs="Times New Roman"/>
          <w:color w:val="000000" w:themeColor="text1"/>
          <w:sz w:val="24"/>
          <w:szCs w:val="24"/>
        </w:rPr>
        <w:t xml:space="preserve">School of Natural Resource Management, </w:t>
      </w:r>
      <w:r w:rsidRPr="00D260A7">
        <w:rPr>
          <w:rFonts w:ascii="Times New Roman" w:hAnsi="Times New Roman" w:cs="Times New Roman"/>
          <w:color w:val="000000" w:themeColor="text1"/>
          <w:sz w:val="24"/>
          <w:szCs w:val="24"/>
        </w:rPr>
        <w:t>Central University of Jharkhand, Ranchi</w:t>
      </w:r>
      <w:r>
        <w:rPr>
          <w:rFonts w:ascii="Times New Roman" w:hAnsi="Times New Roman" w:cs="Times New Roman"/>
          <w:color w:val="000000" w:themeColor="text1"/>
          <w:sz w:val="24"/>
          <w:szCs w:val="24"/>
        </w:rPr>
        <w:t>-835222</w:t>
      </w:r>
      <w:r w:rsidRPr="00D260A7">
        <w:rPr>
          <w:rFonts w:ascii="Times New Roman" w:hAnsi="Times New Roman" w:cs="Times New Roman"/>
          <w:color w:val="000000" w:themeColor="text1"/>
          <w:sz w:val="24"/>
          <w:szCs w:val="24"/>
        </w:rPr>
        <w:t xml:space="preserve">, India.     </w:t>
      </w:r>
    </w:p>
    <w:p w14:paraId="4D37D549" w14:textId="77777777" w:rsidR="00D14D7B" w:rsidRDefault="00D14D7B" w:rsidP="00D14D7B">
      <w:pPr>
        <w:spacing w:after="0" w:line="276" w:lineRule="auto"/>
        <w:rPr>
          <w:rFonts w:ascii="Times New Roman" w:hAnsi="Times New Roman" w:cs="Times New Roman"/>
          <w:color w:val="222222"/>
          <w:sz w:val="24"/>
          <w:szCs w:val="24"/>
          <w:shd w:val="clear" w:color="auto" w:fill="FFFFFF"/>
        </w:rPr>
      </w:pPr>
      <w:r>
        <w:rPr>
          <w:rFonts w:ascii="Times New Roman" w:hAnsi="Times New Roman" w:cs="Times New Roman"/>
          <w:color w:val="000000" w:themeColor="text1"/>
          <w:sz w:val="24"/>
          <w:szCs w:val="24"/>
          <w:vertAlign w:val="superscript"/>
        </w:rPr>
        <w:t>*</w:t>
      </w:r>
      <w:r>
        <w:rPr>
          <w:rFonts w:ascii="Times New Roman" w:hAnsi="Times New Roman" w:cs="Times New Roman"/>
          <w:color w:val="000000" w:themeColor="text1"/>
          <w:sz w:val="24"/>
          <w:szCs w:val="24"/>
        </w:rPr>
        <w:t xml:space="preserve"> </w:t>
      </w:r>
      <w:r w:rsidRPr="00C535D2">
        <w:rPr>
          <w:rFonts w:ascii="Times New Roman" w:hAnsi="Times New Roman" w:cs="Times New Roman"/>
          <w:color w:val="222222"/>
          <w:sz w:val="24"/>
          <w:szCs w:val="24"/>
          <w:shd w:val="clear" w:color="auto" w:fill="FFFFFF"/>
        </w:rPr>
        <w:t>Correspondence author.</w:t>
      </w:r>
    </w:p>
    <w:p w14:paraId="71FE40EF" w14:textId="77777777" w:rsidR="00D14D7B" w:rsidRPr="00C535D2" w:rsidRDefault="00D14D7B" w:rsidP="00D14D7B">
      <w:pPr>
        <w:spacing w:after="0" w:line="276" w:lineRule="auto"/>
        <w:rPr>
          <w:rFonts w:ascii="Times New Roman" w:hAnsi="Times New Roman" w:cs="Times New Roman"/>
          <w:color w:val="000000" w:themeColor="text1"/>
          <w:sz w:val="24"/>
          <w:szCs w:val="24"/>
        </w:rPr>
      </w:pPr>
    </w:p>
    <w:p w14:paraId="6CE4D7F3" w14:textId="7F3A0638" w:rsidR="00D66E19" w:rsidRDefault="00D66E19" w:rsidP="00D14D7B">
      <w:pPr>
        <w:spacing w:line="360" w:lineRule="auto"/>
        <w:ind w:right="-613"/>
        <w:jc w:val="both"/>
        <w:rPr>
          <w:rFonts w:ascii="Times New Roman" w:hAnsi="Times New Roman" w:cs="Times New Roman"/>
          <w:b/>
          <w:bCs/>
          <w:color w:val="000000" w:themeColor="text1"/>
          <w:sz w:val="28"/>
          <w:szCs w:val="28"/>
        </w:rPr>
      </w:pPr>
      <w:r w:rsidRPr="00D66E19">
        <w:rPr>
          <w:rFonts w:ascii="Times New Roman" w:hAnsi="Times New Roman" w:cs="Times New Roman"/>
          <w:b/>
          <w:bCs/>
          <w:color w:val="000000" w:themeColor="text1"/>
          <w:sz w:val="28"/>
          <w:szCs w:val="28"/>
        </w:rPr>
        <w:t>Abstract</w:t>
      </w:r>
    </w:p>
    <w:p w14:paraId="700D97CA" w14:textId="12AD441A" w:rsidR="00660B10" w:rsidRDefault="00660B10" w:rsidP="00D14D7B">
      <w:pPr>
        <w:spacing w:line="360" w:lineRule="auto"/>
        <w:ind w:right="95"/>
        <w:jc w:val="both"/>
        <w:rPr>
          <w:rFonts w:ascii="Times New Roman" w:hAnsi="Times New Roman" w:cs="Times New Roman"/>
          <w:sz w:val="24"/>
          <w:szCs w:val="24"/>
        </w:rPr>
      </w:pPr>
      <w:r>
        <w:rPr>
          <w:rFonts w:ascii="Times New Roman" w:hAnsi="Times New Roman" w:cs="Times New Roman"/>
          <w:color w:val="000000" w:themeColor="text1"/>
          <w:sz w:val="24"/>
          <w:szCs w:val="24"/>
        </w:rPr>
        <w:t>Tropical forests are</w:t>
      </w:r>
      <w:r w:rsidR="001E692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most active and diversified ecosystem</w:t>
      </w:r>
      <w:r w:rsidR="001E692C">
        <w:rPr>
          <w:rFonts w:ascii="Times New Roman" w:hAnsi="Times New Roman" w:cs="Times New Roman"/>
          <w:color w:val="000000" w:themeColor="text1"/>
          <w:sz w:val="24"/>
          <w:szCs w:val="24"/>
        </w:rPr>
        <w:t xml:space="preserve"> on the globe</w:t>
      </w:r>
      <w:r>
        <w:rPr>
          <w:rFonts w:ascii="Times New Roman" w:hAnsi="Times New Roman" w:cs="Times New Roman"/>
          <w:color w:val="000000" w:themeColor="text1"/>
          <w:sz w:val="24"/>
          <w:szCs w:val="24"/>
        </w:rPr>
        <w:t>, play a significant role in maintaining the ecological balance.</w:t>
      </w:r>
      <w:r w:rsidR="001500DA">
        <w:rPr>
          <w:rFonts w:ascii="Times New Roman" w:hAnsi="Times New Roman" w:cs="Times New Roman"/>
          <w:color w:val="000000" w:themeColor="text1"/>
          <w:sz w:val="24"/>
          <w:szCs w:val="24"/>
        </w:rPr>
        <w:t xml:space="preserve"> </w:t>
      </w:r>
      <w:r w:rsidR="001500DA" w:rsidRPr="001500DA">
        <w:rPr>
          <w:rFonts w:ascii="Times New Roman" w:hAnsi="Times New Roman" w:cs="Times New Roman"/>
          <w:color w:val="000000" w:themeColor="text1"/>
          <w:sz w:val="24"/>
          <w:szCs w:val="24"/>
        </w:rPr>
        <w:t>Forest biophysical and biochemical parameters are critical</w:t>
      </w:r>
      <w:r w:rsidR="00E77C77">
        <w:rPr>
          <w:rFonts w:ascii="Times New Roman" w:hAnsi="Times New Roman" w:cs="Times New Roman"/>
          <w:color w:val="000000" w:themeColor="text1"/>
          <w:sz w:val="24"/>
          <w:szCs w:val="24"/>
        </w:rPr>
        <w:t xml:space="preserve"> to</w:t>
      </w:r>
      <w:r w:rsidR="001500DA" w:rsidRPr="001500DA">
        <w:rPr>
          <w:rFonts w:ascii="Times New Roman" w:hAnsi="Times New Roman" w:cs="Times New Roman"/>
          <w:color w:val="000000" w:themeColor="text1"/>
          <w:sz w:val="24"/>
          <w:szCs w:val="24"/>
        </w:rPr>
        <w:t xml:space="preserve"> monitoring vegetation growth</w:t>
      </w:r>
      <w:r w:rsidR="00E77C77">
        <w:rPr>
          <w:rFonts w:ascii="Times New Roman" w:hAnsi="Times New Roman" w:cs="Times New Roman"/>
          <w:color w:val="000000" w:themeColor="text1"/>
          <w:sz w:val="24"/>
          <w:szCs w:val="24"/>
        </w:rPr>
        <w:t xml:space="preserve"> and assessing forest health</w:t>
      </w:r>
      <w:r w:rsidR="001500DA" w:rsidRPr="001500DA">
        <w:rPr>
          <w:rFonts w:ascii="Times New Roman" w:hAnsi="Times New Roman" w:cs="Times New Roman"/>
          <w:color w:val="000000" w:themeColor="text1"/>
          <w:sz w:val="24"/>
          <w:szCs w:val="24"/>
        </w:rPr>
        <w:t>.</w:t>
      </w:r>
      <w:r w:rsidR="001500DA" w:rsidRPr="001500DA">
        <w:t xml:space="preserve"> </w:t>
      </w:r>
      <w:r w:rsidR="001500DA" w:rsidRPr="001500DA">
        <w:rPr>
          <w:rFonts w:ascii="Times New Roman" w:hAnsi="Times New Roman" w:cs="Times New Roman"/>
          <w:color w:val="000000" w:themeColor="text1"/>
          <w:sz w:val="24"/>
          <w:szCs w:val="24"/>
        </w:rPr>
        <w:t>The integration of near-proximal sensor</w:t>
      </w:r>
      <w:r w:rsidR="001E692C">
        <w:rPr>
          <w:rFonts w:ascii="Times New Roman" w:hAnsi="Times New Roman" w:cs="Times New Roman"/>
          <w:color w:val="000000" w:themeColor="text1"/>
          <w:sz w:val="24"/>
          <w:szCs w:val="24"/>
        </w:rPr>
        <w:t xml:space="preserve"> (NPS)</w:t>
      </w:r>
      <w:r w:rsidR="001500DA" w:rsidRPr="001500DA">
        <w:rPr>
          <w:rFonts w:ascii="Times New Roman" w:hAnsi="Times New Roman" w:cs="Times New Roman"/>
          <w:color w:val="000000" w:themeColor="text1"/>
          <w:sz w:val="24"/>
          <w:szCs w:val="24"/>
        </w:rPr>
        <w:t xml:space="preserve"> data and satellite data has provided </w:t>
      </w:r>
      <w:r w:rsidR="001E692C">
        <w:rPr>
          <w:rFonts w:ascii="Times New Roman" w:hAnsi="Times New Roman" w:cs="Times New Roman"/>
          <w:color w:val="000000" w:themeColor="text1"/>
          <w:sz w:val="24"/>
          <w:szCs w:val="24"/>
        </w:rPr>
        <w:t>eff</w:t>
      </w:r>
      <w:r w:rsidR="001E692C">
        <w:rPr>
          <w:rFonts w:ascii="Times New Roman" w:hAnsi="Times New Roman" w:cs="Times New Roman"/>
          <w:noProof/>
          <w:sz w:val="24"/>
          <w:szCs w:val="24"/>
        </w:rPr>
        <w:t>icient perspective</w:t>
      </w:r>
      <w:r w:rsidR="001500DA" w:rsidRPr="001500DA">
        <w:rPr>
          <w:rFonts w:ascii="Times New Roman" w:hAnsi="Times New Roman" w:cs="Times New Roman"/>
          <w:color w:val="000000" w:themeColor="text1"/>
          <w:sz w:val="24"/>
          <w:szCs w:val="24"/>
        </w:rPr>
        <w:t xml:space="preserve"> for the rapid, detailed, and reliable assessment of the forest's biophysical and biochemical parameters.</w:t>
      </w:r>
      <w:r w:rsidR="001500DA">
        <w:rPr>
          <w:rFonts w:ascii="Times New Roman" w:hAnsi="Times New Roman" w:cs="Times New Roman"/>
          <w:color w:val="000000" w:themeColor="text1"/>
          <w:sz w:val="24"/>
          <w:szCs w:val="24"/>
        </w:rPr>
        <w:t xml:space="preserve"> </w:t>
      </w:r>
      <w:r w:rsidR="001500DA" w:rsidRPr="001500DA">
        <w:rPr>
          <w:rFonts w:ascii="Times New Roman" w:hAnsi="Times New Roman" w:cs="Times New Roman"/>
          <w:color w:val="000000" w:themeColor="text1"/>
          <w:sz w:val="24"/>
          <w:szCs w:val="24"/>
        </w:rPr>
        <w:t>The objective of this study is to map and model biophysical and biochemical parameters</w:t>
      </w:r>
      <w:r w:rsidR="003E6722">
        <w:rPr>
          <w:rFonts w:ascii="Times New Roman" w:hAnsi="Times New Roman" w:cs="Times New Roman"/>
          <w:color w:val="000000" w:themeColor="text1"/>
          <w:sz w:val="24"/>
          <w:szCs w:val="24"/>
        </w:rPr>
        <w:t xml:space="preserve"> </w:t>
      </w:r>
      <w:r w:rsidR="003E6722" w:rsidRPr="00B00C05">
        <w:rPr>
          <w:rFonts w:ascii="Times New Roman" w:hAnsi="Times New Roman" w:cs="Times New Roman"/>
          <w:noProof/>
          <w:sz w:val="24"/>
          <w:szCs w:val="24"/>
        </w:rPr>
        <w:t xml:space="preserve">of  forests in </w:t>
      </w:r>
      <w:r w:rsidR="003E6722">
        <w:rPr>
          <w:rFonts w:ascii="Times New Roman" w:hAnsi="Times New Roman" w:cs="Times New Roman"/>
          <w:noProof/>
          <w:sz w:val="24"/>
          <w:szCs w:val="24"/>
        </w:rPr>
        <w:t>Behali Reserve Forest</w:t>
      </w:r>
      <w:r w:rsidR="00E77C77">
        <w:rPr>
          <w:rFonts w:ascii="Times New Roman" w:hAnsi="Times New Roman" w:cs="Times New Roman"/>
          <w:noProof/>
          <w:sz w:val="24"/>
          <w:szCs w:val="24"/>
        </w:rPr>
        <w:t>,</w:t>
      </w:r>
      <w:r w:rsidR="003E6722" w:rsidRPr="001779C5">
        <w:rPr>
          <w:rFonts w:ascii="Times New Roman" w:hAnsi="Times New Roman" w:cs="Times New Roman"/>
          <w:sz w:val="24"/>
          <w:szCs w:val="24"/>
        </w:rPr>
        <w:t xml:space="preserve"> Eastern Himalaya</w:t>
      </w:r>
      <w:r w:rsidR="003E6722">
        <w:rPr>
          <w:rFonts w:ascii="Times New Roman" w:hAnsi="Times New Roman" w:cs="Times New Roman"/>
          <w:sz w:val="24"/>
          <w:szCs w:val="24"/>
        </w:rPr>
        <w:t xml:space="preserve">. </w:t>
      </w:r>
      <w:r w:rsidR="003E6722" w:rsidRPr="003E6722">
        <w:rPr>
          <w:rFonts w:ascii="Times New Roman" w:hAnsi="Times New Roman" w:cs="Times New Roman"/>
          <w:sz w:val="24"/>
          <w:szCs w:val="24"/>
        </w:rPr>
        <w:t xml:space="preserve">The red-edge bands of the Sentinel-2A sensor were used in this study to derive both </w:t>
      </w:r>
      <w:r w:rsidR="001E692C">
        <w:rPr>
          <w:rFonts w:ascii="Times New Roman" w:hAnsi="Times New Roman" w:cs="Times New Roman"/>
          <w:sz w:val="24"/>
          <w:szCs w:val="24"/>
        </w:rPr>
        <w:t>b</w:t>
      </w:r>
      <w:r w:rsidR="001E692C">
        <w:rPr>
          <w:rFonts w:ascii="Times New Roman" w:hAnsi="Times New Roman" w:cs="Times New Roman"/>
          <w:noProof/>
          <w:sz w:val="24"/>
          <w:szCs w:val="24"/>
        </w:rPr>
        <w:t xml:space="preserve">iophysical and </w:t>
      </w:r>
      <w:r w:rsidR="001E692C" w:rsidRPr="00187182">
        <w:rPr>
          <w:rFonts w:ascii="Times New Roman" w:hAnsi="Times New Roman" w:cs="Times New Roman"/>
          <w:noProof/>
          <w:sz w:val="24"/>
          <w:szCs w:val="24"/>
        </w:rPr>
        <w:t>b</w:t>
      </w:r>
      <w:r w:rsidR="001E692C">
        <w:rPr>
          <w:rFonts w:ascii="Times New Roman" w:hAnsi="Times New Roman" w:cs="Times New Roman"/>
          <w:noProof/>
          <w:sz w:val="24"/>
          <w:szCs w:val="24"/>
        </w:rPr>
        <w:t>iochemical</w:t>
      </w:r>
      <w:r w:rsidR="003E6722" w:rsidRPr="003E6722">
        <w:rPr>
          <w:rFonts w:ascii="Times New Roman" w:hAnsi="Times New Roman" w:cs="Times New Roman"/>
          <w:sz w:val="24"/>
          <w:szCs w:val="24"/>
        </w:rPr>
        <w:t xml:space="preserve"> parameters. Furthermore, NPS data were combined with satellite </w:t>
      </w:r>
      <w:r w:rsidR="001E692C">
        <w:rPr>
          <w:rFonts w:ascii="Times New Roman" w:hAnsi="Times New Roman" w:cs="Times New Roman"/>
          <w:sz w:val="24"/>
          <w:szCs w:val="24"/>
        </w:rPr>
        <w:t>observat</w:t>
      </w:r>
      <w:r w:rsidR="001E692C">
        <w:rPr>
          <w:rFonts w:ascii="Times New Roman" w:hAnsi="Times New Roman" w:cs="Times New Roman"/>
          <w:noProof/>
          <w:sz w:val="24"/>
          <w:szCs w:val="24"/>
        </w:rPr>
        <w:t>ion</w:t>
      </w:r>
      <w:r w:rsidR="003E6722" w:rsidRPr="003E6722">
        <w:rPr>
          <w:rFonts w:ascii="Times New Roman" w:hAnsi="Times New Roman" w:cs="Times New Roman"/>
          <w:sz w:val="24"/>
          <w:szCs w:val="24"/>
        </w:rPr>
        <w:t xml:space="preserve"> to </w:t>
      </w:r>
      <w:r w:rsidR="001E692C">
        <w:rPr>
          <w:rFonts w:ascii="Times New Roman" w:hAnsi="Times New Roman" w:cs="Times New Roman"/>
          <w:sz w:val="24"/>
          <w:szCs w:val="24"/>
        </w:rPr>
        <w:t xml:space="preserve">modelled and </w:t>
      </w:r>
      <w:r w:rsidR="003E6722" w:rsidRPr="003E6722">
        <w:rPr>
          <w:rFonts w:ascii="Times New Roman" w:hAnsi="Times New Roman" w:cs="Times New Roman"/>
          <w:sz w:val="24"/>
          <w:szCs w:val="24"/>
        </w:rPr>
        <w:t xml:space="preserve">map leaf </w:t>
      </w:r>
      <w:r w:rsidR="00385EA2">
        <w:rPr>
          <w:rFonts w:ascii="Times New Roman" w:hAnsi="Times New Roman" w:cs="Times New Roman"/>
          <w:sz w:val="24"/>
          <w:szCs w:val="24"/>
        </w:rPr>
        <w:t xml:space="preserve">chlorophyll </w:t>
      </w:r>
      <w:r w:rsidR="00194C7C">
        <w:rPr>
          <w:rFonts w:ascii="Times New Roman" w:hAnsi="Times New Roman" w:cs="Times New Roman"/>
          <w:sz w:val="24"/>
          <w:szCs w:val="24"/>
        </w:rPr>
        <w:t xml:space="preserve">content </w:t>
      </w:r>
      <w:r w:rsidR="00385EA2">
        <w:rPr>
          <w:rFonts w:ascii="Times New Roman" w:hAnsi="Times New Roman" w:cs="Times New Roman"/>
          <w:sz w:val="24"/>
          <w:szCs w:val="24"/>
        </w:rPr>
        <w:t>(</w:t>
      </w:r>
      <w:bookmarkStart w:id="0" w:name="_Hlk127798500"/>
      <w:r w:rsidR="00385EA2">
        <w:rPr>
          <w:rFonts w:ascii="Times New Roman" w:hAnsi="Times New Roman" w:cs="Times New Roman"/>
          <w:sz w:val="24"/>
          <w:szCs w:val="24"/>
        </w:rPr>
        <w:t>C</w:t>
      </w:r>
      <w:r w:rsidR="000B063D" w:rsidRPr="000B063D">
        <w:rPr>
          <w:rFonts w:ascii="Times New Roman" w:hAnsi="Times New Roman" w:cs="Times New Roman"/>
          <w:sz w:val="24"/>
          <w:szCs w:val="24"/>
          <w:vertAlign w:val="subscript"/>
        </w:rPr>
        <w:t>ab</w:t>
      </w:r>
      <w:bookmarkEnd w:id="0"/>
      <w:r w:rsidR="00385EA2">
        <w:rPr>
          <w:rFonts w:ascii="Times New Roman" w:hAnsi="Times New Roman" w:cs="Times New Roman"/>
          <w:sz w:val="24"/>
          <w:szCs w:val="24"/>
        </w:rPr>
        <w:t>)</w:t>
      </w:r>
      <w:r w:rsidR="003E6722" w:rsidRPr="003E6722">
        <w:rPr>
          <w:rFonts w:ascii="Times New Roman" w:hAnsi="Times New Roman" w:cs="Times New Roman"/>
          <w:sz w:val="24"/>
          <w:szCs w:val="24"/>
        </w:rPr>
        <w:t xml:space="preserve"> and nitr</w:t>
      </w:r>
      <w:r w:rsidR="005C220A">
        <w:rPr>
          <w:rFonts w:ascii="Times New Roman" w:hAnsi="Times New Roman" w:cs="Times New Roman"/>
          <w:sz w:val="24"/>
          <w:szCs w:val="24"/>
        </w:rPr>
        <w:t>ogen</w:t>
      </w:r>
      <w:r w:rsidR="00421701">
        <w:rPr>
          <w:rFonts w:ascii="Times New Roman" w:hAnsi="Times New Roman" w:cs="Times New Roman"/>
          <w:sz w:val="24"/>
          <w:szCs w:val="24"/>
        </w:rPr>
        <w:t xml:space="preserve"> (N)</w:t>
      </w:r>
      <w:r w:rsidR="003E6722" w:rsidRPr="003E6722">
        <w:rPr>
          <w:rFonts w:ascii="Times New Roman" w:hAnsi="Times New Roman" w:cs="Times New Roman"/>
          <w:sz w:val="24"/>
          <w:szCs w:val="24"/>
        </w:rPr>
        <w:t xml:space="preserve"> contents using empirical m</w:t>
      </w:r>
      <w:r w:rsidR="001E692C">
        <w:rPr>
          <w:rFonts w:ascii="Times New Roman" w:hAnsi="Times New Roman" w:cs="Times New Roman"/>
          <w:sz w:val="24"/>
          <w:szCs w:val="24"/>
        </w:rPr>
        <w:t>ethods</w:t>
      </w:r>
      <w:r w:rsidR="003E6722" w:rsidRPr="003E6722">
        <w:rPr>
          <w:rFonts w:ascii="Times New Roman" w:hAnsi="Times New Roman" w:cs="Times New Roman"/>
          <w:sz w:val="24"/>
          <w:szCs w:val="24"/>
        </w:rPr>
        <w:t>.</w:t>
      </w:r>
      <w:r w:rsidR="0070376B" w:rsidRPr="0070376B">
        <w:t xml:space="preserve"> </w:t>
      </w:r>
      <w:r w:rsidR="0070376B" w:rsidRPr="0070376B">
        <w:rPr>
          <w:rFonts w:ascii="Times New Roman" w:hAnsi="Times New Roman" w:cs="Times New Roman"/>
          <w:sz w:val="24"/>
          <w:szCs w:val="24"/>
        </w:rPr>
        <w:t xml:space="preserve">The key findings indicate that </w:t>
      </w:r>
      <w:r w:rsidR="0070376B">
        <w:rPr>
          <w:rFonts w:ascii="Times New Roman" w:hAnsi="Times New Roman" w:cs="Times New Roman"/>
          <w:noProof/>
          <w:sz w:val="24"/>
          <w:szCs w:val="24"/>
        </w:rPr>
        <w:t xml:space="preserve">Normalized </w:t>
      </w:r>
      <w:r w:rsidR="008B2509">
        <w:rPr>
          <w:rFonts w:ascii="Times New Roman" w:hAnsi="Times New Roman" w:cs="Times New Roman"/>
          <w:noProof/>
          <w:sz w:val="24"/>
          <w:szCs w:val="24"/>
        </w:rPr>
        <w:t>D</w:t>
      </w:r>
      <w:r w:rsidR="0070376B">
        <w:rPr>
          <w:rFonts w:ascii="Times New Roman" w:hAnsi="Times New Roman" w:cs="Times New Roman"/>
          <w:noProof/>
          <w:sz w:val="24"/>
          <w:szCs w:val="24"/>
        </w:rPr>
        <w:t xml:space="preserve">ifference </w:t>
      </w:r>
      <w:r w:rsidR="008B2509">
        <w:rPr>
          <w:rFonts w:ascii="Times New Roman" w:hAnsi="Times New Roman" w:cs="Times New Roman"/>
          <w:noProof/>
          <w:sz w:val="24"/>
          <w:szCs w:val="24"/>
        </w:rPr>
        <w:t>R</w:t>
      </w:r>
      <w:r w:rsidR="0070376B">
        <w:rPr>
          <w:rFonts w:ascii="Times New Roman" w:hAnsi="Times New Roman" w:cs="Times New Roman"/>
          <w:noProof/>
          <w:sz w:val="24"/>
          <w:szCs w:val="24"/>
        </w:rPr>
        <w:t>ed</w:t>
      </w:r>
      <w:r w:rsidR="008B2509">
        <w:rPr>
          <w:rFonts w:ascii="Times New Roman" w:hAnsi="Times New Roman" w:cs="Times New Roman"/>
          <w:noProof/>
          <w:sz w:val="24"/>
          <w:szCs w:val="24"/>
        </w:rPr>
        <w:t>-E</w:t>
      </w:r>
      <w:r w:rsidR="0070376B">
        <w:rPr>
          <w:rFonts w:ascii="Times New Roman" w:hAnsi="Times New Roman" w:cs="Times New Roman"/>
          <w:noProof/>
          <w:sz w:val="24"/>
          <w:szCs w:val="24"/>
        </w:rPr>
        <w:t>dge index</w:t>
      </w:r>
      <w:r w:rsidR="00421701">
        <w:rPr>
          <w:rFonts w:ascii="Times New Roman" w:hAnsi="Times New Roman" w:cs="Times New Roman"/>
          <w:noProof/>
          <w:sz w:val="24"/>
          <w:szCs w:val="24"/>
        </w:rPr>
        <w:t xml:space="preserve"> </w:t>
      </w:r>
      <w:r w:rsidR="0070376B">
        <w:rPr>
          <w:rFonts w:ascii="Times New Roman" w:hAnsi="Times New Roman" w:cs="Times New Roman"/>
          <w:noProof/>
          <w:sz w:val="24"/>
          <w:szCs w:val="24"/>
        </w:rPr>
        <w:t>(NDRE)</w:t>
      </w:r>
      <w:r w:rsidR="0070376B" w:rsidRPr="0070376B">
        <w:rPr>
          <w:rFonts w:ascii="Times New Roman" w:hAnsi="Times New Roman" w:cs="Times New Roman"/>
          <w:sz w:val="24"/>
          <w:szCs w:val="24"/>
        </w:rPr>
        <w:t xml:space="preserve"> and measured leaf </w:t>
      </w:r>
      <w:r w:rsidR="000B063D">
        <w:rPr>
          <w:rFonts w:ascii="Times New Roman" w:hAnsi="Times New Roman" w:cs="Times New Roman"/>
          <w:sz w:val="24"/>
          <w:szCs w:val="24"/>
        </w:rPr>
        <w:t>C</w:t>
      </w:r>
      <w:r w:rsidR="000B063D" w:rsidRPr="000B063D">
        <w:rPr>
          <w:rFonts w:ascii="Times New Roman" w:hAnsi="Times New Roman" w:cs="Times New Roman"/>
          <w:sz w:val="24"/>
          <w:szCs w:val="24"/>
          <w:vertAlign w:val="subscript"/>
        </w:rPr>
        <w:t>ab</w:t>
      </w:r>
      <w:r w:rsidR="000B063D">
        <w:rPr>
          <w:rFonts w:ascii="Times New Roman" w:hAnsi="Times New Roman" w:cs="Times New Roman"/>
          <w:sz w:val="24"/>
          <w:szCs w:val="24"/>
        </w:rPr>
        <w:t xml:space="preserve"> </w:t>
      </w:r>
      <w:r w:rsidR="0070376B">
        <w:rPr>
          <w:rFonts w:ascii="Times New Roman" w:hAnsi="Times New Roman" w:cs="Times New Roman"/>
          <w:sz w:val="24"/>
          <w:szCs w:val="24"/>
        </w:rPr>
        <w:t xml:space="preserve">and </w:t>
      </w:r>
      <w:r w:rsidR="00421701">
        <w:rPr>
          <w:rFonts w:ascii="Times New Roman" w:hAnsi="Times New Roman" w:cs="Times New Roman"/>
          <w:sz w:val="24"/>
          <w:szCs w:val="24"/>
        </w:rPr>
        <w:t>N</w:t>
      </w:r>
      <w:r w:rsidR="0070376B" w:rsidRPr="0070376B">
        <w:rPr>
          <w:rFonts w:ascii="Times New Roman" w:hAnsi="Times New Roman" w:cs="Times New Roman"/>
          <w:sz w:val="24"/>
          <w:szCs w:val="24"/>
        </w:rPr>
        <w:t xml:space="preserve"> </w:t>
      </w:r>
      <w:r w:rsidR="0024031B">
        <w:rPr>
          <w:rFonts w:ascii="Times New Roman" w:hAnsi="Times New Roman" w:cs="Times New Roman"/>
          <w:sz w:val="24"/>
          <w:szCs w:val="24"/>
        </w:rPr>
        <w:t>have s</w:t>
      </w:r>
      <w:r w:rsidR="0024031B">
        <w:rPr>
          <w:rFonts w:ascii="Times New Roman" w:hAnsi="Times New Roman" w:cs="Times New Roman"/>
          <w:noProof/>
          <w:sz w:val="24"/>
          <w:szCs w:val="24"/>
        </w:rPr>
        <w:t>ignificant positive associations</w:t>
      </w:r>
      <w:r w:rsidR="00E77C77">
        <w:rPr>
          <w:rFonts w:ascii="Times New Roman" w:hAnsi="Times New Roman" w:cs="Times New Roman"/>
          <w:noProof/>
          <w:sz w:val="24"/>
          <w:szCs w:val="24"/>
        </w:rPr>
        <w:t>, with R</w:t>
      </w:r>
      <w:r w:rsidR="00E77C77">
        <w:rPr>
          <w:rFonts w:ascii="Times New Roman" w:hAnsi="Times New Roman" w:cs="Times New Roman"/>
          <w:noProof/>
          <w:sz w:val="24"/>
          <w:szCs w:val="24"/>
          <w:vertAlign w:val="superscript"/>
        </w:rPr>
        <w:t xml:space="preserve">2 </w:t>
      </w:r>
      <w:r w:rsidR="00E77C77">
        <w:rPr>
          <w:rFonts w:ascii="Times New Roman" w:hAnsi="Times New Roman" w:cs="Times New Roman"/>
          <w:noProof/>
          <w:sz w:val="24"/>
          <w:szCs w:val="24"/>
        </w:rPr>
        <w:t>of</w:t>
      </w:r>
      <w:r w:rsidR="004F696A">
        <w:rPr>
          <w:rFonts w:ascii="Times New Roman" w:hAnsi="Times New Roman" w:cs="Times New Roman"/>
          <w:sz w:val="24"/>
          <w:szCs w:val="24"/>
        </w:rPr>
        <w:t xml:space="preserve"> </w:t>
      </w:r>
      <w:r w:rsidR="0070376B">
        <w:rPr>
          <w:rFonts w:ascii="Times New Roman" w:hAnsi="Times New Roman" w:cs="Times New Roman"/>
          <w:sz w:val="24"/>
          <w:szCs w:val="24"/>
        </w:rPr>
        <w:t>0.8</w:t>
      </w:r>
      <w:r w:rsidR="004F696A">
        <w:rPr>
          <w:rFonts w:ascii="Times New Roman" w:hAnsi="Times New Roman" w:cs="Times New Roman"/>
          <w:sz w:val="24"/>
          <w:szCs w:val="24"/>
        </w:rPr>
        <w:t>8</w:t>
      </w:r>
      <w:r w:rsidR="0024031B">
        <w:rPr>
          <w:rFonts w:ascii="Times New Roman" w:hAnsi="Times New Roman" w:cs="Times New Roman"/>
          <w:sz w:val="24"/>
          <w:szCs w:val="24"/>
        </w:rPr>
        <w:t xml:space="preserve"> and 0.</w:t>
      </w:r>
      <w:r w:rsidR="004F696A">
        <w:rPr>
          <w:rFonts w:ascii="Times New Roman" w:hAnsi="Times New Roman" w:cs="Times New Roman"/>
          <w:sz w:val="24"/>
          <w:szCs w:val="24"/>
        </w:rPr>
        <w:t>89</w:t>
      </w:r>
      <w:r w:rsidR="00E77C77">
        <w:rPr>
          <w:rFonts w:ascii="Times New Roman" w:hAnsi="Times New Roman" w:cs="Times New Roman"/>
          <w:sz w:val="24"/>
          <w:szCs w:val="24"/>
        </w:rPr>
        <w:t>,</w:t>
      </w:r>
      <w:r w:rsidR="0024031B">
        <w:rPr>
          <w:rFonts w:ascii="Times New Roman" w:hAnsi="Times New Roman" w:cs="Times New Roman"/>
          <w:sz w:val="24"/>
          <w:szCs w:val="24"/>
        </w:rPr>
        <w:t xml:space="preserve"> respect</w:t>
      </w:r>
      <w:r w:rsidR="0024031B">
        <w:rPr>
          <w:rFonts w:ascii="Times New Roman" w:hAnsi="Times New Roman" w:cs="Times New Roman"/>
          <w:noProof/>
          <w:sz w:val="24"/>
          <w:szCs w:val="24"/>
        </w:rPr>
        <w:t>ively</w:t>
      </w:r>
      <w:r w:rsidR="0070376B" w:rsidRPr="0070376B">
        <w:rPr>
          <w:rFonts w:ascii="Times New Roman" w:hAnsi="Times New Roman" w:cs="Times New Roman"/>
          <w:sz w:val="24"/>
          <w:szCs w:val="24"/>
        </w:rPr>
        <w:t xml:space="preserve">. </w:t>
      </w:r>
      <w:r w:rsidR="00807DB4">
        <w:rPr>
          <w:rFonts w:ascii="Times New Roman" w:hAnsi="Times New Roman" w:cs="Times New Roman"/>
          <w:sz w:val="24"/>
          <w:szCs w:val="24"/>
        </w:rPr>
        <w:t>Forests</w:t>
      </w:r>
      <w:r w:rsidR="00807DB4" w:rsidRPr="00807DB4">
        <w:rPr>
          <w:rFonts w:ascii="Times New Roman" w:hAnsi="Times New Roman" w:cs="Times New Roman"/>
          <w:sz w:val="24"/>
          <w:szCs w:val="24"/>
        </w:rPr>
        <w:t xml:space="preserve"> leaf area index (LAI) ranged from </w:t>
      </w:r>
      <w:r w:rsidR="00783909">
        <w:rPr>
          <w:rFonts w:ascii="Times New Roman" w:hAnsi="Times New Roman" w:cs="Times New Roman"/>
          <w:sz w:val="24"/>
          <w:szCs w:val="24"/>
        </w:rPr>
        <w:t>0</w:t>
      </w:r>
      <w:r w:rsidR="00807DB4" w:rsidRPr="00807DB4">
        <w:rPr>
          <w:rFonts w:ascii="Times New Roman" w:hAnsi="Times New Roman" w:cs="Times New Roman"/>
          <w:sz w:val="24"/>
          <w:szCs w:val="24"/>
        </w:rPr>
        <w:t xml:space="preserve"> to </w:t>
      </w:r>
      <w:r w:rsidR="00783909">
        <w:rPr>
          <w:rFonts w:ascii="Times New Roman" w:hAnsi="Times New Roman" w:cs="Times New Roman"/>
          <w:sz w:val="24"/>
          <w:szCs w:val="24"/>
        </w:rPr>
        <w:t>5.5 m2m-2</w:t>
      </w:r>
      <w:r w:rsidR="00807DB4" w:rsidRPr="00807DB4">
        <w:rPr>
          <w:rFonts w:ascii="Times New Roman" w:hAnsi="Times New Roman" w:cs="Times New Roman"/>
          <w:sz w:val="24"/>
          <w:szCs w:val="24"/>
        </w:rPr>
        <w:t xml:space="preserve">, </w:t>
      </w:r>
      <w:r w:rsidR="0024031B">
        <w:rPr>
          <w:rFonts w:ascii="Times New Roman" w:hAnsi="Times New Roman" w:cs="Times New Roman"/>
          <w:sz w:val="24"/>
          <w:szCs w:val="24"/>
        </w:rPr>
        <w:t>the</w:t>
      </w:r>
      <w:r w:rsidR="00807DB4" w:rsidRPr="00807DB4">
        <w:rPr>
          <w:rFonts w:ascii="Times New Roman" w:hAnsi="Times New Roman" w:cs="Times New Roman"/>
          <w:sz w:val="24"/>
          <w:szCs w:val="24"/>
        </w:rPr>
        <w:t xml:space="preserve"> healthy dense </w:t>
      </w:r>
      <w:r w:rsidR="00807DB4">
        <w:rPr>
          <w:rFonts w:ascii="Times New Roman" w:hAnsi="Times New Roman" w:cs="Times New Roman"/>
          <w:sz w:val="24"/>
          <w:szCs w:val="24"/>
        </w:rPr>
        <w:t>forests</w:t>
      </w:r>
      <w:r w:rsidR="00807DB4" w:rsidRPr="00807DB4">
        <w:rPr>
          <w:rFonts w:ascii="Times New Roman" w:hAnsi="Times New Roman" w:cs="Times New Roman"/>
          <w:sz w:val="24"/>
          <w:szCs w:val="24"/>
        </w:rPr>
        <w:t xml:space="preserve"> having LAI </w:t>
      </w:r>
      <w:r w:rsidR="00783909">
        <w:rPr>
          <w:rFonts w:ascii="Arial" w:hAnsi="Arial" w:cs="Arial"/>
          <w:color w:val="333333"/>
          <w:shd w:val="clear" w:color="auto" w:fill="FFFFFF"/>
        </w:rPr>
        <w:t xml:space="preserve">≥ </w:t>
      </w:r>
      <w:r w:rsidR="004F696A">
        <w:rPr>
          <w:rFonts w:ascii="Times New Roman" w:hAnsi="Times New Roman" w:cs="Times New Roman"/>
          <w:sz w:val="24"/>
          <w:szCs w:val="24"/>
        </w:rPr>
        <w:t>4</w:t>
      </w:r>
      <w:r w:rsidR="00783909">
        <w:rPr>
          <w:rFonts w:ascii="Times New Roman" w:hAnsi="Times New Roman" w:cs="Times New Roman"/>
          <w:sz w:val="24"/>
          <w:szCs w:val="24"/>
        </w:rPr>
        <w:t>.5</w:t>
      </w:r>
      <w:r w:rsidR="00C33367">
        <w:rPr>
          <w:rFonts w:ascii="Times New Roman" w:hAnsi="Times New Roman" w:cs="Times New Roman"/>
          <w:sz w:val="24"/>
          <w:szCs w:val="24"/>
        </w:rPr>
        <w:t xml:space="preserve"> (</w:t>
      </w:r>
      <w:r w:rsidR="008742B0">
        <w:rPr>
          <w:rFonts w:ascii="Times New Roman" w:hAnsi="Times New Roman" w:cs="Times New Roman"/>
          <w:sz w:val="24"/>
          <w:szCs w:val="24"/>
        </w:rPr>
        <w:t xml:space="preserve">54.6sq/km </w:t>
      </w:r>
      <w:r w:rsidR="00C33367">
        <w:rPr>
          <w:rFonts w:ascii="Times New Roman" w:hAnsi="Times New Roman" w:cs="Times New Roman"/>
          <w:sz w:val="24"/>
          <w:szCs w:val="24"/>
        </w:rPr>
        <w:t>of total forest area)</w:t>
      </w:r>
      <w:r w:rsidR="00807DB4" w:rsidRPr="00807DB4">
        <w:rPr>
          <w:rFonts w:ascii="Times New Roman" w:hAnsi="Times New Roman" w:cs="Times New Roman"/>
          <w:sz w:val="24"/>
          <w:szCs w:val="24"/>
        </w:rPr>
        <w:t xml:space="preserve">. </w:t>
      </w:r>
      <w:r w:rsidR="00C33367">
        <w:rPr>
          <w:rFonts w:ascii="Times New Roman" w:hAnsi="Times New Roman" w:cs="Times New Roman"/>
          <w:sz w:val="24"/>
          <w:szCs w:val="24"/>
        </w:rPr>
        <w:t xml:space="preserve">The </w:t>
      </w:r>
      <w:r w:rsidR="00C33367" w:rsidRPr="00807DB4">
        <w:rPr>
          <w:rFonts w:ascii="Times New Roman" w:hAnsi="Times New Roman" w:cs="Times New Roman"/>
          <w:sz w:val="24"/>
          <w:szCs w:val="24"/>
        </w:rPr>
        <w:t>NAOC</w:t>
      </w:r>
      <w:r w:rsidR="00C33367">
        <w:rPr>
          <w:rFonts w:ascii="Times New Roman" w:hAnsi="Times New Roman" w:cs="Times New Roman"/>
          <w:sz w:val="24"/>
          <w:szCs w:val="24"/>
        </w:rPr>
        <w:t xml:space="preserve"> (</w:t>
      </w:r>
      <w:r w:rsidR="00C33367" w:rsidRPr="00C33367">
        <w:rPr>
          <w:rFonts w:ascii="Times New Roman" w:hAnsi="Times New Roman" w:cs="Times New Roman"/>
          <w:sz w:val="24"/>
          <w:szCs w:val="24"/>
        </w:rPr>
        <w:t xml:space="preserve">Normalized Area Over </w:t>
      </w:r>
      <w:r w:rsidR="006A2901">
        <w:rPr>
          <w:rFonts w:ascii="Times New Roman" w:hAnsi="Times New Roman" w:cs="Times New Roman"/>
          <w:sz w:val="24"/>
          <w:szCs w:val="24"/>
        </w:rPr>
        <w:t>R</w:t>
      </w:r>
      <w:r w:rsidR="00C33367" w:rsidRPr="00C33367">
        <w:rPr>
          <w:rFonts w:ascii="Times New Roman" w:hAnsi="Times New Roman" w:cs="Times New Roman"/>
          <w:sz w:val="24"/>
          <w:szCs w:val="24"/>
        </w:rPr>
        <w:t>eflectance Curve)</w:t>
      </w:r>
      <w:r w:rsidR="00C33367" w:rsidRPr="00807DB4">
        <w:rPr>
          <w:rFonts w:ascii="Times New Roman" w:hAnsi="Times New Roman" w:cs="Times New Roman"/>
          <w:sz w:val="24"/>
          <w:szCs w:val="24"/>
        </w:rPr>
        <w:t xml:space="preserve"> index</w:t>
      </w:r>
      <w:r w:rsidR="00C33367">
        <w:rPr>
          <w:rFonts w:ascii="Times New Roman" w:hAnsi="Times New Roman" w:cs="Times New Roman"/>
          <w:sz w:val="24"/>
          <w:szCs w:val="24"/>
        </w:rPr>
        <w:t xml:space="preserve"> based empirical model </w:t>
      </w:r>
      <w:r w:rsidR="000B063D">
        <w:rPr>
          <w:rFonts w:ascii="Times New Roman" w:hAnsi="Times New Roman" w:cs="Times New Roman"/>
          <w:sz w:val="24"/>
          <w:szCs w:val="24"/>
        </w:rPr>
        <w:t>C</w:t>
      </w:r>
      <w:r w:rsidR="000B063D" w:rsidRPr="000B063D">
        <w:rPr>
          <w:rFonts w:ascii="Times New Roman" w:hAnsi="Times New Roman" w:cs="Times New Roman"/>
          <w:sz w:val="24"/>
          <w:szCs w:val="24"/>
          <w:vertAlign w:val="subscript"/>
        </w:rPr>
        <w:t>ab</w:t>
      </w:r>
      <w:r w:rsidR="000B063D">
        <w:rPr>
          <w:rFonts w:ascii="Times New Roman" w:hAnsi="Times New Roman" w:cs="Times New Roman"/>
          <w:sz w:val="24"/>
          <w:szCs w:val="24"/>
        </w:rPr>
        <w:t xml:space="preserve"> </w:t>
      </w:r>
      <w:r w:rsidR="00C33367">
        <w:rPr>
          <w:rFonts w:ascii="Times New Roman" w:hAnsi="Times New Roman" w:cs="Times New Roman"/>
          <w:sz w:val="24"/>
          <w:szCs w:val="24"/>
        </w:rPr>
        <w:t xml:space="preserve">content of dense forests ranged between 30 and 45 </w:t>
      </w:r>
      <w:proofErr w:type="spellStart"/>
      <w:r w:rsidR="00C33367" w:rsidRPr="00CB1258">
        <w:rPr>
          <w:rFonts w:ascii="Times New Roman" w:hAnsi="Times New Roman" w:cs="Times New Roman"/>
          <w:sz w:val="24"/>
          <w:szCs w:val="24"/>
        </w:rPr>
        <w:t>μg</w:t>
      </w:r>
      <w:proofErr w:type="spellEnd"/>
      <w:r w:rsidR="00C33367" w:rsidRPr="005C53B8">
        <w:rPr>
          <w:rFonts w:ascii="Times New Roman" w:hAnsi="Times New Roman" w:cs="Times New Roman"/>
          <w:sz w:val="24"/>
          <w:szCs w:val="24"/>
        </w:rPr>
        <w:t>/cm</w:t>
      </w:r>
      <w:r w:rsidR="00C33367">
        <w:rPr>
          <w:rFonts w:ascii="Times New Roman" w:hAnsi="Times New Roman" w:cs="Times New Roman"/>
          <w:sz w:val="24"/>
          <w:szCs w:val="24"/>
        </w:rPr>
        <w:t xml:space="preserve">2. The leaf NBI content demonstrated a similar pattern like leaf </w:t>
      </w:r>
      <w:r w:rsidR="000B063D">
        <w:rPr>
          <w:rFonts w:ascii="Times New Roman" w:hAnsi="Times New Roman" w:cs="Times New Roman"/>
          <w:sz w:val="24"/>
          <w:szCs w:val="24"/>
        </w:rPr>
        <w:t>C</w:t>
      </w:r>
      <w:r w:rsidR="000B063D" w:rsidRPr="000B063D">
        <w:rPr>
          <w:rFonts w:ascii="Times New Roman" w:hAnsi="Times New Roman" w:cs="Times New Roman"/>
          <w:sz w:val="24"/>
          <w:szCs w:val="24"/>
          <w:vertAlign w:val="subscript"/>
        </w:rPr>
        <w:t>ab</w:t>
      </w:r>
      <w:r w:rsidR="00C33367">
        <w:rPr>
          <w:rFonts w:ascii="Times New Roman" w:hAnsi="Times New Roman" w:cs="Times New Roman"/>
          <w:sz w:val="24"/>
          <w:szCs w:val="24"/>
        </w:rPr>
        <w:t xml:space="preserve">. The N content of dense forest’s leaf was estimated between 40 and 70(unitless). </w:t>
      </w:r>
      <w:r w:rsidR="00C06462">
        <w:rPr>
          <w:rFonts w:ascii="Times New Roman" w:hAnsi="Times New Roman" w:cs="Times New Roman"/>
          <w:sz w:val="24"/>
          <w:szCs w:val="24"/>
        </w:rPr>
        <w:t xml:space="preserve">The </w:t>
      </w:r>
      <w:r w:rsidR="00866114" w:rsidRPr="00866114">
        <w:rPr>
          <w:rFonts w:ascii="Times New Roman" w:hAnsi="Times New Roman" w:cs="Times New Roman"/>
          <w:sz w:val="24"/>
          <w:szCs w:val="24"/>
        </w:rPr>
        <w:t>combin</w:t>
      </w:r>
      <w:r w:rsidR="00C06462">
        <w:rPr>
          <w:rFonts w:ascii="Times New Roman" w:hAnsi="Times New Roman" w:cs="Times New Roman"/>
          <w:sz w:val="24"/>
          <w:szCs w:val="24"/>
        </w:rPr>
        <w:t>ed</w:t>
      </w:r>
      <w:r w:rsidR="00866114" w:rsidRPr="00866114">
        <w:rPr>
          <w:rFonts w:ascii="Times New Roman" w:hAnsi="Times New Roman" w:cs="Times New Roman"/>
          <w:sz w:val="24"/>
          <w:szCs w:val="24"/>
        </w:rPr>
        <w:t xml:space="preserve"> satellite and handheld NPS instruments </w:t>
      </w:r>
      <w:r w:rsidR="00C06462" w:rsidRPr="00866114">
        <w:rPr>
          <w:rFonts w:ascii="Times New Roman" w:hAnsi="Times New Roman" w:cs="Times New Roman"/>
          <w:sz w:val="24"/>
          <w:szCs w:val="24"/>
        </w:rPr>
        <w:t>have</w:t>
      </w:r>
      <w:r w:rsidR="00866114" w:rsidRPr="00866114">
        <w:rPr>
          <w:rFonts w:ascii="Times New Roman" w:hAnsi="Times New Roman" w:cs="Times New Roman"/>
          <w:sz w:val="24"/>
          <w:szCs w:val="24"/>
        </w:rPr>
        <w:t xml:space="preserve"> </w:t>
      </w:r>
      <w:r w:rsidR="00E37256">
        <w:rPr>
          <w:rFonts w:ascii="Times New Roman" w:hAnsi="Times New Roman" w:cs="Times New Roman"/>
          <w:sz w:val="24"/>
          <w:szCs w:val="24"/>
        </w:rPr>
        <w:t>demonstrated</w:t>
      </w:r>
      <w:r w:rsidR="00866114" w:rsidRPr="00866114">
        <w:rPr>
          <w:rFonts w:ascii="Times New Roman" w:hAnsi="Times New Roman" w:cs="Times New Roman"/>
          <w:sz w:val="24"/>
          <w:szCs w:val="24"/>
        </w:rPr>
        <w:t xml:space="preserve"> a robust and efficient method of monitoring the health of forests.</w:t>
      </w:r>
      <w:r w:rsidR="00C06462">
        <w:rPr>
          <w:rFonts w:ascii="Times New Roman" w:hAnsi="Times New Roman" w:cs="Times New Roman"/>
          <w:sz w:val="24"/>
          <w:szCs w:val="24"/>
        </w:rPr>
        <w:t xml:space="preserve"> As the</w:t>
      </w:r>
      <w:r w:rsidR="00866114" w:rsidRPr="00866114">
        <w:rPr>
          <w:rFonts w:ascii="Times New Roman" w:hAnsi="Times New Roman" w:cs="Times New Roman"/>
          <w:sz w:val="24"/>
          <w:szCs w:val="24"/>
        </w:rPr>
        <w:t xml:space="preserve"> biophysical and biochemical parameters provide critical information</w:t>
      </w:r>
      <w:r w:rsidR="00C06462">
        <w:rPr>
          <w:rFonts w:ascii="Times New Roman" w:hAnsi="Times New Roman" w:cs="Times New Roman"/>
          <w:sz w:val="24"/>
          <w:szCs w:val="24"/>
        </w:rPr>
        <w:t xml:space="preserve"> about a</w:t>
      </w:r>
      <w:r w:rsidR="00866114" w:rsidRPr="00866114">
        <w:rPr>
          <w:rFonts w:ascii="Times New Roman" w:hAnsi="Times New Roman" w:cs="Times New Roman"/>
          <w:sz w:val="24"/>
          <w:szCs w:val="24"/>
        </w:rPr>
        <w:t xml:space="preserve"> </w:t>
      </w:r>
      <w:r w:rsidR="00866114">
        <w:rPr>
          <w:rFonts w:ascii="Times New Roman" w:hAnsi="Times New Roman" w:cs="Times New Roman"/>
          <w:sz w:val="24"/>
          <w:szCs w:val="24"/>
        </w:rPr>
        <w:t>forest</w:t>
      </w:r>
      <w:r w:rsidR="00866114" w:rsidRPr="00866114">
        <w:rPr>
          <w:rFonts w:ascii="Times New Roman" w:hAnsi="Times New Roman" w:cs="Times New Roman"/>
          <w:sz w:val="24"/>
          <w:szCs w:val="24"/>
        </w:rPr>
        <w:t>s</w:t>
      </w:r>
      <w:r w:rsidR="00E37256">
        <w:rPr>
          <w:rFonts w:ascii="Times New Roman" w:hAnsi="Times New Roman" w:cs="Times New Roman"/>
          <w:sz w:val="24"/>
          <w:szCs w:val="24"/>
        </w:rPr>
        <w:t xml:space="preserve"> landscape</w:t>
      </w:r>
      <w:r w:rsidR="00866114" w:rsidRPr="00866114">
        <w:rPr>
          <w:rFonts w:ascii="Times New Roman" w:hAnsi="Times New Roman" w:cs="Times New Roman"/>
          <w:sz w:val="24"/>
          <w:szCs w:val="24"/>
        </w:rPr>
        <w:t xml:space="preserve">, which could be critical for </w:t>
      </w:r>
      <w:r w:rsidR="00866114">
        <w:rPr>
          <w:rFonts w:ascii="Times New Roman" w:hAnsi="Times New Roman" w:cs="Times New Roman"/>
          <w:sz w:val="24"/>
          <w:szCs w:val="24"/>
        </w:rPr>
        <w:t>forest conservation</w:t>
      </w:r>
      <w:r w:rsidR="00866114" w:rsidRPr="00866114">
        <w:rPr>
          <w:rFonts w:ascii="Times New Roman" w:hAnsi="Times New Roman" w:cs="Times New Roman"/>
          <w:sz w:val="24"/>
          <w:szCs w:val="24"/>
        </w:rPr>
        <w:t xml:space="preserve">, plantation, </w:t>
      </w:r>
      <w:r w:rsidR="00C06462">
        <w:rPr>
          <w:rFonts w:ascii="Times New Roman" w:hAnsi="Times New Roman" w:cs="Times New Roman"/>
          <w:sz w:val="24"/>
          <w:szCs w:val="24"/>
        </w:rPr>
        <w:t xml:space="preserve">monitoring </w:t>
      </w:r>
      <w:r w:rsidR="00866114" w:rsidRPr="00866114">
        <w:rPr>
          <w:rFonts w:ascii="Times New Roman" w:hAnsi="Times New Roman" w:cs="Times New Roman"/>
          <w:sz w:val="24"/>
          <w:szCs w:val="24"/>
        </w:rPr>
        <w:t>and management.</w:t>
      </w:r>
    </w:p>
    <w:p w14:paraId="252D3D3B" w14:textId="13BC0F43" w:rsidR="00866114" w:rsidRDefault="00866114" w:rsidP="00D14D7B">
      <w:pPr>
        <w:spacing w:line="360" w:lineRule="auto"/>
        <w:ind w:right="-613"/>
        <w:jc w:val="both"/>
        <w:rPr>
          <w:rFonts w:ascii="Times New Roman" w:hAnsi="Times New Roman" w:cs="Times New Roman"/>
          <w:b/>
          <w:bCs/>
          <w:color w:val="000000" w:themeColor="text1"/>
          <w:szCs w:val="24"/>
        </w:rPr>
      </w:pPr>
      <w:r w:rsidRPr="00E779F6">
        <w:rPr>
          <w:rFonts w:ascii="Times New Roman" w:hAnsi="Times New Roman" w:cs="Times New Roman"/>
          <w:b/>
          <w:bCs/>
          <w:color w:val="000000" w:themeColor="text1"/>
          <w:szCs w:val="24"/>
        </w:rPr>
        <w:t xml:space="preserve">Keywords: </w:t>
      </w:r>
      <w:r w:rsidR="00A154F4" w:rsidRPr="00E779F6">
        <w:rPr>
          <w:rFonts w:ascii="Times New Roman" w:hAnsi="Times New Roman" w:cs="Times New Roman"/>
          <w:b/>
          <w:bCs/>
          <w:color w:val="000000" w:themeColor="text1"/>
          <w:szCs w:val="24"/>
        </w:rPr>
        <w:t xml:space="preserve"> </w:t>
      </w:r>
      <w:r w:rsidR="001137A4">
        <w:rPr>
          <w:rFonts w:ascii="Times New Roman" w:hAnsi="Times New Roman" w:cs="Times New Roman"/>
          <w:bCs/>
          <w:color w:val="000000" w:themeColor="text1"/>
          <w:szCs w:val="24"/>
        </w:rPr>
        <w:t>leaf</w:t>
      </w:r>
      <w:r w:rsidRPr="00E779F6">
        <w:rPr>
          <w:rFonts w:ascii="Times New Roman" w:hAnsi="Times New Roman" w:cs="Times New Roman"/>
          <w:bCs/>
          <w:color w:val="000000" w:themeColor="text1"/>
          <w:szCs w:val="24"/>
        </w:rPr>
        <w:t xml:space="preserve"> </w:t>
      </w:r>
      <w:r w:rsidR="001137A4">
        <w:rPr>
          <w:rFonts w:ascii="Times New Roman" w:hAnsi="Times New Roman" w:cs="Times New Roman"/>
          <w:bCs/>
          <w:color w:val="000000" w:themeColor="text1"/>
          <w:szCs w:val="24"/>
        </w:rPr>
        <w:t>c</w:t>
      </w:r>
      <w:r w:rsidR="00A154F4" w:rsidRPr="00E779F6">
        <w:rPr>
          <w:rFonts w:ascii="Times New Roman" w:hAnsi="Times New Roman" w:cs="Times New Roman"/>
          <w:bCs/>
          <w:color w:val="000000" w:themeColor="text1"/>
          <w:szCs w:val="24"/>
        </w:rPr>
        <w:t>hl</w:t>
      </w:r>
      <w:r w:rsidR="007178F5" w:rsidRPr="00E779F6">
        <w:rPr>
          <w:rFonts w:ascii="Times New Roman" w:hAnsi="Times New Roman" w:cs="Times New Roman"/>
          <w:bCs/>
          <w:color w:val="000000" w:themeColor="text1"/>
          <w:szCs w:val="24"/>
        </w:rPr>
        <w:t>orophyll content</w:t>
      </w:r>
      <w:r w:rsidR="00A154F4" w:rsidRPr="00E779F6">
        <w:rPr>
          <w:rFonts w:ascii="Times New Roman" w:hAnsi="Times New Roman" w:cs="Times New Roman"/>
          <w:bCs/>
          <w:color w:val="000000" w:themeColor="text1"/>
          <w:szCs w:val="24"/>
        </w:rPr>
        <w:t xml:space="preserve">, </w:t>
      </w:r>
      <w:r w:rsidR="001137A4">
        <w:rPr>
          <w:rFonts w:ascii="Times New Roman" w:hAnsi="Times New Roman" w:cs="Times New Roman"/>
          <w:bCs/>
          <w:color w:val="000000" w:themeColor="text1"/>
          <w:szCs w:val="24"/>
        </w:rPr>
        <w:t>leaf n</w:t>
      </w:r>
      <w:r w:rsidR="00A154F4" w:rsidRPr="00E779F6">
        <w:rPr>
          <w:rFonts w:ascii="Times New Roman" w:hAnsi="Times New Roman" w:cs="Times New Roman"/>
          <w:bCs/>
          <w:color w:val="000000" w:themeColor="text1"/>
          <w:szCs w:val="24"/>
        </w:rPr>
        <w:t>i</w:t>
      </w:r>
      <w:r w:rsidR="00E779F6" w:rsidRPr="00E779F6">
        <w:rPr>
          <w:rFonts w:ascii="Times New Roman" w:hAnsi="Times New Roman" w:cs="Times New Roman"/>
          <w:bCs/>
          <w:color w:val="000000" w:themeColor="text1"/>
          <w:szCs w:val="24"/>
        </w:rPr>
        <w:t xml:space="preserve">trogen, </w:t>
      </w:r>
      <w:r w:rsidR="001137A4">
        <w:rPr>
          <w:rFonts w:ascii="Times New Roman" w:hAnsi="Times New Roman" w:cs="Times New Roman"/>
          <w:bCs/>
          <w:color w:val="000000" w:themeColor="text1"/>
          <w:szCs w:val="24"/>
        </w:rPr>
        <w:t xml:space="preserve">LAI, </w:t>
      </w:r>
      <w:r w:rsidR="00E779F6" w:rsidRPr="00E779F6">
        <w:rPr>
          <w:rFonts w:ascii="Times New Roman" w:hAnsi="Times New Roman" w:cs="Times New Roman"/>
          <w:bCs/>
          <w:color w:val="000000" w:themeColor="text1"/>
          <w:szCs w:val="24"/>
        </w:rPr>
        <w:t>NAOC</w:t>
      </w:r>
      <w:r w:rsidR="001137A4">
        <w:rPr>
          <w:rFonts w:ascii="Times New Roman" w:hAnsi="Times New Roman" w:cs="Times New Roman"/>
          <w:bCs/>
          <w:color w:val="000000" w:themeColor="text1"/>
          <w:szCs w:val="24"/>
        </w:rPr>
        <w:t xml:space="preserve">, </w:t>
      </w:r>
      <w:r w:rsidR="001137A4" w:rsidRPr="001500DA">
        <w:rPr>
          <w:rFonts w:ascii="Times New Roman" w:hAnsi="Times New Roman" w:cs="Times New Roman"/>
          <w:color w:val="000000" w:themeColor="text1"/>
          <w:sz w:val="24"/>
          <w:szCs w:val="24"/>
        </w:rPr>
        <w:t>biochemical</w:t>
      </w:r>
    </w:p>
    <w:p w14:paraId="6AC08413" w14:textId="77777777" w:rsidR="00E779F6" w:rsidRPr="00E779F6" w:rsidRDefault="00E779F6" w:rsidP="00D14D7B">
      <w:pPr>
        <w:spacing w:line="360" w:lineRule="auto"/>
        <w:ind w:right="-613"/>
        <w:jc w:val="both"/>
        <w:rPr>
          <w:rFonts w:ascii="Times New Roman" w:hAnsi="Times New Roman" w:cs="Times New Roman"/>
          <w:b/>
          <w:bCs/>
          <w:color w:val="000000" w:themeColor="text1"/>
          <w:szCs w:val="24"/>
        </w:rPr>
      </w:pPr>
    </w:p>
    <w:p w14:paraId="7E68004F" w14:textId="2834499A" w:rsidR="00E779F6" w:rsidRPr="00E779F6" w:rsidRDefault="00E779F6" w:rsidP="00D14D7B">
      <w:pPr>
        <w:spacing w:line="360" w:lineRule="auto"/>
        <w:ind w:right="-46"/>
        <w:jc w:val="both"/>
        <w:rPr>
          <w:rFonts w:ascii="Times New Roman" w:hAnsi="Times New Roman" w:cs="Times New Roman"/>
          <w:b/>
          <w:bCs/>
          <w:sz w:val="24"/>
          <w:szCs w:val="28"/>
        </w:rPr>
      </w:pPr>
      <w:r>
        <w:rPr>
          <w:rFonts w:ascii="Times New Roman" w:hAnsi="Times New Roman" w:cs="Times New Roman"/>
          <w:b/>
          <w:bCs/>
          <w:sz w:val="24"/>
          <w:szCs w:val="28"/>
        </w:rPr>
        <w:t xml:space="preserve">1. </w:t>
      </w:r>
      <w:r w:rsidR="007A3C52" w:rsidRPr="00E779F6">
        <w:rPr>
          <w:rFonts w:ascii="Times New Roman" w:hAnsi="Times New Roman" w:cs="Times New Roman"/>
          <w:b/>
          <w:bCs/>
          <w:sz w:val="24"/>
          <w:szCs w:val="28"/>
        </w:rPr>
        <w:t>I</w:t>
      </w:r>
      <w:r w:rsidR="00DC4847" w:rsidRPr="00E779F6">
        <w:rPr>
          <w:rFonts w:ascii="Times New Roman" w:hAnsi="Times New Roman" w:cs="Times New Roman"/>
          <w:b/>
          <w:bCs/>
          <w:sz w:val="24"/>
          <w:szCs w:val="28"/>
        </w:rPr>
        <w:t>ntroduction</w:t>
      </w:r>
    </w:p>
    <w:p w14:paraId="29EDEAC3" w14:textId="2268DC09" w:rsidR="00C37063" w:rsidRDefault="00140F19" w:rsidP="00D14D7B">
      <w:pPr>
        <w:spacing w:line="360" w:lineRule="auto"/>
        <w:ind w:right="-46"/>
        <w:jc w:val="both"/>
        <w:rPr>
          <w:rFonts w:ascii="Times New Roman" w:hAnsi="Times New Roman" w:cs="Times New Roman"/>
          <w:sz w:val="24"/>
          <w:szCs w:val="24"/>
        </w:rPr>
      </w:pPr>
      <w:r w:rsidRPr="00140F19">
        <w:rPr>
          <w:rFonts w:ascii="Times New Roman" w:hAnsi="Times New Roman" w:cs="Times New Roman"/>
          <w:sz w:val="24"/>
          <w:szCs w:val="24"/>
        </w:rPr>
        <w:t>Forests are</w:t>
      </w:r>
      <w:r w:rsidR="000358D4">
        <w:rPr>
          <w:rFonts w:ascii="Times New Roman" w:hAnsi="Times New Roman" w:cs="Times New Roman"/>
          <w:sz w:val="24"/>
          <w:szCs w:val="24"/>
        </w:rPr>
        <w:t xml:space="preserve"> </w:t>
      </w:r>
      <w:r w:rsidR="00C06462">
        <w:rPr>
          <w:rFonts w:ascii="Times New Roman" w:hAnsi="Times New Roman" w:cs="Times New Roman"/>
          <w:sz w:val="24"/>
          <w:szCs w:val="24"/>
        </w:rPr>
        <w:t>a</w:t>
      </w:r>
      <w:r w:rsidR="000358D4">
        <w:rPr>
          <w:rFonts w:ascii="Times New Roman" w:hAnsi="Times New Roman" w:cs="Times New Roman"/>
          <w:sz w:val="24"/>
          <w:szCs w:val="24"/>
        </w:rPr>
        <w:t xml:space="preserve"> delicate blanket of Earth surface, have </w:t>
      </w:r>
      <w:r w:rsidR="00C06462">
        <w:rPr>
          <w:rFonts w:ascii="Times New Roman" w:hAnsi="Times New Roman" w:cs="Times New Roman"/>
          <w:sz w:val="24"/>
          <w:szCs w:val="24"/>
        </w:rPr>
        <w:t xml:space="preserve">significant controlled in the global </w:t>
      </w:r>
      <w:r w:rsidR="00054395" w:rsidRPr="00054395">
        <w:rPr>
          <w:rFonts w:ascii="Times New Roman" w:hAnsi="Times New Roman" w:cs="Times New Roman"/>
          <w:sz w:val="24"/>
          <w:szCs w:val="24"/>
        </w:rPr>
        <w:t xml:space="preserve">climate through </w:t>
      </w:r>
      <w:r w:rsidR="00C06462">
        <w:rPr>
          <w:rFonts w:ascii="Times New Roman" w:hAnsi="Times New Roman" w:cs="Times New Roman"/>
          <w:sz w:val="24"/>
          <w:szCs w:val="24"/>
        </w:rPr>
        <w:t xml:space="preserve">carbon and water cycle </w:t>
      </w:r>
      <w:r w:rsidR="00C23B55" w:rsidRPr="00AC7223">
        <w:rPr>
          <w:rFonts w:ascii="Times New Roman" w:hAnsi="Times New Roman" w:cs="Times New Roman"/>
          <w:color w:val="4472C4" w:themeColor="accent1"/>
          <w:sz w:val="24"/>
          <w:szCs w:val="24"/>
        </w:rPr>
        <w:fldChar w:fldCharType="begin"/>
      </w:r>
      <w:r w:rsidR="006A2901">
        <w:rPr>
          <w:rFonts w:ascii="Times New Roman" w:hAnsi="Times New Roman" w:cs="Times New Roman"/>
          <w:color w:val="4472C4" w:themeColor="accent1"/>
          <w:sz w:val="24"/>
          <w:szCs w:val="24"/>
        </w:rPr>
        <w:instrText xml:space="preserve"> ADDIN ZOTERO_ITEM CSL_CITATION {"citationID":"5ANSFBdI","properties":{"formattedCitation":"(Shiferaw and Suryabhagavan 2019)","plainCitation":"(Shiferaw and Suryabhagavan 2019)","dontUpdate":true,"noteIndex":0},"citationItems":[{"id":13,"uris":["http://zotero.org/users/local/owZ0o7cX/items/LS8KQK63"],"itemData":{"id":13,"type":"article-journal","abstract":"Forest is one of the major natural resources which play a vital role in maintaining the ecological balance of nature. Detection of forest degradation with remote sensing remains a challenging field of study. Over exploitation of forest resources has resulted in the depletion of the extent and quality forests resources. The present study was undertaken to monitor deforestation, forest degradation, and biomass estimation using remote sensing and GIS technology in Harenna Buluk District in Ethiopia. Supervised classification technique was applied to landsat images of 1995, 2005 and 2016. Satellite images were classified into different land-use/land-cover classes using maximum likelihood algorithm with the aid of field observations and Google Earth. Forest degradation was assessed using object-based image analysis from Sentinel-2A satellite image. Results of this study have revealed that during 1995–2005 and 2005–2016, forest and shrubland areas were decreased by 119.2 km2 (6.19%) and 12.1 km2 (0.62%), respectively. The extent of farmland, bareland, grassland, settlement and water body were increased by 99.94 km2 (5.19%), 43.11 km2 (2.24%), 75.78 km2 (3.94%), 20.54 km2 (1.06%) and 6.93 km2 (0.36%), respectively. As a result, the biomass dramatically decreased. The normalized difference vegetation index (NDVI) value decreased significantly during 1995−2016 indicating that the vegetation cover in the study area was highly disturbed. The estimated degradation during the year 2016 was 145.91 km2 (7.58%), while deforestation accounted for 171.39 km2 (8.91%) of the total study area. Thus, advanced satellite images are useful to monitor forest cover and degradation processes of natural habitats in the context of human related impacts.","container-title":"Tropical Ecology","DOI":"10.1007/s42965-019-00012-5","ISSN":"2661-8982","issue":"1","journalAbbreviation":"Tropical Ecology","page":"94-104","title":"Forest degradation monitoring and assessment of biomass in Harenna Buluk District, Bale Zone, Ethiopia: a geospatial perspective","volume":"60","author":[{"family":"Shiferaw","given":"Dinku"},{"family":"Suryabhagavan","given":"K. V."}],"issued":{"date-parts":[["2019",3,1]]}}}],"schema":"https://github.com/citation-style-language/schema/raw/master/csl-citation.json"} </w:instrText>
      </w:r>
      <w:r w:rsidR="00C23B55" w:rsidRPr="00AC7223">
        <w:rPr>
          <w:rFonts w:ascii="Times New Roman" w:hAnsi="Times New Roman" w:cs="Times New Roman"/>
          <w:color w:val="4472C4" w:themeColor="accent1"/>
          <w:sz w:val="24"/>
          <w:szCs w:val="24"/>
        </w:rPr>
        <w:fldChar w:fldCharType="separate"/>
      </w:r>
      <w:r w:rsidR="00C23B55" w:rsidRPr="00AC7223">
        <w:rPr>
          <w:rFonts w:ascii="Times New Roman" w:hAnsi="Times New Roman" w:cs="Times New Roman"/>
          <w:color w:val="4472C4" w:themeColor="accent1"/>
          <w:sz w:val="24"/>
        </w:rPr>
        <w:t xml:space="preserve">(Shiferaw </w:t>
      </w:r>
      <w:r w:rsidR="006A2901">
        <w:rPr>
          <w:rFonts w:ascii="Times New Roman" w:hAnsi="Times New Roman" w:cs="Times New Roman"/>
          <w:color w:val="4472C4" w:themeColor="accent1"/>
          <w:sz w:val="24"/>
        </w:rPr>
        <w:t>et al.</w:t>
      </w:r>
      <w:r w:rsidR="00C23B55" w:rsidRPr="00AC7223">
        <w:rPr>
          <w:rFonts w:ascii="Times New Roman" w:hAnsi="Times New Roman" w:cs="Times New Roman"/>
          <w:color w:val="4472C4" w:themeColor="accent1"/>
          <w:sz w:val="24"/>
        </w:rPr>
        <w:t xml:space="preserve"> 2019)</w:t>
      </w:r>
      <w:r w:rsidR="00C23B55" w:rsidRPr="00AC7223">
        <w:rPr>
          <w:rFonts w:ascii="Times New Roman" w:hAnsi="Times New Roman" w:cs="Times New Roman"/>
          <w:color w:val="4472C4" w:themeColor="accent1"/>
          <w:sz w:val="24"/>
          <w:szCs w:val="24"/>
        </w:rPr>
        <w:fldChar w:fldCharType="end"/>
      </w:r>
      <w:r w:rsidR="00054395" w:rsidRPr="00054395">
        <w:rPr>
          <w:rFonts w:ascii="Times New Roman" w:hAnsi="Times New Roman" w:cs="Times New Roman"/>
          <w:sz w:val="24"/>
          <w:szCs w:val="24"/>
        </w:rPr>
        <w:t>.</w:t>
      </w:r>
      <w:r w:rsidR="00054395" w:rsidRPr="00054395">
        <w:t xml:space="preserve"> </w:t>
      </w:r>
      <w:r w:rsidR="00054395" w:rsidRPr="00054395">
        <w:rPr>
          <w:rFonts w:ascii="Times New Roman" w:hAnsi="Times New Roman" w:cs="Times New Roman"/>
          <w:sz w:val="24"/>
          <w:szCs w:val="24"/>
        </w:rPr>
        <w:t xml:space="preserve">The </w:t>
      </w:r>
      <w:r w:rsidR="00C06462">
        <w:rPr>
          <w:rFonts w:ascii="Times New Roman" w:hAnsi="Times New Roman" w:cs="Times New Roman"/>
          <w:sz w:val="24"/>
          <w:szCs w:val="24"/>
        </w:rPr>
        <w:t>forests act as</w:t>
      </w:r>
      <w:r w:rsidR="00054395" w:rsidRPr="00054395">
        <w:rPr>
          <w:rFonts w:ascii="Times New Roman" w:hAnsi="Times New Roman" w:cs="Times New Roman"/>
          <w:sz w:val="24"/>
          <w:szCs w:val="24"/>
        </w:rPr>
        <w:t xml:space="preserve"> a natural climate change defence, </w:t>
      </w:r>
      <w:r w:rsidR="001A75B2">
        <w:rPr>
          <w:rFonts w:ascii="Times New Roman" w:hAnsi="Times New Roman" w:cs="Times New Roman"/>
          <w:sz w:val="24"/>
          <w:szCs w:val="24"/>
        </w:rPr>
        <w:t>absorbing</w:t>
      </w:r>
      <w:r w:rsidR="00054395" w:rsidRPr="00054395">
        <w:rPr>
          <w:rFonts w:ascii="Times New Roman" w:hAnsi="Times New Roman" w:cs="Times New Roman"/>
          <w:sz w:val="24"/>
          <w:szCs w:val="24"/>
        </w:rPr>
        <w:t xml:space="preserve"> the greenhouse gas</w:t>
      </w:r>
      <w:r w:rsidR="009D19A7">
        <w:rPr>
          <w:rFonts w:ascii="Times New Roman" w:hAnsi="Times New Roman" w:cs="Times New Roman"/>
          <w:sz w:val="24"/>
          <w:szCs w:val="24"/>
        </w:rPr>
        <w:t>es</w:t>
      </w:r>
      <w:r w:rsidR="001A75B2">
        <w:rPr>
          <w:rFonts w:ascii="Times New Roman" w:hAnsi="Times New Roman" w:cs="Times New Roman"/>
          <w:sz w:val="24"/>
          <w:szCs w:val="24"/>
        </w:rPr>
        <w:t xml:space="preserve"> </w:t>
      </w:r>
      <w:r w:rsidR="009D19A7">
        <w:rPr>
          <w:rFonts w:ascii="Times New Roman" w:hAnsi="Times New Roman" w:cs="Times New Roman"/>
          <w:sz w:val="24"/>
          <w:szCs w:val="24"/>
        </w:rPr>
        <w:t>(</w:t>
      </w:r>
      <w:r w:rsidR="00054395" w:rsidRPr="00054395">
        <w:rPr>
          <w:rFonts w:ascii="Times New Roman" w:hAnsi="Times New Roman" w:cs="Times New Roman"/>
          <w:sz w:val="24"/>
          <w:szCs w:val="24"/>
        </w:rPr>
        <w:t>carbon dioxide) and produ</w:t>
      </w:r>
      <w:r w:rsidR="001A75B2">
        <w:rPr>
          <w:rFonts w:ascii="Times New Roman" w:hAnsi="Times New Roman" w:cs="Times New Roman"/>
          <w:sz w:val="24"/>
          <w:szCs w:val="24"/>
        </w:rPr>
        <w:t>c</w:t>
      </w:r>
      <w:r w:rsidR="00C06462">
        <w:rPr>
          <w:rFonts w:ascii="Times New Roman" w:hAnsi="Times New Roman" w:cs="Times New Roman"/>
          <w:sz w:val="24"/>
          <w:szCs w:val="24"/>
        </w:rPr>
        <w:t>ing</w:t>
      </w:r>
      <w:r w:rsidR="00054395" w:rsidRPr="00054395">
        <w:rPr>
          <w:rFonts w:ascii="Times New Roman" w:hAnsi="Times New Roman" w:cs="Times New Roman"/>
          <w:sz w:val="24"/>
          <w:szCs w:val="24"/>
        </w:rPr>
        <w:t xml:space="preserve"> oxygen.</w:t>
      </w:r>
      <w:r w:rsidR="00054395" w:rsidRPr="00054395">
        <w:t xml:space="preserve"> </w:t>
      </w:r>
      <w:r w:rsidR="001A75B2">
        <w:rPr>
          <w:rFonts w:ascii="Times New Roman" w:hAnsi="Times New Roman" w:cs="Times New Roman"/>
          <w:sz w:val="24"/>
          <w:szCs w:val="24"/>
        </w:rPr>
        <w:t xml:space="preserve">It contributes to atmospheric detoxification and temperature control, but </w:t>
      </w:r>
      <w:r w:rsidR="00C06462">
        <w:rPr>
          <w:rFonts w:ascii="Times New Roman" w:hAnsi="Times New Roman" w:cs="Times New Roman"/>
          <w:sz w:val="24"/>
          <w:szCs w:val="24"/>
        </w:rPr>
        <w:t xml:space="preserve">the increasing forest </w:t>
      </w:r>
      <w:r w:rsidR="00C06462">
        <w:rPr>
          <w:rFonts w:ascii="Times New Roman" w:hAnsi="Times New Roman" w:cs="Times New Roman"/>
          <w:sz w:val="24"/>
          <w:szCs w:val="24"/>
        </w:rPr>
        <w:lastRenderedPageBreak/>
        <w:t xml:space="preserve">degradation and </w:t>
      </w:r>
      <w:r w:rsidR="001A75B2">
        <w:rPr>
          <w:rFonts w:ascii="Times New Roman" w:hAnsi="Times New Roman" w:cs="Times New Roman"/>
          <w:sz w:val="24"/>
          <w:szCs w:val="24"/>
        </w:rPr>
        <w:t xml:space="preserve">deforestation </w:t>
      </w:r>
      <w:r w:rsidR="00C06462">
        <w:rPr>
          <w:rFonts w:ascii="Times New Roman" w:hAnsi="Times New Roman" w:cs="Times New Roman"/>
          <w:sz w:val="24"/>
          <w:szCs w:val="24"/>
        </w:rPr>
        <w:t xml:space="preserve">have been </w:t>
      </w:r>
      <w:r w:rsidR="001A75B2">
        <w:rPr>
          <w:rFonts w:ascii="Times New Roman" w:hAnsi="Times New Roman" w:cs="Times New Roman"/>
          <w:sz w:val="24"/>
          <w:szCs w:val="24"/>
        </w:rPr>
        <w:t>diminish</w:t>
      </w:r>
      <w:r w:rsidR="00C06462">
        <w:rPr>
          <w:rFonts w:ascii="Times New Roman" w:hAnsi="Times New Roman" w:cs="Times New Roman"/>
          <w:sz w:val="24"/>
          <w:szCs w:val="24"/>
        </w:rPr>
        <w:t>ing</w:t>
      </w:r>
      <w:r w:rsidR="001A75B2">
        <w:rPr>
          <w:rFonts w:ascii="Times New Roman" w:hAnsi="Times New Roman" w:cs="Times New Roman"/>
          <w:sz w:val="24"/>
          <w:szCs w:val="24"/>
        </w:rPr>
        <w:t xml:space="preserve"> these benefits</w:t>
      </w:r>
      <w:r w:rsidR="006A2901">
        <w:rPr>
          <w:rFonts w:ascii="Times New Roman" w:hAnsi="Times New Roman" w:cs="Times New Roman"/>
          <w:sz w:val="24"/>
          <w:szCs w:val="24"/>
        </w:rPr>
        <w:t xml:space="preserve"> </w:t>
      </w:r>
      <w:r w:rsidR="006A2901" w:rsidRPr="006A2901">
        <w:rPr>
          <w:rFonts w:ascii="Times New Roman" w:hAnsi="Times New Roman" w:cs="Times New Roman"/>
          <w:color w:val="4472C4" w:themeColor="accent1"/>
          <w:sz w:val="24"/>
          <w:szCs w:val="24"/>
        </w:rPr>
        <w:fldChar w:fldCharType="begin"/>
      </w:r>
      <w:r w:rsidR="002D11BE">
        <w:rPr>
          <w:rFonts w:ascii="Times New Roman" w:hAnsi="Times New Roman" w:cs="Times New Roman"/>
          <w:color w:val="4472C4" w:themeColor="accent1"/>
          <w:sz w:val="24"/>
          <w:szCs w:val="24"/>
        </w:rPr>
        <w:instrText xml:space="preserve"> ADDIN ZOTERO_ITEM CSL_CITATION {"citationID":"d5RvcKDk","properties":{"formattedCitation":"(Munsi, Areendran, and Joshi 2012; Olokeogun, Iyiola, and Iyiola 2014)","plainCitation":"(Munsi, Areendran, and Joshi 2012; Olokeogun, Iyiola, and Iyiola 2014)","dontUpdate":true,"noteIndex":0},"citationItems":[{"id":191,"uris":["http://zotero.org/users/local/owZ0o7cX/items/JDK398SG"],"itemData":{"id":191,"type":"article-journal","abstract":"The present study used temporal remote sensing data for 1990, 2001 and 2006 to assess spatio-temporal patterns of forest cover changes in Shiwalik range of the Himalaya, Dehradun forest division. Forests are innately associated to human well-being. However, with the increasing anthropogenic activities, deforestation has increased. Quantitative change analysis of the forest cover for the past two decades provides valuable insight into the forest conservation vis-a`-vis anthropogenic activities in the region. Spatio-temporal datasets along with biotic and abiotic variables provide opportunities to model the forest cover change further. The present study investigates forest cover change and predicts status of forest cover in the Dehradun forest division. Land Change Modeller (LCM) was used to predict status of forest cover for 2010 and 2015 using current disturbance scenarios. Comparing actual LULC of 2006 with the predicted LULC of 2006 validated change prediction model and agreement was 61.03%. The forested areas are getting degraded due to anthropogenic activities, but deforestation/degradation does not contribute much in expanding urban area. Agricultural areas and fallow lands are the main contributors to increased urban area. The study demonstrates the potential of geospatial tools to understand spatio-temporal forest cover change and generate the future scenarios.","container-title":"Regional Environmental Change","DOI":"10.1007/s10113-011-0272-3","ISSN":"1436-3798, 1436-378X","issue":"3","journalAbbreviation":"Reg Environ Change","language":"en","page":"619-632","source":"DOI.org (Crossref)","title":"Modeling spatio-temporal change patterns of forest cover: a case study from the Himalayan foothills (India)","title-short":"Modeling spatio-temporal change patterns of forest cover","volume":"12","author":[{"family":"Munsi","given":"Madhushree"},{"family":"Areendran","given":"G."},{"family":"Joshi","given":"P. K."}],"issued":{"date-parts":[["2012",9]]}}},{"id":28,"uris":["http://zotero.org/users/local/owZ0o7cX/items/2ZQW6AFF"],"itemData":{"id":28,"type":"article-journal","abstract":"Abstract. Mapping of LULC and change detection using remote sensing and GIS techniques is a cost effective method of obtaining a clear understanding of the land cover alteration processes due to land use change and their consequences. This research focused on assessing landscape transformation in Shasha Forest Reserve, over an 18 year period. LANDSAT Satellite imageries (of 30 m resolution) covering the area at two epochs were characterized into five classes (Water Body, Forest Reserve, Built up Area, Vegetation, and Farmland) and classification performs with maximum likelihood algorithm, which resulted in the classes of each land use.  The result of the comparison of the two classified images showed that vegetation (degraded forest) has increased by 30.96 %, farmland cover increased by 22.82 % and built up area by 3.09 %. Forest reserve however, has decreased significantly by 46.12 % during the period.  This research highlights the increasing rate of modification of forest ecosystem by anthropogebic activities and the need to apprehend the situation to ensure sustainable forest management.","container-title":"The International Archives of the Photogrammetry, Remote Sensing and Spatial Information Sciences","DOI":"10.5194/isprsarchives-XL-8-613-2014","ISSN":"2194-9034","journalAbbreviation":"Int. Arch. Photogramm. Remote Sens. Spatial Inf. Sci.","language":"en","page":"613-616","source":"DOI.org (Crossref)","title":"Application of remote sensing and GIS in land use/land cover mapping and change detection in Shasha forest reserve, Nigeria","volume":"XL-8","author":[{"family":"Olokeogun","given":"O. S."},{"family":"Iyiola","given":"K."},{"family":"Iyiola","given":"O. F."}],"issued":{"date-parts":[["2014",11,28]]}}}],"schema":"https://github.com/citation-style-language/schema/raw/master/csl-citation.json"} </w:instrText>
      </w:r>
      <w:r w:rsidR="006A2901" w:rsidRPr="006A2901">
        <w:rPr>
          <w:rFonts w:ascii="Times New Roman" w:hAnsi="Times New Roman" w:cs="Times New Roman"/>
          <w:color w:val="4472C4" w:themeColor="accent1"/>
          <w:sz w:val="24"/>
          <w:szCs w:val="24"/>
        </w:rPr>
        <w:fldChar w:fldCharType="separate"/>
      </w:r>
      <w:r w:rsidR="006A2901" w:rsidRPr="006A2901">
        <w:rPr>
          <w:rFonts w:ascii="Times New Roman" w:hAnsi="Times New Roman" w:cs="Times New Roman"/>
          <w:color w:val="4472C4" w:themeColor="accent1"/>
          <w:sz w:val="24"/>
        </w:rPr>
        <w:t>(Munsi et al. 2012; Olokeogun et al. 2014)</w:t>
      </w:r>
      <w:r w:rsidR="006A2901" w:rsidRPr="006A2901">
        <w:rPr>
          <w:rFonts w:ascii="Times New Roman" w:hAnsi="Times New Roman" w:cs="Times New Roman"/>
          <w:color w:val="4472C4" w:themeColor="accent1"/>
          <w:sz w:val="24"/>
          <w:szCs w:val="24"/>
        </w:rPr>
        <w:fldChar w:fldCharType="end"/>
      </w:r>
      <w:r w:rsidR="00054395" w:rsidRPr="00054395">
        <w:rPr>
          <w:rFonts w:ascii="Times New Roman" w:hAnsi="Times New Roman" w:cs="Times New Roman"/>
          <w:sz w:val="24"/>
          <w:szCs w:val="24"/>
        </w:rPr>
        <w:t>.</w:t>
      </w:r>
      <w:r w:rsidR="0044316F" w:rsidRPr="0044316F">
        <w:t xml:space="preserve"> </w:t>
      </w:r>
      <w:r w:rsidR="00735211" w:rsidRPr="00735211">
        <w:rPr>
          <w:rFonts w:ascii="Times New Roman" w:hAnsi="Times New Roman" w:cs="Times New Roman"/>
          <w:sz w:val="24"/>
          <w:szCs w:val="24"/>
        </w:rPr>
        <w:t>As well as</w:t>
      </w:r>
      <w:r w:rsidR="00735211">
        <w:rPr>
          <w:rFonts w:ascii="Times New Roman" w:hAnsi="Times New Roman" w:cs="Times New Roman"/>
          <w:sz w:val="24"/>
          <w:szCs w:val="24"/>
        </w:rPr>
        <w:t>,</w:t>
      </w:r>
      <w:r w:rsidR="00735211">
        <w:t xml:space="preserve"> </w:t>
      </w:r>
      <w:r w:rsidR="00735211">
        <w:rPr>
          <w:rFonts w:ascii="Times New Roman" w:hAnsi="Times New Roman" w:cs="Times New Roman"/>
          <w:sz w:val="24"/>
          <w:szCs w:val="24"/>
        </w:rPr>
        <w:t>forest</w:t>
      </w:r>
      <w:r w:rsidR="0044316F" w:rsidRPr="0044316F">
        <w:rPr>
          <w:rFonts w:ascii="Times New Roman" w:hAnsi="Times New Roman" w:cs="Times New Roman"/>
          <w:sz w:val="24"/>
          <w:szCs w:val="24"/>
        </w:rPr>
        <w:t xml:space="preserve"> prevent </w:t>
      </w:r>
      <w:r w:rsidR="00735211">
        <w:rPr>
          <w:rFonts w:ascii="Times New Roman" w:hAnsi="Times New Roman" w:cs="Times New Roman"/>
          <w:sz w:val="24"/>
          <w:szCs w:val="24"/>
        </w:rPr>
        <w:t xml:space="preserve">soil </w:t>
      </w:r>
      <w:r w:rsidR="0044316F" w:rsidRPr="0044316F">
        <w:rPr>
          <w:rFonts w:ascii="Times New Roman" w:hAnsi="Times New Roman" w:cs="Times New Roman"/>
          <w:sz w:val="24"/>
          <w:szCs w:val="24"/>
        </w:rPr>
        <w:t>erosion by reducing the force of rain on the soil surface and absorbing water rather than allowing it to run off and remove topsoil directly</w:t>
      </w:r>
      <w:r w:rsidR="001537D7">
        <w:rPr>
          <w:rFonts w:ascii="Times New Roman" w:hAnsi="Times New Roman" w:cs="Times New Roman"/>
          <w:sz w:val="24"/>
          <w:szCs w:val="24"/>
        </w:rPr>
        <w:t xml:space="preserve"> </w:t>
      </w:r>
      <w:r w:rsidR="001537D7" w:rsidRPr="001537D7">
        <w:rPr>
          <w:rFonts w:ascii="Times New Roman" w:hAnsi="Times New Roman" w:cs="Times New Roman"/>
          <w:color w:val="4472C4" w:themeColor="accent1"/>
          <w:sz w:val="24"/>
          <w:szCs w:val="24"/>
        </w:rPr>
        <w:fldChar w:fldCharType="begin"/>
      </w:r>
      <w:r w:rsidR="002D11BE">
        <w:rPr>
          <w:rFonts w:ascii="Times New Roman" w:hAnsi="Times New Roman" w:cs="Times New Roman"/>
          <w:color w:val="4472C4" w:themeColor="accent1"/>
          <w:sz w:val="24"/>
          <w:szCs w:val="24"/>
        </w:rPr>
        <w:instrText xml:space="preserve"> ADDIN ZOTERO_ITEM CSL_CITATION {"citationID":"F1zqghcX","properties":{"formattedCitation":"(Kaliraj, Meenakshi, and Malar 2012)","plainCitation":"(Kaliraj, Meenakshi, and Malar 2012)","dontUpdate":true,"noteIndex":0},"citationItems":[{"id":189,"uris":["http://zotero.org/users/local/owZ0o7cX/items/4BWN3ZE8"],"itemData":{"id":189,"type":"article-journal","abstract":"The continuous observations on forest cover through the spaceborne technology known as remote sensing provide relative accuracy for temporal variation, changes and spatial distribution of forest biodiversity. The present study describes the temporal changes in forest cover and their spatial distribution in Devanampatti Reserved Forest in Tiruvannamalai District of Tamilnadu using change detection matrices technique by integrating remote sensing and GIS. Remote sensing technology provides satellite imagery with synaptic coverage on large area and high spatial resolution to identify individual species in biodiversity and delineating various forest types at national, regional and local level, and that facilitates to manage and conserve the forest biodiversity worldwide. The present study carried out using Landsat TM and ETM+ imageries acquired in 1977, 1991 and 2006 during the same seasonal period. The present study has brought the view of temporal variation of forest cover and its distribution in various periods. This also revealed the changes and spatial distribution of particular forest types into what types of spatial feature from the past period to present. The study showed rapid changes of forest cover between the two decades; the result of change detection analysis reveals that the deciduous forest cover spatially distributed to about 57.35 km2 in 1977 and it tremendously decreased to 29.60 km2 in 1991 and 23.56 km2 in 2006. The decreasing rate per year between 1977 and 2006 was estimated at 0.65 %. The area of mixed forest cover was estimated to be about 35.30 km2 in 1977, which decreased to 41.75 km2 in 1991 and 18.96 km2 in 2006 with the decreasing rate of 0.018% per year. Unfortunately, the rich forest biodiversity degraded into sandy gravel or eroded landform, and range of area cover was about 18.93 km2 in 1977 and 24.30 km2 in 2006 and rocky exposure increased in its area from 44.67 km2 in 1977 to 77.79 km2 in 2006. The changing rate of these landforms increased per year to about 0.11 % and 0.63 % respectively.","container-title":"Nature Environment and Pollution Technology","issue":"2","language":"en","page":"10","source":"Zotero","title":"Application of Remote Sensing in Detection of Forest Cover Changes Using Geo-Statistical Change Detection Matrices – A Case Study of Devanampatti Reserve Forest, Tamilnadu, India","volume":"11","author":[{"family":"Kaliraj","given":"S"},{"family":"Meenakshi","given":"S Muthu"},{"family":"Malar","given":"V K"}],"issued":{"date-parts":[["2012"]]}}}],"schema":"https://github.com/citation-style-language/schema/raw/master/csl-citation.json"} </w:instrText>
      </w:r>
      <w:r w:rsidR="001537D7" w:rsidRPr="001537D7">
        <w:rPr>
          <w:rFonts w:ascii="Times New Roman" w:hAnsi="Times New Roman" w:cs="Times New Roman"/>
          <w:color w:val="4472C4" w:themeColor="accent1"/>
          <w:sz w:val="24"/>
          <w:szCs w:val="24"/>
        </w:rPr>
        <w:fldChar w:fldCharType="separate"/>
      </w:r>
      <w:r w:rsidR="001537D7" w:rsidRPr="001537D7">
        <w:rPr>
          <w:rFonts w:ascii="Times New Roman" w:hAnsi="Times New Roman" w:cs="Times New Roman"/>
          <w:color w:val="4472C4" w:themeColor="accent1"/>
          <w:sz w:val="24"/>
        </w:rPr>
        <w:t>(Kaliraj</w:t>
      </w:r>
      <w:r w:rsidR="006A2901">
        <w:rPr>
          <w:rFonts w:ascii="Times New Roman" w:hAnsi="Times New Roman" w:cs="Times New Roman"/>
          <w:color w:val="4472C4" w:themeColor="accent1"/>
          <w:sz w:val="24"/>
        </w:rPr>
        <w:t xml:space="preserve"> et al.</w:t>
      </w:r>
      <w:r w:rsidR="001537D7" w:rsidRPr="001537D7">
        <w:rPr>
          <w:rFonts w:ascii="Times New Roman" w:hAnsi="Times New Roman" w:cs="Times New Roman"/>
          <w:color w:val="4472C4" w:themeColor="accent1"/>
          <w:sz w:val="24"/>
        </w:rPr>
        <w:t xml:space="preserve"> 2012)</w:t>
      </w:r>
      <w:r w:rsidR="001537D7" w:rsidRPr="001537D7">
        <w:rPr>
          <w:rFonts w:ascii="Times New Roman" w:hAnsi="Times New Roman" w:cs="Times New Roman"/>
          <w:color w:val="4472C4" w:themeColor="accent1"/>
          <w:sz w:val="24"/>
          <w:szCs w:val="24"/>
        </w:rPr>
        <w:fldChar w:fldCharType="end"/>
      </w:r>
      <w:r w:rsidR="0044316F" w:rsidRPr="0044316F">
        <w:rPr>
          <w:rFonts w:ascii="Times New Roman" w:hAnsi="Times New Roman" w:cs="Times New Roman"/>
          <w:sz w:val="24"/>
          <w:szCs w:val="24"/>
        </w:rPr>
        <w:t>.</w:t>
      </w:r>
      <w:r w:rsidR="00735211">
        <w:rPr>
          <w:rFonts w:ascii="Times New Roman" w:hAnsi="Times New Roman" w:cs="Times New Roman"/>
          <w:sz w:val="24"/>
          <w:szCs w:val="24"/>
        </w:rPr>
        <w:t xml:space="preserve"> A</w:t>
      </w:r>
      <w:r w:rsidR="0044316F" w:rsidRPr="0044316F">
        <w:rPr>
          <w:rFonts w:ascii="Times New Roman" w:hAnsi="Times New Roman" w:cs="Times New Roman"/>
          <w:sz w:val="24"/>
          <w:szCs w:val="24"/>
        </w:rPr>
        <w:t>lso serve as water filters, collecting and storing water and re</w:t>
      </w:r>
      <w:r w:rsidR="009D19A7">
        <w:rPr>
          <w:rFonts w:ascii="Times New Roman" w:hAnsi="Times New Roman" w:cs="Times New Roman"/>
          <w:sz w:val="24"/>
          <w:szCs w:val="24"/>
        </w:rPr>
        <w:t xml:space="preserve">plenishing aquifers underground </w:t>
      </w:r>
      <w:r w:rsidR="001537D7" w:rsidRPr="001537D7">
        <w:rPr>
          <w:rFonts w:ascii="Times New Roman" w:hAnsi="Times New Roman" w:cs="Times New Roman"/>
          <w:color w:val="4472C4" w:themeColor="accent1"/>
          <w:sz w:val="24"/>
          <w:szCs w:val="24"/>
        </w:rPr>
        <w:fldChar w:fldCharType="begin"/>
      </w:r>
      <w:r w:rsidR="001537D7" w:rsidRPr="001537D7">
        <w:rPr>
          <w:rFonts w:ascii="Times New Roman" w:hAnsi="Times New Roman" w:cs="Times New Roman"/>
          <w:color w:val="4472C4" w:themeColor="accent1"/>
          <w:sz w:val="24"/>
          <w:szCs w:val="24"/>
        </w:rPr>
        <w:instrText xml:space="preserve"> ADDIN ZOTERO_ITEM CSL_CITATION {"citationID":"c9NBhoEh","properties":{"formattedCitation":"(Palmate et al. 2017)","plainCitation":"(Palmate et al. 2017)","noteIndex":0},"citationItems":[{"id":192,"uris":["http://zotero.org/users/local/owZ0o7cX/items/TZA6XA7U"],"itemData":{"id":192,"type":"article-journal","abstract":"This paper evaluates the effect of climate change (described in terms of temperature and rainfall) on forest cover and vegetation (described in terms of Normalized Difference Vegetation Index) in the Betwa river basin, a tributary of River Yamuna in Central India. Temperature and rainfall data of 18 stations, forest cover and vegetation (derived using 5 years data from Landsat images employing ERDAS Imagine and ArcGIS) were used in the analysis. The effect of climate change was studied for both the premonsoon and post-monsoon seasons. In this study, the simple regression method was used to evaluate their relationship. In pre-monsoon season, temperature and forest cover analysis shows regression coefﬁcient value of 0.6876 and, temperature and vegetation analysis shows regression coefﬁcient value of 0.5751. Further, in post-monsoon season analysis rainfall and forest cover shows regression coefﬁcient value of 0.8417 and, temperature and vegetation analysis shows regression coefﬁcient value of 0.6854. The study reveals that, in pre-monsoon season temperature was signiﬁcantly related with forest cover and vegetation. In postmonsoon season rainfall exhibited positive response to forest cover and, temperature exhibited negative response to vegetation in the Betwa river basin.","container-title":"Applied Water Science","DOI":"10.1007/s13201-014-0222-6","ISSN":"2190-5487, 2190-5495","issue":"1","journalAbbreviation":"Appl Water Sci","language":"en","page":"103-114","source":"DOI.org (Crossref)","title":"Climate change impact on forest cover and vegetation in Betwa Basin, India","volume":"7","author":[{"family":"Palmate","given":"S. S."},{"family":"Pandey","given":"Ashish"},{"family":"Kumar","given":"Dheeraj"},{"family":"Pandey","given":"R. P."},{"family":"Mishra","given":"S. K."}],"issued":{"date-parts":[["2017",3]]}}}],"schema":"https://github.com/citation-style-language/schema/raw/master/csl-citation.json"} </w:instrText>
      </w:r>
      <w:r w:rsidR="001537D7" w:rsidRPr="001537D7">
        <w:rPr>
          <w:rFonts w:ascii="Times New Roman" w:hAnsi="Times New Roman" w:cs="Times New Roman"/>
          <w:color w:val="4472C4" w:themeColor="accent1"/>
          <w:sz w:val="24"/>
          <w:szCs w:val="24"/>
        </w:rPr>
        <w:fldChar w:fldCharType="separate"/>
      </w:r>
      <w:r w:rsidR="001537D7" w:rsidRPr="001537D7">
        <w:rPr>
          <w:rFonts w:ascii="Times New Roman" w:hAnsi="Times New Roman" w:cs="Times New Roman"/>
          <w:color w:val="4472C4" w:themeColor="accent1"/>
          <w:sz w:val="24"/>
        </w:rPr>
        <w:t>(Palmate et al. 2017)</w:t>
      </w:r>
      <w:r w:rsidR="001537D7" w:rsidRPr="001537D7">
        <w:rPr>
          <w:rFonts w:ascii="Times New Roman" w:hAnsi="Times New Roman" w:cs="Times New Roman"/>
          <w:color w:val="4472C4" w:themeColor="accent1"/>
          <w:sz w:val="24"/>
          <w:szCs w:val="24"/>
        </w:rPr>
        <w:fldChar w:fldCharType="end"/>
      </w:r>
      <w:r w:rsidR="0044316F" w:rsidRPr="0044316F">
        <w:rPr>
          <w:rFonts w:ascii="Times New Roman" w:hAnsi="Times New Roman" w:cs="Times New Roman"/>
          <w:sz w:val="24"/>
          <w:szCs w:val="24"/>
        </w:rPr>
        <w:t>.</w:t>
      </w:r>
      <w:r w:rsidR="00537F07">
        <w:rPr>
          <w:rFonts w:ascii="Times New Roman" w:hAnsi="Times New Roman" w:cs="Times New Roman"/>
          <w:sz w:val="24"/>
          <w:szCs w:val="24"/>
        </w:rPr>
        <w:t xml:space="preserve"> </w:t>
      </w:r>
    </w:p>
    <w:p w14:paraId="321FEF68" w14:textId="093ED81D" w:rsidR="0044316F" w:rsidRPr="00684BF0" w:rsidRDefault="00800E14" w:rsidP="00D14D7B">
      <w:pPr>
        <w:spacing w:line="360" w:lineRule="auto"/>
        <w:ind w:right="-46"/>
        <w:jc w:val="both"/>
        <w:rPr>
          <w:rFonts w:ascii="Times New Roman" w:hAnsi="Times New Roman" w:cs="Times New Roman"/>
          <w:color w:val="4472C4" w:themeColor="accent1"/>
          <w:sz w:val="24"/>
          <w:szCs w:val="24"/>
        </w:rPr>
      </w:pPr>
      <w:r w:rsidRPr="00800E14">
        <w:rPr>
          <w:rFonts w:ascii="Times New Roman" w:hAnsi="Times New Roman" w:cs="Times New Roman"/>
          <w:sz w:val="24"/>
          <w:szCs w:val="24"/>
        </w:rPr>
        <w:t xml:space="preserve">Despite covering less than </w:t>
      </w:r>
      <w:r w:rsidR="00E07D6B">
        <w:rPr>
          <w:rFonts w:ascii="Times New Roman" w:hAnsi="Times New Roman" w:cs="Times New Roman"/>
          <w:sz w:val="24"/>
          <w:szCs w:val="24"/>
        </w:rPr>
        <w:t>10</w:t>
      </w:r>
      <w:r w:rsidRPr="00800E14">
        <w:rPr>
          <w:rFonts w:ascii="Times New Roman" w:hAnsi="Times New Roman" w:cs="Times New Roman"/>
          <w:sz w:val="24"/>
          <w:szCs w:val="24"/>
        </w:rPr>
        <w:t xml:space="preserve">% of the land area, tropical </w:t>
      </w:r>
      <w:r w:rsidR="00A337A7">
        <w:rPr>
          <w:rFonts w:ascii="Times New Roman" w:hAnsi="Times New Roman" w:cs="Times New Roman"/>
          <w:sz w:val="24"/>
          <w:szCs w:val="24"/>
        </w:rPr>
        <w:t xml:space="preserve">evergreen </w:t>
      </w:r>
      <w:r w:rsidRPr="00800E14">
        <w:rPr>
          <w:rFonts w:ascii="Times New Roman" w:hAnsi="Times New Roman" w:cs="Times New Roman"/>
          <w:sz w:val="24"/>
          <w:szCs w:val="24"/>
        </w:rPr>
        <w:t>forests are the largest terrestrial reservoir of biological diversity, from the gene to the habitat level</w:t>
      </w:r>
      <w:r w:rsidR="007C2657">
        <w:rPr>
          <w:rFonts w:ascii="Times New Roman" w:hAnsi="Times New Roman" w:cs="Times New Roman"/>
          <w:sz w:val="24"/>
          <w:szCs w:val="24"/>
        </w:rPr>
        <w:t xml:space="preserve"> </w:t>
      </w:r>
      <w:r w:rsidR="00172F10" w:rsidRPr="00172F10">
        <w:rPr>
          <w:rFonts w:ascii="Times New Roman" w:hAnsi="Times New Roman" w:cs="Times New Roman"/>
          <w:color w:val="4472C4" w:themeColor="accent1"/>
          <w:sz w:val="24"/>
          <w:szCs w:val="24"/>
        </w:rPr>
        <w:fldChar w:fldCharType="begin"/>
      </w:r>
      <w:r w:rsidR="00172F10" w:rsidRPr="00172F10">
        <w:rPr>
          <w:rFonts w:ascii="Times New Roman" w:hAnsi="Times New Roman" w:cs="Times New Roman"/>
          <w:color w:val="4472C4" w:themeColor="accent1"/>
          <w:sz w:val="24"/>
          <w:szCs w:val="24"/>
        </w:rPr>
        <w:instrText xml:space="preserve"> ADDIN ZOTERO_ITEM CSL_CITATION {"citationID":"X5Oa0dOJ","properties":{"formattedCitation":"(Mahato et al. 2021)","plainCitation":"(Mahato et al. 2021)","noteIndex":0},"citationItems":[{"id":30,"uris":["http://zotero.org/users/local/owZ0o7cX/items/F53QQB3E"],"itemData":{"id":30,"type":"article-journal","abstract":"Abstract\n            \n              Sonitpur and Udalguri district of Assam possess rich tropical forests with equally important faunal species. The Nameri National Park, Sonai-Rupai Wildlife Sanctuary, and other Reserved Forests are areas of attraction for tourists and wildlife lovers. However, these protected areas are reportedly facing the problem of encroachment and large-scale deforestation. Therefore, this study attempts to estimate the forest cover change in the area through integrating the remotely sensed data of 1990, 2000, 2010, and 2020 with the Geographic Information System. The Maximum Likelihood algorithm-based supervised classification shows acceptable agreement between the classified image and the ground truth data with an overall accuracy of about 96% and a Kappa coefficient of 0.95. The results reveal a forest cover loss of 7.47% from 1990 to 2000 and 7.11% from 2000 to 2010. However, there was a slight gain of 2.34% in forest cover from 2010 to 2020. The net change of forest to non-forest was 195.17 km\n              2\n              in the last forty years. The forest transition map shows a declining trend of forest remained forest till 2010 and a slight increase after that. There was a considerable decline in the forest to non-forest (11.94% to 3.50%) from 2000–2010 to 2010–2020. Further, a perceptible gain was also observed in the non-forest to the forest during the last four decades. The overlay analysis of forest cover maps show an area of 460.76 km\n              2\n              (28.89%) as forest (unchanged), 764.21 km\n              2\n              (47.91%) as non-forest (unchanged), 282.67 km\n              2\n              (17.72%) as deforestation and 87.50 km\n              2\n              (5.48%) as afforestation. The study found hotspots of deforestation in the closest areas of National Park, Wildlife Sanctuary, and Reserved Forests due to encroachments for human habitation, agriculture, and timber/fuelwood extractions. Therefore, the study suggests an early declaration of these protected areas as Eco-Sensitive Zone to control the increasing trends of deforestation.","container-title":"Scientific Reports","DOI":"10.1038/s41598-021-90595-8","ISSN":"2045-2322","issue":"1","journalAbbreviation":"Sci Rep","language":"en","page":"11170","source":"DOI.org (Crossref)","title":"Assessing the tropical forest cover change in northern parts of Sonitpur and Udalguri District of Assam, India","volume":"11","author":[{"family":"Mahato","given":"Ranjit"},{"family":"Nimasow","given":"Gibji"},{"family":"Nimasow","given":"Oyi Dai"},{"family":"Bushi","given":"Dhoni"}],"issued":{"date-parts":[["2021",12]]}}}],"schema":"https://github.com/citation-style-language/schema/raw/master/csl-citation.json"} </w:instrText>
      </w:r>
      <w:r w:rsidR="00172F10" w:rsidRPr="00172F10">
        <w:rPr>
          <w:rFonts w:ascii="Times New Roman" w:hAnsi="Times New Roman" w:cs="Times New Roman"/>
          <w:color w:val="4472C4" w:themeColor="accent1"/>
          <w:sz w:val="24"/>
          <w:szCs w:val="24"/>
        </w:rPr>
        <w:fldChar w:fldCharType="separate"/>
      </w:r>
      <w:r w:rsidR="00172F10" w:rsidRPr="00172F10">
        <w:rPr>
          <w:rFonts w:ascii="Times New Roman" w:hAnsi="Times New Roman" w:cs="Times New Roman"/>
          <w:color w:val="4472C4" w:themeColor="accent1"/>
          <w:sz w:val="24"/>
        </w:rPr>
        <w:t>(Mahato et al. 2021)</w:t>
      </w:r>
      <w:r w:rsidR="00172F10" w:rsidRPr="00172F10">
        <w:rPr>
          <w:rFonts w:ascii="Times New Roman" w:hAnsi="Times New Roman" w:cs="Times New Roman"/>
          <w:color w:val="4472C4" w:themeColor="accent1"/>
          <w:sz w:val="24"/>
          <w:szCs w:val="24"/>
        </w:rPr>
        <w:fldChar w:fldCharType="end"/>
      </w:r>
      <w:r w:rsidRPr="00800E14">
        <w:rPr>
          <w:rFonts w:ascii="Times New Roman" w:hAnsi="Times New Roman" w:cs="Times New Roman"/>
          <w:sz w:val="24"/>
          <w:szCs w:val="24"/>
        </w:rPr>
        <w:t xml:space="preserve">. Tropical </w:t>
      </w:r>
      <w:r w:rsidR="00A337A7">
        <w:rPr>
          <w:rFonts w:ascii="Times New Roman" w:hAnsi="Times New Roman" w:cs="Times New Roman"/>
          <w:sz w:val="24"/>
          <w:szCs w:val="24"/>
        </w:rPr>
        <w:t xml:space="preserve">evergreen </w:t>
      </w:r>
      <w:r w:rsidRPr="00800E14">
        <w:rPr>
          <w:rFonts w:ascii="Times New Roman" w:hAnsi="Times New Roman" w:cs="Times New Roman"/>
          <w:sz w:val="24"/>
          <w:szCs w:val="24"/>
        </w:rPr>
        <w:t>forests, are home to more than half of all known plant species.</w:t>
      </w:r>
      <w:r w:rsidR="00A337A7">
        <w:rPr>
          <w:rFonts w:ascii="Times New Roman" w:hAnsi="Times New Roman" w:cs="Times New Roman"/>
          <w:sz w:val="24"/>
          <w:szCs w:val="24"/>
        </w:rPr>
        <w:t xml:space="preserve"> </w:t>
      </w:r>
      <w:r w:rsidR="00537F07">
        <w:rPr>
          <w:rFonts w:ascii="Times New Roman" w:hAnsi="Times New Roman" w:cs="Times New Roman"/>
          <w:sz w:val="24"/>
          <w:szCs w:val="24"/>
        </w:rPr>
        <w:t xml:space="preserve">It </w:t>
      </w:r>
      <w:r w:rsidR="00043242" w:rsidRPr="00043242">
        <w:rPr>
          <w:rFonts w:ascii="Times New Roman" w:hAnsi="Times New Roman" w:cs="Times New Roman"/>
          <w:sz w:val="24"/>
          <w:szCs w:val="24"/>
        </w:rPr>
        <w:t xml:space="preserve">directly contribute to the economy and livelihood of </w:t>
      </w:r>
      <w:r w:rsidR="002367BA">
        <w:rPr>
          <w:rFonts w:ascii="Times New Roman" w:hAnsi="Times New Roman" w:cs="Times New Roman"/>
          <w:sz w:val="24"/>
          <w:szCs w:val="24"/>
        </w:rPr>
        <w:t>living</w:t>
      </w:r>
      <w:r w:rsidR="00043242" w:rsidRPr="00043242">
        <w:rPr>
          <w:rFonts w:ascii="Times New Roman" w:hAnsi="Times New Roman" w:cs="Times New Roman"/>
          <w:sz w:val="24"/>
          <w:szCs w:val="24"/>
        </w:rPr>
        <w:t xml:space="preserve"> communities </w:t>
      </w:r>
      <w:r w:rsidR="002367BA">
        <w:rPr>
          <w:rFonts w:ascii="Times New Roman" w:hAnsi="Times New Roman" w:cs="Times New Roman"/>
          <w:sz w:val="24"/>
          <w:szCs w:val="24"/>
        </w:rPr>
        <w:t xml:space="preserve">in forest </w:t>
      </w:r>
      <w:r w:rsidR="00043242" w:rsidRPr="00043242">
        <w:rPr>
          <w:rFonts w:ascii="Times New Roman" w:hAnsi="Times New Roman" w:cs="Times New Roman"/>
          <w:sz w:val="24"/>
          <w:szCs w:val="24"/>
        </w:rPr>
        <w:t>by providing honey, fuelwood, timber, and traditional medicine</w:t>
      </w:r>
      <w:r w:rsidR="00172F10">
        <w:rPr>
          <w:rFonts w:ascii="Times New Roman" w:hAnsi="Times New Roman" w:cs="Times New Roman"/>
          <w:sz w:val="24"/>
          <w:szCs w:val="24"/>
        </w:rPr>
        <w:t xml:space="preserve"> </w:t>
      </w:r>
      <w:r w:rsidR="00172F10" w:rsidRPr="00E5343F">
        <w:rPr>
          <w:rFonts w:ascii="Times New Roman" w:hAnsi="Times New Roman" w:cs="Times New Roman"/>
          <w:color w:val="4472C4" w:themeColor="accent1"/>
          <w:sz w:val="24"/>
          <w:szCs w:val="24"/>
        </w:rPr>
        <w:fldChar w:fldCharType="begin"/>
      </w:r>
      <w:r w:rsidR="00E5343F" w:rsidRPr="00E5343F">
        <w:rPr>
          <w:rFonts w:ascii="Times New Roman" w:hAnsi="Times New Roman" w:cs="Times New Roman"/>
          <w:color w:val="4472C4" w:themeColor="accent1"/>
          <w:sz w:val="24"/>
          <w:szCs w:val="24"/>
        </w:rPr>
        <w:instrText xml:space="preserve"> ADDIN ZOTERO_ITEM CSL_CITATION {"citationID":"QxsR2hwt","properties":{"formattedCitation":"(Parida and Kumar 2020)","plainCitation":"(Parida and Kumar 2020)","noteIndex":0},"citationItems":[{"id":210,"uris":["http://zotero.org/users/local/owZ0o7cX/items/3GMVHM8N"],"itemData":{"id":210,"type":"article-journal","abstract":"Mangrove forests in India are situated along the tidal sea edge of the Arabian Sea and Bay of Bengal which is under threat from both natural and human-induced land-use changes. The multi-temporal satellite data and image processing techniques are usually employed to monitor changes in vegetation dynamics. In this study, the decadal changes of mangrove forests were accomplished along the Odisha coast, India using the Landsat–5 and Sentinel–2A satellite data for 2009 and 2019, respectively. The satellite data were obtained and processed in the Google Earth Engine (GEE) platform. This study aims to derive the spatial extent of mangrove using the high-resolution satellite data and support vector machine (SVM) classifier. The result reveals that the total mangrove extent increased from 222.43 ­km2 (2009) to 252.47 ­km2 (2019) which indicates an increase in area by 30.04 k­ m2 (or 13.5%) during the last one decade. The highest increase in mangrove area was in Hatamudia Reserve Forest (15.54 ­km2) and coastal belt of Bhadrak (9.46 ­km2) followed by Bhitarkanika National Park in Kendrapara (3.05 k­ m2), Baranaula and Akumi River estuary in Jagatsinghpur (1.12 k­ m2), and Subarnarekha River intertidal zone in Baleshwar (0.87 k­ m2). A significant increase in mangrove forests occurred due to plantation, awareness, restoration, and coastal zone management plan. This study demonstrates the potential of high-resolution satellite data to produce an accurate map in monitoring changes in mangrove forests at a decadal time-scale by using the GEE platform which can help in planning conservation strategies and priorities.","container-title":"Tropical Ecology","DOI":"10.1007/s42965-020-00112-7","ISSN":"0564-3295, 2661-8982","issue":"4","journalAbbreviation":"Trop Ecol","language":"en","page":"538-549","source":"DOI.org (Crossref)","title":"Mapping and dynamic analysis of mangrove forest during 2009–2019 using landsat–5 and sentinel–2 satellite data along Odisha Coast","volume":"61","author":[{"family":"Parida","given":"Bikash Ranjan"},{"family":"Kumar","given":"Preetam"}],"issued":{"date-parts":[["2020",12]]}}}],"schema":"https://github.com/citation-style-language/schema/raw/master/csl-citation.json"} </w:instrText>
      </w:r>
      <w:r w:rsidR="00172F10" w:rsidRPr="00E5343F">
        <w:rPr>
          <w:rFonts w:ascii="Times New Roman" w:hAnsi="Times New Roman" w:cs="Times New Roman"/>
          <w:color w:val="4472C4" w:themeColor="accent1"/>
          <w:sz w:val="24"/>
          <w:szCs w:val="24"/>
        </w:rPr>
        <w:fldChar w:fldCharType="separate"/>
      </w:r>
      <w:r w:rsidR="00E5343F" w:rsidRPr="00E5343F">
        <w:rPr>
          <w:rFonts w:ascii="Times New Roman" w:hAnsi="Times New Roman" w:cs="Times New Roman"/>
          <w:color w:val="4472C4" w:themeColor="accent1"/>
          <w:sz w:val="24"/>
        </w:rPr>
        <w:t>(Parida and Kumar 2020)</w:t>
      </w:r>
      <w:r w:rsidR="00172F10" w:rsidRPr="00E5343F">
        <w:rPr>
          <w:rFonts w:ascii="Times New Roman" w:hAnsi="Times New Roman" w:cs="Times New Roman"/>
          <w:color w:val="4472C4" w:themeColor="accent1"/>
          <w:sz w:val="24"/>
          <w:szCs w:val="24"/>
        </w:rPr>
        <w:fldChar w:fldCharType="end"/>
      </w:r>
      <w:r w:rsidR="00043242" w:rsidRPr="00043242">
        <w:rPr>
          <w:rFonts w:ascii="Times New Roman" w:hAnsi="Times New Roman" w:cs="Times New Roman"/>
          <w:sz w:val="24"/>
          <w:szCs w:val="24"/>
        </w:rPr>
        <w:t>.</w:t>
      </w:r>
      <w:r w:rsidR="00AA5E47">
        <w:rPr>
          <w:rFonts w:ascii="Times New Roman" w:hAnsi="Times New Roman" w:cs="Times New Roman"/>
          <w:sz w:val="24"/>
          <w:szCs w:val="24"/>
        </w:rPr>
        <w:t xml:space="preserve"> </w:t>
      </w:r>
      <w:r w:rsidR="00537F07">
        <w:rPr>
          <w:rFonts w:ascii="Times New Roman" w:hAnsi="Times New Roman" w:cs="Times New Roman"/>
          <w:sz w:val="24"/>
          <w:szCs w:val="24"/>
        </w:rPr>
        <w:t xml:space="preserve">As well, it </w:t>
      </w:r>
      <w:r w:rsidR="00AA5E47" w:rsidRPr="00AA5E47">
        <w:rPr>
          <w:rFonts w:ascii="Times New Roman" w:hAnsi="Times New Roman" w:cs="Times New Roman"/>
          <w:sz w:val="24"/>
          <w:szCs w:val="24"/>
        </w:rPr>
        <w:t>provide</w:t>
      </w:r>
      <w:r w:rsidR="00537F07">
        <w:rPr>
          <w:rFonts w:ascii="Times New Roman" w:hAnsi="Times New Roman" w:cs="Times New Roman"/>
          <w:sz w:val="24"/>
          <w:szCs w:val="24"/>
        </w:rPr>
        <w:t>s</w:t>
      </w:r>
      <w:r w:rsidR="00AA5E47" w:rsidRPr="00AA5E47">
        <w:rPr>
          <w:rFonts w:ascii="Times New Roman" w:hAnsi="Times New Roman" w:cs="Times New Roman"/>
          <w:sz w:val="24"/>
          <w:szCs w:val="24"/>
        </w:rPr>
        <w:t xml:space="preserve"> critical habitats for a variety of terrestrial flora and fauna, suitable breeding grounds for a variety of </w:t>
      </w:r>
      <w:r w:rsidR="00AA5E47">
        <w:rPr>
          <w:rFonts w:ascii="Times New Roman" w:hAnsi="Times New Roman" w:cs="Times New Roman"/>
          <w:sz w:val="24"/>
          <w:szCs w:val="24"/>
        </w:rPr>
        <w:t>terrestrial</w:t>
      </w:r>
      <w:r w:rsidR="00AA5E47" w:rsidRPr="00AA5E47">
        <w:rPr>
          <w:rFonts w:ascii="Times New Roman" w:hAnsi="Times New Roman" w:cs="Times New Roman"/>
          <w:sz w:val="24"/>
          <w:szCs w:val="24"/>
        </w:rPr>
        <w:t xml:space="preserve"> and avian species.</w:t>
      </w:r>
      <w:r w:rsidR="00AA5E47" w:rsidRPr="00AA5E47">
        <w:t xml:space="preserve"> </w:t>
      </w:r>
      <w:r w:rsidR="00AA5E47" w:rsidRPr="00AA5E47">
        <w:rPr>
          <w:rFonts w:ascii="Times New Roman" w:hAnsi="Times New Roman" w:cs="Times New Roman"/>
          <w:sz w:val="24"/>
          <w:szCs w:val="24"/>
        </w:rPr>
        <w:t xml:space="preserve">Typically, </w:t>
      </w:r>
      <w:r w:rsidR="003E2343">
        <w:rPr>
          <w:rFonts w:ascii="Times New Roman" w:hAnsi="Times New Roman" w:cs="Times New Roman"/>
          <w:sz w:val="24"/>
          <w:szCs w:val="24"/>
        </w:rPr>
        <w:t xml:space="preserve">tropical </w:t>
      </w:r>
      <w:r w:rsidR="00537F07">
        <w:rPr>
          <w:rFonts w:ascii="Times New Roman" w:hAnsi="Times New Roman" w:cs="Times New Roman"/>
          <w:sz w:val="24"/>
          <w:szCs w:val="24"/>
        </w:rPr>
        <w:t>evergreen and se</w:t>
      </w:r>
      <w:r w:rsidR="00C67089">
        <w:rPr>
          <w:rFonts w:ascii="Times New Roman" w:hAnsi="Times New Roman" w:cs="Times New Roman"/>
          <w:sz w:val="24"/>
          <w:szCs w:val="24"/>
        </w:rPr>
        <w:t>m</w:t>
      </w:r>
      <w:r w:rsidR="00537F07">
        <w:rPr>
          <w:rFonts w:ascii="Times New Roman" w:hAnsi="Times New Roman" w:cs="Times New Roman"/>
          <w:sz w:val="24"/>
          <w:szCs w:val="24"/>
        </w:rPr>
        <w:t xml:space="preserve">i-evergreen forest </w:t>
      </w:r>
      <w:r w:rsidR="00AA5E47" w:rsidRPr="00AA5E47">
        <w:rPr>
          <w:rFonts w:ascii="Times New Roman" w:hAnsi="Times New Roman" w:cs="Times New Roman"/>
          <w:sz w:val="24"/>
          <w:szCs w:val="24"/>
        </w:rPr>
        <w:t xml:space="preserve">store more carbon than </w:t>
      </w:r>
      <w:r w:rsidR="002D11BE">
        <w:rPr>
          <w:rFonts w:ascii="Times New Roman" w:hAnsi="Times New Roman" w:cs="Times New Roman"/>
          <w:sz w:val="24"/>
          <w:szCs w:val="24"/>
        </w:rPr>
        <w:t>other</w:t>
      </w:r>
      <w:r w:rsidR="002D11BE" w:rsidRPr="00AA5E47">
        <w:rPr>
          <w:rFonts w:ascii="Times New Roman" w:hAnsi="Times New Roman" w:cs="Times New Roman"/>
          <w:sz w:val="24"/>
          <w:szCs w:val="24"/>
        </w:rPr>
        <w:t xml:space="preserve"> types</w:t>
      </w:r>
      <w:r w:rsidR="007B1E51">
        <w:rPr>
          <w:rFonts w:ascii="Times New Roman" w:hAnsi="Times New Roman" w:cs="Times New Roman"/>
          <w:sz w:val="24"/>
          <w:szCs w:val="24"/>
        </w:rPr>
        <w:t xml:space="preserve"> of forest</w:t>
      </w:r>
      <w:r w:rsidR="00AA5E47" w:rsidRPr="00AA5E47">
        <w:rPr>
          <w:rFonts w:ascii="Times New Roman" w:hAnsi="Times New Roman" w:cs="Times New Roman"/>
          <w:sz w:val="24"/>
          <w:szCs w:val="24"/>
        </w:rPr>
        <w:t>.</w:t>
      </w:r>
      <w:r w:rsidR="00AA5E47">
        <w:rPr>
          <w:rFonts w:ascii="Times New Roman" w:hAnsi="Times New Roman" w:cs="Times New Roman"/>
          <w:sz w:val="24"/>
          <w:szCs w:val="24"/>
        </w:rPr>
        <w:t xml:space="preserve"> </w:t>
      </w:r>
      <w:r w:rsidR="003E2343" w:rsidRPr="003E2343">
        <w:rPr>
          <w:rFonts w:ascii="Times New Roman" w:hAnsi="Times New Roman" w:cs="Times New Roman"/>
          <w:sz w:val="24"/>
          <w:szCs w:val="24"/>
        </w:rPr>
        <w:t xml:space="preserve">As a result, the biomass of </w:t>
      </w:r>
      <w:r w:rsidR="003E2343">
        <w:rPr>
          <w:rFonts w:ascii="Times New Roman" w:hAnsi="Times New Roman" w:cs="Times New Roman"/>
          <w:sz w:val="24"/>
          <w:szCs w:val="24"/>
        </w:rPr>
        <w:t>tropical</w:t>
      </w:r>
      <w:r w:rsidR="003E2343" w:rsidRPr="003E2343">
        <w:rPr>
          <w:rFonts w:ascii="Times New Roman" w:hAnsi="Times New Roman" w:cs="Times New Roman"/>
          <w:sz w:val="24"/>
          <w:szCs w:val="24"/>
        </w:rPr>
        <w:t xml:space="preserve"> </w:t>
      </w:r>
      <w:r w:rsidR="003E2343">
        <w:rPr>
          <w:rFonts w:ascii="Times New Roman" w:hAnsi="Times New Roman" w:cs="Times New Roman"/>
          <w:sz w:val="24"/>
          <w:szCs w:val="24"/>
        </w:rPr>
        <w:t xml:space="preserve">evergreen </w:t>
      </w:r>
      <w:r w:rsidR="003E2343" w:rsidRPr="003E2343">
        <w:rPr>
          <w:rFonts w:ascii="Times New Roman" w:hAnsi="Times New Roman" w:cs="Times New Roman"/>
          <w:sz w:val="24"/>
          <w:szCs w:val="24"/>
        </w:rPr>
        <w:t xml:space="preserve">forests is known as </w:t>
      </w:r>
      <w:r w:rsidR="003E2343">
        <w:rPr>
          <w:rFonts w:ascii="Times New Roman" w:hAnsi="Times New Roman" w:cs="Times New Roman"/>
          <w:sz w:val="24"/>
          <w:szCs w:val="24"/>
        </w:rPr>
        <w:t>green</w:t>
      </w:r>
      <w:r w:rsidR="003E2343" w:rsidRPr="003E2343">
        <w:rPr>
          <w:rFonts w:ascii="Times New Roman" w:hAnsi="Times New Roman" w:cs="Times New Roman"/>
          <w:sz w:val="24"/>
          <w:szCs w:val="24"/>
        </w:rPr>
        <w:t xml:space="preserve"> carbon, and it has remained an important component of carbon change mitigation programmes such as</w:t>
      </w:r>
      <w:r w:rsidR="00537F07">
        <w:rPr>
          <w:rFonts w:ascii="Times New Roman" w:hAnsi="Times New Roman" w:cs="Times New Roman"/>
          <w:sz w:val="24"/>
          <w:szCs w:val="24"/>
        </w:rPr>
        <w:t xml:space="preserve"> </w:t>
      </w:r>
      <w:r w:rsidR="003E2343" w:rsidRPr="003E2343">
        <w:rPr>
          <w:rFonts w:ascii="Times New Roman" w:hAnsi="Times New Roman" w:cs="Times New Roman"/>
          <w:sz w:val="24"/>
          <w:szCs w:val="24"/>
        </w:rPr>
        <w:t>Reducing Emissions from Deforestation and forest Degradation</w:t>
      </w:r>
      <w:r w:rsidR="00537F07">
        <w:rPr>
          <w:rFonts w:ascii="Times New Roman" w:hAnsi="Times New Roman" w:cs="Times New Roman"/>
          <w:sz w:val="24"/>
          <w:szCs w:val="24"/>
        </w:rPr>
        <w:t xml:space="preserve"> (REDD+)</w:t>
      </w:r>
      <w:r w:rsidR="006A2901">
        <w:rPr>
          <w:rFonts w:ascii="Times New Roman" w:hAnsi="Times New Roman" w:cs="Times New Roman"/>
          <w:sz w:val="24"/>
          <w:szCs w:val="24"/>
        </w:rPr>
        <w:t xml:space="preserve"> </w:t>
      </w:r>
      <w:r w:rsidR="00E5343F" w:rsidRPr="00E5343F">
        <w:rPr>
          <w:rFonts w:ascii="Times New Roman" w:hAnsi="Times New Roman" w:cs="Times New Roman"/>
          <w:color w:val="4472C4" w:themeColor="accent1"/>
          <w:sz w:val="24"/>
          <w:szCs w:val="24"/>
        </w:rPr>
        <w:fldChar w:fldCharType="begin"/>
      </w:r>
      <w:r w:rsidR="002D11BE">
        <w:rPr>
          <w:rFonts w:ascii="Times New Roman" w:hAnsi="Times New Roman" w:cs="Times New Roman"/>
          <w:color w:val="4472C4" w:themeColor="accent1"/>
          <w:sz w:val="24"/>
          <w:szCs w:val="24"/>
        </w:rPr>
        <w:instrText xml:space="preserve"> ADDIN ZOTERO_ITEM CSL_CITATION {"citationID":"2zuOAcsn","properties":{"formattedCitation":"(Twilley, Rovai, and Riul 2018)","plainCitation":"(Twilley, Rovai, and Riul 2018)","dontUpdate":true,"noteIndex":0},"citationItems":[{"id":434,"uris":["http://zotero.org/users/local/owZ0o7cX/items/FRF38GNP"],"itemData":{"id":434,"type":"article-journal","container-title":"Frontiers in Ecology and the Environment","DOI":"10.1002/fee.1937","ISSN":"1540-9295, 1540-9309","issue":"9","journalAbbreviation":"Front Ecol Environ","language":"en","page":"503-508","source":"DOI.org (Crossref)","title":"Coastal morphology explains global blue carbon distributions","volume":"16","author":[{"family":"Twilley","given":"Robert R"},{"family":"Rovai","given":"André S"},{"family":"Riul","given":"Pablo"}],"issued":{"date-parts":[["2018",11]]}}}],"schema":"https://github.com/citation-style-language/schema/raw/master/csl-citation.json"} </w:instrText>
      </w:r>
      <w:r w:rsidR="00E5343F" w:rsidRPr="00E5343F">
        <w:rPr>
          <w:rFonts w:ascii="Times New Roman" w:hAnsi="Times New Roman" w:cs="Times New Roman"/>
          <w:color w:val="4472C4" w:themeColor="accent1"/>
          <w:sz w:val="24"/>
          <w:szCs w:val="24"/>
        </w:rPr>
        <w:fldChar w:fldCharType="separate"/>
      </w:r>
      <w:r w:rsidR="00E5343F" w:rsidRPr="00E5343F">
        <w:rPr>
          <w:rFonts w:ascii="Times New Roman" w:hAnsi="Times New Roman" w:cs="Times New Roman"/>
          <w:color w:val="4472C4" w:themeColor="accent1"/>
          <w:sz w:val="24"/>
        </w:rPr>
        <w:t>(Twilley</w:t>
      </w:r>
      <w:r w:rsidR="006A2901">
        <w:rPr>
          <w:rFonts w:ascii="Times New Roman" w:hAnsi="Times New Roman" w:cs="Times New Roman"/>
          <w:color w:val="4472C4" w:themeColor="accent1"/>
          <w:sz w:val="24"/>
        </w:rPr>
        <w:t xml:space="preserve"> et al.</w:t>
      </w:r>
      <w:r w:rsidR="00E5343F" w:rsidRPr="00E5343F">
        <w:rPr>
          <w:rFonts w:ascii="Times New Roman" w:hAnsi="Times New Roman" w:cs="Times New Roman"/>
          <w:color w:val="4472C4" w:themeColor="accent1"/>
          <w:sz w:val="24"/>
        </w:rPr>
        <w:t xml:space="preserve"> 2018)</w:t>
      </w:r>
      <w:r w:rsidR="00E5343F" w:rsidRPr="00E5343F">
        <w:rPr>
          <w:rFonts w:ascii="Times New Roman" w:hAnsi="Times New Roman" w:cs="Times New Roman"/>
          <w:color w:val="4472C4" w:themeColor="accent1"/>
          <w:sz w:val="24"/>
          <w:szCs w:val="24"/>
        </w:rPr>
        <w:fldChar w:fldCharType="end"/>
      </w:r>
      <w:r w:rsidR="003E2343">
        <w:rPr>
          <w:rFonts w:ascii="Times New Roman" w:hAnsi="Times New Roman" w:cs="Times New Roman"/>
          <w:sz w:val="24"/>
          <w:szCs w:val="24"/>
        </w:rPr>
        <w:t>.</w:t>
      </w:r>
      <w:r w:rsidR="00862CBE">
        <w:rPr>
          <w:rFonts w:ascii="Times New Roman" w:hAnsi="Times New Roman" w:cs="Times New Roman"/>
          <w:sz w:val="24"/>
          <w:szCs w:val="24"/>
        </w:rPr>
        <w:t xml:space="preserve"> In India, tropical evergreen forest located in Western Ghats, Andaman and Nicobar Island, North-East region of India, </w:t>
      </w:r>
      <w:r w:rsidR="00537F07">
        <w:rPr>
          <w:rFonts w:ascii="Times New Roman" w:hAnsi="Times New Roman" w:cs="Times New Roman"/>
          <w:sz w:val="24"/>
          <w:szCs w:val="24"/>
        </w:rPr>
        <w:t xml:space="preserve">some part of </w:t>
      </w:r>
      <w:r w:rsidR="00862CBE">
        <w:rPr>
          <w:rFonts w:ascii="Times New Roman" w:hAnsi="Times New Roman" w:cs="Times New Roman"/>
          <w:sz w:val="24"/>
          <w:szCs w:val="24"/>
        </w:rPr>
        <w:t xml:space="preserve">Kerala and Karnataka. </w:t>
      </w:r>
    </w:p>
    <w:p w14:paraId="75227370" w14:textId="39153F0D" w:rsidR="00E50AD7" w:rsidRDefault="00424F6A" w:rsidP="00D14D7B">
      <w:pPr>
        <w:spacing w:line="360" w:lineRule="auto"/>
        <w:ind w:right="-46"/>
        <w:jc w:val="both"/>
        <w:rPr>
          <w:rFonts w:ascii="Times New Roman" w:hAnsi="Times New Roman" w:cs="Times New Roman"/>
          <w:sz w:val="24"/>
          <w:szCs w:val="24"/>
        </w:rPr>
      </w:pPr>
      <w:r>
        <w:rPr>
          <w:rFonts w:ascii="Times New Roman" w:hAnsi="Times New Roman" w:cs="Times New Roman"/>
          <w:sz w:val="24"/>
          <w:szCs w:val="24"/>
        </w:rPr>
        <w:t>Recently</w:t>
      </w:r>
      <w:r w:rsidR="0034173F">
        <w:rPr>
          <w:rFonts w:ascii="Times New Roman" w:hAnsi="Times New Roman" w:cs="Times New Roman"/>
          <w:sz w:val="24"/>
          <w:szCs w:val="24"/>
        </w:rPr>
        <w:t xml:space="preserve">, </w:t>
      </w:r>
      <w:r w:rsidR="0034173F" w:rsidRPr="0034173F">
        <w:rPr>
          <w:rFonts w:ascii="Times New Roman" w:hAnsi="Times New Roman" w:cs="Times New Roman"/>
          <w:sz w:val="24"/>
          <w:szCs w:val="24"/>
        </w:rPr>
        <w:t xml:space="preserve">forest </w:t>
      </w:r>
      <w:r w:rsidR="006119C0">
        <w:rPr>
          <w:rFonts w:ascii="Times New Roman" w:hAnsi="Times New Roman" w:cs="Times New Roman"/>
          <w:sz w:val="24"/>
          <w:szCs w:val="24"/>
        </w:rPr>
        <w:t>and canopy height mapping</w:t>
      </w:r>
      <w:r w:rsidR="0034173F" w:rsidRPr="0034173F">
        <w:rPr>
          <w:rFonts w:ascii="Times New Roman" w:hAnsi="Times New Roman" w:cs="Times New Roman"/>
          <w:sz w:val="24"/>
          <w:szCs w:val="24"/>
        </w:rPr>
        <w:t xml:space="preserve"> and retrieving </w:t>
      </w:r>
      <w:r w:rsidR="006119C0">
        <w:rPr>
          <w:rFonts w:ascii="Times New Roman" w:hAnsi="Times New Roman" w:cs="Times New Roman"/>
          <w:sz w:val="24"/>
          <w:szCs w:val="24"/>
        </w:rPr>
        <w:t xml:space="preserve">both </w:t>
      </w:r>
      <w:r w:rsidR="0034173F" w:rsidRPr="0034173F">
        <w:rPr>
          <w:rFonts w:ascii="Times New Roman" w:hAnsi="Times New Roman" w:cs="Times New Roman"/>
          <w:sz w:val="24"/>
          <w:szCs w:val="24"/>
        </w:rPr>
        <w:t>biophysical and biochemical parameters</w:t>
      </w:r>
      <w:r w:rsidR="006119C0">
        <w:rPr>
          <w:rFonts w:ascii="Times New Roman" w:hAnsi="Times New Roman" w:cs="Times New Roman"/>
          <w:sz w:val="24"/>
          <w:szCs w:val="24"/>
        </w:rPr>
        <w:t>,</w:t>
      </w:r>
      <w:r w:rsidR="0034173F" w:rsidRPr="0034173F">
        <w:rPr>
          <w:rFonts w:ascii="Times New Roman" w:hAnsi="Times New Roman" w:cs="Times New Roman"/>
          <w:sz w:val="24"/>
          <w:szCs w:val="24"/>
        </w:rPr>
        <w:t xml:space="preserve"> such as NDVI</w:t>
      </w:r>
      <w:r w:rsidR="00B57169">
        <w:rPr>
          <w:rFonts w:ascii="Times New Roman" w:hAnsi="Times New Roman" w:cs="Times New Roman"/>
          <w:sz w:val="24"/>
          <w:szCs w:val="24"/>
        </w:rPr>
        <w:t xml:space="preserve"> </w:t>
      </w:r>
      <w:r w:rsidR="0034173F">
        <w:rPr>
          <w:rFonts w:ascii="Times New Roman" w:hAnsi="Times New Roman" w:cs="Times New Roman"/>
          <w:sz w:val="24"/>
          <w:szCs w:val="24"/>
        </w:rPr>
        <w:t>(Normalized difference vegetation index)</w:t>
      </w:r>
      <w:r w:rsidR="0034173F" w:rsidRPr="0034173F">
        <w:rPr>
          <w:rFonts w:ascii="Times New Roman" w:hAnsi="Times New Roman" w:cs="Times New Roman"/>
          <w:sz w:val="24"/>
          <w:szCs w:val="24"/>
        </w:rPr>
        <w:t>, EVI (Enhanced vegetation index), LAI (Leaf Area Index), fraction of photosynthetically active radiation</w:t>
      </w:r>
      <w:r w:rsidR="006119C0">
        <w:rPr>
          <w:rFonts w:ascii="Times New Roman" w:hAnsi="Times New Roman" w:cs="Times New Roman"/>
          <w:sz w:val="24"/>
          <w:szCs w:val="24"/>
        </w:rPr>
        <w:t xml:space="preserve"> (FAPAR</w:t>
      </w:r>
      <w:r w:rsidR="0034173F" w:rsidRPr="0034173F">
        <w:rPr>
          <w:rFonts w:ascii="Times New Roman" w:hAnsi="Times New Roman" w:cs="Times New Roman"/>
          <w:sz w:val="24"/>
          <w:szCs w:val="24"/>
        </w:rPr>
        <w:t xml:space="preserve">), </w:t>
      </w:r>
      <w:r w:rsidR="006119C0">
        <w:rPr>
          <w:rFonts w:ascii="Times New Roman" w:hAnsi="Times New Roman" w:cs="Times New Roman"/>
          <w:sz w:val="24"/>
          <w:szCs w:val="24"/>
        </w:rPr>
        <w:t>l</w:t>
      </w:r>
      <w:r w:rsidR="0034173F" w:rsidRPr="0034173F">
        <w:rPr>
          <w:rFonts w:ascii="Times New Roman" w:hAnsi="Times New Roman" w:cs="Times New Roman"/>
          <w:sz w:val="24"/>
          <w:szCs w:val="24"/>
        </w:rPr>
        <w:t xml:space="preserve">eaf </w:t>
      </w:r>
      <w:r w:rsidR="006119C0">
        <w:rPr>
          <w:rFonts w:ascii="Times New Roman" w:hAnsi="Times New Roman" w:cs="Times New Roman"/>
          <w:sz w:val="24"/>
          <w:szCs w:val="24"/>
        </w:rPr>
        <w:t>chlorophyll</w:t>
      </w:r>
      <w:r w:rsidR="006119C0" w:rsidRPr="006119C0">
        <w:rPr>
          <w:rFonts w:ascii="Times New Roman" w:hAnsi="Times New Roman" w:cs="Times New Roman"/>
          <w:sz w:val="24"/>
          <w:szCs w:val="24"/>
        </w:rPr>
        <w:t xml:space="preserve"> </w:t>
      </w:r>
      <w:r w:rsidR="006119C0" w:rsidRPr="0034173F">
        <w:rPr>
          <w:rFonts w:ascii="Times New Roman" w:hAnsi="Times New Roman" w:cs="Times New Roman"/>
          <w:sz w:val="24"/>
          <w:szCs w:val="24"/>
        </w:rPr>
        <w:t>content</w:t>
      </w:r>
      <w:r w:rsidR="0034173F" w:rsidRPr="0034173F">
        <w:rPr>
          <w:rFonts w:ascii="Times New Roman" w:hAnsi="Times New Roman" w:cs="Times New Roman"/>
          <w:sz w:val="24"/>
          <w:szCs w:val="24"/>
        </w:rPr>
        <w:t xml:space="preserve">, and </w:t>
      </w:r>
      <w:r w:rsidR="00816ABF">
        <w:rPr>
          <w:rFonts w:ascii="Times New Roman" w:hAnsi="Times New Roman" w:cs="Times New Roman"/>
          <w:sz w:val="24"/>
          <w:szCs w:val="24"/>
        </w:rPr>
        <w:t>N</w:t>
      </w:r>
      <w:r w:rsidR="0034173F" w:rsidRPr="0034173F">
        <w:rPr>
          <w:rFonts w:ascii="Times New Roman" w:hAnsi="Times New Roman" w:cs="Times New Roman"/>
          <w:sz w:val="24"/>
          <w:szCs w:val="24"/>
        </w:rPr>
        <w:t>itrogen</w:t>
      </w:r>
      <w:r w:rsidR="00C058A3">
        <w:rPr>
          <w:rFonts w:ascii="Times New Roman" w:hAnsi="Times New Roman" w:cs="Times New Roman"/>
          <w:sz w:val="24"/>
          <w:szCs w:val="24"/>
        </w:rPr>
        <w:t xml:space="preserve"> Balance Index</w:t>
      </w:r>
      <w:r w:rsidR="0034173F" w:rsidRPr="0034173F">
        <w:rPr>
          <w:rFonts w:ascii="Times New Roman" w:hAnsi="Times New Roman" w:cs="Times New Roman"/>
          <w:sz w:val="24"/>
          <w:szCs w:val="24"/>
        </w:rPr>
        <w:t xml:space="preserve"> (N</w:t>
      </w:r>
      <w:r w:rsidR="00C058A3">
        <w:rPr>
          <w:rFonts w:ascii="Times New Roman" w:hAnsi="Times New Roman" w:cs="Times New Roman"/>
          <w:sz w:val="24"/>
          <w:szCs w:val="24"/>
        </w:rPr>
        <w:t>BI</w:t>
      </w:r>
      <w:r w:rsidR="0034173F" w:rsidRPr="0034173F">
        <w:rPr>
          <w:rFonts w:ascii="Times New Roman" w:hAnsi="Times New Roman" w:cs="Times New Roman"/>
          <w:sz w:val="24"/>
          <w:szCs w:val="24"/>
        </w:rPr>
        <w:t>)</w:t>
      </w:r>
      <w:r w:rsidR="006119C0">
        <w:rPr>
          <w:rFonts w:ascii="Times New Roman" w:hAnsi="Times New Roman" w:cs="Times New Roman"/>
          <w:sz w:val="24"/>
          <w:szCs w:val="24"/>
        </w:rPr>
        <w:t>, among others</w:t>
      </w:r>
      <w:r w:rsidR="0034173F" w:rsidRPr="0034173F">
        <w:rPr>
          <w:rFonts w:ascii="Times New Roman" w:hAnsi="Times New Roman" w:cs="Times New Roman"/>
          <w:sz w:val="24"/>
          <w:szCs w:val="24"/>
        </w:rPr>
        <w:t xml:space="preserve"> </w:t>
      </w:r>
      <w:r w:rsidR="006119C0">
        <w:rPr>
          <w:rFonts w:ascii="Times New Roman" w:hAnsi="Times New Roman" w:cs="Times New Roman"/>
          <w:sz w:val="24"/>
          <w:szCs w:val="24"/>
        </w:rPr>
        <w:t>are</w:t>
      </w:r>
      <w:r w:rsidR="0034173F" w:rsidRPr="0034173F">
        <w:rPr>
          <w:rFonts w:ascii="Times New Roman" w:hAnsi="Times New Roman" w:cs="Times New Roman"/>
          <w:sz w:val="24"/>
          <w:szCs w:val="24"/>
        </w:rPr>
        <w:t xml:space="preserve"> </w:t>
      </w:r>
      <w:r w:rsidR="006119C0" w:rsidRPr="0034173F">
        <w:rPr>
          <w:rFonts w:ascii="Times New Roman" w:hAnsi="Times New Roman" w:cs="Times New Roman"/>
          <w:sz w:val="24"/>
          <w:szCs w:val="24"/>
        </w:rPr>
        <w:t>significantly</w:t>
      </w:r>
      <w:r w:rsidR="0034173F" w:rsidRPr="0034173F">
        <w:rPr>
          <w:rFonts w:ascii="Times New Roman" w:hAnsi="Times New Roman" w:cs="Times New Roman"/>
          <w:sz w:val="24"/>
          <w:szCs w:val="24"/>
        </w:rPr>
        <w:t xml:space="preserve"> assisted by </w:t>
      </w:r>
      <w:r>
        <w:rPr>
          <w:rFonts w:ascii="Times New Roman" w:hAnsi="Times New Roman" w:cs="Times New Roman"/>
          <w:sz w:val="24"/>
          <w:szCs w:val="24"/>
        </w:rPr>
        <w:t xml:space="preserve">earth observation </w:t>
      </w:r>
      <w:r w:rsidR="0034173F" w:rsidRPr="0034173F">
        <w:rPr>
          <w:rFonts w:ascii="Times New Roman" w:hAnsi="Times New Roman" w:cs="Times New Roman"/>
          <w:sz w:val="24"/>
          <w:szCs w:val="24"/>
        </w:rPr>
        <w:t>satellite remote sensing data</w:t>
      </w:r>
      <w:r w:rsidR="00684BF0">
        <w:rPr>
          <w:rFonts w:ascii="Times New Roman" w:hAnsi="Times New Roman" w:cs="Times New Roman"/>
          <w:sz w:val="24"/>
          <w:szCs w:val="24"/>
        </w:rPr>
        <w:t xml:space="preserve"> </w:t>
      </w:r>
      <w:r w:rsidR="0033694C" w:rsidRPr="002D11BE">
        <w:rPr>
          <w:rFonts w:ascii="Times New Roman" w:hAnsi="Times New Roman" w:cs="Times New Roman"/>
          <w:color w:val="4472C4" w:themeColor="accent1"/>
          <w:sz w:val="24"/>
          <w:szCs w:val="24"/>
        </w:rPr>
        <w:fldChar w:fldCharType="begin"/>
      </w:r>
      <w:r w:rsidR="002D11BE" w:rsidRPr="002D11BE">
        <w:rPr>
          <w:rFonts w:ascii="Times New Roman" w:hAnsi="Times New Roman" w:cs="Times New Roman"/>
          <w:color w:val="4472C4" w:themeColor="accent1"/>
          <w:sz w:val="24"/>
          <w:szCs w:val="24"/>
        </w:rPr>
        <w:instrText xml:space="preserve"> ADDIN ZOTERO_ITEM CSL_CITATION {"citationID":"z6xeouQf","properties":{"formattedCitation":"(Lu, He, and Liu 2018; Pandey et al. 2023)","plainCitation":"(Lu, He, and Liu 2018; Pandey et al. 2023)","noteIndex":0},"citationItems":[{"id":235,"uris":["http://zotero.org/users/local/owZ0o7cX/items/2Z9PCWUN"],"itemData":{"id":235,"type":"article-journal","abstract":"Remote-sensing imagery with diﬀerent spatial resolutions has been widely applied to retrieve vegetation properties in various ecosystems. However, the spatial resolutions of most space-borne or airborne images (e.g. 2 m) are not ﬁne enough to investigate canopylevel (e.g. 0.5 m) properties, especially in heterogeneous ecosystems (e.g. grasslands, wetlands). Unmanned aerial vehicles (UAVs) as an emerging remote-sensing platform oﬀer a unique ability to acquire imagery at very high spatial resolution (centimetres). This study utilizes an UAV to investigate vegetation properties in a heterogeneous grassland, focusing on estimating LAI and chlorophyll content and building digital elevation model (DEM) to support analysing spatial variations of these vegetation properties. The acquired images were mosaicked and geometrically and radiometrically corrected. LAI and chlorophyll content were then estimated using vegetation indices and textural variables. Results show LAI and chlorophyll content can be quantitatively retrieved (e.g. LAI from 0 to 8, chlorophyll content from 0 to 180 µg cm−2), with higher accuracy for imagery acquired in the middle growing season. Complex terrain in the study area highly inﬂuences the sprout and growth of vegetation. Methods discussed in this article can also be applied to study other ecosystems, such as agricultural ﬁelds and wetlands.","container-title":"International Journal of Remote Sensing","DOI":"10.1080/01431161.2017.1363441","ISSN":"0143-1161, 1366-5901","issue":"15-16","journalAbbreviation":"International Journal of Remote Sensing","language":"en","page":"5265-5287","source":"DOI.org (Crossref)","title":"Mapping vegetation biophysical and biochemical properties using unmanned aerial vehicles-acquired imagery","volume":"39","author":[{"family":"Lu","given":"Bing"},{"family":"He","given":"Yuhong"},{"family":"Liu","given":"Hugh H. T."}],"issued":{"date-parts":[["2018",8,18]]}}},{"id":558,"uris":["http://zotero.org/users/local/owZ0o7cX/items/QYHUE6DD"],"itemData":{"id":558,"type":"article-journal","container-title":"Remote Sensing Applications: Society and Environment","DOI":"10.1016/j.rsase.2022.100909","ISSN":"23529385","journalAbbreviation":"Remote Sensing Applications: Society and Environment","language":"en","page":"100909","source":"DOI.org (Crossref)","title":"Evaluating biochemical and biophysical characteristics of tropical deciduous forests of eastern India using remote sensing and in-situ parameter estimation","volume":"29","author":[{"family":"Pandey","given":"Arvind Chandra"},{"family":"Kumari","given":"Neha"},{"family":"Ahmad","given":"Shahbaz"},{"family":"Kumar","given":"Amit"},{"family":"Saikia","given":"Purabi"},{"family":"Parida","given":"Bikash"},{"family":"Chaudhary","given":"Satendra Kumar"},{"family":"Lele","given":"Nikhil"}],"issued":{"date-parts":[["2023",1]]}}}],"schema":"https://github.com/citation-style-language/schema/raw/master/csl-citation.json"} </w:instrText>
      </w:r>
      <w:r w:rsidR="0033694C" w:rsidRPr="002D11BE">
        <w:rPr>
          <w:rFonts w:ascii="Times New Roman" w:hAnsi="Times New Roman" w:cs="Times New Roman"/>
          <w:color w:val="4472C4" w:themeColor="accent1"/>
          <w:sz w:val="24"/>
          <w:szCs w:val="24"/>
        </w:rPr>
        <w:fldChar w:fldCharType="separate"/>
      </w:r>
      <w:r w:rsidR="002D11BE" w:rsidRPr="002D11BE">
        <w:rPr>
          <w:rFonts w:ascii="Times New Roman" w:hAnsi="Times New Roman" w:cs="Times New Roman"/>
          <w:color w:val="4472C4" w:themeColor="accent1"/>
          <w:sz w:val="24"/>
        </w:rPr>
        <w:t>(Lu, He, and Liu 2018; Pandey et al. 2023)</w:t>
      </w:r>
      <w:r w:rsidR="0033694C" w:rsidRPr="002D11BE">
        <w:rPr>
          <w:rFonts w:ascii="Times New Roman" w:hAnsi="Times New Roman" w:cs="Times New Roman"/>
          <w:color w:val="4472C4" w:themeColor="accent1"/>
          <w:sz w:val="24"/>
          <w:szCs w:val="24"/>
        </w:rPr>
        <w:fldChar w:fldCharType="end"/>
      </w:r>
      <w:r w:rsidR="0034173F" w:rsidRPr="0034173F">
        <w:rPr>
          <w:rFonts w:ascii="Times New Roman" w:hAnsi="Times New Roman" w:cs="Times New Roman"/>
          <w:sz w:val="24"/>
          <w:szCs w:val="24"/>
        </w:rPr>
        <w:t>.</w:t>
      </w:r>
      <w:r w:rsidR="00167711">
        <w:rPr>
          <w:rFonts w:ascii="Times New Roman" w:hAnsi="Times New Roman" w:cs="Times New Roman"/>
          <w:sz w:val="24"/>
          <w:szCs w:val="24"/>
        </w:rPr>
        <w:t xml:space="preserve"> </w:t>
      </w:r>
      <w:r w:rsidR="00167711" w:rsidRPr="00167711">
        <w:rPr>
          <w:rFonts w:ascii="Times New Roman" w:hAnsi="Times New Roman" w:cs="Times New Roman"/>
          <w:sz w:val="24"/>
          <w:szCs w:val="24"/>
        </w:rPr>
        <w:t xml:space="preserve">These parameters are critical for assessing the health of forests and quantifying gross primary production (GPP) and carbon content in </w:t>
      </w:r>
      <w:r w:rsidR="00167711">
        <w:rPr>
          <w:rFonts w:ascii="Times New Roman" w:hAnsi="Times New Roman" w:cs="Times New Roman"/>
          <w:sz w:val="24"/>
          <w:szCs w:val="24"/>
        </w:rPr>
        <w:t>forest</w:t>
      </w:r>
      <w:r w:rsidR="00167711" w:rsidRPr="00167711">
        <w:rPr>
          <w:rFonts w:ascii="Times New Roman" w:hAnsi="Times New Roman" w:cs="Times New Roman"/>
          <w:sz w:val="24"/>
          <w:szCs w:val="24"/>
        </w:rPr>
        <w:t xml:space="preserve"> ecosystems</w:t>
      </w:r>
      <w:r w:rsidR="00753B21" w:rsidRPr="002D11BE">
        <w:rPr>
          <w:rFonts w:ascii="Times New Roman" w:hAnsi="Times New Roman" w:cs="Times New Roman"/>
          <w:color w:val="4472C4" w:themeColor="accent1"/>
          <w:sz w:val="24"/>
          <w:szCs w:val="24"/>
        </w:rPr>
        <w:t xml:space="preserve">. </w:t>
      </w:r>
      <w:r w:rsidR="006A2901" w:rsidRPr="002D11BE">
        <w:rPr>
          <w:rFonts w:ascii="Times New Roman" w:hAnsi="Times New Roman" w:cs="Times New Roman"/>
          <w:color w:val="4472C4" w:themeColor="accent1"/>
          <w:sz w:val="24"/>
          <w:szCs w:val="24"/>
        </w:rPr>
        <w:fldChar w:fldCharType="begin"/>
      </w:r>
      <w:r w:rsidR="002D11BE" w:rsidRPr="002D11BE">
        <w:rPr>
          <w:rFonts w:ascii="Times New Roman" w:hAnsi="Times New Roman" w:cs="Times New Roman"/>
          <w:color w:val="4472C4" w:themeColor="accent1"/>
          <w:sz w:val="24"/>
          <w:szCs w:val="24"/>
        </w:rPr>
        <w:instrText xml:space="preserve"> ADDIN ZOTERO_ITEM CSL_CITATION {"citationID":"reW16qcA","properties":{"formattedCitation":"(Roy, Behera, and Srivastav 2017; Parida and Kumari 2021b; Parida and Kumari 2021a)","plainCitation":"(Roy, Behera, and Srivastav 2017; Parida and Kumari 2021b; Parida and Kumari 2021a)","noteIndex":0},"citationItems":[{"id":559,"uris":["http://zotero.org/users/local/owZ0o7cX/items/DJUU7XUT"],"itemData":{"id":559,"type":"article-journal","container-title":"Proceedings of the National Academy of Sciences, India Section A: Physical Sciences","DOI":"10.1007/s40010-017-0428-8","ISSN":"0369-8203, 2250-1762","issue":"4","journalAbbreviation":"Proc. Natl. Acad. Sci., India, Sect. A Phys. Sci.","language":"en","page":"465-472","source":"DOI.org (Crossref)","title":"Satellite Remote Sensing: Sensors, Applications and Techniques","title-short":"Satellite Remote Sensing","volume":"87","author":[{"family":"Roy","given":"P. S."},{"family":"Behera","given":"M. D."},{"family":"Srivastav","given":"S. K."}],"issued":{"date-parts":[["2017",12]]}}},{"id":124,"uris":["http://zotero.org/users/local/owZ0o7cX/items/9DA9NAA9"],"itemData":{"id":124,"type":"article-journal","abstract":"Mangroves are Earth’s most active and diversified saline wetlands, which play an essential role in protecting coastal communities from storm surge, cyclonic winds, tsunami, and tidal waves. Space-borne satellite data provide vital information for monitoring mangrove and retrieving health-related parameters. The objective of this study is to map and model biophysical and biochemical parameters of mangrove forests over the Bhitarkanika reserve forest located on the eastern coast of Odisha. The present study has employed Sentinel–2A sensor’s red-edge bands to derive both the aforementioned parameters. Furthermore, the near-proximal sensor (NPS) data were integrated with satellite data for mapping leaf chlorophyll and nitrogen contents with the help of an empirical model. The key findings indicate that EVI (Enhanced Vegetation Index) and measured leaf chlorophyll were significantly and positively correlated (R2 = 0.78). EVI showed a stronger relationship with foliage pigments, such as leaf chlorophyll and nitrogen. Leaf area index (LAI) of mangrove ranged between 1 and 4, with healthy dense mangrove depicted LAI more than 2.5. Leaf chlorophyll content for dense mangrove forests showed between 40 and 90 μg/ cm2 as estimated from satellite-based (i.e. NAOC index) and empirical model. However, the NAOC (Normalized Area Over reflectance Curve) index has relatively overestimated the chlorophyll. A similar pattern was also obtained for leaf nitrogen. Nevertheless, integrating both satellite and handheld NPS instruments has provided a robust and dynamic way to monitor mangrove forests’ health conditions. Satellite-derived biophysical and biochemical parameters offer vital information on mangrove, which could be crucial towards conservation, plantation, and mangrove management.","container-title":"Modeling Earth Systems and Environment","DOI":"10.1007/s40808-020-01005-3","ISSN":"2363-6203, 2363-6211","issue":"4","journalAbbreviation":"Model. Earth Syst. Environ.","language":"en","page":"2463-2474","source":"DOI.org (Crossref)","title":"Mapping and modeling mangrove biophysical and biochemical parameters using Sentinel-2A satellite data in Bhitarkanika National Park, Odisha","volume":"7","author":[{"family":"Parida","given":"Bikash Ranjan"},{"family":"Kumari","given":"Anshu"}],"issued":{"date-parts":[["2021",11]]}},"label":"page"},{"id":327,"uris":["http://zotero.org/users/local/owZ0o7cX/items/N372L3HR"],"itemData":{"id":327,"type":"article-journal","abstract":"Tea is an important cash crop, and it becomes necessary to map the spatial distribution of tea plantations. The tea industry has been expanding rapidly in the Northeast region of India, and consequently, the area under tea plantations is changing rapidly which needs periodic monitoring. In this study, satellite data such as Landsat–5 Thematic Mapper (TM) and Sentinel–2A were deployed for tea plantation identification and to analyze the dynamics of tea extent in the North Bengal district during 2000 and 2020. The result showed that the tea plantation area has increased from 1097 km2 (2000) to 1377 km2 (2020), depicting an increase in tea plantation area by 280 km2 (or 25%) during the last 20 years. The highest increase in tea plantations was in Darjeeling (+137 km2) and Jalpaiguri (+ 83 km2) districts due to the expansion of tea estates along with the increasing population. The accuracy of tea plantation was evaluated using recall and precision with F1 score of 0.90 in 2000 and 0.92 in 2020. The tea plantation health condition was also assessed using both biophysical (LAI, EVI, FPAR) and biochemical parameters (leaf chlorophyll content). The results revealed that tea plants leaf area index (LAI) varied from 1 to 3, with healthy tea plants showed LAI &gt; 2. Similarly, healthy tea plants depicted leaf chlorophyll content of 40 to 70 μg/cm2. Assessment of dynamics of tea plantation is required for promoting sustainable tea practices and safeguarding economic and social importance of people living in North Bengal.","container-title":"Arabian Journal of Geosciences","DOI":"10.1007/s12517-021-08468-3","ISSN":"1866-7511, 1866-7538","issue":"20","journalAbbreviation":"Arab J Geosci","language":"en","page":"2096","source":"DOI.org (Crossref)","title":"Mapping tea plantations dynamics during 2000–2020 and monitoring biophysical attributes using multi-temporal satellite data in North Bengal (India)","volume":"14","author":[{"family":"Parida","given":"Bikash Ranjan"},{"family":"Kumari","given":"Anshu"}],"issued":{"date-parts":[["2021",10]]}}}],"schema":"https://github.com/citation-style-language/schema/raw/master/csl-citation.json"} </w:instrText>
      </w:r>
      <w:r w:rsidR="006A2901" w:rsidRPr="002D11BE">
        <w:rPr>
          <w:rFonts w:ascii="Times New Roman" w:hAnsi="Times New Roman" w:cs="Times New Roman"/>
          <w:color w:val="4472C4" w:themeColor="accent1"/>
          <w:sz w:val="24"/>
          <w:szCs w:val="24"/>
        </w:rPr>
        <w:fldChar w:fldCharType="separate"/>
      </w:r>
      <w:r w:rsidR="003334FD">
        <w:rPr>
          <w:rFonts w:ascii="Times New Roman" w:hAnsi="Times New Roman" w:cs="Times New Roman"/>
          <w:color w:val="4472C4" w:themeColor="accent1"/>
          <w:sz w:val="24"/>
        </w:rPr>
        <w:t xml:space="preserve">(Roy et al. 2017; </w:t>
      </w:r>
      <w:r w:rsidR="002D11BE" w:rsidRPr="002D11BE">
        <w:rPr>
          <w:rFonts w:ascii="Times New Roman" w:hAnsi="Times New Roman" w:cs="Times New Roman"/>
          <w:color w:val="4472C4" w:themeColor="accent1"/>
          <w:sz w:val="24"/>
        </w:rPr>
        <w:t>Parida and Kumari 2021a)</w:t>
      </w:r>
      <w:r w:rsidR="006A2901" w:rsidRPr="002D11BE">
        <w:rPr>
          <w:rFonts w:ascii="Times New Roman" w:hAnsi="Times New Roman" w:cs="Times New Roman"/>
          <w:color w:val="4472C4" w:themeColor="accent1"/>
          <w:sz w:val="24"/>
          <w:szCs w:val="24"/>
        </w:rPr>
        <w:fldChar w:fldCharType="end"/>
      </w:r>
      <w:r w:rsidR="0033694C" w:rsidRPr="00EE287F">
        <w:rPr>
          <w:rFonts w:ascii="Times New Roman" w:hAnsi="Times New Roman" w:cs="Times New Roman"/>
          <w:color w:val="4472C4" w:themeColor="accent1"/>
          <w:sz w:val="24"/>
          <w:szCs w:val="24"/>
        </w:rPr>
        <w:t xml:space="preserve"> </w:t>
      </w:r>
      <w:r w:rsidR="00A02584">
        <w:rPr>
          <w:rFonts w:ascii="Times New Roman" w:hAnsi="Times New Roman" w:cs="Times New Roman"/>
          <w:sz w:val="24"/>
          <w:szCs w:val="24"/>
        </w:rPr>
        <w:t>employed red-edge bands of Sentinel-2A sensor</w:t>
      </w:r>
      <w:r>
        <w:rPr>
          <w:rFonts w:ascii="Times New Roman" w:hAnsi="Times New Roman" w:cs="Times New Roman"/>
          <w:sz w:val="24"/>
          <w:szCs w:val="24"/>
        </w:rPr>
        <w:t xml:space="preserve"> and ground-based</w:t>
      </w:r>
      <w:r w:rsidR="003E2818">
        <w:rPr>
          <w:rFonts w:ascii="Times New Roman" w:hAnsi="Times New Roman" w:cs="Times New Roman"/>
          <w:sz w:val="24"/>
          <w:szCs w:val="24"/>
        </w:rPr>
        <w:t xml:space="preserve"> sensor</w:t>
      </w:r>
      <w:r>
        <w:rPr>
          <w:rFonts w:ascii="Times New Roman" w:hAnsi="Times New Roman" w:cs="Times New Roman"/>
          <w:sz w:val="24"/>
          <w:szCs w:val="24"/>
        </w:rPr>
        <w:t xml:space="preserve"> data </w:t>
      </w:r>
      <w:r w:rsidR="00374992">
        <w:rPr>
          <w:rFonts w:ascii="Times New Roman" w:hAnsi="Times New Roman" w:cs="Times New Roman"/>
          <w:sz w:val="24"/>
          <w:szCs w:val="24"/>
        </w:rPr>
        <w:t xml:space="preserve">to </w:t>
      </w:r>
      <w:r w:rsidR="001C792E">
        <w:rPr>
          <w:rFonts w:ascii="Times New Roman" w:hAnsi="Times New Roman" w:cs="Times New Roman"/>
          <w:sz w:val="24"/>
          <w:szCs w:val="24"/>
        </w:rPr>
        <w:t>derive</w:t>
      </w:r>
      <w:r w:rsidR="00374992">
        <w:rPr>
          <w:rFonts w:ascii="Times New Roman" w:hAnsi="Times New Roman" w:cs="Times New Roman"/>
          <w:sz w:val="24"/>
          <w:szCs w:val="24"/>
        </w:rPr>
        <w:t xml:space="preserve"> both biophysical and biochemical parameters</w:t>
      </w:r>
      <w:r>
        <w:rPr>
          <w:rFonts w:ascii="Times New Roman" w:hAnsi="Times New Roman" w:cs="Times New Roman"/>
          <w:sz w:val="24"/>
          <w:szCs w:val="24"/>
        </w:rPr>
        <w:t xml:space="preserve"> i.e.; leaf</w:t>
      </w:r>
      <w:r w:rsidR="003E2818">
        <w:rPr>
          <w:rFonts w:ascii="Times New Roman" w:hAnsi="Times New Roman" w:cs="Times New Roman"/>
          <w:sz w:val="24"/>
          <w:szCs w:val="24"/>
        </w:rPr>
        <w:t xml:space="preserve"> chlorophyll con</w:t>
      </w:r>
      <w:r w:rsidR="006119C0">
        <w:rPr>
          <w:rFonts w:ascii="Times New Roman" w:hAnsi="Times New Roman" w:cs="Times New Roman"/>
          <w:sz w:val="24"/>
          <w:szCs w:val="24"/>
        </w:rPr>
        <w:t xml:space="preserve">tent </w:t>
      </w:r>
      <w:r w:rsidR="006F12C2">
        <w:rPr>
          <w:rFonts w:ascii="Times New Roman" w:hAnsi="Times New Roman" w:cs="Times New Roman"/>
          <w:sz w:val="24"/>
          <w:szCs w:val="24"/>
        </w:rPr>
        <w:t>(C</w:t>
      </w:r>
      <w:r w:rsidR="006F12C2" w:rsidRPr="000B063D">
        <w:rPr>
          <w:rFonts w:ascii="Times New Roman" w:hAnsi="Times New Roman" w:cs="Times New Roman"/>
          <w:sz w:val="24"/>
          <w:szCs w:val="24"/>
          <w:vertAlign w:val="subscript"/>
        </w:rPr>
        <w:t>ab</w:t>
      </w:r>
      <w:r w:rsidR="00321896">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3E2818">
        <w:rPr>
          <w:rFonts w:ascii="Times New Roman" w:hAnsi="Times New Roman" w:cs="Times New Roman"/>
          <w:sz w:val="24"/>
          <w:szCs w:val="24"/>
        </w:rPr>
        <w:t>leaf nitrogen</w:t>
      </w:r>
      <w:r w:rsidR="006119C0">
        <w:rPr>
          <w:rFonts w:ascii="Times New Roman" w:hAnsi="Times New Roman" w:cs="Times New Roman"/>
          <w:sz w:val="24"/>
          <w:szCs w:val="24"/>
        </w:rPr>
        <w:t xml:space="preserve"> </w:t>
      </w:r>
      <w:r w:rsidR="006F12C2">
        <w:rPr>
          <w:rFonts w:ascii="Times New Roman" w:hAnsi="Times New Roman" w:cs="Times New Roman"/>
          <w:sz w:val="24"/>
          <w:szCs w:val="24"/>
        </w:rPr>
        <w:t>(N)</w:t>
      </w:r>
      <w:r w:rsidR="00C058A3">
        <w:rPr>
          <w:rFonts w:ascii="Times New Roman" w:hAnsi="Times New Roman" w:cs="Times New Roman"/>
          <w:sz w:val="24"/>
          <w:szCs w:val="24"/>
        </w:rPr>
        <w:t xml:space="preserve"> using empirical models</w:t>
      </w:r>
      <w:r w:rsidR="000B063D">
        <w:rPr>
          <w:rFonts w:ascii="Times New Roman" w:hAnsi="Times New Roman" w:cs="Times New Roman"/>
          <w:sz w:val="24"/>
          <w:szCs w:val="24"/>
        </w:rPr>
        <w:t>.</w:t>
      </w:r>
      <w:r w:rsidR="00374992">
        <w:rPr>
          <w:rFonts w:ascii="Times New Roman" w:hAnsi="Times New Roman" w:cs="Times New Roman"/>
          <w:sz w:val="24"/>
          <w:szCs w:val="24"/>
        </w:rPr>
        <w:t xml:space="preserve"> </w:t>
      </w:r>
      <w:r w:rsidR="002B5CA1" w:rsidRPr="002B5CA1">
        <w:rPr>
          <w:rFonts w:ascii="Times New Roman" w:hAnsi="Times New Roman" w:cs="Times New Roman"/>
          <w:color w:val="4472C4" w:themeColor="accent1"/>
          <w:sz w:val="24"/>
          <w:szCs w:val="24"/>
        </w:rPr>
        <w:fldChar w:fldCharType="begin"/>
      </w:r>
      <w:r w:rsidR="002B5CA1" w:rsidRPr="002B5CA1">
        <w:rPr>
          <w:rFonts w:ascii="Times New Roman" w:hAnsi="Times New Roman" w:cs="Times New Roman"/>
          <w:color w:val="4472C4" w:themeColor="accent1"/>
          <w:sz w:val="24"/>
          <w:szCs w:val="24"/>
        </w:rPr>
        <w:instrText xml:space="preserve"> ADDIN ZOTERO_ITEM CSL_CITATION {"citationID":"rOvztV8e","properties":{"formattedCitation":"(Frampton et al. 2013)","plainCitation":"(Frampton et al. 2013)","noteIndex":0},"citationItems":[{"id":436,"uris":["http://zotero.org/users/local/owZ0o7cX/items/Z4RUTRKT"],"itemData":{"id":436,"type":"article-journal","abstract":"The red edge position (REP) in the vegetation spectral reﬂectance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ﬁeld campaigns. Included in the assessed ﬁeld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signiﬁcant relationships between both canopy chlorophyll content and LAI for simulated MSI data using IRECI or the Normalised Difference Vegetation Index (NDVI) while S2REP and the MERIS Terrestrial Chlorophyll Index (MTCI) were found to have the strongest correlation for retrieval of LCC.","container-title":"ISPRS Journal of Photogrammetry and Remote Sensing","DOI":"10.1016/j.isprsjprs.2013.04.007","ISSN":"09242716","journalAbbreviation":"ISPRS Journal of Photogrammetry and Remote Sensing","language":"en","page":"83-92","source":"DOI.org (Crossref)","title":"Evaluating the capabilities of Sentinel-2 for quantitative estimation of biophysical variables in vegetation","volume":"82","author":[{"family":"Frampton","given":"William James"},{"family":"Dash","given":"Jadunandan"},{"family":"Watmough","given":"Gary"},{"family":"Milton","given":"Edward James"}],"issued":{"date-parts":[["2013",8]]}}}],"schema":"https://github.com/citation-style-language/schema/raw/master/csl-citation.json"} </w:instrText>
      </w:r>
      <w:r w:rsidR="002B5CA1" w:rsidRPr="002B5CA1">
        <w:rPr>
          <w:rFonts w:ascii="Times New Roman" w:hAnsi="Times New Roman" w:cs="Times New Roman"/>
          <w:color w:val="4472C4" w:themeColor="accent1"/>
          <w:sz w:val="24"/>
          <w:szCs w:val="24"/>
        </w:rPr>
        <w:fldChar w:fldCharType="separate"/>
      </w:r>
      <w:r w:rsidR="002B5CA1" w:rsidRPr="002B5CA1">
        <w:rPr>
          <w:rFonts w:ascii="Times New Roman" w:hAnsi="Times New Roman" w:cs="Times New Roman"/>
          <w:color w:val="4472C4" w:themeColor="accent1"/>
          <w:sz w:val="24"/>
        </w:rPr>
        <w:t>(Frampton et al. 2013)</w:t>
      </w:r>
      <w:r w:rsidR="002B5CA1" w:rsidRPr="002B5CA1">
        <w:rPr>
          <w:rFonts w:ascii="Times New Roman" w:hAnsi="Times New Roman" w:cs="Times New Roman"/>
          <w:color w:val="4472C4" w:themeColor="accent1"/>
          <w:sz w:val="24"/>
          <w:szCs w:val="24"/>
        </w:rPr>
        <w:fldChar w:fldCharType="end"/>
      </w:r>
      <w:r w:rsidR="002B5CA1">
        <w:rPr>
          <w:rFonts w:ascii="Times New Roman" w:hAnsi="Times New Roman" w:cs="Times New Roman"/>
          <w:color w:val="4472C4" w:themeColor="accent1"/>
          <w:sz w:val="24"/>
          <w:szCs w:val="24"/>
        </w:rPr>
        <w:t xml:space="preserve"> </w:t>
      </w:r>
      <w:r w:rsidR="002B5CA1">
        <w:rPr>
          <w:rFonts w:ascii="Times New Roman" w:hAnsi="Times New Roman" w:cs="Times New Roman"/>
          <w:sz w:val="24"/>
          <w:szCs w:val="24"/>
        </w:rPr>
        <w:t xml:space="preserve">employed Sentinel-2 </w:t>
      </w:r>
      <w:r w:rsidR="00F70412">
        <w:rPr>
          <w:rFonts w:ascii="Times New Roman" w:hAnsi="Times New Roman" w:cs="Times New Roman"/>
          <w:sz w:val="24"/>
          <w:szCs w:val="24"/>
        </w:rPr>
        <w:t xml:space="preserve">satellite data to </w:t>
      </w:r>
      <w:r w:rsidR="00A033E4">
        <w:rPr>
          <w:rFonts w:ascii="Times New Roman" w:hAnsi="Times New Roman" w:cs="Times New Roman"/>
          <w:sz w:val="24"/>
          <w:szCs w:val="24"/>
        </w:rPr>
        <w:t>quantify</w:t>
      </w:r>
      <w:r w:rsidR="00F70412">
        <w:rPr>
          <w:rFonts w:ascii="Times New Roman" w:hAnsi="Times New Roman" w:cs="Times New Roman"/>
          <w:sz w:val="24"/>
          <w:szCs w:val="24"/>
        </w:rPr>
        <w:t xml:space="preserve"> vegetation </w:t>
      </w:r>
      <w:r w:rsidR="000B063D">
        <w:rPr>
          <w:rFonts w:ascii="Times New Roman" w:hAnsi="Times New Roman" w:cs="Times New Roman"/>
          <w:sz w:val="24"/>
          <w:szCs w:val="24"/>
        </w:rPr>
        <w:t>C</w:t>
      </w:r>
      <w:r w:rsidR="000B063D" w:rsidRPr="000B063D">
        <w:rPr>
          <w:rFonts w:ascii="Times New Roman" w:hAnsi="Times New Roman" w:cs="Times New Roman"/>
          <w:sz w:val="24"/>
          <w:szCs w:val="24"/>
          <w:vertAlign w:val="subscript"/>
        </w:rPr>
        <w:t>ab</w:t>
      </w:r>
      <w:r w:rsidR="00F70412">
        <w:rPr>
          <w:rFonts w:ascii="Times New Roman" w:hAnsi="Times New Roman" w:cs="Times New Roman"/>
          <w:sz w:val="24"/>
          <w:szCs w:val="24"/>
        </w:rPr>
        <w:t xml:space="preserve"> content </w:t>
      </w:r>
      <w:r w:rsidR="00A033E4">
        <w:rPr>
          <w:rFonts w:ascii="Times New Roman" w:hAnsi="Times New Roman" w:cs="Times New Roman"/>
          <w:sz w:val="24"/>
          <w:szCs w:val="24"/>
        </w:rPr>
        <w:t xml:space="preserve">and LAI </w:t>
      </w:r>
      <w:r w:rsidR="00F70412">
        <w:rPr>
          <w:rFonts w:ascii="Times New Roman" w:hAnsi="Times New Roman" w:cs="Times New Roman"/>
          <w:sz w:val="24"/>
          <w:szCs w:val="24"/>
        </w:rPr>
        <w:t xml:space="preserve">and </w:t>
      </w:r>
      <w:r w:rsidR="00A033E4">
        <w:rPr>
          <w:rFonts w:ascii="Times New Roman" w:hAnsi="Times New Roman" w:cs="Times New Roman"/>
          <w:sz w:val="24"/>
          <w:szCs w:val="24"/>
        </w:rPr>
        <w:t xml:space="preserve">furthermore </w:t>
      </w:r>
      <w:r w:rsidR="00F70412">
        <w:rPr>
          <w:rFonts w:ascii="Times New Roman" w:hAnsi="Times New Roman" w:cs="Times New Roman"/>
          <w:sz w:val="24"/>
          <w:szCs w:val="24"/>
        </w:rPr>
        <w:t>used to monitor the health and function of vegetation</w:t>
      </w:r>
      <w:r w:rsidR="00FF41AE" w:rsidRPr="00FF41AE">
        <w:rPr>
          <w:rFonts w:ascii="Times New Roman" w:hAnsi="Times New Roman" w:cs="Times New Roman"/>
          <w:sz w:val="24"/>
          <w:szCs w:val="24"/>
        </w:rPr>
        <w:t>.</w:t>
      </w:r>
    </w:p>
    <w:p w14:paraId="369F41BE" w14:textId="16DFF0AE" w:rsidR="00C97888" w:rsidRDefault="000533AA" w:rsidP="00D14D7B">
      <w:pPr>
        <w:spacing w:line="360" w:lineRule="auto"/>
        <w:ind w:right="-46"/>
        <w:jc w:val="both"/>
        <w:rPr>
          <w:rFonts w:ascii="Times New Roman" w:hAnsi="Times New Roman" w:cs="Times New Roman"/>
          <w:sz w:val="24"/>
          <w:szCs w:val="24"/>
        </w:rPr>
      </w:pPr>
      <w:r>
        <w:rPr>
          <w:rFonts w:ascii="Times New Roman" w:hAnsi="Times New Roman" w:cs="Times New Roman"/>
          <w:sz w:val="24"/>
          <w:szCs w:val="24"/>
        </w:rPr>
        <w:t>Several vegetation sensitive</w:t>
      </w:r>
      <w:r w:rsidR="00C97888" w:rsidRPr="00C97888">
        <w:rPr>
          <w:rFonts w:ascii="Times New Roman" w:hAnsi="Times New Roman" w:cs="Times New Roman"/>
          <w:sz w:val="24"/>
          <w:szCs w:val="24"/>
        </w:rPr>
        <w:t xml:space="preserve"> </w:t>
      </w:r>
      <w:r w:rsidR="00C97888">
        <w:rPr>
          <w:rFonts w:ascii="Times New Roman" w:hAnsi="Times New Roman" w:cs="Times New Roman"/>
          <w:sz w:val="24"/>
          <w:szCs w:val="24"/>
        </w:rPr>
        <w:t>remote sensing</w:t>
      </w:r>
      <w:r w:rsidR="00C97888" w:rsidRPr="00C97888">
        <w:rPr>
          <w:rFonts w:ascii="Times New Roman" w:hAnsi="Times New Roman" w:cs="Times New Roman"/>
          <w:sz w:val="24"/>
          <w:szCs w:val="24"/>
        </w:rPr>
        <w:t xml:space="preserve"> indices have been developed for vegetation biochemical and biophysical parameter studies using the visible to </w:t>
      </w:r>
      <w:r w:rsidR="003E2818">
        <w:rPr>
          <w:rFonts w:ascii="Times New Roman" w:hAnsi="Times New Roman" w:cs="Times New Roman"/>
          <w:sz w:val="24"/>
          <w:szCs w:val="24"/>
        </w:rPr>
        <w:t>near infrared</w:t>
      </w:r>
      <w:r w:rsidR="00C97888" w:rsidRPr="00C97888">
        <w:rPr>
          <w:rFonts w:ascii="Times New Roman" w:hAnsi="Times New Roman" w:cs="Times New Roman"/>
          <w:sz w:val="24"/>
          <w:szCs w:val="24"/>
        </w:rPr>
        <w:t xml:space="preserve"> range of satellite bands</w:t>
      </w:r>
      <w:r w:rsidR="0022525F">
        <w:rPr>
          <w:rFonts w:ascii="Times New Roman" w:hAnsi="Times New Roman" w:cs="Times New Roman"/>
          <w:sz w:val="24"/>
          <w:szCs w:val="24"/>
        </w:rPr>
        <w:t xml:space="preserve"> </w:t>
      </w:r>
      <w:r w:rsidR="0022525F" w:rsidRPr="00A50F58">
        <w:rPr>
          <w:rFonts w:ascii="Times New Roman" w:hAnsi="Times New Roman" w:cs="Times New Roman"/>
          <w:color w:val="4472C4" w:themeColor="accent1"/>
          <w:sz w:val="24"/>
          <w:szCs w:val="24"/>
        </w:rPr>
        <w:fldChar w:fldCharType="begin"/>
      </w:r>
      <w:r w:rsidR="00A50F58" w:rsidRPr="00A50F58">
        <w:rPr>
          <w:rFonts w:ascii="Times New Roman" w:hAnsi="Times New Roman" w:cs="Times New Roman"/>
          <w:color w:val="4472C4" w:themeColor="accent1"/>
          <w:sz w:val="24"/>
          <w:szCs w:val="24"/>
        </w:rPr>
        <w:instrText xml:space="preserve"> ADDIN ZOTERO_ITEM CSL_CITATION {"citationID":"JBNVz6Sl","properties":{"formattedCitation":"(Davis and Jensen 1998; Varghese and Behera 2019)","plainCitation":"(Davis and Jensen 1998; Varghese and Behera 2019)","noteIndex":0},"citationItems":[{"id":441,"uris":["http://zotero.org/users/local/owZ0o7cX/items/2ZSBGNEN"],"itemData":{"id":441,"type":"article-journal","container-title":"Geocarto International","DOI":"10.1080/10106049809354665","ISSN":"1010-6049, 1752-0762","issue":"4","journalAbbreviation":"Geocarto International","language":"en","page":"55-64","source":"DOI.org (Crossref)","title":"Remote sensing of mangrove biophysical characteristics","volume":"13","author":[{"family":"Davis","given":"Bruce A."},{"family":"Jensen","given":"John R."}],"issued":{"date-parts":[["1998",12]]}}},{"id":561,"uris":["http://zotero.org/users/local/owZ0o7cX/items/JCISVEGE"],"itemData":{"id":561,"type":"article-journal","container-title":"Environmental Monitoring and Assessment","DOI":"10.1007/s10661-019-7796-2","ISSN":"0167-6369, 1573-2959","issue":"10","journalAbbreviation":"Environ Monit Assess","language":"en","page":"631","source":"DOI.org (Crossref)","title":"Annual and seasonal variations in gross primary productivity across the agro-climatic regions in India","volume":"191","author":[{"family":"Varghese","given":"Roma"},{"family":"Behera","given":"M. D."}],"issued":{"date-parts":[["2019",10]]}}}],"schema":"https://github.com/citation-style-language/schema/raw/master/csl-citation.json"} </w:instrText>
      </w:r>
      <w:r w:rsidR="0022525F" w:rsidRPr="00A50F58">
        <w:rPr>
          <w:rFonts w:ascii="Times New Roman" w:hAnsi="Times New Roman" w:cs="Times New Roman"/>
          <w:color w:val="4472C4" w:themeColor="accent1"/>
          <w:sz w:val="24"/>
          <w:szCs w:val="24"/>
        </w:rPr>
        <w:fldChar w:fldCharType="separate"/>
      </w:r>
      <w:r w:rsidR="00A50F58" w:rsidRPr="00A50F58">
        <w:rPr>
          <w:rFonts w:ascii="Times New Roman" w:hAnsi="Times New Roman" w:cs="Times New Roman"/>
          <w:color w:val="4472C4" w:themeColor="accent1"/>
          <w:sz w:val="24"/>
        </w:rPr>
        <w:t>(Davis and Jensen 1998; Varghese and Behera 2019)</w:t>
      </w:r>
      <w:r w:rsidR="0022525F" w:rsidRPr="00A50F58">
        <w:rPr>
          <w:rFonts w:ascii="Times New Roman" w:hAnsi="Times New Roman" w:cs="Times New Roman"/>
          <w:color w:val="4472C4" w:themeColor="accent1"/>
          <w:sz w:val="24"/>
          <w:szCs w:val="24"/>
        </w:rPr>
        <w:fldChar w:fldCharType="end"/>
      </w:r>
      <w:r w:rsidR="00C97888" w:rsidRPr="00C97888">
        <w:rPr>
          <w:rFonts w:ascii="Times New Roman" w:hAnsi="Times New Roman" w:cs="Times New Roman"/>
          <w:sz w:val="24"/>
          <w:szCs w:val="24"/>
        </w:rPr>
        <w:t>.</w:t>
      </w:r>
      <w:r w:rsidR="00C97888">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C97888" w:rsidRPr="00C97888">
        <w:rPr>
          <w:rFonts w:ascii="Times New Roman" w:hAnsi="Times New Roman" w:cs="Times New Roman"/>
          <w:sz w:val="24"/>
          <w:szCs w:val="24"/>
        </w:rPr>
        <w:t>NDVI, EVI, Ratio Vegetation Index (RVI), Soil Adjusted Vegetation Index (SAVI), have illustrated their capability to evaluate</w:t>
      </w:r>
      <w:r w:rsidR="00A50F58">
        <w:rPr>
          <w:rFonts w:ascii="Times New Roman" w:hAnsi="Times New Roman" w:cs="Times New Roman"/>
          <w:sz w:val="24"/>
          <w:szCs w:val="24"/>
        </w:rPr>
        <w:t xml:space="preserve"> vegetation greenness, whereas </w:t>
      </w:r>
      <w:r w:rsidR="006119C0" w:rsidRPr="00C33367">
        <w:rPr>
          <w:rFonts w:ascii="Times New Roman" w:hAnsi="Times New Roman" w:cs="Times New Roman"/>
          <w:sz w:val="24"/>
          <w:szCs w:val="24"/>
        </w:rPr>
        <w:t xml:space="preserve">Normalized Area Over </w:t>
      </w:r>
      <w:r w:rsidR="006119C0">
        <w:rPr>
          <w:rFonts w:ascii="Times New Roman" w:hAnsi="Times New Roman" w:cs="Times New Roman"/>
          <w:sz w:val="24"/>
          <w:szCs w:val="24"/>
        </w:rPr>
        <w:t>R</w:t>
      </w:r>
      <w:r w:rsidR="006119C0" w:rsidRPr="00C33367">
        <w:rPr>
          <w:rFonts w:ascii="Times New Roman" w:hAnsi="Times New Roman" w:cs="Times New Roman"/>
          <w:sz w:val="24"/>
          <w:szCs w:val="24"/>
        </w:rPr>
        <w:t>eflectance Curve</w:t>
      </w:r>
      <w:r w:rsidR="006119C0">
        <w:rPr>
          <w:rFonts w:ascii="Times New Roman" w:hAnsi="Times New Roman" w:cs="Times New Roman"/>
          <w:sz w:val="24"/>
          <w:szCs w:val="24"/>
        </w:rPr>
        <w:t xml:space="preserve"> (</w:t>
      </w:r>
      <w:r w:rsidR="00A50F58">
        <w:rPr>
          <w:rFonts w:ascii="Times New Roman" w:hAnsi="Times New Roman" w:cs="Times New Roman"/>
          <w:sz w:val="24"/>
          <w:szCs w:val="24"/>
        </w:rPr>
        <w:t>NAOC</w:t>
      </w:r>
      <w:r w:rsidR="006119C0">
        <w:rPr>
          <w:rFonts w:ascii="Times New Roman" w:hAnsi="Times New Roman" w:cs="Times New Roman"/>
          <w:sz w:val="24"/>
          <w:szCs w:val="24"/>
        </w:rPr>
        <w:t>)</w:t>
      </w:r>
      <w:r w:rsidR="00A50F58">
        <w:rPr>
          <w:rFonts w:ascii="Times New Roman" w:hAnsi="Times New Roman" w:cs="Times New Roman"/>
          <w:sz w:val="24"/>
          <w:szCs w:val="24"/>
        </w:rPr>
        <w:t xml:space="preserve"> and MERIS Terrestrial Chlorophyll Index (MTCI) have deployed to estimate</w:t>
      </w:r>
      <w:r w:rsidR="00C97888" w:rsidRPr="00C97888">
        <w:rPr>
          <w:rFonts w:ascii="Times New Roman" w:hAnsi="Times New Roman" w:cs="Times New Roman"/>
          <w:sz w:val="24"/>
          <w:szCs w:val="24"/>
        </w:rPr>
        <w:t xml:space="preserve"> leaf </w:t>
      </w:r>
      <w:proofErr w:type="spellStart"/>
      <w:r w:rsidR="00816ABF">
        <w:rPr>
          <w:rFonts w:ascii="Times New Roman" w:hAnsi="Times New Roman" w:cs="Times New Roman"/>
          <w:sz w:val="24"/>
          <w:szCs w:val="24"/>
        </w:rPr>
        <w:t>Chl</w:t>
      </w:r>
      <w:proofErr w:type="spellEnd"/>
      <w:r w:rsidR="00C97888" w:rsidRPr="00C97888">
        <w:rPr>
          <w:rFonts w:ascii="Times New Roman" w:hAnsi="Times New Roman" w:cs="Times New Roman"/>
          <w:sz w:val="24"/>
          <w:szCs w:val="24"/>
        </w:rPr>
        <w:t xml:space="preserve"> content and other pigments</w:t>
      </w:r>
      <w:r w:rsidR="002E1D56">
        <w:rPr>
          <w:rFonts w:ascii="Times New Roman" w:hAnsi="Times New Roman" w:cs="Times New Roman"/>
          <w:sz w:val="24"/>
          <w:szCs w:val="24"/>
        </w:rPr>
        <w:t xml:space="preserve"> </w:t>
      </w:r>
      <w:r w:rsidR="002E1D56" w:rsidRPr="00A50F58">
        <w:rPr>
          <w:rFonts w:ascii="Times New Roman" w:hAnsi="Times New Roman" w:cs="Times New Roman"/>
          <w:color w:val="4472C4" w:themeColor="accent1"/>
          <w:sz w:val="24"/>
          <w:szCs w:val="24"/>
        </w:rPr>
        <w:fldChar w:fldCharType="begin"/>
      </w:r>
      <w:r w:rsidR="00A50F58" w:rsidRPr="00A50F58">
        <w:rPr>
          <w:rFonts w:ascii="Times New Roman" w:hAnsi="Times New Roman" w:cs="Times New Roman"/>
          <w:color w:val="4472C4" w:themeColor="accent1"/>
          <w:sz w:val="24"/>
          <w:szCs w:val="24"/>
        </w:rPr>
        <w:instrText xml:space="preserve"> ADDIN ZOTERO_ITEM CSL_CITATION {"citationID":"ejFwBgd8","properties":{"formattedCitation":"(Ogutu and Dash 2013; Parida and Kumari 2021b; Parida and Kumari 2021a)","plainCitation":"(Ogutu and Dash 2013; Parida and Kumari 2021b; Parida and Kumari 2021a)","noteIndex":0},"citationItems":[{"id":563,"uris":["http://zotero.org/users/local/owZ0o7cX/items/DW94SCXC"],"itemData":{"id":563,"type":"article-journal","abstract":"The fraction of absorbed photosynthetically active radiation (FAPAR) is a key vegetation biophysical variable in most production efﬁciency models (PEMs). Operational FAPAR products derived from satellite data do not distinguish between the fraction of photosynthetically active radiation (PAR) absorbed by nonphotosynthetic and photosynthetic components of vegetation canopy, which would result in errors in representation of the exact absorbed PAR utilized in photosynthesis.","container-title":"New Phytologist","DOI":"10.1111/nph.12039","ISSN":"0028-646X, 1469-8137","issue":"2","journalAbbreviation":"New Phytol","language":"en","page":"511-523","source":"DOI.org (Crossref)","title":"An algorithm to derive the fraction of photosynthetically active radiation absorbed by photosynthetic elements of the canopy ( &lt;span style=\"font-variant:small-caps;\"&gt;FAPAR&lt;/span&gt; &lt;sub&gt;ps&lt;/sub&gt; ) from eddy covariance flux tower data","title-short":"An algorithm to derive the fraction of photosynthetically active radiation absorbed by photosynthetic elements of the canopy ( &lt;span style=\"font-variant","volume":"197","author":[{"family":"Ogutu","given":"Booker O."},{"family":"Dash","given":"Jadunandan"}],"issued":{"date-parts":[["2013",1]]}}},{"id":124,"uris":["http://zotero.org/users/local/owZ0o7cX/items/9DA9NAA9"],"itemData":{"id":124,"type":"article-journal","abstract":"Mangroves are Earth’s most active and diversified saline wetlands, which play an essential role in protecting coastal communities from storm surge, cyclonic winds, tsunami, and tidal waves. Space-borne satellite data provide vital information for monitoring mangrove and retrieving health-related parameters. The objective of this study is to map and model biophysical and biochemical parameters of mangrove forests over the Bhitarkanika reserve forest located on the eastern coast of Odisha. The present study has employed Sentinel–2A sensor’s red-edge bands to derive both the aforementioned parameters. Furthermore, the near-proximal sensor (NPS) data were integrated with satellite data for mapping leaf chlorophyll and nitrogen contents with the help of an empirical model. The key findings indicate that EVI (Enhanced Vegetation Index) and measured leaf chlorophyll were significantly and positively correlated (R2 = 0.78). EVI showed a stronger relationship with foliage pigments, such as leaf chlorophyll and nitrogen. Leaf area index (LAI) of mangrove ranged between 1 and 4, with healthy dense mangrove depicted LAI more than 2.5. Leaf chlorophyll content for dense mangrove forests showed between 40 and 90 μg/ cm2 as estimated from satellite-based (i.e. NAOC index) and empirical model. However, the NAOC (Normalized Area Over reflectance Curve) index has relatively overestimated the chlorophyll. A similar pattern was also obtained for leaf nitrogen. Nevertheless, integrating both satellite and handheld NPS instruments has provided a robust and dynamic way to monitor mangrove forests’ health conditions. Satellite-derived biophysical and biochemical parameters offer vital information on mangrove, which could be crucial towards conservation, plantation, and mangrove management.","container-title":"Modeling Earth Systems and Environment","DOI":"10.1007/s40808-020-01005-3","ISSN":"2363-6203, 2363-6211","issue":"4","journalAbbreviation":"Model. Earth Syst. Environ.","language":"en","page":"2463-2474","source":"DOI.org (Crossref)","title":"Mapping and modeling mangrove biophysical and biochemical parameters using Sentinel-2A satellite data in Bhitarkanika National Park, Odisha","volume":"7","author":[{"family":"Parida","given":"Bikash Ranjan"},{"family":"Kumari","given":"Anshu"}],"issued":{"date-parts":[["2021",11]]}},"label":"page"},{"id":327,"uris":["http://zotero.org/users/local/owZ0o7cX/items/N372L3HR"],"itemData":{"id":327,"type":"article-journal","abstract":"Tea is an important cash crop, and it becomes necessary to map the spatial distribution of tea plantations. The tea industry has been expanding rapidly in the Northeast region of India, and consequently, the area under tea plantations is changing rapidly which needs periodic monitoring. In this study, satellite data such as Landsat–5 Thematic Mapper (TM) and Sentinel–2A were deployed for tea plantation identification and to analyze the dynamics of tea extent in the North Bengal district during 2000 and 2020. The result showed that the tea plantation area has increased from 1097 km2 (2000) to 1377 km2 (2020), depicting an increase in tea plantation area by 280 km2 (or 25%) during the last 20 years. The highest increase in tea plantations was in Darjeeling (+137 km2) and Jalpaiguri (+ 83 km2) districts due to the expansion of tea estates along with the increasing population. The accuracy of tea plantation was evaluated using recall and precision with F1 score of 0.90 in 2000 and 0.92 in 2020. The tea plantation health condition was also assessed using both biophysical (LAI, EVI, FPAR) and biochemical parameters (leaf chlorophyll content). The results revealed that tea plants leaf area index (LAI) varied from 1 to 3, with healthy tea plants showed LAI &gt; 2. Similarly, healthy tea plants depicted leaf chlorophyll content of 40 to 70 μg/cm2. Assessment of dynamics of tea plantation is required for promoting sustainable tea practices and safeguarding economic and social importance of people living in North Bengal.","container-title":"Arabian Journal of Geosciences","DOI":"10.1007/s12517-021-08468-3","ISSN":"1866-7511, 1866-7538","issue":"20","journalAbbreviation":"Arab J Geosci","language":"en","page":"2096","source":"DOI.org (Crossref)","title":"Mapping tea plantations dynamics during 2000–2020 and monitoring biophysical attributes using multi-temporal satellite data in North Bengal (India)","volume":"14","author":[{"family":"Parida","given":"Bikash Ranjan"},{"family":"Kumari","given":"Anshu"}],"issued":{"date-parts":[["2021",10]]}}}],"schema":"https://github.com/citation-style-language/schema/raw/master/csl-citation.json"} </w:instrText>
      </w:r>
      <w:r w:rsidR="002E1D56" w:rsidRPr="00A50F58">
        <w:rPr>
          <w:rFonts w:ascii="Times New Roman" w:hAnsi="Times New Roman" w:cs="Times New Roman"/>
          <w:color w:val="4472C4" w:themeColor="accent1"/>
          <w:sz w:val="24"/>
          <w:szCs w:val="24"/>
        </w:rPr>
        <w:fldChar w:fldCharType="separate"/>
      </w:r>
      <w:r w:rsidR="00A50F58" w:rsidRPr="00A50F58">
        <w:rPr>
          <w:rFonts w:ascii="Times New Roman" w:hAnsi="Times New Roman" w:cs="Times New Roman"/>
          <w:color w:val="4472C4" w:themeColor="accent1"/>
          <w:sz w:val="24"/>
        </w:rPr>
        <w:t>(Ogutu and Dash 2013; Parida and Kumari 2021b)</w:t>
      </w:r>
      <w:r w:rsidR="002E1D56" w:rsidRPr="00A50F58">
        <w:rPr>
          <w:rFonts w:ascii="Times New Roman" w:hAnsi="Times New Roman" w:cs="Times New Roman"/>
          <w:color w:val="4472C4" w:themeColor="accent1"/>
          <w:sz w:val="24"/>
          <w:szCs w:val="24"/>
        </w:rPr>
        <w:fldChar w:fldCharType="end"/>
      </w:r>
      <w:r w:rsidR="00C97888" w:rsidRPr="00C97888">
        <w:rPr>
          <w:rFonts w:ascii="Times New Roman" w:hAnsi="Times New Roman" w:cs="Times New Roman"/>
          <w:sz w:val="24"/>
          <w:szCs w:val="24"/>
        </w:rPr>
        <w:t>.</w:t>
      </w:r>
      <w:r w:rsidR="000A3E2F">
        <w:rPr>
          <w:rFonts w:ascii="Times New Roman" w:hAnsi="Times New Roman" w:cs="Times New Roman"/>
          <w:sz w:val="24"/>
          <w:szCs w:val="24"/>
        </w:rPr>
        <w:t xml:space="preserve"> </w:t>
      </w:r>
      <w:r w:rsidR="000A3E2F" w:rsidRPr="000A3E2F">
        <w:rPr>
          <w:rFonts w:ascii="Times New Roman" w:hAnsi="Times New Roman" w:cs="Times New Roman"/>
          <w:sz w:val="24"/>
          <w:szCs w:val="24"/>
        </w:rPr>
        <w:t xml:space="preserve">Besides that, </w:t>
      </w:r>
      <w:r w:rsidR="000A3E2F" w:rsidRPr="000A3E2F">
        <w:rPr>
          <w:rFonts w:ascii="Times New Roman" w:hAnsi="Times New Roman" w:cs="Times New Roman"/>
          <w:sz w:val="24"/>
          <w:szCs w:val="24"/>
        </w:rPr>
        <w:lastRenderedPageBreak/>
        <w:t xml:space="preserve">some narrow-band vegetation indices, such as the Chlorophyll Absorption Ratio Index (CARI), Transformed Chlorophyll Absorption Ratio Index (TCARI), Modified Chlorophyll Absorption Ratio Index (MCARI), Chlorophyll Vegetation Index (CVI), Green Difference Vegetation Index (GDVI), and others, have indicated exceptional performance in assessing </w:t>
      </w:r>
      <w:r w:rsidR="00A50F58">
        <w:rPr>
          <w:rFonts w:ascii="Times New Roman" w:hAnsi="Times New Roman" w:cs="Times New Roman"/>
          <w:sz w:val="24"/>
          <w:szCs w:val="24"/>
        </w:rPr>
        <w:t xml:space="preserve">leaf chlorophyll </w:t>
      </w:r>
      <w:r w:rsidR="000A3E2F" w:rsidRPr="000A3E2F">
        <w:rPr>
          <w:rFonts w:ascii="Times New Roman" w:hAnsi="Times New Roman" w:cs="Times New Roman"/>
          <w:sz w:val="24"/>
          <w:szCs w:val="24"/>
        </w:rPr>
        <w:t xml:space="preserve">content </w:t>
      </w:r>
      <w:r w:rsidR="005C0878">
        <w:rPr>
          <w:rFonts w:ascii="Times New Roman" w:hAnsi="Times New Roman" w:cs="Times New Roman"/>
          <w:sz w:val="24"/>
          <w:szCs w:val="24"/>
        </w:rPr>
        <w:t>and</w:t>
      </w:r>
      <w:r w:rsidR="000A3E2F" w:rsidRPr="000A3E2F">
        <w:rPr>
          <w:rFonts w:ascii="Times New Roman" w:hAnsi="Times New Roman" w:cs="Times New Roman"/>
          <w:sz w:val="24"/>
          <w:szCs w:val="24"/>
        </w:rPr>
        <w:t xml:space="preserve"> other biophysical parameters</w:t>
      </w:r>
      <w:r w:rsidR="002E1D56">
        <w:rPr>
          <w:rFonts w:ascii="Times New Roman" w:hAnsi="Times New Roman" w:cs="Times New Roman"/>
          <w:sz w:val="24"/>
          <w:szCs w:val="24"/>
        </w:rPr>
        <w:t xml:space="preserve"> </w:t>
      </w:r>
      <w:r w:rsidR="0022525F" w:rsidRPr="0022525F">
        <w:rPr>
          <w:rFonts w:ascii="Times New Roman" w:hAnsi="Times New Roman" w:cs="Times New Roman"/>
          <w:color w:val="4472C4" w:themeColor="accent1"/>
          <w:sz w:val="24"/>
          <w:szCs w:val="24"/>
        </w:rPr>
        <w:fldChar w:fldCharType="begin"/>
      </w:r>
      <w:r w:rsidR="0022525F" w:rsidRPr="0022525F">
        <w:rPr>
          <w:rFonts w:ascii="Times New Roman" w:hAnsi="Times New Roman" w:cs="Times New Roman"/>
          <w:color w:val="4472C4" w:themeColor="accent1"/>
          <w:sz w:val="24"/>
          <w:szCs w:val="24"/>
        </w:rPr>
        <w:instrText xml:space="preserve"> ADDIN ZOTERO_ITEM CSL_CITATION {"citationID":"EhccOSMj","properties":{"formattedCitation":"(Frampton et al. 2013)","plainCitation":"(Frampton et al. 2013)","noteIndex":0},"citationItems":[{"id":436,"uris":["http://zotero.org/users/local/owZ0o7cX/items/Z4RUTRKT"],"itemData":{"id":436,"type":"article-journal","abstract":"The red edge position (REP) in the vegetation spectral reﬂectance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ﬁeld campaigns. Included in the assessed ﬁeld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signiﬁcant relationships between both canopy chlorophyll content and LAI for simulated MSI data using IRECI or the Normalised Difference Vegetation Index (NDVI) while S2REP and the MERIS Terrestrial Chlorophyll Index (MTCI) were found to have the strongest correlation for retrieval of LCC.","container-title":"ISPRS Journal of Photogrammetry and Remote Sensing","DOI":"10.1016/j.isprsjprs.2013.04.007","ISSN":"09242716","journalAbbreviation":"ISPRS Journal of Photogrammetry and Remote Sensing","language":"en","page":"83-92","source":"DOI.org (Crossref)","title":"Evaluating the capabilities of Sentinel-2 for quantitative estimation of biophysical variables in vegetation","volume":"82","author":[{"family":"Frampton","given":"William James"},{"family":"Dash","given":"Jadunandan"},{"family":"Watmough","given":"Gary"},{"family":"Milton","given":"Edward James"}],"issued":{"date-parts":[["2013",8]]}}}],"schema":"https://github.com/citation-style-language/schema/raw/master/csl-citation.json"} </w:instrText>
      </w:r>
      <w:r w:rsidR="0022525F" w:rsidRPr="0022525F">
        <w:rPr>
          <w:rFonts w:ascii="Times New Roman" w:hAnsi="Times New Roman" w:cs="Times New Roman"/>
          <w:color w:val="4472C4" w:themeColor="accent1"/>
          <w:sz w:val="24"/>
          <w:szCs w:val="24"/>
        </w:rPr>
        <w:fldChar w:fldCharType="separate"/>
      </w:r>
      <w:r w:rsidR="0022525F" w:rsidRPr="0022525F">
        <w:rPr>
          <w:rFonts w:ascii="Times New Roman" w:hAnsi="Times New Roman" w:cs="Times New Roman"/>
          <w:color w:val="4472C4" w:themeColor="accent1"/>
          <w:sz w:val="24"/>
        </w:rPr>
        <w:t>(Frampton et al. 2013)</w:t>
      </w:r>
      <w:r w:rsidR="0022525F" w:rsidRPr="0022525F">
        <w:rPr>
          <w:rFonts w:ascii="Times New Roman" w:hAnsi="Times New Roman" w:cs="Times New Roman"/>
          <w:color w:val="4472C4" w:themeColor="accent1"/>
          <w:sz w:val="24"/>
          <w:szCs w:val="24"/>
        </w:rPr>
        <w:fldChar w:fldCharType="end"/>
      </w:r>
      <w:r w:rsidR="000A3E2F" w:rsidRPr="000A3E2F">
        <w:rPr>
          <w:rFonts w:ascii="Times New Roman" w:hAnsi="Times New Roman" w:cs="Times New Roman"/>
          <w:sz w:val="24"/>
          <w:szCs w:val="24"/>
        </w:rPr>
        <w:t>.</w:t>
      </w:r>
    </w:p>
    <w:p w14:paraId="279D24FA" w14:textId="45B1A620" w:rsidR="001E01DC" w:rsidRPr="006F4BA7" w:rsidRDefault="00E837C9" w:rsidP="00D14D7B">
      <w:pPr>
        <w:spacing w:line="360" w:lineRule="auto"/>
        <w:ind w:right="-46"/>
        <w:jc w:val="both"/>
        <w:rPr>
          <w:rFonts w:ascii="Times New Roman" w:hAnsi="Times New Roman" w:cs="Times New Roman"/>
          <w:noProof/>
          <w:color w:val="4472C4" w:themeColor="accent1"/>
          <w:sz w:val="24"/>
          <w:szCs w:val="24"/>
        </w:rPr>
      </w:pPr>
      <w:r w:rsidRPr="00E837C9">
        <w:rPr>
          <w:rFonts w:ascii="Times New Roman" w:hAnsi="Times New Roman" w:cs="Times New Roman"/>
          <w:sz w:val="24"/>
          <w:szCs w:val="24"/>
        </w:rPr>
        <w:t xml:space="preserve">Plant productivity, stress, and availability of nutrients </w:t>
      </w:r>
      <w:r w:rsidR="005C0878">
        <w:rPr>
          <w:rFonts w:ascii="Times New Roman" w:hAnsi="Times New Roman" w:cs="Times New Roman"/>
          <w:sz w:val="24"/>
          <w:szCs w:val="24"/>
        </w:rPr>
        <w:t>could be also quantified and assessed</w:t>
      </w:r>
      <w:r w:rsidRPr="00E837C9">
        <w:rPr>
          <w:rFonts w:ascii="Times New Roman" w:hAnsi="Times New Roman" w:cs="Times New Roman"/>
          <w:sz w:val="24"/>
          <w:szCs w:val="24"/>
        </w:rPr>
        <w:t xml:space="preserve"> using biochemical factors such as </w:t>
      </w:r>
      <w:r w:rsidR="00A50F58">
        <w:rPr>
          <w:rFonts w:ascii="Times New Roman" w:hAnsi="Times New Roman" w:cs="Times New Roman"/>
          <w:sz w:val="24"/>
          <w:szCs w:val="24"/>
        </w:rPr>
        <w:t>leaf chlorophyll and nitrogen</w:t>
      </w:r>
      <w:r w:rsidRPr="00E837C9">
        <w:rPr>
          <w:rFonts w:ascii="Times New Roman" w:hAnsi="Times New Roman" w:cs="Times New Roman"/>
          <w:sz w:val="24"/>
          <w:szCs w:val="24"/>
        </w:rPr>
        <w:t xml:space="preserve"> content</w:t>
      </w:r>
      <w:r w:rsidR="00816ABF">
        <w:rPr>
          <w:rFonts w:ascii="Times New Roman" w:hAnsi="Times New Roman" w:cs="Times New Roman"/>
          <w:sz w:val="24"/>
          <w:szCs w:val="24"/>
        </w:rPr>
        <w:t xml:space="preserve"> </w:t>
      </w:r>
      <w:r w:rsidR="00055609" w:rsidRPr="00055609">
        <w:rPr>
          <w:rFonts w:ascii="Times New Roman" w:hAnsi="Times New Roman" w:cs="Times New Roman"/>
          <w:color w:val="4472C4" w:themeColor="accent1"/>
          <w:sz w:val="24"/>
          <w:szCs w:val="24"/>
        </w:rPr>
        <w:fldChar w:fldCharType="begin"/>
      </w:r>
      <w:r w:rsidR="00055609" w:rsidRPr="00055609">
        <w:rPr>
          <w:rFonts w:ascii="Times New Roman" w:hAnsi="Times New Roman" w:cs="Times New Roman"/>
          <w:color w:val="4472C4" w:themeColor="accent1"/>
          <w:sz w:val="24"/>
          <w:szCs w:val="24"/>
        </w:rPr>
        <w:instrText xml:space="preserve"> ADDIN ZOTERO_ITEM CSL_CITATION {"citationID":"cyDuLY9g","properties":{"formattedCitation":"(Delegido et al. 2011)","plainCitation":"(Delegido et al. 2011)","noteIndex":0},"citationItems":[{"id":128,"uris":["http://zotero.org/users/local/owZ0o7cX/items/LLH83ZV8"],"itemData":{"id":128,"type":"article-journal","container-title":"Sensors","DOI":"10.3390/s110707063","ISSN":"1424-8220","issue":"7","journalAbbreviation":"Sensors","language":"en","page":"7063-7081","source":"DOI.org (Crossref)","title":"Evaluation of Sentinel-2 Red-Edge Bands for Empirical Estimation of Green LAI and Chlorophyll Content","volume":"11","author":[{"family":"Delegido","given":"Jesús"},{"family":"Verrelst","given":"Jochem"},{"family":"Alonso","given":"Luis"},{"family":"Moreno","given":"José"}],"issued":{"date-parts":[["2011",7,8]]}}}],"schema":"https://github.com/citation-style-language/schema/raw/master/csl-citation.json"} </w:instrText>
      </w:r>
      <w:r w:rsidR="00055609" w:rsidRPr="00055609">
        <w:rPr>
          <w:rFonts w:ascii="Times New Roman" w:hAnsi="Times New Roman" w:cs="Times New Roman"/>
          <w:color w:val="4472C4" w:themeColor="accent1"/>
          <w:sz w:val="24"/>
          <w:szCs w:val="24"/>
        </w:rPr>
        <w:fldChar w:fldCharType="separate"/>
      </w:r>
      <w:r w:rsidR="00055609" w:rsidRPr="00055609">
        <w:rPr>
          <w:rFonts w:ascii="Times New Roman" w:hAnsi="Times New Roman" w:cs="Times New Roman"/>
          <w:color w:val="4472C4" w:themeColor="accent1"/>
          <w:sz w:val="24"/>
        </w:rPr>
        <w:t>(Delegido et al. 2011)</w:t>
      </w:r>
      <w:r w:rsidR="00055609" w:rsidRPr="00055609">
        <w:rPr>
          <w:rFonts w:ascii="Times New Roman" w:hAnsi="Times New Roman" w:cs="Times New Roman"/>
          <w:color w:val="4472C4" w:themeColor="accent1"/>
          <w:sz w:val="24"/>
          <w:szCs w:val="24"/>
        </w:rPr>
        <w:fldChar w:fldCharType="end"/>
      </w:r>
      <w:r w:rsidRPr="00E837C9">
        <w:rPr>
          <w:rFonts w:ascii="Times New Roman" w:hAnsi="Times New Roman" w:cs="Times New Roman"/>
          <w:sz w:val="24"/>
          <w:szCs w:val="24"/>
        </w:rPr>
        <w:t>.</w:t>
      </w:r>
      <w:r w:rsidR="00A34A46">
        <w:rPr>
          <w:rFonts w:ascii="Times New Roman" w:hAnsi="Times New Roman" w:cs="Times New Roman"/>
          <w:sz w:val="24"/>
          <w:szCs w:val="24"/>
        </w:rPr>
        <w:t xml:space="preserve"> </w:t>
      </w:r>
      <w:r w:rsidR="00A34A46" w:rsidRPr="00A34A46">
        <w:rPr>
          <w:rFonts w:ascii="Times New Roman" w:hAnsi="Times New Roman" w:cs="Times New Roman"/>
          <w:sz w:val="24"/>
          <w:szCs w:val="24"/>
        </w:rPr>
        <w:t xml:space="preserve">Through their potential influence on nutritional deficiencies, </w:t>
      </w:r>
      <w:r w:rsidR="00A50F58">
        <w:rPr>
          <w:rFonts w:ascii="Times New Roman" w:hAnsi="Times New Roman" w:cs="Times New Roman"/>
          <w:sz w:val="24"/>
          <w:szCs w:val="24"/>
        </w:rPr>
        <w:t>nitrogen</w:t>
      </w:r>
      <w:r w:rsidR="00A34A46" w:rsidRPr="00A34A46">
        <w:rPr>
          <w:rFonts w:ascii="Times New Roman" w:hAnsi="Times New Roman" w:cs="Times New Roman"/>
          <w:sz w:val="24"/>
          <w:szCs w:val="24"/>
        </w:rPr>
        <w:t xml:space="preserve"> content serves as an indicator of </w:t>
      </w:r>
      <w:r w:rsidR="00A34A46">
        <w:rPr>
          <w:rFonts w:ascii="Times New Roman" w:hAnsi="Times New Roman" w:cs="Times New Roman"/>
          <w:sz w:val="24"/>
          <w:szCs w:val="24"/>
        </w:rPr>
        <w:t>plant</w:t>
      </w:r>
      <w:r w:rsidR="00A34A46" w:rsidRPr="00A34A46">
        <w:rPr>
          <w:rFonts w:ascii="Times New Roman" w:hAnsi="Times New Roman" w:cs="Times New Roman"/>
          <w:sz w:val="24"/>
          <w:szCs w:val="24"/>
        </w:rPr>
        <w:t xml:space="preserve"> stress</w:t>
      </w:r>
      <w:r w:rsidR="00816ABF">
        <w:rPr>
          <w:rFonts w:ascii="Times New Roman" w:hAnsi="Times New Roman" w:cs="Times New Roman"/>
          <w:sz w:val="24"/>
          <w:szCs w:val="24"/>
        </w:rPr>
        <w:t xml:space="preserve"> </w:t>
      </w:r>
      <w:r w:rsidR="00055609" w:rsidRPr="00BD196B">
        <w:rPr>
          <w:rFonts w:ascii="Times New Roman" w:hAnsi="Times New Roman" w:cs="Times New Roman"/>
          <w:color w:val="4472C4" w:themeColor="accent1"/>
          <w:sz w:val="24"/>
          <w:szCs w:val="24"/>
        </w:rPr>
        <w:fldChar w:fldCharType="begin"/>
      </w:r>
      <w:r w:rsidR="002B5CA1" w:rsidRPr="00BD196B">
        <w:rPr>
          <w:rFonts w:ascii="Times New Roman" w:hAnsi="Times New Roman" w:cs="Times New Roman"/>
          <w:color w:val="4472C4" w:themeColor="accent1"/>
          <w:sz w:val="24"/>
          <w:szCs w:val="24"/>
        </w:rPr>
        <w:instrText xml:space="preserve"> ADDIN ZOTERO_ITEM CSL_CITATION {"citationID":"fuYCgT0V","properties":{"formattedCitation":"(Ranjan and Parida 2020)","plainCitation":"(Ranjan and Parida 2020)","noteIndex":0},"citationItems":[{"id":233,"uris":["http://zotero.org/users/local/owZ0o7cX/items/DBIGASTH"],"itemData":{"id":233,"type":"article-journal","abstract":"Rice is one of the most important crops in India, and chlorophyll (Chl) and nitrogen (N) content of leaf serve as a significant indicator for monitoring crop status and precision farming. These biochemical parameters can be obtained from remote sensing data, but can have limitation on the precision of these parameters. In this aspect, near-proximal optical sensors placed in contact with the crop and can provide a rapid assessment of Chl content and N status. So, in this study, both satellite data and proximal sensors were used to estimate Chl content and N status of paddy in Sahibganj district in the state of Jharkhand (India). The key findings showed that multiple regression (MR) based models comprising RVI, NDVI, and EVI were more competent to estimate the Chl content and crop nitrogen status (CNS) with r-value of 0.72 and 0.77, respectively. Notably, the ratio vegetation index (RVI) based model was also promising with r-value of 0.69 and 0.74 for Chl and CNS estimation, respectively. It was noticed that the empirically derived Chl content and N status of paddy were in general hyped than the satellite-based estimates as represented by the root mean square error (RMSE) and mean absolute deviation (MAD).","container-title":"Remote Sensing Applications: Society and Environment","DOI":"10.1016/j.rsase.2020.100293","ISSN":"23529385","journalAbbreviation":"Remote Sensing Applications: Society and Environment","language":"en","page":"100293","source":"DOI.org (Crossref)","title":"Estimating biochemical parameters of paddy using satellite and near-proximal sensor data in Sahibganj Province, Jharkhand (India)","volume":"18","author":[{"family":"Ranjan","given":"Avinash Kumar"},{"family":"Parida","given":"Bikash Ranjan"}],"issued":{"date-parts":[["2020",4]]}}}],"schema":"https://github.com/citation-style-language/schema/raw/master/csl-citation.json"} </w:instrText>
      </w:r>
      <w:r w:rsidR="00055609" w:rsidRPr="00BD196B">
        <w:rPr>
          <w:rFonts w:ascii="Times New Roman" w:hAnsi="Times New Roman" w:cs="Times New Roman"/>
          <w:color w:val="4472C4" w:themeColor="accent1"/>
          <w:sz w:val="24"/>
          <w:szCs w:val="24"/>
        </w:rPr>
        <w:fldChar w:fldCharType="separate"/>
      </w:r>
      <w:r w:rsidR="002B5CA1" w:rsidRPr="00BD196B">
        <w:rPr>
          <w:rFonts w:ascii="Times New Roman" w:hAnsi="Times New Roman" w:cs="Times New Roman"/>
          <w:color w:val="4472C4" w:themeColor="accent1"/>
          <w:sz w:val="24"/>
        </w:rPr>
        <w:t>(Ranjan and Parida 2020)</w:t>
      </w:r>
      <w:r w:rsidR="00055609" w:rsidRPr="00BD196B">
        <w:rPr>
          <w:rFonts w:ascii="Times New Roman" w:hAnsi="Times New Roman" w:cs="Times New Roman"/>
          <w:color w:val="4472C4" w:themeColor="accent1"/>
          <w:sz w:val="24"/>
          <w:szCs w:val="24"/>
        </w:rPr>
        <w:fldChar w:fldCharType="end"/>
      </w:r>
      <w:r w:rsidR="00A34A46" w:rsidRPr="00A34A46">
        <w:rPr>
          <w:rFonts w:ascii="Times New Roman" w:hAnsi="Times New Roman" w:cs="Times New Roman"/>
          <w:sz w:val="24"/>
          <w:szCs w:val="24"/>
        </w:rPr>
        <w:t>.</w:t>
      </w:r>
      <w:r w:rsidR="00A34A46">
        <w:rPr>
          <w:rFonts w:ascii="Times New Roman" w:hAnsi="Times New Roman" w:cs="Times New Roman"/>
          <w:sz w:val="24"/>
          <w:szCs w:val="24"/>
        </w:rPr>
        <w:t xml:space="preserve"> </w:t>
      </w:r>
      <w:r w:rsidR="0090512F" w:rsidRPr="0090512F">
        <w:rPr>
          <w:rFonts w:ascii="Times New Roman" w:hAnsi="Times New Roman" w:cs="Times New Roman"/>
          <w:sz w:val="24"/>
          <w:szCs w:val="24"/>
        </w:rPr>
        <w:t>Thus, biophysical and biochemical characteristics can be retrieved from satellite data and integrated into terrestrial ecosystem models to monitor</w:t>
      </w:r>
      <w:r w:rsidR="0090512F">
        <w:rPr>
          <w:rFonts w:ascii="Times New Roman" w:hAnsi="Times New Roman" w:cs="Times New Roman"/>
          <w:sz w:val="24"/>
          <w:szCs w:val="24"/>
        </w:rPr>
        <w:t xml:space="preserve"> </w:t>
      </w:r>
      <w:r w:rsidR="0090512F" w:rsidRPr="0090512F">
        <w:rPr>
          <w:rFonts w:ascii="Times New Roman" w:hAnsi="Times New Roman" w:cs="Times New Roman"/>
          <w:sz w:val="24"/>
          <w:szCs w:val="24"/>
        </w:rPr>
        <w:t>forest health and biomass production efficiency</w:t>
      </w:r>
      <w:r w:rsidR="005C0878">
        <w:rPr>
          <w:rFonts w:ascii="Times New Roman" w:hAnsi="Times New Roman" w:cs="Times New Roman"/>
          <w:sz w:val="24"/>
          <w:szCs w:val="24"/>
        </w:rPr>
        <w:t xml:space="preserve"> and ecosystem exchanges</w:t>
      </w:r>
      <w:r w:rsidR="0090512F" w:rsidRPr="0090512F">
        <w:rPr>
          <w:rFonts w:ascii="Times New Roman" w:hAnsi="Times New Roman" w:cs="Times New Roman"/>
          <w:sz w:val="24"/>
          <w:szCs w:val="24"/>
        </w:rPr>
        <w:t>. </w:t>
      </w:r>
      <w:r w:rsidR="005C0878">
        <w:rPr>
          <w:rFonts w:ascii="Times New Roman" w:hAnsi="Times New Roman" w:cs="Times New Roman"/>
          <w:sz w:val="24"/>
          <w:szCs w:val="24"/>
        </w:rPr>
        <w:t xml:space="preserve">The </w:t>
      </w:r>
      <w:r w:rsidR="00EA079E">
        <w:rPr>
          <w:rFonts w:ascii="Times New Roman" w:hAnsi="Times New Roman" w:cs="Times New Roman"/>
          <w:sz w:val="24"/>
          <w:szCs w:val="24"/>
        </w:rPr>
        <w:t>biophysical parameters</w:t>
      </w:r>
      <w:r w:rsidR="00EA079E" w:rsidRPr="00EA079E">
        <w:rPr>
          <w:rFonts w:ascii="Times New Roman" w:hAnsi="Times New Roman" w:cs="Times New Roman"/>
          <w:sz w:val="24"/>
          <w:szCs w:val="24"/>
        </w:rPr>
        <w:t xml:space="preserve"> </w:t>
      </w:r>
      <w:r w:rsidR="00A50F58">
        <w:rPr>
          <w:rFonts w:ascii="Times New Roman" w:hAnsi="Times New Roman" w:cs="Times New Roman"/>
          <w:sz w:val="24"/>
          <w:szCs w:val="24"/>
        </w:rPr>
        <w:t>(</w:t>
      </w:r>
      <w:r w:rsidR="00EA079E" w:rsidRPr="00EA079E">
        <w:rPr>
          <w:rFonts w:ascii="Times New Roman" w:hAnsi="Times New Roman" w:cs="Times New Roman"/>
          <w:sz w:val="24"/>
          <w:szCs w:val="24"/>
        </w:rPr>
        <w:t>NDVI, EVI,</w:t>
      </w:r>
      <w:r w:rsidR="00EA079E">
        <w:rPr>
          <w:rFonts w:ascii="Times New Roman" w:hAnsi="Times New Roman" w:cs="Times New Roman"/>
          <w:sz w:val="24"/>
          <w:szCs w:val="24"/>
        </w:rPr>
        <w:t xml:space="preserve"> </w:t>
      </w:r>
      <w:r w:rsidR="00EA079E" w:rsidRPr="00EA079E">
        <w:rPr>
          <w:rFonts w:ascii="Times New Roman" w:hAnsi="Times New Roman" w:cs="Times New Roman"/>
          <w:sz w:val="24"/>
          <w:szCs w:val="24"/>
        </w:rPr>
        <w:t>and LAI</w:t>
      </w:r>
      <w:r w:rsidR="00A50F58">
        <w:rPr>
          <w:rFonts w:ascii="Times New Roman" w:hAnsi="Times New Roman" w:cs="Times New Roman"/>
          <w:sz w:val="24"/>
          <w:szCs w:val="24"/>
        </w:rPr>
        <w:t>)</w:t>
      </w:r>
      <w:r w:rsidR="00EA079E" w:rsidRPr="00EA079E">
        <w:rPr>
          <w:rFonts w:ascii="Times New Roman" w:hAnsi="Times New Roman" w:cs="Times New Roman"/>
          <w:sz w:val="24"/>
          <w:szCs w:val="24"/>
        </w:rPr>
        <w:t xml:space="preserve"> </w:t>
      </w:r>
      <w:r w:rsidR="00A50F58">
        <w:rPr>
          <w:rFonts w:ascii="Times New Roman" w:hAnsi="Times New Roman" w:cs="Times New Roman"/>
          <w:sz w:val="24"/>
          <w:szCs w:val="24"/>
        </w:rPr>
        <w:t xml:space="preserve">were </w:t>
      </w:r>
      <w:r w:rsidR="00EA079E" w:rsidRPr="00EA079E">
        <w:rPr>
          <w:rFonts w:ascii="Times New Roman" w:hAnsi="Times New Roman" w:cs="Times New Roman"/>
          <w:sz w:val="24"/>
          <w:szCs w:val="24"/>
        </w:rPr>
        <w:t xml:space="preserve">frequently </w:t>
      </w:r>
      <w:r w:rsidR="005C0878">
        <w:rPr>
          <w:rFonts w:ascii="Times New Roman" w:hAnsi="Times New Roman" w:cs="Times New Roman"/>
          <w:sz w:val="24"/>
          <w:szCs w:val="24"/>
        </w:rPr>
        <w:t xml:space="preserve">used to retrieve fraction of </w:t>
      </w:r>
      <w:r w:rsidR="00EA079E" w:rsidRPr="00EA079E">
        <w:rPr>
          <w:rFonts w:ascii="Times New Roman" w:hAnsi="Times New Roman" w:cs="Times New Roman"/>
          <w:sz w:val="24"/>
          <w:szCs w:val="24"/>
        </w:rPr>
        <w:t xml:space="preserve"> photosynthetically active radiation </w:t>
      </w:r>
      <w:r w:rsidR="00A50F58">
        <w:rPr>
          <w:rFonts w:ascii="Times New Roman" w:hAnsi="Times New Roman" w:cs="Times New Roman"/>
          <w:sz w:val="24"/>
          <w:szCs w:val="24"/>
        </w:rPr>
        <w:t>which</w:t>
      </w:r>
      <w:r w:rsidR="00EA079E" w:rsidRPr="00EA079E">
        <w:rPr>
          <w:rFonts w:ascii="Times New Roman" w:hAnsi="Times New Roman" w:cs="Times New Roman"/>
          <w:sz w:val="24"/>
          <w:szCs w:val="24"/>
        </w:rPr>
        <w:t xml:space="preserve"> </w:t>
      </w:r>
      <w:r w:rsidR="005C0878">
        <w:rPr>
          <w:rFonts w:ascii="Times New Roman" w:hAnsi="Times New Roman" w:cs="Times New Roman"/>
          <w:sz w:val="24"/>
          <w:szCs w:val="24"/>
        </w:rPr>
        <w:t xml:space="preserve">is </w:t>
      </w:r>
      <w:r w:rsidR="000B063D">
        <w:rPr>
          <w:rFonts w:ascii="Times New Roman" w:hAnsi="Times New Roman" w:cs="Times New Roman"/>
          <w:sz w:val="24"/>
          <w:szCs w:val="24"/>
        </w:rPr>
        <w:t>an</w:t>
      </w:r>
      <w:r w:rsidR="005C0878">
        <w:rPr>
          <w:rFonts w:ascii="Times New Roman" w:hAnsi="Times New Roman" w:cs="Times New Roman"/>
          <w:sz w:val="24"/>
          <w:szCs w:val="24"/>
        </w:rPr>
        <w:t xml:space="preserve"> essential climate variable in land </w:t>
      </w:r>
      <w:r w:rsidR="00A50F58">
        <w:rPr>
          <w:rFonts w:ascii="Times New Roman" w:hAnsi="Times New Roman" w:cs="Times New Roman"/>
          <w:sz w:val="24"/>
          <w:szCs w:val="24"/>
        </w:rPr>
        <w:t xml:space="preserve">and </w:t>
      </w:r>
      <w:r w:rsidR="005C0878">
        <w:rPr>
          <w:rFonts w:ascii="Times New Roman" w:hAnsi="Times New Roman" w:cs="Times New Roman"/>
          <w:sz w:val="24"/>
          <w:szCs w:val="24"/>
        </w:rPr>
        <w:t xml:space="preserve">atmosphere interaction </w:t>
      </w:r>
      <w:r w:rsidR="00055609" w:rsidRPr="00055609">
        <w:rPr>
          <w:rFonts w:ascii="Times New Roman" w:hAnsi="Times New Roman" w:cs="Times New Roman"/>
          <w:color w:val="4472C4" w:themeColor="accent1"/>
          <w:sz w:val="24"/>
          <w:szCs w:val="24"/>
        </w:rPr>
        <w:fldChar w:fldCharType="begin"/>
      </w:r>
      <w:r w:rsidR="00055609" w:rsidRPr="00055609">
        <w:rPr>
          <w:rFonts w:ascii="Times New Roman" w:hAnsi="Times New Roman" w:cs="Times New Roman"/>
          <w:color w:val="4472C4" w:themeColor="accent1"/>
          <w:sz w:val="24"/>
          <w:szCs w:val="24"/>
        </w:rPr>
        <w:instrText xml:space="preserve"> ADDIN ZOTERO_ITEM CSL_CITATION {"citationID":"Yz9njrQt","properties":{"formattedCitation":"(Verrelst et al. 2012)","plainCitation":"(Verrelst et al. 2012)","noteIndex":0},"citationItems":[{"id":447,"uris":["http://zotero.org/users/local/owZ0o7cX/items/Y6ZZXHHX"],"itemData":{"id":447,"type":"article-journal","abstract":"This paper evaluates state-of-the-art parametric and nonparametric approaches for the estimation of leaf chlorophyll content (Chl), leaf area index, and fractional vegetation cover from space. The parametric approach involves comparison of established and generic narrowband vegetation indices (VIs) and the Normalized Area Over reﬂectance Curve method, which calculates the continuum spectral region sensitive to Chl. However, as not all available bands take part in these spectral algorithms, it remains unclear whether optimal estimations are achieved. Alternatively, the nonparametric approach is based on Gaussian process (GP) techniques and allows inclusion of all bands. GP builds a nonlinear regression as a linear combination of spectra mapped to a high-dimensional space. Moreover, GP provides an indication of the most contributing bands for each parameter, a weight for the most relevant spectra contained in the training data set, and a conﬁdence estimate of the retrieval. GP has previously demonstrated to be competitive in accuracy with support vector regression and neural networks. Results from hyperspectral Compact High Resolution Imaging Spectrometer data over the Spanish Barrax test site show that GP outperformed the VIs in assessing the vegetation properties when using at least four out of the 62 bands. GP identiﬁed most contributing bands in the red and red edge and, to a lower extent, in the blue and NIR parts of the spectrum. Since the proposed GP method is able to build robust relationships between the parameter of interest and only a few bands, it is a promising approach for multispectral data as well.","container-title":"IEEE Transactions on Geoscience and Remote Sensing","DOI":"10.1109/TGRS.2011.2168962","ISSN":"0196-2892, 1558-0644","issue":"5","journalAbbreviation":"IEEE Trans. Geosci. Remote Sensing","language":"en","page":"1832-1843","source":"DOI.org (Crossref)","title":"Retrieval of Vegetation Biophysical Parameters Using Gaussian Process Techniques","volume":"50","author":[{"family":"Verrelst","given":"J."},{"family":"Alonso","given":"L."},{"family":"Camps-Valls","given":"G."},{"family":"Delegido","given":"J."},{"family":"Moreno","given":"J."}],"issued":{"date-parts":[["2012",5]]}}}],"schema":"https://github.com/citation-style-language/schema/raw/master/csl-citation.json"} </w:instrText>
      </w:r>
      <w:r w:rsidR="00055609" w:rsidRPr="00055609">
        <w:rPr>
          <w:rFonts w:ascii="Times New Roman" w:hAnsi="Times New Roman" w:cs="Times New Roman"/>
          <w:color w:val="4472C4" w:themeColor="accent1"/>
          <w:sz w:val="24"/>
          <w:szCs w:val="24"/>
        </w:rPr>
        <w:fldChar w:fldCharType="separate"/>
      </w:r>
      <w:r w:rsidR="00055609" w:rsidRPr="00055609">
        <w:rPr>
          <w:rFonts w:ascii="Times New Roman" w:hAnsi="Times New Roman" w:cs="Times New Roman"/>
          <w:color w:val="4472C4" w:themeColor="accent1"/>
          <w:sz w:val="24"/>
        </w:rPr>
        <w:t>(Verrelst et al. 2012)</w:t>
      </w:r>
      <w:r w:rsidR="00055609" w:rsidRPr="00055609">
        <w:rPr>
          <w:rFonts w:ascii="Times New Roman" w:hAnsi="Times New Roman" w:cs="Times New Roman"/>
          <w:color w:val="4472C4" w:themeColor="accent1"/>
          <w:sz w:val="24"/>
          <w:szCs w:val="24"/>
        </w:rPr>
        <w:fldChar w:fldCharType="end"/>
      </w:r>
      <w:r w:rsidR="00EA079E" w:rsidRPr="00EA079E">
        <w:rPr>
          <w:rFonts w:ascii="Times New Roman" w:hAnsi="Times New Roman" w:cs="Times New Roman"/>
          <w:sz w:val="24"/>
          <w:szCs w:val="24"/>
        </w:rPr>
        <w:t>.</w:t>
      </w:r>
      <w:r w:rsidR="00EA079E">
        <w:rPr>
          <w:rFonts w:ascii="Times New Roman" w:hAnsi="Times New Roman" w:cs="Times New Roman"/>
          <w:sz w:val="24"/>
          <w:szCs w:val="24"/>
        </w:rPr>
        <w:t xml:space="preserve"> </w:t>
      </w:r>
      <w:r w:rsidR="00C114ED" w:rsidRPr="00D033AC">
        <w:rPr>
          <w:rFonts w:ascii="Times New Roman" w:hAnsi="Times New Roman" w:cs="Times New Roman"/>
          <w:noProof/>
          <w:sz w:val="24"/>
          <w:szCs w:val="24"/>
        </w:rPr>
        <w:t xml:space="preserve">NDVI is the most </w:t>
      </w:r>
      <w:r w:rsidR="00C114ED">
        <w:rPr>
          <w:rFonts w:ascii="Times New Roman" w:hAnsi="Times New Roman" w:cs="Times New Roman"/>
          <w:noProof/>
          <w:sz w:val="24"/>
          <w:szCs w:val="24"/>
        </w:rPr>
        <w:t>widely</w:t>
      </w:r>
      <w:r w:rsidR="00C114ED" w:rsidRPr="00D033AC">
        <w:rPr>
          <w:rFonts w:ascii="Times New Roman" w:hAnsi="Times New Roman" w:cs="Times New Roman"/>
          <w:noProof/>
          <w:sz w:val="24"/>
          <w:szCs w:val="24"/>
        </w:rPr>
        <w:t xml:space="preserve"> used vegetation index in vegetation dynamics monitoring, it detects and quantifies the presence of live green and healthy </w:t>
      </w:r>
      <w:r w:rsidR="005C0878">
        <w:rPr>
          <w:rFonts w:ascii="Times New Roman" w:hAnsi="Times New Roman" w:cs="Times New Roman"/>
          <w:noProof/>
          <w:sz w:val="24"/>
          <w:szCs w:val="24"/>
        </w:rPr>
        <w:t>pigments</w:t>
      </w:r>
      <w:r w:rsidR="00A50F58">
        <w:rPr>
          <w:rFonts w:ascii="Times New Roman" w:hAnsi="Times New Roman" w:cs="Times New Roman"/>
          <w:noProof/>
          <w:sz w:val="24"/>
          <w:szCs w:val="24"/>
        </w:rPr>
        <w:t xml:space="preserve"> by</w:t>
      </w:r>
      <w:r w:rsidR="005C0878">
        <w:rPr>
          <w:rFonts w:ascii="Times New Roman" w:hAnsi="Times New Roman" w:cs="Times New Roman"/>
          <w:noProof/>
          <w:sz w:val="24"/>
          <w:szCs w:val="24"/>
        </w:rPr>
        <w:t xml:space="preserve"> </w:t>
      </w:r>
      <w:r w:rsidR="00C114ED" w:rsidRPr="00D033AC">
        <w:rPr>
          <w:rFonts w:ascii="Times New Roman" w:hAnsi="Times New Roman" w:cs="Times New Roman"/>
          <w:noProof/>
          <w:sz w:val="24"/>
          <w:szCs w:val="24"/>
        </w:rPr>
        <w:t xml:space="preserve">using reflected light in the visible red and near-infrared </w:t>
      </w:r>
      <w:r w:rsidR="005C0878">
        <w:rPr>
          <w:rFonts w:ascii="Times New Roman" w:hAnsi="Times New Roman" w:cs="Times New Roman"/>
          <w:noProof/>
          <w:sz w:val="24"/>
          <w:szCs w:val="24"/>
        </w:rPr>
        <w:t xml:space="preserve">spectral region </w:t>
      </w:r>
      <w:r w:rsidR="001E32C9" w:rsidRPr="001E32C9">
        <w:rPr>
          <w:rFonts w:ascii="Times New Roman" w:hAnsi="Times New Roman" w:cs="Times New Roman"/>
          <w:noProof/>
          <w:color w:val="4472C4" w:themeColor="accent1"/>
          <w:sz w:val="24"/>
          <w:szCs w:val="24"/>
        </w:rPr>
        <w:fldChar w:fldCharType="begin"/>
      </w:r>
      <w:r w:rsidR="001E32C9" w:rsidRPr="001E32C9">
        <w:rPr>
          <w:rFonts w:ascii="Times New Roman" w:hAnsi="Times New Roman" w:cs="Times New Roman"/>
          <w:noProof/>
          <w:color w:val="4472C4" w:themeColor="accent1"/>
          <w:sz w:val="24"/>
          <w:szCs w:val="24"/>
        </w:rPr>
        <w:instrText xml:space="preserve"> ADDIN ZOTERO_ITEM CSL_CITATION {"citationID":"V5cshHJI","properties":{"formattedCitation":"(Eastman et al. 2013; Huang et al. 2021)","plainCitation":"(Eastman et al. 2013; Huang et al. 2021)","noteIndex":0},"citationItems":[{"id":454,"uris":["http://zotero.org/users/local/owZ0o7cX/items/LXCTCB6W"],"itemData":{"id":454,"type":"article-journal","container-title":"Remote Sensing","DOI":"10.3390/rs5104799","ISSN":"2072-4292","issue":"10","journalAbbreviation":"Remote Sensing","language":"en","page":"4799-4818","source":"DOI.org (Crossref)","title":"Global Trends in Seasonality of Normalized Difference Vegetation Index (NDVI), 1982–2011","volume":"5","author":[{"family":"Eastman","given":"J."},{"family":"Sangermano","given":"Florencia"},{"family":"Machado","given":"Elia"},{"family":"Rogan","given":"John"},{"family":"Anyamba","given":"Assaf"}],"issued":{"date-parts":[["2013",9,30]]}}},{"id":452,"uris":["http://zotero.org/users/local/owZ0o7cX/items/33BBKW2S"],"itemData":{"id":452,"type":"article-journal","abstract":"Abstract\n            The Normalized Difference Vegetation Index (NDVI), one of the earliest remote sensing analytical products used to simplify the complexities of multi-spectral imagery, is now the most popular index used for vegetation assessment. This popularity and widespread use relate to how an NDVI can be calculated with any multispectral sensor with a visible and a near-IR band. Increasingly low costs and weights of multispectral sensors mean they can be mounted on satellite, aerial, and increasingly—Unmanned Aerial Systems (UAS). While studies have found that the NDVI is effective for expressing vegetation status and quantified vegetation attributes, its widespread use and popularity, especially in UAS applications, carry inherent risks of misuse with end users who received little to no remote sensing education. This article summarizes the progress of NDVI acquisition, highlights the areas of NDVI application, and addresses the critical problems and considerations in using NDVI. Detailed discussion mainly covers three aspects: atmospheric effect, saturation phenomenon, and sensor factors. The use of NDVI can be highly effective as long as its limitations and capabilities are understood. This consideration is particularly important to the UAS user community.","container-title":"Journal of Forestry Research","DOI":"10.1007/s11676-020-01155-1","ISSN":"1007-662X, 1993-0607","issue":"1","journalAbbreviation":"J. For. Res.","language":"en","page":"1-6","source":"DOI.org (Crossref)","title":"A commentary review on the use of normalized difference vegetation index (NDVI) in the era of popular remote sensing","volume":"32","author":[{"family":"Huang","given":"Sha"},{"family":"Tang","given":"Lina"},{"family":"Hupy","given":"Joseph P."},{"family":"Wang","given":"Yang"},{"family":"Shao","given":"Guofan"}],"issued":{"date-parts":[["2021",2]]}}}],"schema":"https://github.com/citation-style-language/schema/raw/master/csl-citation.json"} </w:instrText>
      </w:r>
      <w:r w:rsidR="001E32C9" w:rsidRPr="001E32C9">
        <w:rPr>
          <w:rFonts w:ascii="Times New Roman" w:hAnsi="Times New Roman" w:cs="Times New Roman"/>
          <w:noProof/>
          <w:color w:val="4472C4" w:themeColor="accent1"/>
          <w:sz w:val="24"/>
          <w:szCs w:val="24"/>
        </w:rPr>
        <w:fldChar w:fldCharType="separate"/>
      </w:r>
      <w:r w:rsidR="001E32C9" w:rsidRPr="001E32C9">
        <w:rPr>
          <w:rFonts w:ascii="Times New Roman" w:hAnsi="Times New Roman" w:cs="Times New Roman"/>
          <w:color w:val="4472C4" w:themeColor="accent1"/>
          <w:sz w:val="24"/>
        </w:rPr>
        <w:t>(Eastman et al. 2013; Huang et al. 2021)</w:t>
      </w:r>
      <w:r w:rsidR="001E32C9" w:rsidRPr="001E32C9">
        <w:rPr>
          <w:rFonts w:ascii="Times New Roman" w:hAnsi="Times New Roman" w:cs="Times New Roman"/>
          <w:noProof/>
          <w:color w:val="4472C4" w:themeColor="accent1"/>
          <w:sz w:val="24"/>
          <w:szCs w:val="24"/>
        </w:rPr>
        <w:fldChar w:fldCharType="end"/>
      </w:r>
      <w:r w:rsidR="00C114ED">
        <w:rPr>
          <w:rFonts w:ascii="Times New Roman" w:hAnsi="Times New Roman" w:cs="Times New Roman"/>
          <w:noProof/>
          <w:sz w:val="24"/>
          <w:szCs w:val="24"/>
        </w:rPr>
        <w:t xml:space="preserve">. EVI is similar to NDVI </w:t>
      </w:r>
      <w:r w:rsidR="00A50F58">
        <w:rPr>
          <w:rFonts w:ascii="Times New Roman" w:hAnsi="Times New Roman" w:cs="Times New Roman"/>
          <w:noProof/>
          <w:sz w:val="24"/>
          <w:szCs w:val="24"/>
        </w:rPr>
        <w:t>but it</w:t>
      </w:r>
      <w:r w:rsidR="00C114ED">
        <w:rPr>
          <w:rFonts w:ascii="Times New Roman" w:hAnsi="Times New Roman" w:cs="Times New Roman"/>
          <w:noProof/>
          <w:sz w:val="24"/>
          <w:szCs w:val="24"/>
        </w:rPr>
        <w:t xml:space="preserve"> is more sensitive in an area with dense vegetation</w:t>
      </w:r>
      <w:r w:rsidR="00E93D5B">
        <w:rPr>
          <w:rFonts w:ascii="Times New Roman" w:hAnsi="Times New Roman" w:cs="Times New Roman"/>
          <w:noProof/>
          <w:sz w:val="24"/>
          <w:szCs w:val="24"/>
        </w:rPr>
        <w:t xml:space="preserve"> and </w:t>
      </w:r>
      <w:r w:rsidR="00C114ED">
        <w:rPr>
          <w:rFonts w:ascii="Times New Roman" w:hAnsi="Times New Roman" w:cs="Times New Roman"/>
          <w:noProof/>
          <w:sz w:val="24"/>
          <w:szCs w:val="24"/>
        </w:rPr>
        <w:t xml:space="preserve"> more responsive to canopy type, canopy structure, plant physiognomy, and LAI</w:t>
      </w:r>
      <w:r w:rsidR="00414AAB">
        <w:rPr>
          <w:rFonts w:ascii="Times New Roman" w:hAnsi="Times New Roman" w:cs="Times New Roman"/>
          <w:noProof/>
          <w:sz w:val="24"/>
          <w:szCs w:val="24"/>
        </w:rPr>
        <w:t xml:space="preserve"> </w:t>
      </w:r>
      <w:r w:rsidR="00414AAB" w:rsidRPr="00414AAB">
        <w:rPr>
          <w:rFonts w:ascii="Times New Roman" w:hAnsi="Times New Roman" w:cs="Times New Roman"/>
          <w:noProof/>
          <w:color w:val="4472C4" w:themeColor="accent1"/>
          <w:sz w:val="24"/>
          <w:szCs w:val="24"/>
        </w:rPr>
        <w:fldChar w:fldCharType="begin"/>
      </w:r>
      <w:r w:rsidR="00414AAB" w:rsidRPr="00414AAB">
        <w:rPr>
          <w:rFonts w:ascii="Times New Roman" w:hAnsi="Times New Roman" w:cs="Times New Roman"/>
          <w:noProof/>
          <w:color w:val="4472C4" w:themeColor="accent1"/>
          <w:sz w:val="24"/>
          <w:szCs w:val="24"/>
        </w:rPr>
        <w:instrText xml:space="preserve"> ADDIN ZOTERO_ITEM CSL_CITATION {"citationID":"fiSD3RMJ","properties":{"formattedCitation":"(Frampton et al. 2013)","plainCitation":"(Frampton et al. 2013)","noteIndex":0},"citationItems":[{"id":436,"uris":["http://zotero.org/users/local/owZ0o7cX/items/Z4RUTRKT"],"itemData":{"id":436,"type":"article-journal","abstract":"The red edge position (REP) in the vegetation spectral reﬂectance is a surrogate measure of vegetation chlorophyll content, and hence can be used to monitor the health and function of vegetation. The Multi-Spectral Instrument (MSI) aboard the future ESA Sentinel-2 (S-2) satellite will provide the opportunity for estimation of the REP at much higher spatial resolution (20 m) than has been previously possible with spaceborne sensors such as Medium Resolution Imaging Spectrometer (MERIS) aboard ENVISAT. This study aims to evaluate the potential of S-2 MSI sensor for estimation of canopy chlorophyll content, leaf area index (LAI) and leaf chlorophyll concentration (LCC) using data from multiple ﬁeld campaigns. Included in the assessed ﬁeld campaigns are results from SEN3Exp in Barrax, Spain composed of 35 elementary sampling units (ESUs) of LCC and LAI which have been assessed for correlation with simulated MSI data using a CASI airborne imaging spectrometer. Analysis also presents results from SicilyS2EVAL, a campaign consisting of 25 ESUs in Sicily, Italy supported by a simultaneous Specim AisaEagle data acquisition. In addition, these results were compared to outputs from the PROSAIL model for similar values of biophysical variables in the ESUs. The paper in turn assessed the scope of S-2 for retrieval of biophysical variables using these combined datasets through investigating the performance of the relevant Vegetation Indices (VIs) as well as presenting the novel Inverted Red-Edge Chlorophyll Index (IRECI) and Sentinel-2 Red-Edge Position (S2REP). Results indicated signiﬁcant relationships between both canopy chlorophyll content and LAI for simulated MSI data using IRECI or the Normalised Difference Vegetation Index (NDVI) while S2REP and the MERIS Terrestrial Chlorophyll Index (MTCI) were found to have the strongest correlation for retrieval of LCC.","container-title":"ISPRS Journal of Photogrammetry and Remote Sensing","DOI":"10.1016/j.isprsjprs.2013.04.007","ISSN":"09242716","journalAbbreviation":"ISPRS Journal of Photogrammetry and Remote Sensing","language":"en","page":"83-92","source":"DOI.org (Crossref)","title":"Evaluating the capabilities of Sentinel-2 for quantitative estimation of biophysical variables in vegetation","volume":"82","author":[{"family":"Frampton","given":"William James"},{"family":"Dash","given":"Jadunandan"},{"family":"Watmough","given":"Gary"},{"family":"Milton","given":"Edward James"}],"issued":{"date-parts":[["2013",8]]}}}],"schema":"https://github.com/citation-style-language/schema/raw/master/csl-citation.json"} </w:instrText>
      </w:r>
      <w:r w:rsidR="00414AAB" w:rsidRPr="00414AAB">
        <w:rPr>
          <w:rFonts w:ascii="Times New Roman" w:hAnsi="Times New Roman" w:cs="Times New Roman"/>
          <w:noProof/>
          <w:color w:val="4472C4" w:themeColor="accent1"/>
          <w:sz w:val="24"/>
          <w:szCs w:val="24"/>
        </w:rPr>
        <w:fldChar w:fldCharType="separate"/>
      </w:r>
      <w:r w:rsidR="00414AAB" w:rsidRPr="00414AAB">
        <w:rPr>
          <w:rFonts w:ascii="Times New Roman" w:hAnsi="Times New Roman" w:cs="Times New Roman"/>
          <w:color w:val="4472C4" w:themeColor="accent1"/>
          <w:sz w:val="24"/>
        </w:rPr>
        <w:t>(Frampton et al. 2013)</w:t>
      </w:r>
      <w:r w:rsidR="00414AAB" w:rsidRPr="00414AAB">
        <w:rPr>
          <w:rFonts w:ascii="Times New Roman" w:hAnsi="Times New Roman" w:cs="Times New Roman"/>
          <w:noProof/>
          <w:color w:val="4472C4" w:themeColor="accent1"/>
          <w:sz w:val="24"/>
          <w:szCs w:val="24"/>
        </w:rPr>
        <w:fldChar w:fldCharType="end"/>
      </w:r>
      <w:r w:rsidR="00C114ED">
        <w:rPr>
          <w:rFonts w:ascii="Times New Roman" w:hAnsi="Times New Roman" w:cs="Times New Roman"/>
          <w:noProof/>
          <w:sz w:val="24"/>
          <w:szCs w:val="24"/>
        </w:rPr>
        <w:t xml:space="preserve">. Normalized </w:t>
      </w:r>
      <w:r w:rsidR="008B2509">
        <w:rPr>
          <w:rFonts w:ascii="Times New Roman" w:hAnsi="Times New Roman" w:cs="Times New Roman"/>
          <w:noProof/>
          <w:sz w:val="24"/>
          <w:szCs w:val="24"/>
        </w:rPr>
        <w:t>D</w:t>
      </w:r>
      <w:r w:rsidR="00C114ED">
        <w:rPr>
          <w:rFonts w:ascii="Times New Roman" w:hAnsi="Times New Roman" w:cs="Times New Roman"/>
          <w:noProof/>
          <w:sz w:val="24"/>
          <w:szCs w:val="24"/>
        </w:rPr>
        <w:t xml:space="preserve">ifference </w:t>
      </w:r>
      <w:r w:rsidR="008B2509">
        <w:rPr>
          <w:rFonts w:ascii="Times New Roman" w:hAnsi="Times New Roman" w:cs="Times New Roman"/>
          <w:noProof/>
          <w:sz w:val="24"/>
          <w:szCs w:val="24"/>
        </w:rPr>
        <w:t>R</w:t>
      </w:r>
      <w:r w:rsidR="00C114ED">
        <w:rPr>
          <w:rFonts w:ascii="Times New Roman" w:hAnsi="Times New Roman" w:cs="Times New Roman"/>
          <w:noProof/>
          <w:sz w:val="24"/>
          <w:szCs w:val="24"/>
        </w:rPr>
        <w:t>ed</w:t>
      </w:r>
      <w:r w:rsidR="008B2509">
        <w:rPr>
          <w:rFonts w:ascii="Times New Roman" w:hAnsi="Times New Roman" w:cs="Times New Roman"/>
          <w:noProof/>
          <w:sz w:val="24"/>
          <w:szCs w:val="24"/>
        </w:rPr>
        <w:t>-E</w:t>
      </w:r>
      <w:r w:rsidR="00C114ED">
        <w:rPr>
          <w:rFonts w:ascii="Times New Roman" w:hAnsi="Times New Roman" w:cs="Times New Roman"/>
          <w:noProof/>
          <w:sz w:val="24"/>
          <w:szCs w:val="24"/>
        </w:rPr>
        <w:t>dge index</w:t>
      </w:r>
      <w:r w:rsidR="00816ABF">
        <w:rPr>
          <w:rFonts w:ascii="Times New Roman" w:hAnsi="Times New Roman" w:cs="Times New Roman"/>
          <w:noProof/>
          <w:sz w:val="24"/>
          <w:szCs w:val="24"/>
        </w:rPr>
        <w:t xml:space="preserve"> </w:t>
      </w:r>
      <w:r w:rsidR="00C114ED">
        <w:rPr>
          <w:rFonts w:ascii="Times New Roman" w:hAnsi="Times New Roman" w:cs="Times New Roman"/>
          <w:noProof/>
          <w:sz w:val="24"/>
          <w:szCs w:val="24"/>
        </w:rPr>
        <w:t xml:space="preserve">(NDRE) </w:t>
      </w:r>
      <w:r w:rsidR="00E93D5B">
        <w:rPr>
          <w:rFonts w:ascii="Times New Roman" w:hAnsi="Times New Roman" w:cs="Times New Roman"/>
          <w:noProof/>
          <w:sz w:val="24"/>
          <w:szCs w:val="24"/>
        </w:rPr>
        <w:t xml:space="preserve">based on NIR and Red-Edge band is one of the recent development indices used to retrieve the vegetation </w:t>
      </w:r>
      <w:r w:rsidR="00C114ED">
        <w:rPr>
          <w:rFonts w:ascii="Times New Roman" w:hAnsi="Times New Roman" w:cs="Times New Roman"/>
          <w:noProof/>
          <w:sz w:val="24"/>
          <w:szCs w:val="24"/>
        </w:rPr>
        <w:t xml:space="preserve"> biophysical parameter which </w:t>
      </w:r>
      <w:r w:rsidR="00E93D5B">
        <w:rPr>
          <w:rFonts w:ascii="Times New Roman" w:hAnsi="Times New Roman" w:cs="Times New Roman"/>
          <w:noProof/>
          <w:sz w:val="24"/>
          <w:szCs w:val="24"/>
        </w:rPr>
        <w:t xml:space="preserve">is sensitive to leaf chlorophyll content, </w:t>
      </w:r>
      <w:r w:rsidR="00C114ED">
        <w:rPr>
          <w:rFonts w:ascii="Times New Roman" w:hAnsi="Times New Roman" w:cs="Times New Roman"/>
          <w:noProof/>
          <w:sz w:val="24"/>
          <w:szCs w:val="24"/>
        </w:rPr>
        <w:t>stress detection, and plant vigor</w:t>
      </w:r>
      <w:r w:rsidR="00B57169">
        <w:rPr>
          <w:rFonts w:ascii="Times New Roman" w:hAnsi="Times New Roman" w:cs="Times New Roman"/>
          <w:noProof/>
          <w:sz w:val="24"/>
          <w:szCs w:val="24"/>
        </w:rPr>
        <w:t xml:space="preserve"> </w:t>
      </w:r>
      <w:r w:rsidR="00B75401" w:rsidRPr="00B75401">
        <w:rPr>
          <w:rFonts w:ascii="Times New Roman" w:hAnsi="Times New Roman" w:cs="Times New Roman"/>
          <w:noProof/>
          <w:color w:val="4472C4" w:themeColor="accent1"/>
          <w:sz w:val="24"/>
          <w:szCs w:val="24"/>
        </w:rPr>
        <w:fldChar w:fldCharType="begin"/>
      </w:r>
      <w:r w:rsidR="00B75401" w:rsidRPr="00B75401">
        <w:rPr>
          <w:rFonts w:ascii="Times New Roman" w:hAnsi="Times New Roman" w:cs="Times New Roman"/>
          <w:noProof/>
          <w:color w:val="4472C4" w:themeColor="accent1"/>
          <w:sz w:val="24"/>
          <w:szCs w:val="24"/>
        </w:rPr>
        <w:instrText xml:space="preserve"> ADDIN ZOTERO_ITEM CSL_CITATION {"citationID":"PbLwjyWJ","properties":{"formattedCitation":"(Eitel et al. 2011)","plainCitation":"(Eitel et al. 2011)","noteIndex":0},"citationItems":[{"id":449,"uris":["http://zotero.org/users/local/owZ0o7cX/items/449XIVZE"],"itemData":{"id":449,"type":"article-journal","abstract":"Multiple plant stresses can affect the health, esthetic condition, and timber harvest value of conifer forests. To monitor spatial and temporal dynamic forest stress conditions, timely, accurate, and cost-effective information is needed that could be provided by remote sensing. Recently, satellite imagery has become available via the RapidEye satellite constellation to provide spectral information in ﬁve broad bands, including the red-edge region (690–730 nm) of the electromagnetic spectrum. We tested the hypothesis that broadband, red-edge satellite information improves early detection of stress (as manifest by shifts in foliar chlorophyll a + b) in a woodland ecosystem relative to other more commonly utilized band combinations of red, green, blue, and near infrared band reﬂectance spectra. We analyzed a temporally dense time series of 22 RapidEye scenes of a piñon-juniper woodland in central New Mexico acquired before and after stress was induced by girdling. We found that the Normalized Difference Red-Edge index (NDRE) allowed stress to be detected 13 days after girdling — between and 16 days earlier than broadband spectral indices such as the Normalized Difference Vegetation Index (NDVI) and Green NDVI traditionally used for satellite based forest health monitoring. We conclude that red-edge information has the potential to considerably improve forest stress monitoring from satellites and warrants further investigation in other forested ecosystems.","container-title":"Remote Sensing of Environment","DOI":"10.1016/j.rse.2011.09.002","ISSN":"00344257","issue":"12","journalAbbreviation":"Remote Sensing of Environment","language":"en","page":"3640-3646","source":"DOI.org (Crossref)","title":"Broadband, red-edge information from satellites improves early stress detection in a New Mexico conifer woodland","volume":"115","author":[{"family":"Eitel","given":"Jan U.H."},{"family":"Vierling","given":"Lee A."},{"family":"Litvak","given":"Marcy E."},{"family":"Long","given":"Dan S."},{"family":"Schulthess","given":"Urs"},{"family":"Ager","given":"Alan A."},{"family":"Krofcheck","given":"Dan J."},{"family":"Stoscheck","given":"Leo"}],"issued":{"date-parts":[["2011",12]]}}}],"schema":"https://github.com/citation-style-language/schema/raw/master/csl-citation.json"} </w:instrText>
      </w:r>
      <w:r w:rsidR="00B75401" w:rsidRPr="00B75401">
        <w:rPr>
          <w:rFonts w:ascii="Times New Roman" w:hAnsi="Times New Roman" w:cs="Times New Roman"/>
          <w:noProof/>
          <w:color w:val="4472C4" w:themeColor="accent1"/>
          <w:sz w:val="24"/>
          <w:szCs w:val="24"/>
        </w:rPr>
        <w:fldChar w:fldCharType="separate"/>
      </w:r>
      <w:r w:rsidR="00B75401" w:rsidRPr="00B75401">
        <w:rPr>
          <w:rFonts w:ascii="Times New Roman" w:hAnsi="Times New Roman" w:cs="Times New Roman"/>
          <w:color w:val="4472C4" w:themeColor="accent1"/>
          <w:sz w:val="24"/>
        </w:rPr>
        <w:t>(Eitel et al. 2011)</w:t>
      </w:r>
      <w:r w:rsidR="00B75401" w:rsidRPr="00B75401">
        <w:rPr>
          <w:rFonts w:ascii="Times New Roman" w:hAnsi="Times New Roman" w:cs="Times New Roman"/>
          <w:noProof/>
          <w:color w:val="4472C4" w:themeColor="accent1"/>
          <w:sz w:val="24"/>
          <w:szCs w:val="24"/>
        </w:rPr>
        <w:fldChar w:fldCharType="end"/>
      </w:r>
      <w:r w:rsidR="00C114ED">
        <w:rPr>
          <w:rFonts w:ascii="Times New Roman" w:hAnsi="Times New Roman" w:cs="Times New Roman"/>
          <w:noProof/>
          <w:sz w:val="24"/>
          <w:szCs w:val="24"/>
        </w:rPr>
        <w:t>. Like other biophysical parameters, the</w:t>
      </w:r>
      <w:r w:rsidR="00816ABF">
        <w:rPr>
          <w:rFonts w:ascii="Times New Roman" w:hAnsi="Times New Roman" w:cs="Times New Roman"/>
          <w:noProof/>
          <w:sz w:val="24"/>
          <w:szCs w:val="24"/>
        </w:rPr>
        <w:t xml:space="preserve"> </w:t>
      </w:r>
      <w:r w:rsidR="00C114ED">
        <w:rPr>
          <w:rFonts w:ascii="Times New Roman" w:hAnsi="Times New Roman" w:cs="Times New Roman"/>
          <w:noProof/>
          <w:sz w:val="24"/>
          <w:szCs w:val="24"/>
        </w:rPr>
        <w:t>LAI</w:t>
      </w:r>
      <w:r w:rsidR="00816ABF">
        <w:rPr>
          <w:rFonts w:ascii="Times New Roman" w:hAnsi="Times New Roman" w:cs="Times New Roman"/>
          <w:noProof/>
          <w:sz w:val="24"/>
          <w:szCs w:val="24"/>
        </w:rPr>
        <w:t xml:space="preserve"> </w:t>
      </w:r>
      <w:r w:rsidR="00C114ED">
        <w:rPr>
          <w:rFonts w:ascii="Times New Roman" w:hAnsi="Times New Roman" w:cs="Times New Roman"/>
          <w:noProof/>
          <w:sz w:val="24"/>
          <w:szCs w:val="24"/>
        </w:rPr>
        <w:t>is the most crucial biophysical parameter associated with plant ecology, photosynthesis, respiration, carbon and nutrient cycling and transpiration, and energy balance</w:t>
      </w:r>
      <w:r w:rsidR="000F7FE1">
        <w:rPr>
          <w:rFonts w:ascii="Times New Roman" w:hAnsi="Times New Roman" w:cs="Times New Roman"/>
          <w:noProof/>
          <w:color w:val="4472C4" w:themeColor="accent1"/>
          <w:sz w:val="24"/>
          <w:szCs w:val="24"/>
        </w:rPr>
        <w:t xml:space="preserve"> </w:t>
      </w:r>
      <w:r w:rsidR="000F7FE1" w:rsidRPr="000F7FE1">
        <w:rPr>
          <w:rFonts w:ascii="Times New Roman" w:hAnsi="Times New Roman" w:cs="Times New Roman"/>
          <w:noProof/>
          <w:color w:val="4472C4" w:themeColor="accent1"/>
          <w:sz w:val="24"/>
          <w:szCs w:val="24"/>
        </w:rPr>
        <w:fldChar w:fldCharType="begin"/>
      </w:r>
      <w:r w:rsidR="002D11BE">
        <w:rPr>
          <w:rFonts w:ascii="Times New Roman" w:hAnsi="Times New Roman" w:cs="Times New Roman"/>
          <w:noProof/>
          <w:color w:val="4472C4" w:themeColor="accent1"/>
          <w:sz w:val="24"/>
          <w:szCs w:val="24"/>
        </w:rPr>
        <w:instrText xml:space="preserve"> ADDIN ZOTERO_ITEM CSL_CITATION {"citationID":"xumWt2R8","properties":{"formattedCitation":"(Houborg, Soegaard, and Boegh 2007; Delegido et al. 2011; Wang et al. 2019)","plainCitation":"(Houborg, Soegaard, and Boegh 2007; Delegido et al. 2011; Wang et al. 2019)","dontUpdate":true,"noteIndex":0},"citationItems":[{"id":212,"uris":["http://zotero.org/users/local/owZ0o7cX/items/ZBQ57R3C"],"itemData":{"id":212,"type":"article-journal","abstract":"Accurate estimates of vegetation biophysical variables are valuable as input to models describing the exchange of carbon dioxide and energy between the land surface and the atmosphere and important for a wide range of applications related to vegetation monitoring, weather prediction, and climate change. The present study explores the benefits of combining vegetation index and physically based approaches for the spatial and temporal mapping of green leaf area index (LAI), total chlorophyll content (TCab), and total vegetation water content (VWC). A numerical optimization method was employed for the inversion of a canopy reflectance model using Terra and Aqua MODIS multi-spectral, multi-temporal, and multi-angle reflectance observations to aid the determination of vegetation-specific physiological and structural canopy parameters. Land cover and site-specific inversion modeling was applied to a restricted number of pixels to build multiple species- and environmentally dependent formulations relating the three biophysical properties of interest to a number of selected simpler spectral vegetation indices (VI). While inversions generally are computationally slow, the coupling with the simple and computationally efficient VI approach makes the combined retrieval scheme for LAI, TCab, and VWC suitable for large-scale mapping operations. In order to facilitate application of the canopy reflectance model to heterogeneous forested areas, a simple correction scheme was elaborated, which was found to improve forest LAI predictions significantly and also provided more realistic values of leaf chlorophyll contents.","container-title":"Remote Sensing of Environment","DOI":"10.1016/j.rse.2006.07.016","ISSN":"00344257","issue":"1","journalAbbreviation":"Remote Sensing of Environment","language":"en","page":"39-58","source":"DOI.org (Crossref)","title":"Combining vegetation index and model inversion methods for the extraction of key vegetation biophysical parameters using Terra and Aqua MODIS reflectance data","volume":"106","author":[{"family":"Houborg","given":"Rasmus"},{"family":"Soegaard","given":"Henrik"},{"family":"Boegh","given":"Eva"}],"issued":{"date-parts":[["2007",1]]}}},{"id":128,"uris":["http://zotero.org/users/local/owZ0o7cX/items/LLH83ZV8"],"itemData":{"id":128,"type":"article-journal","container-title":"Sensors","DOI":"10.3390/s110707063","ISSN":"1424-8220","issue":"7","journalAbbreviation":"Sensors","language":"en","page":"7063-7081","source":"DOI.org (Crossref)","title":"Evaluation of Sentinel-2 Red-Edge Bands for Empirical Estimation of Green LAI and Chlorophyll Content","volume":"11","author":[{"family":"Delegido","given":"Jesús"},{"family":"Verrelst","given":"Jochem"},{"family":"Alonso","given":"Luis"},{"family":"Moreno","given":"José"}],"issued":{"date-parts":[["2011",7,8]]}}},{"id":8,"uris":["http://zotero.org/users/local/owZ0o7cX/items/PJTZDMUR"],"itemData":{"id":8,"type":"article-journal","container-title":"ISPRS Journal of Photogrammetry and Remote Sensing","DOI":"10.1016/j.isprsjprs.2019.06.007","ISSN":"09242716","journalAbbreviation":"ISPRS Journal of Photogrammetry and Remote Sensing","language":"en","page":"189-201","source":"DOI.org (Crossref)","title":"Estimating leaf area index and aboveground biomass of grazing pastures using Sentinel-1, Sentinel-2 and Landsat images","volume":"154","author":[{"family":"Wang","given":"Jie"},{"family":"Xiao","given":"Xiangming"},{"family":"Bajgain","given":"Rajen"},{"family":"Starks","given":"Patrick"},{"family":"Steiner","given":"Jean"},{"family":"Doughty","given":"Russell B."},{"family":"Chang","given":"Qing"}],"issued":{"date-parts":[["2019",8]]}}}],"schema":"https://github.com/citation-style-language/schema/raw/master/csl-citation.json"} </w:instrText>
      </w:r>
      <w:r w:rsidR="000F7FE1" w:rsidRPr="000F7FE1">
        <w:rPr>
          <w:rFonts w:ascii="Times New Roman" w:hAnsi="Times New Roman" w:cs="Times New Roman"/>
          <w:noProof/>
          <w:color w:val="4472C4" w:themeColor="accent1"/>
          <w:sz w:val="24"/>
          <w:szCs w:val="24"/>
        </w:rPr>
        <w:fldChar w:fldCharType="separate"/>
      </w:r>
      <w:r w:rsidR="000F7FE1" w:rsidRPr="000F7FE1">
        <w:rPr>
          <w:rFonts w:ascii="Times New Roman" w:hAnsi="Times New Roman" w:cs="Times New Roman"/>
          <w:color w:val="4472C4" w:themeColor="accent1"/>
          <w:sz w:val="24"/>
        </w:rPr>
        <w:t>(Houborg et al. 2007; Delegido et al. 2011; Wang et al. 2019)</w:t>
      </w:r>
      <w:r w:rsidR="000F7FE1" w:rsidRPr="000F7FE1">
        <w:rPr>
          <w:rFonts w:ascii="Times New Roman" w:hAnsi="Times New Roman" w:cs="Times New Roman"/>
          <w:noProof/>
          <w:color w:val="4472C4" w:themeColor="accent1"/>
          <w:sz w:val="24"/>
          <w:szCs w:val="24"/>
        </w:rPr>
        <w:fldChar w:fldCharType="end"/>
      </w:r>
      <w:r w:rsidR="00EC78DB">
        <w:rPr>
          <w:rFonts w:ascii="Times New Roman" w:hAnsi="Times New Roman" w:cs="Times New Roman"/>
          <w:noProof/>
          <w:sz w:val="24"/>
          <w:szCs w:val="24"/>
        </w:rPr>
        <w:t>.</w:t>
      </w:r>
      <w:r w:rsidR="00797548">
        <w:rPr>
          <w:rFonts w:ascii="Times New Roman" w:hAnsi="Times New Roman" w:cs="Times New Roman"/>
          <w:noProof/>
          <w:sz w:val="24"/>
          <w:szCs w:val="24"/>
        </w:rPr>
        <w:t xml:space="preserve"> </w:t>
      </w:r>
      <w:r w:rsidR="00797548" w:rsidRPr="00797548">
        <w:rPr>
          <w:rFonts w:ascii="Times New Roman" w:hAnsi="Times New Roman" w:cs="Times New Roman"/>
          <w:noProof/>
          <w:sz w:val="24"/>
          <w:szCs w:val="24"/>
        </w:rPr>
        <w:t>RVI and Normalized Area Over Reflectance Curve</w:t>
      </w:r>
      <w:r w:rsidR="00602823">
        <w:rPr>
          <w:rFonts w:ascii="Times New Roman" w:hAnsi="Times New Roman" w:cs="Times New Roman"/>
          <w:noProof/>
          <w:sz w:val="24"/>
          <w:szCs w:val="24"/>
        </w:rPr>
        <w:t xml:space="preserve"> (NAOC)</w:t>
      </w:r>
      <w:r w:rsidR="00797548" w:rsidRPr="00797548">
        <w:rPr>
          <w:rFonts w:ascii="Times New Roman" w:hAnsi="Times New Roman" w:cs="Times New Roman"/>
          <w:noProof/>
          <w:sz w:val="24"/>
          <w:szCs w:val="24"/>
        </w:rPr>
        <w:t xml:space="preserve">, have also been used to </w:t>
      </w:r>
      <w:r w:rsidR="00E93D5B">
        <w:rPr>
          <w:rFonts w:ascii="Times New Roman" w:hAnsi="Times New Roman" w:cs="Times New Roman"/>
          <w:noProof/>
          <w:sz w:val="24"/>
          <w:szCs w:val="24"/>
        </w:rPr>
        <w:t xml:space="preserve">quantify and </w:t>
      </w:r>
      <w:r w:rsidR="00797548" w:rsidRPr="00797548">
        <w:rPr>
          <w:rFonts w:ascii="Times New Roman" w:hAnsi="Times New Roman" w:cs="Times New Roman"/>
          <w:noProof/>
          <w:sz w:val="24"/>
          <w:szCs w:val="24"/>
        </w:rPr>
        <w:t xml:space="preserve">assess </w:t>
      </w:r>
      <w:r w:rsidR="00E93D5B">
        <w:rPr>
          <w:rFonts w:ascii="Times New Roman" w:hAnsi="Times New Roman" w:cs="Times New Roman"/>
          <w:noProof/>
          <w:sz w:val="24"/>
          <w:szCs w:val="24"/>
        </w:rPr>
        <w:t xml:space="preserve">the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00797548" w:rsidRPr="00797548">
        <w:rPr>
          <w:rFonts w:ascii="Times New Roman" w:hAnsi="Times New Roman" w:cs="Times New Roman"/>
          <w:noProof/>
          <w:sz w:val="24"/>
          <w:szCs w:val="24"/>
        </w:rPr>
        <w:t xml:space="preserve"> and other leaf pigments using red-edge spectral </w:t>
      </w:r>
      <w:r w:rsidR="00E93D5B">
        <w:rPr>
          <w:rFonts w:ascii="Times New Roman" w:hAnsi="Times New Roman" w:cs="Times New Roman"/>
          <w:noProof/>
          <w:sz w:val="24"/>
          <w:szCs w:val="24"/>
        </w:rPr>
        <w:t>reflectance</w:t>
      </w:r>
      <w:r w:rsidR="002E498C">
        <w:rPr>
          <w:rFonts w:ascii="Times New Roman" w:hAnsi="Times New Roman" w:cs="Times New Roman"/>
          <w:noProof/>
          <w:sz w:val="24"/>
          <w:szCs w:val="24"/>
        </w:rPr>
        <w:fldChar w:fldCharType="begin"/>
      </w:r>
      <w:r w:rsidR="00EE5FC6">
        <w:rPr>
          <w:rFonts w:ascii="Times New Roman" w:hAnsi="Times New Roman" w:cs="Times New Roman"/>
          <w:noProof/>
          <w:sz w:val="24"/>
          <w:szCs w:val="24"/>
        </w:rPr>
        <w:instrText xml:space="preserve"> ADDIN ZOTERO_ITEM CSL_CITATION {"citationID":"loUUyC2t","properties":{"formattedCitation":"(Delegido et al. 2011)","plainCitation":"(Delegido et al. 2011)","dontUpdate":true,"noteIndex":0},"citationItems":[{"id":128,"uris":["http://zotero.org/users/local/owZ0o7cX/items/LLH83ZV8"],"itemData":{"id":128,"type":"article-journal","container-title":"Sensors","DOI":"10.3390/s110707063","ISSN":"1424-8220","issue":"7","journalAbbreviation":"Sensors","language":"en","page":"7063-7081","source":"DOI.org (Crossref)","title":"Evaluation of Sentinel-2 Red-Edge Bands for Empirical Estimation of Green LAI and Chlorophyll Content","volume":"11","author":[{"family":"Delegido","given":"Jesús"},{"family":"Verrelst","given":"Jochem"},{"family":"Alonso","given":"Luis"},{"family":"Moreno","given":"José"}],"issued":{"date-parts":[["2011",7,8]]}}}],"schema":"https://github.com/citation-style-language/schema/raw/master/csl-citation.json"} </w:instrText>
      </w:r>
      <w:r w:rsidR="002E498C">
        <w:rPr>
          <w:rFonts w:ascii="Times New Roman" w:hAnsi="Times New Roman" w:cs="Times New Roman"/>
          <w:noProof/>
          <w:sz w:val="24"/>
          <w:szCs w:val="24"/>
        </w:rPr>
        <w:fldChar w:fldCharType="end"/>
      </w:r>
      <w:r w:rsidR="000F7FE1">
        <w:rPr>
          <w:rFonts w:ascii="Times New Roman" w:hAnsi="Times New Roman" w:cs="Times New Roman"/>
          <w:noProof/>
          <w:color w:val="4472C4" w:themeColor="accent1"/>
          <w:sz w:val="24"/>
          <w:szCs w:val="24"/>
        </w:rPr>
        <w:t xml:space="preserve"> </w:t>
      </w:r>
      <w:r w:rsidR="000F7FE1" w:rsidRPr="000F7FE1">
        <w:rPr>
          <w:rFonts w:ascii="Times New Roman" w:hAnsi="Times New Roman" w:cs="Times New Roman"/>
          <w:noProof/>
          <w:color w:val="4472C4" w:themeColor="accent1"/>
          <w:sz w:val="24"/>
          <w:szCs w:val="24"/>
        </w:rPr>
        <w:fldChar w:fldCharType="begin"/>
      </w:r>
      <w:r w:rsidR="000F7FE1" w:rsidRPr="000F7FE1">
        <w:rPr>
          <w:rFonts w:ascii="Times New Roman" w:hAnsi="Times New Roman" w:cs="Times New Roman"/>
          <w:noProof/>
          <w:color w:val="4472C4" w:themeColor="accent1"/>
          <w:sz w:val="24"/>
          <w:szCs w:val="24"/>
        </w:rPr>
        <w:instrText xml:space="preserve"> ADDIN ZOTERO_ITEM CSL_CITATION {"citationID":"WB4De5qw","properties":{"formattedCitation":"(Delegido et al. 2011; Verrelst et al. 2012)","plainCitation":"(Delegido et al. 2011; Verrelst et al. 2012)","noteIndex":0},"citationItems":[{"id":128,"uris":["http://zotero.org/users/local/owZ0o7cX/items/LLH83ZV8"],"itemData":{"id":128,"type":"article-journal","container-title":"Sensors","DOI":"10.3390/s110707063","ISSN":"1424-8220","issue":"7","journalAbbreviation":"Sensors","language":"en","page":"7063-7081","source":"DOI.org (Crossref)","title":"Evaluation of Sentinel-2 Red-Edge Bands for Empirical Estimation of Green LAI and Chlorophyll Content","volume":"11","author":[{"family":"Delegido","given":"Jesús"},{"family":"Verrelst","given":"Jochem"},{"family":"Alonso","given":"Luis"},{"family":"Moreno","given":"José"}],"issued":{"date-parts":[["2011",7,8]]}}},{"id":447,"uris":["http://zotero.org/users/local/owZ0o7cX/items/Y6ZZXHHX"],"itemData":{"id":447,"type":"article-journal","abstract":"This paper evaluates state-of-the-art parametric and nonparametric approaches for the estimation of leaf chlorophyll content (Chl), leaf area index, and fractional vegetation cover from space. The parametric approach involves comparison of established and generic narrowband vegetation indices (VIs) and the Normalized Area Over reﬂectance Curve method, which calculates the continuum spectral region sensitive to Chl. However, as not all available bands take part in these spectral algorithms, it remains unclear whether optimal estimations are achieved. Alternatively, the nonparametric approach is based on Gaussian process (GP) techniques and allows inclusion of all bands. GP builds a nonlinear regression as a linear combination of spectra mapped to a high-dimensional space. Moreover, GP provides an indication of the most contributing bands for each parameter, a weight for the most relevant spectra contained in the training data set, and a conﬁdence estimate of the retrieval. GP has previously demonstrated to be competitive in accuracy with support vector regression and neural networks. Results from hyperspectral Compact High Resolution Imaging Spectrometer data over the Spanish Barrax test site show that GP outperformed the VIs in assessing the vegetation properties when using at least four out of the 62 bands. GP identiﬁed most contributing bands in the red and red edge and, to a lower extent, in the blue and NIR parts of the spectrum. Since the proposed GP method is able to build robust relationships between the parameter of interest and only a few bands, it is a promising approach for multispectral data as well.","container-title":"IEEE Transactions on Geoscience and Remote Sensing","DOI":"10.1109/TGRS.2011.2168962","ISSN":"0196-2892, 1558-0644","issue":"5","journalAbbreviation":"IEEE Trans. Geosci. Remote Sensing","language":"en","page":"1832-1843","source":"DOI.org (Crossref)","title":"Retrieval of Vegetation Biophysical Parameters Using Gaussian Process Techniques","volume":"50","author":[{"family":"Verrelst","given":"J."},{"family":"Alonso","given":"L."},{"family":"Camps-Valls","given":"G."},{"family":"Delegido","given":"J."},{"family":"Moreno","given":"J."}],"issued":{"date-parts":[["2012",5]]}}}],"schema":"https://github.com/citation-style-language/schema/raw/master/csl-citation.json"} </w:instrText>
      </w:r>
      <w:r w:rsidR="000F7FE1" w:rsidRPr="000F7FE1">
        <w:rPr>
          <w:rFonts w:ascii="Times New Roman" w:hAnsi="Times New Roman" w:cs="Times New Roman"/>
          <w:noProof/>
          <w:color w:val="4472C4" w:themeColor="accent1"/>
          <w:sz w:val="24"/>
          <w:szCs w:val="24"/>
        </w:rPr>
        <w:fldChar w:fldCharType="separate"/>
      </w:r>
      <w:r w:rsidR="000F7FE1" w:rsidRPr="000F7FE1">
        <w:rPr>
          <w:rFonts w:ascii="Times New Roman" w:hAnsi="Times New Roman" w:cs="Times New Roman"/>
          <w:color w:val="4472C4" w:themeColor="accent1"/>
          <w:sz w:val="24"/>
        </w:rPr>
        <w:t>(Delegido et al. 2011; Verrelst et al. 2012)</w:t>
      </w:r>
      <w:r w:rsidR="000F7FE1" w:rsidRPr="000F7FE1">
        <w:rPr>
          <w:rFonts w:ascii="Times New Roman" w:hAnsi="Times New Roman" w:cs="Times New Roman"/>
          <w:noProof/>
          <w:color w:val="4472C4" w:themeColor="accent1"/>
          <w:sz w:val="24"/>
          <w:szCs w:val="24"/>
        </w:rPr>
        <w:fldChar w:fldCharType="end"/>
      </w:r>
      <w:r w:rsidR="00797548" w:rsidRPr="00797548">
        <w:rPr>
          <w:rFonts w:ascii="Times New Roman" w:hAnsi="Times New Roman" w:cs="Times New Roman"/>
          <w:noProof/>
          <w:sz w:val="24"/>
          <w:szCs w:val="24"/>
        </w:rPr>
        <w:t>.</w:t>
      </w:r>
      <w:r w:rsidR="00797548">
        <w:rPr>
          <w:rFonts w:ascii="Times New Roman" w:hAnsi="Times New Roman" w:cs="Times New Roman"/>
          <w:noProof/>
          <w:sz w:val="24"/>
          <w:szCs w:val="24"/>
        </w:rPr>
        <w:t xml:space="preserve"> </w:t>
      </w:r>
      <w:r w:rsidR="00935FD8" w:rsidRPr="00935FD8">
        <w:rPr>
          <w:rFonts w:ascii="Times New Roman" w:hAnsi="Times New Roman" w:cs="Times New Roman"/>
          <w:noProof/>
          <w:sz w:val="24"/>
          <w:szCs w:val="24"/>
        </w:rPr>
        <w:t xml:space="preserve">Leaf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00935FD8" w:rsidRPr="00935FD8">
        <w:rPr>
          <w:rFonts w:ascii="Times New Roman" w:hAnsi="Times New Roman" w:cs="Times New Roman"/>
          <w:noProof/>
          <w:sz w:val="24"/>
          <w:szCs w:val="24"/>
        </w:rPr>
        <w:t xml:space="preserve"> has a strong relationship with leaf </w:t>
      </w:r>
      <w:r w:rsidR="00E779F6">
        <w:rPr>
          <w:rFonts w:ascii="Times New Roman" w:hAnsi="Times New Roman" w:cs="Times New Roman"/>
          <w:noProof/>
          <w:sz w:val="24"/>
          <w:szCs w:val="24"/>
        </w:rPr>
        <w:t>nitrogent</w:t>
      </w:r>
      <w:r w:rsidR="00935FD8" w:rsidRPr="00935FD8">
        <w:rPr>
          <w:rFonts w:ascii="Times New Roman" w:hAnsi="Times New Roman" w:cs="Times New Roman"/>
          <w:noProof/>
          <w:sz w:val="24"/>
          <w:szCs w:val="24"/>
        </w:rPr>
        <w:t xml:space="preserve"> content because it is an essential component of </w:t>
      </w:r>
      <w:r w:rsidR="008B2509">
        <w:rPr>
          <w:rFonts w:ascii="Times New Roman" w:hAnsi="Times New Roman" w:cs="Times New Roman"/>
          <w:noProof/>
          <w:sz w:val="24"/>
          <w:szCs w:val="24"/>
        </w:rPr>
        <w:t>chlorophyll</w:t>
      </w:r>
      <w:r w:rsidR="00602823">
        <w:rPr>
          <w:rFonts w:ascii="Times New Roman" w:hAnsi="Times New Roman" w:cs="Times New Roman"/>
          <w:noProof/>
          <w:sz w:val="24"/>
          <w:szCs w:val="24"/>
        </w:rPr>
        <w:t xml:space="preserve"> </w:t>
      </w:r>
      <w:r w:rsidR="00355BC9" w:rsidRPr="00355BC9">
        <w:rPr>
          <w:rFonts w:ascii="Times New Roman" w:hAnsi="Times New Roman" w:cs="Times New Roman"/>
          <w:noProof/>
          <w:color w:val="4472C4" w:themeColor="accent1"/>
          <w:sz w:val="24"/>
          <w:szCs w:val="24"/>
        </w:rPr>
        <w:fldChar w:fldCharType="begin"/>
      </w:r>
      <w:r w:rsidR="00355BC9" w:rsidRPr="00355BC9">
        <w:rPr>
          <w:rFonts w:ascii="Times New Roman" w:hAnsi="Times New Roman" w:cs="Times New Roman"/>
          <w:noProof/>
          <w:color w:val="4472C4" w:themeColor="accent1"/>
          <w:sz w:val="24"/>
          <w:szCs w:val="24"/>
        </w:rPr>
        <w:instrText xml:space="preserve"> ADDIN ZOTERO_ITEM CSL_CITATION {"citationID":"FivZMWd8","properties":{"formattedCitation":"(Gholizadeh et al. 2017)","plainCitation":"(Gholizadeh et al. 2017)","noteIndex":0},"citationItems":[{"id":456,"uris":["http://zotero.org/users/local/owZ0o7cX/items/2XGA2WHU"],"itemData":{"id":456,"type":"article-journal","abstract":"The optimum rate and application timing of Nitrogen (N) fertilizer are crucial in achieving a high yield in rice cultivation; however, conventional laboratory testing of plant nutrients is time-consuming and expensive. To develop a site-speciﬁc spatial variable rate application method to overcome the limitations of traditional techniques, especially in ﬁelds under a double-cropping system, this study focused on the relationship between Soil Plant Analysis Development (SPAD) chlorophyll meter readings and N content in leaves during different growth stages to introduce the most suitable stage for assessment of crop N and prediction of rice yield. The SPAD readings and leaf N content were measured on the uppermost fully expanded leaf at panicle formation and booting stages. Grain yield was also measured at the end of the season. The analysis of variance, variogram, and kriging were calculated to determine the variability of attributes and their relationship, and ﬁnally, variability maps were created. Signiﬁcant linear relationships were observed between attributes, with the same trends in different sampling dates; however, accuracy of semivariance estimation reduces with the growth stage. Results of the study also implied that there was a better relationship between rice leaf N content (R2 = 0.93), as well as yield (R2 = 0.81), with SPAD readings at the panicle formation stage. Therefore, the SPAD-based evaluation of N status and prediction of rice yield is more reliable on this stage rather than at the booting stage. This study proved that the application of SPAD chlorophyll meter paves the way for real-time paddy N management and grain yield estimation. It can be reliably exploited in precision agriculture of paddy ﬁelds under double-cropping cultivation to understand and control spatial variations.","container-title":"Information Processing in Agriculture","DOI":"10.1016/j.inpa.2017.08.002","ISSN":"22143173","issue":"4","journalAbbreviation":"Information Processing in Agriculture","language":"en","page":"259-268","source":"DOI.org (Crossref)","title":"Leaf chlorophyll and nitrogen dynamics and their relationship to lowland rice yield for site-specific paddy management","volume":"4","author":[{"family":"Gholizadeh","given":"Asa"},{"family":"Saberioon","given":"Mohammadmehdi"},{"family":"Borůvka","given":"Luboš"},{"family":"Wayayok","given":"Aimrun"},{"family":"Mohd Soom","given":"Mohd Amin"}],"issued":{"date-parts":[["2017",12]]}}}],"schema":"https://github.com/citation-style-language/schema/raw/master/csl-citation.json"} </w:instrText>
      </w:r>
      <w:r w:rsidR="00355BC9" w:rsidRPr="00355BC9">
        <w:rPr>
          <w:rFonts w:ascii="Times New Roman" w:hAnsi="Times New Roman" w:cs="Times New Roman"/>
          <w:noProof/>
          <w:color w:val="4472C4" w:themeColor="accent1"/>
          <w:sz w:val="24"/>
          <w:szCs w:val="24"/>
        </w:rPr>
        <w:fldChar w:fldCharType="separate"/>
      </w:r>
      <w:r w:rsidR="00355BC9" w:rsidRPr="00355BC9">
        <w:rPr>
          <w:rFonts w:ascii="Times New Roman" w:hAnsi="Times New Roman" w:cs="Times New Roman"/>
          <w:color w:val="4472C4" w:themeColor="accent1"/>
          <w:sz w:val="24"/>
        </w:rPr>
        <w:t>(Gholizadeh et al. 2017)</w:t>
      </w:r>
      <w:r w:rsidR="00355BC9" w:rsidRPr="00355BC9">
        <w:rPr>
          <w:rFonts w:ascii="Times New Roman" w:hAnsi="Times New Roman" w:cs="Times New Roman"/>
          <w:noProof/>
          <w:color w:val="4472C4" w:themeColor="accent1"/>
          <w:sz w:val="24"/>
          <w:szCs w:val="24"/>
        </w:rPr>
        <w:fldChar w:fldCharType="end"/>
      </w:r>
      <w:r w:rsidR="00935FD8" w:rsidRPr="00935FD8">
        <w:rPr>
          <w:rFonts w:ascii="Times New Roman" w:hAnsi="Times New Roman" w:cs="Times New Roman"/>
          <w:noProof/>
          <w:sz w:val="24"/>
          <w:szCs w:val="24"/>
        </w:rPr>
        <w:t>.</w:t>
      </w:r>
      <w:r w:rsidR="00935FD8" w:rsidRPr="00935FD8">
        <w:t xml:space="preserve"> </w:t>
      </w:r>
      <w:r w:rsidR="00935FD8" w:rsidRPr="00935FD8">
        <w:rPr>
          <w:rFonts w:ascii="Times New Roman" w:hAnsi="Times New Roman" w:cs="Times New Roman"/>
          <w:noProof/>
          <w:sz w:val="24"/>
          <w:szCs w:val="24"/>
        </w:rPr>
        <w:t xml:space="preserve">Several remote sensing-based studies have </w:t>
      </w:r>
      <w:r w:rsidR="00E93D5B">
        <w:rPr>
          <w:rFonts w:ascii="Times New Roman" w:hAnsi="Times New Roman" w:cs="Times New Roman"/>
          <w:noProof/>
          <w:sz w:val="24"/>
          <w:szCs w:val="24"/>
        </w:rPr>
        <w:t xml:space="preserve">demonstated </w:t>
      </w:r>
      <w:r w:rsidR="00935FD8" w:rsidRPr="00935FD8">
        <w:rPr>
          <w:rFonts w:ascii="Times New Roman" w:hAnsi="Times New Roman" w:cs="Times New Roman"/>
          <w:noProof/>
          <w:sz w:val="24"/>
          <w:szCs w:val="24"/>
        </w:rPr>
        <w:t>a strong correlation between the reflectance of red-edge and near-infrared bands and leaf chlorophyll</w:t>
      </w:r>
      <w:r w:rsidR="00B57169">
        <w:rPr>
          <w:rFonts w:ascii="Times New Roman" w:hAnsi="Times New Roman" w:cs="Times New Roman"/>
          <w:noProof/>
          <w:sz w:val="24"/>
          <w:szCs w:val="24"/>
        </w:rPr>
        <w:t xml:space="preserve"> </w:t>
      </w:r>
      <w:r w:rsidR="00355BC9" w:rsidRPr="00355BC9">
        <w:rPr>
          <w:rFonts w:ascii="Times New Roman" w:hAnsi="Times New Roman" w:cs="Times New Roman"/>
          <w:noProof/>
          <w:color w:val="4472C4" w:themeColor="accent1"/>
          <w:sz w:val="24"/>
          <w:szCs w:val="24"/>
        </w:rPr>
        <w:fldChar w:fldCharType="begin"/>
      </w:r>
      <w:r w:rsidR="00355BC9" w:rsidRPr="00355BC9">
        <w:rPr>
          <w:rFonts w:ascii="Times New Roman" w:hAnsi="Times New Roman" w:cs="Times New Roman"/>
          <w:noProof/>
          <w:color w:val="4472C4" w:themeColor="accent1"/>
          <w:sz w:val="24"/>
          <w:szCs w:val="24"/>
        </w:rPr>
        <w:instrText xml:space="preserve"> ADDIN ZOTERO_ITEM CSL_CITATION {"citationID":"t0iW2I8b","properties":{"formattedCitation":"(Delegido et al. 2011)","plainCitation":"(Delegido et al. 2011)","noteIndex":0},"citationItems":[{"id":128,"uris":["http://zotero.org/users/local/owZ0o7cX/items/LLH83ZV8"],"itemData":{"id":128,"type":"article-journal","container-title":"Sensors","DOI":"10.3390/s110707063","ISSN":"1424-8220","issue":"7","journalAbbreviation":"Sensors","language":"en","page":"7063-7081","source":"DOI.org (Crossref)","title":"Evaluation of Sentinel-2 Red-Edge Bands for Empirical Estimation of Green LAI and Chlorophyll Content","volume":"11","author":[{"family":"Delegido","given":"Jesús"},{"family":"Verrelst","given":"Jochem"},{"family":"Alonso","given":"Luis"},{"family":"Moreno","given":"José"}],"issued":{"date-parts":[["2011",7,8]]}}}],"schema":"https://github.com/citation-style-language/schema/raw/master/csl-citation.json"} </w:instrText>
      </w:r>
      <w:r w:rsidR="00355BC9" w:rsidRPr="00355BC9">
        <w:rPr>
          <w:rFonts w:ascii="Times New Roman" w:hAnsi="Times New Roman" w:cs="Times New Roman"/>
          <w:noProof/>
          <w:color w:val="4472C4" w:themeColor="accent1"/>
          <w:sz w:val="24"/>
          <w:szCs w:val="24"/>
        </w:rPr>
        <w:fldChar w:fldCharType="separate"/>
      </w:r>
      <w:r w:rsidR="00355BC9" w:rsidRPr="00355BC9">
        <w:rPr>
          <w:rFonts w:ascii="Times New Roman" w:hAnsi="Times New Roman" w:cs="Times New Roman"/>
          <w:color w:val="4472C4" w:themeColor="accent1"/>
          <w:sz w:val="24"/>
        </w:rPr>
        <w:t>(Delegido et al. 2011)</w:t>
      </w:r>
      <w:r w:rsidR="00355BC9" w:rsidRPr="00355BC9">
        <w:rPr>
          <w:rFonts w:ascii="Times New Roman" w:hAnsi="Times New Roman" w:cs="Times New Roman"/>
          <w:noProof/>
          <w:color w:val="4472C4" w:themeColor="accent1"/>
          <w:sz w:val="24"/>
          <w:szCs w:val="24"/>
        </w:rPr>
        <w:fldChar w:fldCharType="end"/>
      </w:r>
      <w:r w:rsidR="00935FD8" w:rsidRPr="00935FD8">
        <w:rPr>
          <w:rFonts w:ascii="Times New Roman" w:hAnsi="Times New Roman" w:cs="Times New Roman"/>
          <w:noProof/>
          <w:sz w:val="24"/>
          <w:szCs w:val="24"/>
        </w:rPr>
        <w:t>.</w:t>
      </w:r>
      <w:r w:rsidR="00935FD8">
        <w:rPr>
          <w:rFonts w:ascii="Times New Roman" w:hAnsi="Times New Roman" w:cs="Times New Roman"/>
          <w:noProof/>
          <w:sz w:val="24"/>
          <w:szCs w:val="24"/>
        </w:rPr>
        <w:t xml:space="preserve"> </w:t>
      </w:r>
      <w:r w:rsidR="00E93D5B">
        <w:rPr>
          <w:rFonts w:ascii="Times New Roman" w:hAnsi="Times New Roman" w:cs="Times New Roman"/>
          <w:noProof/>
          <w:sz w:val="24"/>
          <w:szCs w:val="24"/>
        </w:rPr>
        <w:t>T</w:t>
      </w:r>
      <w:r w:rsidR="003D5828" w:rsidRPr="003D5828">
        <w:rPr>
          <w:rFonts w:ascii="Times New Roman" w:hAnsi="Times New Roman" w:cs="Times New Roman"/>
          <w:noProof/>
          <w:sz w:val="24"/>
          <w:szCs w:val="24"/>
        </w:rPr>
        <w:t xml:space="preserve">he NAOC index can be used to estimate leaf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003D5828" w:rsidRPr="003D5828">
        <w:rPr>
          <w:rFonts w:ascii="Times New Roman" w:hAnsi="Times New Roman" w:cs="Times New Roman"/>
          <w:noProof/>
          <w:sz w:val="24"/>
          <w:szCs w:val="24"/>
        </w:rPr>
        <w:t xml:space="preserve"> and </w:t>
      </w:r>
      <w:r w:rsidR="00E779F6">
        <w:rPr>
          <w:rFonts w:ascii="Times New Roman" w:hAnsi="Times New Roman" w:cs="Times New Roman"/>
          <w:noProof/>
          <w:sz w:val="24"/>
          <w:szCs w:val="24"/>
        </w:rPr>
        <w:t>nitrogent</w:t>
      </w:r>
      <w:r w:rsidR="00E779F6" w:rsidRPr="00935FD8">
        <w:rPr>
          <w:rFonts w:ascii="Times New Roman" w:hAnsi="Times New Roman" w:cs="Times New Roman"/>
          <w:noProof/>
          <w:sz w:val="24"/>
          <w:szCs w:val="24"/>
        </w:rPr>
        <w:t xml:space="preserve"> </w:t>
      </w:r>
      <w:r w:rsidR="003D5828" w:rsidRPr="003D5828">
        <w:rPr>
          <w:rFonts w:ascii="Times New Roman" w:hAnsi="Times New Roman" w:cs="Times New Roman"/>
          <w:noProof/>
          <w:sz w:val="24"/>
          <w:szCs w:val="24"/>
        </w:rPr>
        <w:t xml:space="preserve">content using red-edge spectral bands from multispectral satellite data, such as Landsat-8,  Sentinel-2 and 3, </w:t>
      </w:r>
      <w:r w:rsidR="003D5828">
        <w:rPr>
          <w:rFonts w:ascii="Times New Roman" w:hAnsi="Times New Roman" w:cs="Times New Roman"/>
          <w:noProof/>
          <w:sz w:val="24"/>
          <w:szCs w:val="24"/>
        </w:rPr>
        <w:t>and</w:t>
      </w:r>
      <w:r w:rsidR="003D5828" w:rsidRPr="003D5828">
        <w:rPr>
          <w:rFonts w:ascii="Times New Roman" w:hAnsi="Times New Roman" w:cs="Times New Roman"/>
          <w:noProof/>
          <w:sz w:val="24"/>
          <w:szCs w:val="24"/>
        </w:rPr>
        <w:t xml:space="preserve"> others</w:t>
      </w:r>
      <w:r w:rsidR="003D5828">
        <w:rPr>
          <w:rFonts w:ascii="Times New Roman" w:hAnsi="Times New Roman" w:cs="Times New Roman"/>
          <w:noProof/>
          <w:sz w:val="24"/>
          <w:szCs w:val="24"/>
        </w:rPr>
        <w:t xml:space="preserve"> satellite data</w:t>
      </w:r>
      <w:r w:rsidR="006F4BA7">
        <w:rPr>
          <w:rFonts w:ascii="Times New Roman" w:hAnsi="Times New Roman" w:cs="Times New Roman"/>
          <w:noProof/>
          <w:sz w:val="24"/>
          <w:szCs w:val="24"/>
        </w:rPr>
        <w:t xml:space="preserve"> </w:t>
      </w:r>
      <w:r w:rsidR="006F4BA7" w:rsidRPr="006F4BA7">
        <w:rPr>
          <w:rFonts w:ascii="Times New Roman" w:hAnsi="Times New Roman" w:cs="Times New Roman"/>
          <w:noProof/>
          <w:color w:val="4472C4" w:themeColor="accent1"/>
          <w:sz w:val="24"/>
          <w:szCs w:val="24"/>
        </w:rPr>
        <w:fldChar w:fldCharType="begin"/>
      </w:r>
      <w:r w:rsidR="002D11BE">
        <w:rPr>
          <w:rFonts w:ascii="Times New Roman" w:hAnsi="Times New Roman" w:cs="Times New Roman"/>
          <w:noProof/>
          <w:color w:val="4472C4" w:themeColor="accent1"/>
          <w:sz w:val="24"/>
          <w:szCs w:val="24"/>
        </w:rPr>
        <w:instrText xml:space="preserve"> ADDIN ZOTERO_ITEM CSL_CITATION {"citationID":"muvGM70O","properties":{"formattedCitation":"(Feng et al. 2014; Carmona, Rivas, and Fonnegra 2015)","plainCitation":"(Feng et al. 2014; Carmona, Rivas, and Fonnegra 2015)","dontUpdate":true,"noteIndex":0},"citationItems":[{"id":460,"uris":["http://zotero.org/users/local/owZ0o7cX/items/GIJ5MR26"],"itemData":{"id":460,"type":"article-journal","container-title":"Field Crops Research","DOI":"10.1016/j.fcr.2014.01.010","ISSN":"03784290","journalAbbreviation":"Field Crops Research","language":"en","page":"43-52","source":"DOI.org (Crossref)","title":"Measuring leaf nitrogen concentration in winter wheat using double-peak spectral reflection remote sensing data","volume":"159","author":[{"family":"Feng","given":"Wei"},{"family":"Guo","given":"Bin-Bin"},{"family":"Wang","given":"Zhi-Jie"},{"family":"He","given":"Li"},{"family":"Song","given":"Xiao"},{"family":"Wang","given":"Yong-Hua"},{"family":"Guo","given":"Tian-Cai"}],"issued":{"date-parts":[["2014",3]]}}},{"id":458,"uris":["http://zotero.org/users/local/owZ0o7cX/items/B79E6GS8"],"itemData":{"id":458,"type":"article-journal","abstract":"Normalized Area Vegetation Index (NAVI) is proposed for estimating chlorophyll content (Chl) from remote sensing data. NAVI is obtained using only two bands on red and near infrared regions of the spectrum. It is derived from the hyperspectral NAOC index, which was initially developed for the Chl mapping. For determining the relationship between NAOC and NAVI we used 257 spectra obtained with the Proba/CHRIS sensor during the SPARC-2003/2004 campaigns in Barrax, Spain. NAVI was estimated with different pairs of bands and a correlation matrix with NAOC index was obtained. Results show very good linear correlation coefficients, with values ≥ 0.97. NAVI allows to estimate leaf Chl from satellite data with medium spectral resolution.","container-title":"European Journal of Remote Sensing","DOI":"10.5721/EuJRS20154818","ISSN":"2279-7254","issue":"1","journalAbbreviation":"European Journal of Remote Sensing","language":"en","page":"319-326","source":"DOI.org (Crossref)","title":"Vegetation Index to estimate chlorophyll content from multispectral remote sensing data","volume":"48","author":[{"family":"Carmona","given":"Facundo"},{"family":"Rivas","given":"Raúl"},{"family":"Fonnegra","given":"Diana C."}],"issued":{"date-parts":[["2015",1]]}}}],"schema":"https://github.com/citation-style-language/schema/raw/master/csl-citation.json"} </w:instrText>
      </w:r>
      <w:r w:rsidR="006F4BA7" w:rsidRPr="006F4BA7">
        <w:rPr>
          <w:rFonts w:ascii="Times New Roman" w:hAnsi="Times New Roman" w:cs="Times New Roman"/>
          <w:noProof/>
          <w:color w:val="4472C4" w:themeColor="accent1"/>
          <w:sz w:val="24"/>
          <w:szCs w:val="24"/>
        </w:rPr>
        <w:fldChar w:fldCharType="separate"/>
      </w:r>
      <w:r w:rsidR="006F4BA7" w:rsidRPr="006F4BA7">
        <w:rPr>
          <w:rFonts w:ascii="Times New Roman" w:hAnsi="Times New Roman" w:cs="Times New Roman"/>
          <w:color w:val="4472C4" w:themeColor="accent1"/>
          <w:sz w:val="24"/>
        </w:rPr>
        <w:t>(Feng et al. 2014; Carmona</w:t>
      </w:r>
      <w:r w:rsidR="000F7FE1">
        <w:rPr>
          <w:rFonts w:ascii="Times New Roman" w:hAnsi="Times New Roman" w:cs="Times New Roman"/>
          <w:color w:val="4472C4" w:themeColor="accent1"/>
          <w:sz w:val="24"/>
        </w:rPr>
        <w:t xml:space="preserve"> et al.</w:t>
      </w:r>
      <w:r w:rsidR="006F4BA7" w:rsidRPr="006F4BA7">
        <w:rPr>
          <w:rFonts w:ascii="Times New Roman" w:hAnsi="Times New Roman" w:cs="Times New Roman"/>
          <w:color w:val="4472C4" w:themeColor="accent1"/>
          <w:sz w:val="24"/>
        </w:rPr>
        <w:t xml:space="preserve"> 2015)</w:t>
      </w:r>
      <w:r w:rsidR="006F4BA7" w:rsidRPr="006F4BA7">
        <w:rPr>
          <w:rFonts w:ascii="Times New Roman" w:hAnsi="Times New Roman" w:cs="Times New Roman"/>
          <w:noProof/>
          <w:color w:val="4472C4" w:themeColor="accent1"/>
          <w:sz w:val="24"/>
          <w:szCs w:val="24"/>
        </w:rPr>
        <w:fldChar w:fldCharType="end"/>
      </w:r>
      <w:r w:rsidR="006F4BA7">
        <w:rPr>
          <w:rFonts w:ascii="Times New Roman" w:hAnsi="Times New Roman" w:cs="Times New Roman"/>
          <w:noProof/>
          <w:color w:val="4472C4" w:themeColor="accent1"/>
          <w:sz w:val="24"/>
          <w:szCs w:val="24"/>
        </w:rPr>
        <w:t xml:space="preserve">. </w:t>
      </w:r>
    </w:p>
    <w:p w14:paraId="2F90E8A3" w14:textId="2832A639" w:rsidR="00D07A7D" w:rsidRDefault="003D5828" w:rsidP="00D14D7B">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3D5828">
        <w:rPr>
          <w:rFonts w:ascii="Times New Roman" w:hAnsi="Times New Roman" w:cs="Times New Roman"/>
          <w:noProof/>
          <w:sz w:val="24"/>
          <w:szCs w:val="24"/>
        </w:rPr>
        <w:t xml:space="preserve">There are very few studies that use indices other than the NAOC index to calculate leaf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Pr="003D5828">
        <w:rPr>
          <w:rFonts w:ascii="Times New Roman" w:hAnsi="Times New Roman" w:cs="Times New Roman"/>
          <w:noProof/>
          <w:sz w:val="24"/>
          <w:szCs w:val="24"/>
        </w:rPr>
        <w:t xml:space="preserve"> and </w:t>
      </w:r>
      <w:r w:rsidR="00321896">
        <w:rPr>
          <w:rFonts w:ascii="Times New Roman" w:hAnsi="Times New Roman" w:cs="Times New Roman"/>
          <w:noProof/>
          <w:sz w:val="24"/>
          <w:szCs w:val="24"/>
        </w:rPr>
        <w:t>nitrogen</w:t>
      </w:r>
      <w:r w:rsidRPr="003D5828">
        <w:rPr>
          <w:rFonts w:ascii="Times New Roman" w:hAnsi="Times New Roman" w:cs="Times New Roman"/>
          <w:noProof/>
          <w:sz w:val="24"/>
          <w:szCs w:val="24"/>
        </w:rPr>
        <w:t xml:space="preserve"> content</w:t>
      </w:r>
      <w:r w:rsidR="00FD06C3">
        <w:rPr>
          <w:rFonts w:ascii="Times New Roman" w:hAnsi="Times New Roman" w:cs="Times New Roman"/>
          <w:noProof/>
          <w:sz w:val="24"/>
          <w:szCs w:val="24"/>
        </w:rPr>
        <w:t>.</w:t>
      </w:r>
      <w:r w:rsidR="007B444C" w:rsidRPr="007B444C">
        <w:rPr>
          <w:rFonts w:ascii="Times New Roman" w:hAnsi="Times New Roman" w:cs="Times New Roman"/>
          <w:noProof/>
          <w:sz w:val="24"/>
          <w:szCs w:val="24"/>
        </w:rPr>
        <w:t xml:space="preserve"> The near-proximal sensor </w:t>
      </w:r>
      <w:r w:rsidR="00F06DCE">
        <w:rPr>
          <w:rFonts w:ascii="Times New Roman" w:hAnsi="Times New Roman" w:cs="Times New Roman"/>
          <w:noProof/>
          <w:sz w:val="24"/>
          <w:szCs w:val="24"/>
        </w:rPr>
        <w:t>has been</w:t>
      </w:r>
      <w:r w:rsidR="007B444C" w:rsidRPr="007B444C">
        <w:rPr>
          <w:rFonts w:ascii="Times New Roman" w:hAnsi="Times New Roman" w:cs="Times New Roman"/>
          <w:noProof/>
          <w:sz w:val="24"/>
          <w:szCs w:val="24"/>
        </w:rPr>
        <w:t xml:space="preserve"> used </w:t>
      </w:r>
      <w:r w:rsidR="00F06DCE">
        <w:rPr>
          <w:rFonts w:ascii="Times New Roman" w:hAnsi="Times New Roman" w:cs="Times New Roman"/>
          <w:noProof/>
          <w:sz w:val="24"/>
          <w:szCs w:val="24"/>
        </w:rPr>
        <w:t xml:space="preserve">by few studies </w:t>
      </w:r>
      <w:r w:rsidR="007B444C" w:rsidRPr="007B444C">
        <w:rPr>
          <w:rFonts w:ascii="Times New Roman" w:hAnsi="Times New Roman" w:cs="Times New Roman"/>
          <w:noProof/>
          <w:sz w:val="24"/>
          <w:szCs w:val="24"/>
        </w:rPr>
        <w:t xml:space="preserve">to estimate biochemical parameters </w:t>
      </w:r>
      <w:r w:rsidR="00F06DCE">
        <w:rPr>
          <w:rFonts w:ascii="Times New Roman" w:hAnsi="Times New Roman" w:cs="Times New Roman"/>
          <w:sz w:val="24"/>
          <w:szCs w:val="24"/>
        </w:rPr>
        <w:t>C</w:t>
      </w:r>
      <w:r w:rsidR="00F06DCE" w:rsidRPr="000B063D">
        <w:rPr>
          <w:rFonts w:ascii="Times New Roman" w:hAnsi="Times New Roman" w:cs="Times New Roman"/>
          <w:sz w:val="24"/>
          <w:szCs w:val="24"/>
          <w:vertAlign w:val="subscript"/>
        </w:rPr>
        <w:t>ab</w:t>
      </w:r>
      <w:r w:rsidR="007B444C" w:rsidRPr="007B444C">
        <w:rPr>
          <w:rFonts w:ascii="Times New Roman" w:hAnsi="Times New Roman" w:cs="Times New Roman"/>
          <w:noProof/>
          <w:sz w:val="24"/>
          <w:szCs w:val="24"/>
        </w:rPr>
        <w:t xml:space="preserve"> and </w:t>
      </w:r>
      <w:r w:rsidR="00FD06C3">
        <w:rPr>
          <w:rFonts w:ascii="Times New Roman" w:hAnsi="Times New Roman" w:cs="Times New Roman"/>
          <w:noProof/>
          <w:sz w:val="24"/>
          <w:szCs w:val="24"/>
        </w:rPr>
        <w:t>Nitrogen Balance Index</w:t>
      </w:r>
      <w:r w:rsidR="00FD08FD">
        <w:rPr>
          <w:rFonts w:ascii="Times New Roman" w:hAnsi="Times New Roman" w:cs="Times New Roman"/>
          <w:noProof/>
          <w:sz w:val="24"/>
          <w:szCs w:val="24"/>
        </w:rPr>
        <w:t xml:space="preserve"> (</w:t>
      </w:r>
      <w:r w:rsidR="00FD08FD" w:rsidRPr="007B444C">
        <w:rPr>
          <w:rFonts w:ascii="Times New Roman" w:hAnsi="Times New Roman" w:cs="Times New Roman"/>
          <w:noProof/>
          <w:sz w:val="24"/>
          <w:szCs w:val="24"/>
        </w:rPr>
        <w:t>NBI</w:t>
      </w:r>
      <w:r w:rsidR="00FD08FD">
        <w:rPr>
          <w:rFonts w:ascii="Times New Roman" w:hAnsi="Times New Roman" w:cs="Times New Roman"/>
          <w:noProof/>
          <w:sz w:val="24"/>
          <w:szCs w:val="24"/>
        </w:rPr>
        <w:t>)</w:t>
      </w:r>
      <w:r w:rsidR="00FD06C3">
        <w:rPr>
          <w:rFonts w:ascii="Times New Roman" w:hAnsi="Times New Roman" w:cs="Times New Roman"/>
          <w:noProof/>
          <w:sz w:val="24"/>
          <w:szCs w:val="24"/>
        </w:rPr>
        <w:t xml:space="preserve"> </w:t>
      </w:r>
      <w:r w:rsidR="007B444C" w:rsidRPr="00FD06C3">
        <w:rPr>
          <w:rFonts w:ascii="Times New Roman" w:hAnsi="Times New Roman" w:cs="Times New Roman"/>
          <w:noProof/>
          <w:color w:val="4472C4" w:themeColor="accent1"/>
          <w:sz w:val="24"/>
          <w:szCs w:val="24"/>
        </w:rPr>
        <w:t>(Schepers et al. 1992; Bijay-</w:t>
      </w:r>
      <w:r w:rsidR="007B444C" w:rsidRPr="00FD06C3">
        <w:rPr>
          <w:rFonts w:ascii="Times New Roman" w:hAnsi="Times New Roman" w:cs="Times New Roman"/>
          <w:noProof/>
          <w:color w:val="4472C4" w:themeColor="accent1"/>
          <w:sz w:val="24"/>
          <w:szCs w:val="24"/>
        </w:rPr>
        <w:lastRenderedPageBreak/>
        <w:t>Singh and Ali 2020)</w:t>
      </w:r>
      <w:r w:rsidR="007B444C" w:rsidRPr="007B444C">
        <w:rPr>
          <w:rFonts w:ascii="Times New Roman" w:hAnsi="Times New Roman" w:cs="Times New Roman"/>
          <w:noProof/>
          <w:sz w:val="24"/>
          <w:szCs w:val="24"/>
        </w:rPr>
        <w:t>. Biochemical parameters were compared with multispectral satellite data using this field-based proximal sensor</w:t>
      </w:r>
      <w:r w:rsidR="007B444C">
        <w:rPr>
          <w:rFonts w:ascii="Times New Roman" w:hAnsi="Times New Roman" w:cs="Times New Roman"/>
          <w:noProof/>
          <w:sz w:val="24"/>
          <w:szCs w:val="24"/>
        </w:rPr>
        <w:t xml:space="preserve">. </w:t>
      </w:r>
      <w:r w:rsidR="00FD06C3">
        <w:rPr>
          <w:rFonts w:ascii="Times New Roman" w:hAnsi="Times New Roman" w:cs="Times New Roman"/>
          <w:noProof/>
          <w:sz w:val="24"/>
          <w:szCs w:val="24"/>
        </w:rPr>
        <w:t xml:space="preserve">The </w:t>
      </w:r>
      <w:r w:rsidR="00602823">
        <w:rPr>
          <w:rFonts w:ascii="Times New Roman" w:hAnsi="Times New Roman" w:cs="Times New Roman"/>
          <w:noProof/>
          <w:sz w:val="24"/>
          <w:szCs w:val="24"/>
        </w:rPr>
        <w:t>NPS</w:t>
      </w:r>
      <w:r w:rsidR="00B00C05" w:rsidRPr="00B00C05">
        <w:rPr>
          <w:rFonts w:ascii="Times New Roman" w:hAnsi="Times New Roman" w:cs="Times New Roman"/>
          <w:noProof/>
          <w:sz w:val="24"/>
          <w:szCs w:val="24"/>
        </w:rPr>
        <w:t xml:space="preserve"> data can be </w:t>
      </w:r>
      <w:r w:rsidR="00F06DCE">
        <w:rPr>
          <w:rFonts w:ascii="Times New Roman" w:hAnsi="Times New Roman" w:cs="Times New Roman"/>
          <w:noProof/>
          <w:sz w:val="24"/>
          <w:szCs w:val="24"/>
        </w:rPr>
        <w:t xml:space="preserve">also </w:t>
      </w:r>
      <w:r w:rsidR="00B00C05" w:rsidRPr="00B00C05">
        <w:rPr>
          <w:rFonts w:ascii="Times New Roman" w:hAnsi="Times New Roman" w:cs="Times New Roman"/>
          <w:noProof/>
          <w:sz w:val="24"/>
          <w:szCs w:val="24"/>
        </w:rPr>
        <w:t>used and combined with multispectral satellite data to measure biochemical parameters</w:t>
      </w:r>
      <w:r w:rsidR="001A3B7C">
        <w:rPr>
          <w:rFonts w:ascii="Times New Roman" w:hAnsi="Times New Roman" w:cs="Times New Roman"/>
          <w:noProof/>
          <w:sz w:val="24"/>
          <w:szCs w:val="24"/>
        </w:rPr>
        <w:t xml:space="preserve"> </w:t>
      </w:r>
      <w:r w:rsidR="0071423F" w:rsidRPr="00BD196B">
        <w:rPr>
          <w:rFonts w:ascii="Times New Roman" w:hAnsi="Times New Roman" w:cs="Times New Roman"/>
          <w:noProof/>
          <w:color w:val="4472C4" w:themeColor="accent1"/>
          <w:sz w:val="24"/>
          <w:szCs w:val="24"/>
        </w:rPr>
        <w:fldChar w:fldCharType="begin"/>
      </w:r>
      <w:r w:rsidR="002B5CA1" w:rsidRPr="00BD196B">
        <w:rPr>
          <w:rFonts w:ascii="Times New Roman" w:hAnsi="Times New Roman" w:cs="Times New Roman"/>
          <w:noProof/>
          <w:color w:val="4472C4" w:themeColor="accent1"/>
          <w:sz w:val="24"/>
          <w:szCs w:val="24"/>
        </w:rPr>
        <w:instrText xml:space="preserve"> ADDIN ZOTERO_ITEM CSL_CITATION {"citationID":"9g74x4Ji","properties":{"formattedCitation":"(Schepers et al. 1992; Ranjan and Parida 2020)","plainCitation":"(Schepers et al. 1992; Ranjan and Parida 2020)","noteIndex":0},"citationItems":[{"id":462,"uris":["http://zotero.org/users/local/owZ0o7cX/items/LR65XFT3"],"itemData":{"id":462,"type":"article-journal","abstract":"Tissue testing of com leaves for nitrogen (N) concentration is not widely used because it is easier and perhaps more economical to apply sufficient fertilizer than to risk a yield reduction because of an N deficiency. Environmental concerns related to N fertilizer will require producers to improve N management practices to reduce the potential for nitrate leaching. Applying fertilizer N on an \"As Needed\" basis rather than using a \"Lump Sum\" approach has both environmental and economic advantages. Corn leaf disk N concentrations and SPAD 502 chlorophyll meter readings from N rate studies were compared at silking for a variety of hybrids at several locations. Data indicated that chlorophyll meter readings correlated well with leaf N concentrations for a given hybrid and location. Calibration of chlorophyll meters to determine crop N status may not be practical because of the unique \"greenness\" characteristics of different hybrids. However, normalization procedures can be used to standardize the tissue testing approach across hybrids, locations, and growth stages. This can be achieved by comparing chlorophyll meter readings from well fertilized rows to those from the test area. Application of this technology by consultants and producers may require an adequately fertilized area of the field that can be used as a reference for local growing conditions.","container-title":"Communications in Soil Science and Plant Analysis","DOI":"10.1080/00103629209368733","ISSN":"0010-3624, 1532-2416","issue":"17-20","journalAbbreviation":"Communications in Soil Science and Plant Analysis","language":"en","page":"2173-2187","source":"DOI.org (Crossref)","title":"Comparison of corn leaf nitrogen concentration and chlorophyll meter readings","volume":"23","author":[{"family":"Schepers","given":"J. S."},{"family":"Francis","given":"D. D."},{"family":"Vigil","given":"M."},{"family":"Below","given":"F. E."}],"issued":{"date-parts":[["1992",11]]}}},{"id":233,"uris":["http://zotero.org/users/local/owZ0o7cX/items/DBIGASTH"],"itemData":{"id":233,"type":"article-journal","abstract":"Rice is one of the most important crops in India, and chlorophyll (Chl) and nitrogen (N) content of leaf serve as a significant indicator for monitoring crop status and precision farming. These biochemical parameters can be obtained from remote sensing data, but can have limitation on the precision of these parameters. In this aspect, near-proximal optical sensors placed in contact with the crop and can provide a rapid assessment of Chl content and N status. So, in this study, both satellite data and proximal sensors were used to estimate Chl content and N status of paddy in Sahibganj district in the state of Jharkhand (India). The key findings showed that multiple regression (MR) based models comprising RVI, NDVI, and EVI were more competent to estimate the Chl content and crop nitrogen status (CNS) with r-value of 0.72 and 0.77, respectively. Notably, the ratio vegetation index (RVI) based model was also promising with r-value of 0.69 and 0.74 for Chl and CNS estimation, respectively. It was noticed that the empirically derived Chl content and N status of paddy were in general hyped than the satellite-based estimates as represented by the root mean square error (RMSE) and mean absolute deviation (MAD).","container-title":"Remote Sensing Applications: Society and Environment","DOI":"10.1016/j.rsase.2020.100293","ISSN":"23529385","journalAbbreviation":"Remote Sensing Applications: Society and Environment","language":"en","page":"100293","source":"DOI.org (Crossref)","title":"Estimating biochemical parameters of paddy using satellite and near-proximal sensor data in Sahibganj Province, Jharkhand (India)","volume":"18","author":[{"family":"Ranjan","given":"Avinash Kumar"},{"family":"Parida","given":"Bikash Ranjan"}],"issued":{"date-parts":[["2020",4]]}}}],"schema":"https://github.com/citation-style-language/schema/raw/master/csl-citation.json"} </w:instrText>
      </w:r>
      <w:r w:rsidR="0071423F" w:rsidRPr="00BD196B">
        <w:rPr>
          <w:rFonts w:ascii="Times New Roman" w:hAnsi="Times New Roman" w:cs="Times New Roman"/>
          <w:noProof/>
          <w:color w:val="4472C4" w:themeColor="accent1"/>
          <w:sz w:val="24"/>
          <w:szCs w:val="24"/>
        </w:rPr>
        <w:fldChar w:fldCharType="separate"/>
      </w:r>
      <w:r w:rsidR="002B5CA1" w:rsidRPr="00BD196B">
        <w:rPr>
          <w:rFonts w:ascii="Times New Roman" w:hAnsi="Times New Roman" w:cs="Times New Roman"/>
          <w:color w:val="4472C4" w:themeColor="accent1"/>
          <w:sz w:val="24"/>
        </w:rPr>
        <w:t>(Schepers et al. 1992; Ranjan and Parida 2020)</w:t>
      </w:r>
      <w:r w:rsidR="0071423F" w:rsidRPr="00BD196B">
        <w:rPr>
          <w:rFonts w:ascii="Times New Roman" w:hAnsi="Times New Roman" w:cs="Times New Roman"/>
          <w:noProof/>
          <w:color w:val="4472C4" w:themeColor="accent1"/>
          <w:sz w:val="24"/>
          <w:szCs w:val="24"/>
        </w:rPr>
        <w:fldChar w:fldCharType="end"/>
      </w:r>
      <w:r w:rsidR="00B00C05" w:rsidRPr="00B00C05">
        <w:rPr>
          <w:rFonts w:ascii="Times New Roman" w:hAnsi="Times New Roman" w:cs="Times New Roman"/>
          <w:noProof/>
          <w:sz w:val="24"/>
          <w:szCs w:val="24"/>
        </w:rPr>
        <w:t>.</w:t>
      </w:r>
      <w:r w:rsidR="00B00C05">
        <w:rPr>
          <w:rFonts w:ascii="Times New Roman" w:hAnsi="Times New Roman" w:cs="Times New Roman"/>
          <w:noProof/>
          <w:sz w:val="24"/>
          <w:szCs w:val="24"/>
        </w:rPr>
        <w:t xml:space="preserve"> </w:t>
      </w:r>
      <w:r w:rsidR="00783B60">
        <w:rPr>
          <w:rFonts w:ascii="Times New Roman" w:hAnsi="Times New Roman" w:cs="Times New Roman"/>
          <w:noProof/>
          <w:sz w:val="24"/>
          <w:szCs w:val="24"/>
        </w:rPr>
        <w:t>As there are not much litearure available to determine forest health</w:t>
      </w:r>
      <w:r w:rsidR="00783B60" w:rsidRPr="00783B60">
        <w:rPr>
          <w:rFonts w:ascii="Times New Roman" w:hAnsi="Times New Roman" w:cs="Times New Roman"/>
          <w:noProof/>
          <w:sz w:val="24"/>
          <w:szCs w:val="24"/>
        </w:rPr>
        <w:t xml:space="preserve"> </w:t>
      </w:r>
      <w:r w:rsidR="00783B60">
        <w:rPr>
          <w:rFonts w:ascii="Times New Roman" w:hAnsi="Times New Roman" w:cs="Times New Roman"/>
          <w:noProof/>
          <w:sz w:val="24"/>
          <w:szCs w:val="24"/>
        </w:rPr>
        <w:t xml:space="preserve">over BRF, it is important to assess both biophysical and biochemical parameters  by integrating NPS and multispectral satellite data. </w:t>
      </w:r>
      <w:r w:rsidR="003C4F19">
        <w:rPr>
          <w:rFonts w:ascii="Times New Roman" w:hAnsi="Times New Roman" w:cs="Times New Roman"/>
          <w:noProof/>
          <w:sz w:val="24"/>
          <w:szCs w:val="24"/>
        </w:rPr>
        <w:t xml:space="preserve">The main objective of the present study is to </w:t>
      </w:r>
      <w:r w:rsidR="00FD06C3">
        <w:rPr>
          <w:rFonts w:ascii="Times New Roman" w:hAnsi="Times New Roman" w:cs="Times New Roman"/>
          <w:noProof/>
          <w:sz w:val="24"/>
          <w:szCs w:val="24"/>
        </w:rPr>
        <w:t xml:space="preserve">assess both </w:t>
      </w:r>
      <w:r w:rsidR="00B00C05" w:rsidRPr="00B00C05">
        <w:rPr>
          <w:rFonts w:ascii="Times New Roman" w:hAnsi="Times New Roman" w:cs="Times New Roman"/>
          <w:noProof/>
          <w:sz w:val="24"/>
          <w:szCs w:val="24"/>
        </w:rPr>
        <w:t>biophysical and biochemical parameters of  forests in</w:t>
      </w:r>
      <w:r w:rsidR="00B57169">
        <w:rPr>
          <w:rFonts w:ascii="Times New Roman" w:hAnsi="Times New Roman" w:cs="Times New Roman"/>
          <w:noProof/>
          <w:sz w:val="24"/>
          <w:szCs w:val="24"/>
        </w:rPr>
        <w:t xml:space="preserve"> </w:t>
      </w:r>
      <w:r w:rsidR="001B71F6">
        <w:rPr>
          <w:rFonts w:ascii="Times New Roman" w:hAnsi="Times New Roman" w:cs="Times New Roman"/>
          <w:noProof/>
          <w:sz w:val="24"/>
          <w:szCs w:val="24"/>
        </w:rPr>
        <w:t>BRF</w:t>
      </w:r>
      <w:r w:rsidR="003C4F19">
        <w:rPr>
          <w:rFonts w:ascii="Times New Roman" w:hAnsi="Times New Roman" w:cs="Times New Roman"/>
          <w:noProof/>
          <w:sz w:val="24"/>
          <w:szCs w:val="24"/>
        </w:rPr>
        <w:t xml:space="preserve">, located in </w:t>
      </w:r>
      <w:r w:rsidR="00FD06C3">
        <w:rPr>
          <w:rFonts w:ascii="Times New Roman" w:hAnsi="Times New Roman" w:cs="Times New Roman"/>
          <w:noProof/>
          <w:sz w:val="24"/>
          <w:szCs w:val="24"/>
        </w:rPr>
        <w:t xml:space="preserve"> </w:t>
      </w:r>
      <w:r w:rsidR="003C4F19">
        <w:rPr>
          <w:rFonts w:ascii="Times New Roman" w:hAnsi="Times New Roman" w:cs="Times New Roman"/>
          <w:noProof/>
          <w:sz w:val="24"/>
          <w:szCs w:val="24"/>
        </w:rPr>
        <w:t>n</w:t>
      </w:r>
      <w:r w:rsidR="00FD06C3">
        <w:rPr>
          <w:rFonts w:ascii="Times New Roman" w:hAnsi="Times New Roman" w:cs="Times New Roman"/>
          <w:noProof/>
          <w:sz w:val="24"/>
          <w:szCs w:val="24"/>
        </w:rPr>
        <w:t>orth-eastern Himalaya</w:t>
      </w:r>
      <w:r w:rsidR="003C4F19">
        <w:rPr>
          <w:rFonts w:ascii="Times New Roman" w:hAnsi="Times New Roman" w:cs="Times New Roman"/>
          <w:noProof/>
          <w:sz w:val="24"/>
          <w:szCs w:val="24"/>
        </w:rPr>
        <w:t xml:space="preserve"> by using Sentinel-2A and NPS data</w:t>
      </w:r>
      <w:r w:rsidR="001B71F6">
        <w:rPr>
          <w:rFonts w:ascii="Times New Roman" w:hAnsi="Times New Roman" w:cs="Times New Roman"/>
          <w:noProof/>
          <w:sz w:val="24"/>
          <w:szCs w:val="24"/>
        </w:rPr>
        <w:t>.</w:t>
      </w:r>
      <w:r w:rsidR="00FD06C3">
        <w:rPr>
          <w:rFonts w:ascii="Times New Roman" w:hAnsi="Times New Roman" w:cs="Times New Roman"/>
          <w:noProof/>
          <w:sz w:val="24"/>
          <w:szCs w:val="24"/>
        </w:rPr>
        <w:t xml:space="preserve"> </w:t>
      </w:r>
    </w:p>
    <w:p w14:paraId="4B3EF8A2" w14:textId="77777777" w:rsidR="00E779F6" w:rsidRDefault="00E779F6" w:rsidP="00D14D7B">
      <w:pPr>
        <w:spacing w:line="360" w:lineRule="auto"/>
        <w:ind w:right="-46"/>
        <w:jc w:val="both"/>
        <w:rPr>
          <w:rFonts w:ascii="Times New Roman" w:hAnsi="Times New Roman" w:cs="Times New Roman"/>
          <w:sz w:val="24"/>
          <w:szCs w:val="24"/>
        </w:rPr>
      </w:pPr>
    </w:p>
    <w:p w14:paraId="616DA5D4" w14:textId="49D544FB" w:rsidR="00D14D7B" w:rsidRPr="00E779F6" w:rsidRDefault="00E779F6" w:rsidP="00D14D7B">
      <w:pPr>
        <w:spacing w:line="360" w:lineRule="auto"/>
        <w:ind w:right="-613"/>
        <w:jc w:val="both"/>
        <w:rPr>
          <w:rFonts w:ascii="Times New Roman" w:hAnsi="Times New Roman" w:cs="Times New Roman"/>
          <w:b/>
          <w:bCs/>
          <w:sz w:val="24"/>
          <w:szCs w:val="28"/>
        </w:rPr>
      </w:pPr>
      <w:r>
        <w:rPr>
          <w:rFonts w:ascii="Times New Roman" w:hAnsi="Times New Roman" w:cs="Times New Roman"/>
          <w:b/>
          <w:bCs/>
          <w:sz w:val="24"/>
          <w:szCs w:val="28"/>
        </w:rPr>
        <w:t xml:space="preserve">2. </w:t>
      </w:r>
      <w:r w:rsidR="00BE3875" w:rsidRPr="00E779F6">
        <w:rPr>
          <w:rFonts w:ascii="Times New Roman" w:hAnsi="Times New Roman" w:cs="Times New Roman"/>
          <w:b/>
          <w:bCs/>
          <w:sz w:val="24"/>
          <w:szCs w:val="28"/>
        </w:rPr>
        <w:t>S</w:t>
      </w:r>
      <w:r w:rsidR="00DC4847" w:rsidRPr="00E779F6">
        <w:rPr>
          <w:rFonts w:ascii="Times New Roman" w:hAnsi="Times New Roman" w:cs="Times New Roman"/>
          <w:b/>
          <w:bCs/>
          <w:sz w:val="24"/>
          <w:szCs w:val="28"/>
        </w:rPr>
        <w:t>tudy area</w:t>
      </w:r>
    </w:p>
    <w:p w14:paraId="171069D1" w14:textId="4F8F1465" w:rsidR="00E837C9" w:rsidRPr="009F3B6E" w:rsidRDefault="00BE3875" w:rsidP="00D14D7B">
      <w:pPr>
        <w:spacing w:line="360" w:lineRule="auto"/>
        <w:ind w:right="95"/>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00FB1F5B">
        <w:rPr>
          <w:rFonts w:ascii="Times New Roman" w:hAnsi="Times New Roman" w:cs="Times New Roman"/>
          <w:sz w:val="24"/>
          <w:szCs w:val="24"/>
        </w:rPr>
        <w:t xml:space="preserve">The </w:t>
      </w:r>
      <w:r w:rsidR="0026005E">
        <w:rPr>
          <w:rFonts w:ascii="Times New Roman" w:hAnsi="Times New Roman" w:cs="Times New Roman"/>
          <w:sz w:val="24"/>
          <w:szCs w:val="24"/>
        </w:rPr>
        <w:t xml:space="preserve">selected </w:t>
      </w:r>
      <w:r w:rsidR="00FB1F5B">
        <w:rPr>
          <w:rFonts w:ascii="Times New Roman" w:hAnsi="Times New Roman" w:cs="Times New Roman"/>
          <w:sz w:val="24"/>
          <w:szCs w:val="24"/>
        </w:rPr>
        <w:t xml:space="preserve">study area is the </w:t>
      </w:r>
      <w:proofErr w:type="spellStart"/>
      <w:r w:rsidR="00FD08FD">
        <w:rPr>
          <w:rFonts w:ascii="Times New Roman" w:hAnsi="Times New Roman" w:cs="Times New Roman"/>
          <w:sz w:val="24"/>
          <w:szCs w:val="24"/>
        </w:rPr>
        <w:t>Behali</w:t>
      </w:r>
      <w:proofErr w:type="spellEnd"/>
      <w:r w:rsidR="00FD08FD">
        <w:rPr>
          <w:rFonts w:ascii="Times New Roman" w:hAnsi="Times New Roman" w:cs="Times New Roman"/>
          <w:sz w:val="24"/>
          <w:szCs w:val="24"/>
        </w:rPr>
        <w:t xml:space="preserve"> reserve forest (</w:t>
      </w:r>
      <w:r w:rsidR="00F95904">
        <w:rPr>
          <w:rFonts w:ascii="Times New Roman" w:hAnsi="Times New Roman" w:cs="Times New Roman"/>
          <w:sz w:val="24"/>
          <w:szCs w:val="24"/>
        </w:rPr>
        <w:t>BRF</w:t>
      </w:r>
      <w:r w:rsidR="00FD08FD">
        <w:rPr>
          <w:rFonts w:ascii="Times New Roman" w:hAnsi="Times New Roman" w:cs="Times New Roman"/>
          <w:sz w:val="24"/>
          <w:szCs w:val="24"/>
        </w:rPr>
        <w:t>)</w:t>
      </w:r>
      <w:r w:rsidR="00FB1F5B">
        <w:rPr>
          <w:rFonts w:ascii="Times New Roman" w:hAnsi="Times New Roman" w:cs="Times New Roman"/>
          <w:sz w:val="24"/>
          <w:szCs w:val="24"/>
        </w:rPr>
        <w:t>,</w:t>
      </w:r>
      <w:r w:rsidR="0026005E">
        <w:rPr>
          <w:rFonts w:ascii="Times New Roman" w:hAnsi="Times New Roman" w:cs="Times New Roman"/>
          <w:sz w:val="24"/>
          <w:szCs w:val="24"/>
        </w:rPr>
        <w:t xml:space="preserve"> </w:t>
      </w:r>
      <w:r w:rsidR="00FD08FD">
        <w:rPr>
          <w:rFonts w:ascii="Times New Roman" w:hAnsi="Times New Roman" w:cs="Times New Roman"/>
          <w:sz w:val="24"/>
          <w:szCs w:val="24"/>
        </w:rPr>
        <w:t xml:space="preserve">located </w:t>
      </w:r>
      <w:r w:rsidR="0026005E">
        <w:rPr>
          <w:rFonts w:ascii="Times New Roman" w:hAnsi="Times New Roman" w:cs="Times New Roman"/>
          <w:sz w:val="24"/>
          <w:szCs w:val="24"/>
        </w:rPr>
        <w:t>in Biswanath district, Assam</w:t>
      </w:r>
      <w:r w:rsidR="00FB1F5B">
        <w:rPr>
          <w:rFonts w:ascii="Times New Roman" w:hAnsi="Times New Roman" w:cs="Times New Roman"/>
          <w:sz w:val="24"/>
          <w:szCs w:val="24"/>
        </w:rPr>
        <w:t xml:space="preserve"> comes</w:t>
      </w:r>
      <w:r w:rsidR="00FB1F5B" w:rsidRPr="001779C5">
        <w:rPr>
          <w:rFonts w:ascii="Times New Roman" w:hAnsi="Times New Roman" w:cs="Times New Roman"/>
          <w:sz w:val="24"/>
          <w:szCs w:val="24"/>
        </w:rPr>
        <w:t xml:space="preserve"> under </w:t>
      </w:r>
      <w:r w:rsidR="00FB1F5B">
        <w:rPr>
          <w:rFonts w:ascii="Times New Roman" w:hAnsi="Times New Roman" w:cs="Times New Roman"/>
          <w:sz w:val="24"/>
          <w:szCs w:val="24"/>
        </w:rPr>
        <w:t xml:space="preserve">the </w:t>
      </w:r>
      <w:proofErr w:type="spellStart"/>
      <w:r w:rsidR="00FB1F5B" w:rsidRPr="001779C5">
        <w:rPr>
          <w:rFonts w:ascii="Times New Roman" w:hAnsi="Times New Roman" w:cs="Times New Roman"/>
          <w:sz w:val="24"/>
          <w:szCs w:val="24"/>
        </w:rPr>
        <w:t>Sonitpur</w:t>
      </w:r>
      <w:proofErr w:type="spellEnd"/>
      <w:r w:rsidR="00FB1F5B" w:rsidRPr="001779C5">
        <w:rPr>
          <w:rFonts w:ascii="Times New Roman" w:hAnsi="Times New Roman" w:cs="Times New Roman"/>
          <w:sz w:val="24"/>
          <w:szCs w:val="24"/>
        </w:rPr>
        <w:t>-</w:t>
      </w:r>
      <w:r w:rsidR="00873FB9" w:rsidRPr="001779C5">
        <w:rPr>
          <w:rFonts w:ascii="Times New Roman" w:hAnsi="Times New Roman" w:cs="Times New Roman"/>
          <w:sz w:val="24"/>
          <w:szCs w:val="24"/>
        </w:rPr>
        <w:t>East</w:t>
      </w:r>
      <w:r w:rsidR="00873FB9">
        <w:rPr>
          <w:rFonts w:ascii="Times New Roman" w:hAnsi="Times New Roman" w:cs="Times New Roman"/>
          <w:sz w:val="24"/>
          <w:szCs w:val="24"/>
        </w:rPr>
        <w:t xml:space="preserve"> </w:t>
      </w:r>
      <w:r w:rsidR="00873FB9" w:rsidRPr="001779C5">
        <w:rPr>
          <w:rFonts w:ascii="Times New Roman" w:hAnsi="Times New Roman" w:cs="Times New Roman"/>
          <w:sz w:val="24"/>
          <w:szCs w:val="24"/>
        </w:rPr>
        <w:t>Forest</w:t>
      </w:r>
      <w:r w:rsidR="00FB1F5B" w:rsidRPr="001779C5">
        <w:rPr>
          <w:rFonts w:ascii="Times New Roman" w:hAnsi="Times New Roman" w:cs="Times New Roman"/>
          <w:sz w:val="24"/>
          <w:szCs w:val="24"/>
        </w:rPr>
        <w:t xml:space="preserve"> division</w:t>
      </w:r>
      <w:r w:rsidR="00FB1F5B">
        <w:rPr>
          <w:rFonts w:ascii="Times New Roman" w:hAnsi="Times New Roman" w:cs="Times New Roman"/>
          <w:sz w:val="24"/>
          <w:szCs w:val="24"/>
        </w:rPr>
        <w:t xml:space="preserve"> situated at</w:t>
      </w:r>
      <w:r w:rsidR="00FB1F5B" w:rsidRPr="001779C5">
        <w:rPr>
          <w:rFonts w:ascii="Times New Roman" w:hAnsi="Times New Roman" w:cs="Times New Roman"/>
          <w:sz w:val="24"/>
          <w:szCs w:val="24"/>
        </w:rPr>
        <w:t xml:space="preserve"> </w:t>
      </w:r>
      <w:r w:rsidR="00FB1F5B">
        <w:rPr>
          <w:rFonts w:ascii="Times New Roman" w:hAnsi="Times New Roman" w:cs="Times New Roman"/>
          <w:sz w:val="24"/>
          <w:szCs w:val="24"/>
        </w:rPr>
        <w:t xml:space="preserve">the </w:t>
      </w:r>
      <w:r w:rsidR="00FB1F5B" w:rsidRPr="001779C5">
        <w:rPr>
          <w:rFonts w:ascii="Times New Roman" w:hAnsi="Times New Roman" w:cs="Times New Roman"/>
          <w:sz w:val="24"/>
          <w:szCs w:val="24"/>
        </w:rPr>
        <w:t xml:space="preserve">foothills of the </w:t>
      </w:r>
      <w:r w:rsidR="00FD08FD">
        <w:rPr>
          <w:rFonts w:ascii="Times New Roman" w:hAnsi="Times New Roman" w:cs="Times New Roman"/>
          <w:sz w:val="24"/>
          <w:szCs w:val="24"/>
        </w:rPr>
        <w:t>north-e</w:t>
      </w:r>
      <w:r w:rsidR="00FB1F5B" w:rsidRPr="001779C5">
        <w:rPr>
          <w:rFonts w:ascii="Times New Roman" w:hAnsi="Times New Roman" w:cs="Times New Roman"/>
          <w:sz w:val="24"/>
          <w:szCs w:val="24"/>
        </w:rPr>
        <w:t xml:space="preserve">astern Himalaya, </w:t>
      </w:r>
      <w:r w:rsidR="0026005E">
        <w:rPr>
          <w:rFonts w:ascii="Times New Roman" w:hAnsi="Times New Roman" w:cs="Times New Roman"/>
          <w:sz w:val="24"/>
          <w:szCs w:val="24"/>
        </w:rPr>
        <w:t>al</w:t>
      </w:r>
      <w:r w:rsidR="00FB1F5B" w:rsidRPr="001779C5">
        <w:rPr>
          <w:rFonts w:ascii="Times New Roman" w:hAnsi="Times New Roman" w:cs="Times New Roman"/>
          <w:sz w:val="24"/>
          <w:szCs w:val="24"/>
        </w:rPr>
        <w:t>on</w:t>
      </w:r>
      <w:r w:rsidR="0026005E">
        <w:rPr>
          <w:rFonts w:ascii="Times New Roman" w:hAnsi="Times New Roman" w:cs="Times New Roman"/>
          <w:sz w:val="24"/>
          <w:szCs w:val="24"/>
        </w:rPr>
        <w:t>g</w:t>
      </w:r>
      <w:r w:rsidR="00FB1F5B" w:rsidRPr="001779C5">
        <w:rPr>
          <w:rFonts w:ascii="Times New Roman" w:hAnsi="Times New Roman" w:cs="Times New Roman"/>
          <w:sz w:val="24"/>
          <w:szCs w:val="24"/>
        </w:rPr>
        <w:t xml:space="preserve"> the Assam-Arunachal Pradesh border</w:t>
      </w:r>
      <w:r w:rsidR="00BD196B">
        <w:rPr>
          <w:rFonts w:ascii="Times New Roman" w:hAnsi="Times New Roman" w:cs="Times New Roman"/>
          <w:sz w:val="24"/>
          <w:szCs w:val="24"/>
        </w:rPr>
        <w:t xml:space="preserve"> (</w:t>
      </w:r>
      <w:r w:rsidR="00BD196B" w:rsidRPr="00BD196B">
        <w:rPr>
          <w:rFonts w:ascii="Times New Roman" w:hAnsi="Times New Roman" w:cs="Times New Roman"/>
          <w:color w:val="4472C4" w:themeColor="accent1"/>
          <w:sz w:val="24"/>
          <w:szCs w:val="24"/>
        </w:rPr>
        <w:t>Fig.1</w:t>
      </w:r>
      <w:r w:rsidR="00BD196B">
        <w:rPr>
          <w:rFonts w:ascii="Times New Roman" w:hAnsi="Times New Roman" w:cs="Times New Roman"/>
          <w:sz w:val="24"/>
          <w:szCs w:val="24"/>
        </w:rPr>
        <w:t>)</w:t>
      </w:r>
      <w:r w:rsidR="00FB1F5B">
        <w:rPr>
          <w:rFonts w:ascii="Times New Roman" w:hAnsi="Times New Roman" w:cs="Times New Roman"/>
          <w:sz w:val="24"/>
          <w:szCs w:val="24"/>
        </w:rPr>
        <w:t xml:space="preserve">. It </w:t>
      </w:r>
      <w:r w:rsidR="0026005E">
        <w:rPr>
          <w:rFonts w:ascii="Times New Roman" w:hAnsi="Times New Roman" w:cs="Times New Roman"/>
          <w:sz w:val="24"/>
          <w:szCs w:val="24"/>
        </w:rPr>
        <w:t xml:space="preserve">extended from </w:t>
      </w:r>
      <w:r w:rsidR="00873FB9" w:rsidRPr="001779C5">
        <w:rPr>
          <w:rFonts w:ascii="Times New Roman" w:hAnsi="Times New Roman" w:cs="Times New Roman"/>
          <w:sz w:val="24"/>
          <w:szCs w:val="24"/>
        </w:rPr>
        <w:t xml:space="preserve">26º 52' </w:t>
      </w:r>
      <w:r w:rsidR="0026005E">
        <w:rPr>
          <w:rFonts w:ascii="Times New Roman" w:hAnsi="Times New Roman" w:cs="Times New Roman"/>
          <w:sz w:val="24"/>
          <w:szCs w:val="24"/>
        </w:rPr>
        <w:t>to</w:t>
      </w:r>
      <w:r w:rsidR="00873FB9" w:rsidRPr="001779C5">
        <w:rPr>
          <w:rFonts w:ascii="Times New Roman" w:hAnsi="Times New Roman" w:cs="Times New Roman"/>
          <w:sz w:val="24"/>
          <w:szCs w:val="24"/>
        </w:rPr>
        <w:t xml:space="preserve"> 26º 57' N </w:t>
      </w:r>
      <w:r w:rsidR="0026005E" w:rsidRPr="001779C5">
        <w:rPr>
          <w:rFonts w:ascii="Times New Roman" w:hAnsi="Times New Roman" w:cs="Times New Roman"/>
          <w:sz w:val="24"/>
          <w:szCs w:val="24"/>
        </w:rPr>
        <w:t>latitude</w:t>
      </w:r>
      <w:r w:rsidR="00873FB9" w:rsidRPr="001779C5">
        <w:rPr>
          <w:rFonts w:ascii="Times New Roman" w:hAnsi="Times New Roman" w:cs="Times New Roman"/>
          <w:sz w:val="24"/>
          <w:szCs w:val="24"/>
        </w:rPr>
        <w:t xml:space="preserve"> and 93º 15'</w:t>
      </w:r>
      <w:r w:rsidR="0026005E">
        <w:rPr>
          <w:rFonts w:ascii="Times New Roman" w:hAnsi="Times New Roman" w:cs="Times New Roman"/>
          <w:sz w:val="24"/>
          <w:szCs w:val="24"/>
        </w:rPr>
        <w:t xml:space="preserve"> to</w:t>
      </w:r>
      <w:r w:rsidR="00873FB9" w:rsidRPr="001779C5">
        <w:rPr>
          <w:rFonts w:ascii="Times New Roman" w:hAnsi="Times New Roman" w:cs="Times New Roman"/>
          <w:sz w:val="24"/>
          <w:szCs w:val="24"/>
        </w:rPr>
        <w:t xml:space="preserve"> 93º 53' E</w:t>
      </w:r>
      <w:r w:rsidR="0026005E" w:rsidRPr="0026005E">
        <w:rPr>
          <w:rFonts w:ascii="Times New Roman" w:hAnsi="Times New Roman" w:cs="Times New Roman"/>
          <w:sz w:val="24"/>
          <w:szCs w:val="24"/>
        </w:rPr>
        <w:t xml:space="preserve"> </w:t>
      </w:r>
      <w:r w:rsidR="0026005E" w:rsidRPr="001779C5">
        <w:rPr>
          <w:rFonts w:ascii="Times New Roman" w:hAnsi="Times New Roman" w:cs="Times New Roman"/>
          <w:sz w:val="24"/>
          <w:szCs w:val="24"/>
        </w:rPr>
        <w:t>longitude</w:t>
      </w:r>
      <w:r w:rsidR="0026005E">
        <w:rPr>
          <w:rFonts w:ascii="Times New Roman" w:hAnsi="Times New Roman" w:cs="Times New Roman"/>
          <w:sz w:val="24"/>
          <w:szCs w:val="24"/>
        </w:rPr>
        <w:t xml:space="preserve"> </w:t>
      </w:r>
      <w:r w:rsidR="00873FB9">
        <w:rPr>
          <w:rFonts w:ascii="Times New Roman" w:hAnsi="Times New Roman" w:cs="Times New Roman"/>
          <w:sz w:val="24"/>
          <w:szCs w:val="24"/>
        </w:rPr>
        <w:t xml:space="preserve">with an elevation </w:t>
      </w:r>
      <w:r w:rsidR="003C4F19">
        <w:rPr>
          <w:rFonts w:ascii="Times New Roman" w:hAnsi="Times New Roman" w:cs="Times New Roman"/>
          <w:sz w:val="24"/>
          <w:szCs w:val="24"/>
        </w:rPr>
        <w:t xml:space="preserve">of </w:t>
      </w:r>
      <w:r w:rsidR="00873FB9">
        <w:rPr>
          <w:rFonts w:ascii="Times New Roman" w:hAnsi="Times New Roman" w:cs="Times New Roman"/>
          <w:sz w:val="24"/>
          <w:szCs w:val="24"/>
        </w:rPr>
        <w:t xml:space="preserve">90 </w:t>
      </w:r>
      <w:r w:rsidR="003C4F19">
        <w:rPr>
          <w:rFonts w:ascii="Times New Roman" w:hAnsi="Times New Roman" w:cs="Times New Roman"/>
          <w:sz w:val="24"/>
          <w:szCs w:val="24"/>
        </w:rPr>
        <w:t xml:space="preserve">to </w:t>
      </w:r>
      <w:r w:rsidR="00873FB9">
        <w:rPr>
          <w:rFonts w:ascii="Times New Roman" w:hAnsi="Times New Roman" w:cs="Times New Roman"/>
          <w:sz w:val="24"/>
          <w:szCs w:val="24"/>
        </w:rPr>
        <w:t>300 m. B</w:t>
      </w:r>
      <w:r w:rsidR="00FD08FD">
        <w:rPr>
          <w:rFonts w:ascii="Times New Roman" w:hAnsi="Times New Roman" w:cs="Times New Roman"/>
          <w:sz w:val="24"/>
          <w:szCs w:val="24"/>
        </w:rPr>
        <w:t>RF</w:t>
      </w:r>
      <w:r w:rsidR="00873FB9">
        <w:rPr>
          <w:rFonts w:ascii="Times New Roman" w:hAnsi="Times New Roman" w:cs="Times New Roman"/>
          <w:sz w:val="24"/>
          <w:szCs w:val="24"/>
        </w:rPr>
        <w:t xml:space="preserve"> </w:t>
      </w:r>
      <w:r w:rsidR="00DF1E99">
        <w:rPr>
          <w:rFonts w:ascii="Times New Roman" w:hAnsi="Times New Roman" w:cs="Times New Roman"/>
          <w:sz w:val="24"/>
          <w:szCs w:val="24"/>
        </w:rPr>
        <w:t xml:space="preserve">has </w:t>
      </w:r>
      <w:r w:rsidR="00873FB9">
        <w:rPr>
          <w:rFonts w:ascii="Times New Roman" w:hAnsi="Times New Roman" w:cs="Times New Roman"/>
          <w:sz w:val="24"/>
          <w:szCs w:val="24"/>
        </w:rPr>
        <w:t>an area of 145.61 km</w:t>
      </w:r>
      <w:r w:rsidR="00873FB9">
        <w:rPr>
          <w:rFonts w:ascii="Times New Roman" w:hAnsi="Times New Roman" w:cs="Times New Roman"/>
          <w:sz w:val="24"/>
          <w:szCs w:val="24"/>
          <w:vertAlign w:val="superscript"/>
        </w:rPr>
        <w:t>2</w:t>
      </w:r>
      <w:r w:rsidR="00873FB9">
        <w:rPr>
          <w:rFonts w:ascii="Times New Roman" w:hAnsi="Times New Roman" w:cs="Times New Roman"/>
          <w:sz w:val="24"/>
          <w:szCs w:val="24"/>
        </w:rPr>
        <w:t xml:space="preserve"> and is </w:t>
      </w:r>
      <w:r w:rsidR="00DF1E99">
        <w:rPr>
          <w:rFonts w:ascii="Times New Roman" w:hAnsi="Times New Roman" w:cs="Times New Roman"/>
          <w:sz w:val="24"/>
          <w:szCs w:val="24"/>
        </w:rPr>
        <w:t>b</w:t>
      </w:r>
      <w:r w:rsidR="00AE0AB8" w:rsidRPr="001779C5">
        <w:rPr>
          <w:rFonts w:ascii="Times New Roman" w:hAnsi="Times New Roman" w:cs="Times New Roman"/>
          <w:sz w:val="24"/>
          <w:szCs w:val="24"/>
        </w:rPr>
        <w:t xml:space="preserve">ounded </w:t>
      </w:r>
      <w:r w:rsidR="00DF1E99" w:rsidRPr="003432DF">
        <w:rPr>
          <w:rFonts w:ascii="Times New Roman" w:hAnsi="Times New Roman" w:cs="Times New Roman"/>
          <w:sz w:val="24"/>
          <w:szCs w:val="24"/>
        </w:rPr>
        <w:t xml:space="preserve">by the </w:t>
      </w:r>
      <w:proofErr w:type="spellStart"/>
      <w:r w:rsidR="00DF1E99" w:rsidRPr="003432DF">
        <w:rPr>
          <w:rFonts w:ascii="Times New Roman" w:hAnsi="Times New Roman" w:cs="Times New Roman"/>
          <w:sz w:val="24"/>
          <w:szCs w:val="24"/>
        </w:rPr>
        <w:t>Buroi</w:t>
      </w:r>
      <w:proofErr w:type="spellEnd"/>
      <w:r w:rsidR="00DF1E99" w:rsidRPr="003432DF">
        <w:rPr>
          <w:rFonts w:ascii="Times New Roman" w:hAnsi="Times New Roman" w:cs="Times New Roman"/>
          <w:sz w:val="24"/>
          <w:szCs w:val="24"/>
        </w:rPr>
        <w:t xml:space="preserve"> River</w:t>
      </w:r>
      <w:r w:rsidR="00FD08FD">
        <w:rPr>
          <w:rFonts w:ascii="Times New Roman" w:hAnsi="Times New Roman" w:cs="Times New Roman"/>
          <w:sz w:val="24"/>
          <w:szCs w:val="24"/>
        </w:rPr>
        <w:t xml:space="preserve"> from east</w:t>
      </w:r>
      <w:r w:rsidR="00DF1E99" w:rsidRPr="003432DF">
        <w:rPr>
          <w:rFonts w:ascii="Times New Roman" w:hAnsi="Times New Roman" w:cs="Times New Roman"/>
          <w:sz w:val="24"/>
          <w:szCs w:val="24"/>
        </w:rPr>
        <w:t xml:space="preserve">, </w:t>
      </w:r>
      <w:proofErr w:type="spellStart"/>
      <w:r w:rsidR="00DF1E99" w:rsidRPr="003432DF">
        <w:rPr>
          <w:rFonts w:ascii="Times New Roman" w:hAnsi="Times New Roman" w:cs="Times New Roman"/>
          <w:sz w:val="24"/>
          <w:szCs w:val="24"/>
        </w:rPr>
        <w:t>Singlijan</w:t>
      </w:r>
      <w:proofErr w:type="spellEnd"/>
      <w:r w:rsidR="00DF1E99" w:rsidRPr="003432DF">
        <w:rPr>
          <w:rFonts w:ascii="Times New Roman" w:hAnsi="Times New Roman" w:cs="Times New Roman"/>
          <w:sz w:val="24"/>
          <w:szCs w:val="24"/>
        </w:rPr>
        <w:t xml:space="preserve"> Reserve Forest</w:t>
      </w:r>
      <w:r w:rsidR="00FD08FD">
        <w:rPr>
          <w:rFonts w:ascii="Times New Roman" w:hAnsi="Times New Roman" w:cs="Times New Roman"/>
          <w:sz w:val="24"/>
          <w:szCs w:val="24"/>
        </w:rPr>
        <w:t xml:space="preserve"> from west</w:t>
      </w:r>
      <w:r w:rsidR="00DF1E99" w:rsidRPr="003432DF">
        <w:rPr>
          <w:rFonts w:ascii="Times New Roman" w:hAnsi="Times New Roman" w:cs="Times New Roman"/>
          <w:sz w:val="24"/>
          <w:szCs w:val="24"/>
        </w:rPr>
        <w:t>,</w:t>
      </w:r>
      <w:r w:rsidR="00FD08FD">
        <w:rPr>
          <w:rFonts w:ascii="Times New Roman" w:hAnsi="Times New Roman" w:cs="Times New Roman"/>
          <w:sz w:val="24"/>
          <w:szCs w:val="24"/>
        </w:rPr>
        <w:t xml:space="preserve"> </w:t>
      </w:r>
      <w:proofErr w:type="spellStart"/>
      <w:r w:rsidR="00DF1E99" w:rsidRPr="003432DF">
        <w:rPr>
          <w:rFonts w:ascii="Times New Roman" w:hAnsi="Times New Roman" w:cs="Times New Roman"/>
          <w:sz w:val="24"/>
          <w:szCs w:val="24"/>
        </w:rPr>
        <w:t>Papum</w:t>
      </w:r>
      <w:proofErr w:type="spellEnd"/>
      <w:r w:rsidR="00DF1E99" w:rsidRPr="003432DF">
        <w:rPr>
          <w:rFonts w:ascii="Times New Roman" w:hAnsi="Times New Roman" w:cs="Times New Roman"/>
          <w:sz w:val="24"/>
          <w:szCs w:val="24"/>
        </w:rPr>
        <w:t xml:space="preserve"> Reserve Forest</w:t>
      </w:r>
      <w:r w:rsidR="00FD08FD">
        <w:rPr>
          <w:rFonts w:ascii="Times New Roman" w:hAnsi="Times New Roman" w:cs="Times New Roman"/>
          <w:sz w:val="24"/>
          <w:szCs w:val="24"/>
        </w:rPr>
        <w:t xml:space="preserve"> from north</w:t>
      </w:r>
      <w:r w:rsidR="00DF1E99" w:rsidRPr="003432DF">
        <w:rPr>
          <w:rFonts w:ascii="Times New Roman" w:hAnsi="Times New Roman" w:cs="Times New Roman"/>
          <w:sz w:val="24"/>
          <w:szCs w:val="24"/>
        </w:rPr>
        <w:t xml:space="preserve">, and </w:t>
      </w:r>
      <w:proofErr w:type="spellStart"/>
      <w:r w:rsidR="00DF1E99" w:rsidRPr="003432DF">
        <w:rPr>
          <w:rFonts w:ascii="Times New Roman" w:hAnsi="Times New Roman" w:cs="Times New Roman"/>
          <w:sz w:val="24"/>
          <w:szCs w:val="24"/>
        </w:rPr>
        <w:t>Borgang</w:t>
      </w:r>
      <w:proofErr w:type="spellEnd"/>
      <w:r w:rsidR="00DF1E99" w:rsidRPr="003432DF">
        <w:rPr>
          <w:rFonts w:ascii="Times New Roman" w:hAnsi="Times New Roman" w:cs="Times New Roman"/>
          <w:sz w:val="24"/>
          <w:szCs w:val="24"/>
        </w:rPr>
        <w:t xml:space="preserve"> Tea Estate, rubber garden, agricultural land, and human settlement</w:t>
      </w:r>
      <w:r w:rsidR="00FD08FD">
        <w:rPr>
          <w:rFonts w:ascii="Times New Roman" w:hAnsi="Times New Roman" w:cs="Times New Roman"/>
          <w:sz w:val="24"/>
          <w:szCs w:val="24"/>
        </w:rPr>
        <w:t xml:space="preserve"> from south</w:t>
      </w:r>
      <w:r w:rsidR="00DF1E99">
        <w:rPr>
          <w:rFonts w:ascii="Times New Roman" w:hAnsi="Times New Roman" w:cs="Times New Roman"/>
          <w:sz w:val="24"/>
          <w:szCs w:val="24"/>
        </w:rPr>
        <w:t>.</w:t>
      </w:r>
      <w:r w:rsidR="00FD08FD">
        <w:rPr>
          <w:rFonts w:ascii="Times New Roman" w:hAnsi="Times New Roman" w:cs="Times New Roman"/>
          <w:sz w:val="24"/>
          <w:szCs w:val="24"/>
        </w:rPr>
        <w:t xml:space="preserve"> </w:t>
      </w:r>
      <w:r w:rsidR="00FD08FD" w:rsidRPr="00FD08FD">
        <w:rPr>
          <w:rFonts w:ascii="Times New Roman" w:hAnsi="Times New Roman" w:cs="Times New Roman"/>
          <w:sz w:val="24"/>
          <w:szCs w:val="24"/>
        </w:rPr>
        <w:t>The climate in BRF is tropical monsoon with heavy rainfall and high humidity</w:t>
      </w:r>
      <w:r w:rsidR="003C4F19">
        <w:rPr>
          <w:rFonts w:ascii="Times New Roman" w:hAnsi="Times New Roman" w:cs="Times New Roman"/>
          <w:sz w:val="24"/>
          <w:szCs w:val="24"/>
        </w:rPr>
        <w:t xml:space="preserve">. The climate is characterised by </w:t>
      </w:r>
      <w:r w:rsidR="00FD08FD" w:rsidRPr="00FD08FD">
        <w:rPr>
          <w:rFonts w:ascii="Times New Roman" w:hAnsi="Times New Roman" w:cs="Times New Roman"/>
          <w:sz w:val="24"/>
          <w:szCs w:val="24"/>
        </w:rPr>
        <w:t xml:space="preserve">warm summers and moderate winter. The mean annual temperature of BRF is 23.4ºC and the mean annual precipitation is about </w:t>
      </w:r>
      <w:r w:rsidR="003C4F19">
        <w:rPr>
          <w:rFonts w:ascii="Times New Roman" w:hAnsi="Times New Roman" w:cs="Times New Roman"/>
          <w:sz w:val="24"/>
          <w:szCs w:val="24"/>
        </w:rPr>
        <w:t>1800</w:t>
      </w:r>
      <w:r w:rsidR="00FD08FD" w:rsidRPr="00FD08FD">
        <w:rPr>
          <w:rFonts w:ascii="Times New Roman" w:hAnsi="Times New Roman" w:cs="Times New Roman"/>
          <w:sz w:val="24"/>
          <w:szCs w:val="24"/>
        </w:rPr>
        <w:t xml:space="preserve"> mm</w:t>
      </w:r>
      <w:r w:rsidR="007E3899">
        <w:rPr>
          <w:rFonts w:ascii="Times New Roman" w:hAnsi="Times New Roman" w:cs="Times New Roman"/>
          <w:sz w:val="24"/>
          <w:szCs w:val="24"/>
        </w:rPr>
        <w:t xml:space="preserve"> </w:t>
      </w:r>
      <w:r w:rsidR="003C4F19" w:rsidRPr="003C4F19">
        <w:rPr>
          <w:rFonts w:ascii="Times New Roman" w:hAnsi="Times New Roman" w:cs="Times New Roman"/>
          <w:color w:val="4472C4" w:themeColor="accent1"/>
          <w:sz w:val="24"/>
          <w:szCs w:val="24"/>
        </w:rPr>
        <w:fldChar w:fldCharType="begin"/>
      </w:r>
      <w:r w:rsidR="003C4F19" w:rsidRPr="003C4F19">
        <w:rPr>
          <w:rFonts w:ascii="Times New Roman" w:hAnsi="Times New Roman" w:cs="Times New Roman"/>
          <w:color w:val="4472C4" w:themeColor="accent1"/>
          <w:sz w:val="24"/>
          <w:szCs w:val="24"/>
        </w:rPr>
        <w:instrText xml:space="preserve"> ADDIN ZOTERO_ITEM CSL_CITATION {"citationID":"aND3SFlH","properties":{"formattedCitation":"(Borah et al. 2020)","plainCitation":"(Borah et al. 2020)","noteIndex":0},"citationItems":[{"id":550,"uris":["http://zotero.org/users/local/owZ0o7cX/items/8FACINKS"],"itemData":{"id":550,"type":"article-journal","abstract":"Background: Non-timber forest products (NTFPs) are defined as all biological materials other than timber, which are extracted from forests for human use. Uses of various NTFPs have shown significant progress in cultural subsistence, commercial purposes, bioprospecting and sustainable support to forest biodiversity. The present research was conducted in a protected area to document NTFPs of plant origin with their relative importance, to record information for future investigation and discovery of novelty in drug use, and to edify the local communities on sustainable forest management.","container-title":"Ethnobotany Research and Applications","DOI":"10.32859/era.19.43.1-15","ISSN":"15473465, 15473465","journalAbbreviation":"Eth Res Appl","language":"en","source":"DOI.org (Crossref)","title":"Assessment of non-timber forest products (NTFPs) in Behali Reserve Forest, Assam, Northeast India","URL":"http://ethnobotanyjournal.org/index.php/era/article/view/2025","volume":"19","author":[{"family":"Borah","given":"Dipankar"},{"family":"Tangjang","given":"Sumpam"},{"family":"Prasad Das","given":"Abhaya"},{"family":"Upadhaya","given":"Ankur"},{"family":"Mipun","given":"Puranjoy"}],"accessed":{"date-parts":[["2023",2,25]]},"issued":{"date-parts":[["2020",5,10]]}}}],"schema":"https://github.com/citation-style-language/schema/raw/master/csl-citation.json"} </w:instrText>
      </w:r>
      <w:r w:rsidR="003C4F19" w:rsidRPr="003C4F19">
        <w:rPr>
          <w:rFonts w:ascii="Times New Roman" w:hAnsi="Times New Roman" w:cs="Times New Roman"/>
          <w:color w:val="4472C4" w:themeColor="accent1"/>
          <w:sz w:val="24"/>
          <w:szCs w:val="24"/>
        </w:rPr>
        <w:fldChar w:fldCharType="separate"/>
      </w:r>
      <w:r w:rsidR="003C4F19" w:rsidRPr="003C4F19">
        <w:rPr>
          <w:rFonts w:ascii="Times New Roman" w:hAnsi="Times New Roman" w:cs="Times New Roman"/>
          <w:color w:val="4472C4" w:themeColor="accent1"/>
          <w:sz w:val="24"/>
        </w:rPr>
        <w:t>(Borah et al. 2020)</w:t>
      </w:r>
      <w:r w:rsidR="003C4F19" w:rsidRPr="003C4F19">
        <w:rPr>
          <w:rFonts w:ascii="Times New Roman" w:hAnsi="Times New Roman" w:cs="Times New Roman"/>
          <w:color w:val="4472C4" w:themeColor="accent1"/>
          <w:sz w:val="24"/>
          <w:szCs w:val="24"/>
        </w:rPr>
        <w:fldChar w:fldCharType="end"/>
      </w:r>
      <w:r w:rsidR="00FD08FD" w:rsidRPr="00FD08FD">
        <w:rPr>
          <w:rFonts w:ascii="Times New Roman" w:hAnsi="Times New Roman" w:cs="Times New Roman"/>
          <w:sz w:val="24"/>
          <w:szCs w:val="24"/>
        </w:rPr>
        <w:t>.</w:t>
      </w:r>
      <w:r w:rsidR="00DF1E99">
        <w:rPr>
          <w:rFonts w:ascii="Times New Roman" w:hAnsi="Times New Roman" w:cs="Times New Roman"/>
          <w:sz w:val="24"/>
          <w:szCs w:val="24"/>
        </w:rPr>
        <w:t xml:space="preserve"> BRF is the only remaining tropical wet evergreen and semi-evergreen forest of Biswanath district of Assam</w:t>
      </w:r>
      <w:r w:rsidR="003C4F19">
        <w:rPr>
          <w:rFonts w:ascii="Times New Roman" w:hAnsi="Times New Roman" w:cs="Times New Roman"/>
          <w:sz w:val="24"/>
          <w:szCs w:val="24"/>
        </w:rPr>
        <w:t>. It comprises</w:t>
      </w:r>
      <w:r w:rsidR="006F12C2">
        <w:rPr>
          <w:rFonts w:ascii="Times New Roman" w:hAnsi="Times New Roman" w:cs="Times New Roman"/>
          <w:sz w:val="24"/>
          <w:szCs w:val="24"/>
        </w:rPr>
        <w:t xml:space="preserve"> of </w:t>
      </w:r>
      <w:r w:rsidR="00DF1E99">
        <w:rPr>
          <w:rFonts w:ascii="Times New Roman" w:hAnsi="Times New Roman" w:cs="Times New Roman"/>
          <w:sz w:val="24"/>
          <w:szCs w:val="24"/>
        </w:rPr>
        <w:t xml:space="preserve"> </w:t>
      </w:r>
      <w:r w:rsidR="009F3B6E">
        <w:rPr>
          <w:rFonts w:ascii="Times New Roman" w:hAnsi="Times New Roman" w:cs="Times New Roman"/>
          <w:sz w:val="24"/>
          <w:szCs w:val="24"/>
        </w:rPr>
        <w:t xml:space="preserve">71 </w:t>
      </w:r>
      <w:r w:rsidR="009F3B6E" w:rsidRPr="009F3B6E">
        <w:rPr>
          <w:rFonts w:ascii="Times New Roman" w:hAnsi="Times New Roman" w:cs="Times New Roman"/>
          <w:sz w:val="24"/>
          <w:szCs w:val="24"/>
        </w:rPr>
        <w:t>km</w:t>
      </w:r>
      <w:r w:rsidR="009F3B6E">
        <w:rPr>
          <w:rFonts w:ascii="Times New Roman" w:hAnsi="Times New Roman" w:cs="Times New Roman"/>
          <w:sz w:val="24"/>
          <w:szCs w:val="24"/>
          <w:vertAlign w:val="superscript"/>
        </w:rPr>
        <w:t>2</w:t>
      </w:r>
      <w:r w:rsidR="009F3B6E">
        <w:rPr>
          <w:rFonts w:ascii="Times New Roman" w:hAnsi="Times New Roman" w:cs="Times New Roman"/>
          <w:sz w:val="24"/>
          <w:szCs w:val="24"/>
        </w:rPr>
        <w:t xml:space="preserve"> </w:t>
      </w:r>
      <w:r w:rsidR="00FD08FD">
        <w:rPr>
          <w:rFonts w:ascii="Times New Roman" w:hAnsi="Times New Roman" w:cs="Times New Roman"/>
          <w:sz w:val="24"/>
          <w:szCs w:val="24"/>
        </w:rPr>
        <w:t xml:space="preserve">of </w:t>
      </w:r>
      <w:r w:rsidR="009F3B6E">
        <w:rPr>
          <w:rFonts w:ascii="Times New Roman" w:hAnsi="Times New Roman" w:cs="Times New Roman"/>
          <w:sz w:val="24"/>
          <w:szCs w:val="24"/>
        </w:rPr>
        <w:t>forest area</w:t>
      </w:r>
      <w:r w:rsidR="003C4F19">
        <w:rPr>
          <w:rFonts w:ascii="Times New Roman" w:hAnsi="Times New Roman" w:cs="Times New Roman"/>
          <w:sz w:val="24"/>
          <w:szCs w:val="24"/>
        </w:rPr>
        <w:t xml:space="preserve"> and </w:t>
      </w:r>
      <w:r w:rsidR="00DF1E99">
        <w:rPr>
          <w:rFonts w:ascii="Times New Roman" w:hAnsi="Times New Roman" w:cs="Times New Roman"/>
          <w:sz w:val="24"/>
          <w:szCs w:val="24"/>
        </w:rPr>
        <w:t xml:space="preserve">accommodates </w:t>
      </w:r>
      <w:r w:rsidR="00AE0AB8">
        <w:rPr>
          <w:rFonts w:ascii="Times New Roman" w:hAnsi="Times New Roman" w:cs="Times New Roman"/>
          <w:sz w:val="24"/>
          <w:szCs w:val="24"/>
        </w:rPr>
        <w:t>diversified flora and f</w:t>
      </w:r>
      <w:r w:rsidR="006349E6">
        <w:rPr>
          <w:rFonts w:ascii="Times New Roman" w:hAnsi="Times New Roman" w:cs="Times New Roman"/>
          <w:sz w:val="24"/>
          <w:szCs w:val="24"/>
        </w:rPr>
        <w:t>a</w:t>
      </w:r>
      <w:r w:rsidR="00AE0AB8">
        <w:rPr>
          <w:rFonts w:ascii="Times New Roman" w:hAnsi="Times New Roman" w:cs="Times New Roman"/>
          <w:sz w:val="24"/>
          <w:szCs w:val="24"/>
        </w:rPr>
        <w:t>una</w:t>
      </w:r>
      <w:r w:rsidR="003C4F19">
        <w:rPr>
          <w:rFonts w:ascii="Times New Roman" w:hAnsi="Times New Roman" w:cs="Times New Roman"/>
          <w:sz w:val="24"/>
          <w:szCs w:val="24"/>
        </w:rPr>
        <w:t>.</w:t>
      </w:r>
      <w:r w:rsidR="006349E6">
        <w:rPr>
          <w:rFonts w:ascii="Times New Roman" w:hAnsi="Times New Roman" w:cs="Times New Roman"/>
          <w:sz w:val="24"/>
          <w:szCs w:val="24"/>
        </w:rPr>
        <w:t xml:space="preserve"> </w:t>
      </w:r>
      <w:r w:rsidR="003C4F19">
        <w:rPr>
          <w:rFonts w:ascii="Times New Roman" w:hAnsi="Times New Roman" w:cs="Times New Roman"/>
          <w:sz w:val="24"/>
          <w:szCs w:val="24"/>
        </w:rPr>
        <w:t>It is</w:t>
      </w:r>
      <w:r w:rsidR="00AE0AB8">
        <w:rPr>
          <w:rFonts w:ascii="Times New Roman" w:hAnsi="Times New Roman" w:cs="Times New Roman"/>
          <w:sz w:val="24"/>
          <w:szCs w:val="24"/>
        </w:rPr>
        <w:t xml:space="preserve"> known for its </w:t>
      </w:r>
      <w:r w:rsidR="006349E6">
        <w:rPr>
          <w:rFonts w:ascii="Times New Roman" w:hAnsi="Times New Roman" w:cs="Times New Roman"/>
          <w:sz w:val="24"/>
          <w:szCs w:val="24"/>
        </w:rPr>
        <w:t>heterogenous</w:t>
      </w:r>
      <w:r w:rsidR="00AE0AB8">
        <w:rPr>
          <w:rFonts w:ascii="Times New Roman" w:hAnsi="Times New Roman" w:cs="Times New Roman"/>
          <w:sz w:val="24"/>
          <w:szCs w:val="24"/>
        </w:rPr>
        <w:t xml:space="preserve"> forest ecosystem. </w:t>
      </w:r>
      <w:r w:rsidR="006349E6">
        <w:rPr>
          <w:rFonts w:ascii="Times New Roman" w:hAnsi="Times New Roman" w:cs="Times New Roman"/>
          <w:sz w:val="24"/>
          <w:szCs w:val="24"/>
        </w:rPr>
        <w:t>The BRF is home to around 285+ birds, 275+ butterflies, 23 snakes, 49 mammals, 12 amphibians, 11 turtles, and 11 lizards, and many other diverse flora and fauna species</w:t>
      </w:r>
      <w:r w:rsidR="007E3899">
        <w:rPr>
          <w:rFonts w:ascii="Times New Roman" w:hAnsi="Times New Roman" w:cs="Times New Roman"/>
          <w:sz w:val="24"/>
          <w:szCs w:val="24"/>
        </w:rPr>
        <w:t xml:space="preserve"> </w:t>
      </w:r>
      <w:r w:rsidR="003C4F19" w:rsidRPr="003C4F19">
        <w:rPr>
          <w:rFonts w:ascii="Times New Roman" w:hAnsi="Times New Roman" w:cs="Times New Roman"/>
          <w:color w:val="4472C4" w:themeColor="accent1"/>
          <w:sz w:val="24"/>
          <w:szCs w:val="24"/>
        </w:rPr>
        <w:fldChar w:fldCharType="begin"/>
      </w:r>
      <w:r w:rsidR="003C4F19" w:rsidRPr="003C4F19">
        <w:rPr>
          <w:rFonts w:ascii="Times New Roman" w:hAnsi="Times New Roman" w:cs="Times New Roman"/>
          <w:color w:val="4472C4" w:themeColor="accent1"/>
          <w:sz w:val="24"/>
          <w:szCs w:val="24"/>
        </w:rPr>
        <w:instrText xml:space="preserve"> ADDIN ZOTERO_ITEM CSL_CITATION {"citationID":"hrX807ui","properties":{"formattedCitation":"(Borah and Tangjang)","plainCitation":"(Borah and Tangjang)","noteIndex":0},"citationItems":[{"id":552,"uris":["http://zotero.org/users/local/owZ0o7cX/items/CNXRBIR4"],"itemData":{"id":552,"type":"article-journal","language":"en","source":"Zotero","title":"Behali Reserve Forest of Assam, Northeast India – unique elements of flora, its threats and protection","author":[{"family":"Borah","given":"Dipankar"},{"family":"Tangjang","given":"Sumpam"}]}}],"schema":"https://github.com/citation-style-language/schema/raw/master/csl-citation.json"} </w:instrText>
      </w:r>
      <w:r w:rsidR="003C4F19" w:rsidRPr="003C4F19">
        <w:rPr>
          <w:rFonts w:ascii="Times New Roman" w:hAnsi="Times New Roman" w:cs="Times New Roman"/>
          <w:color w:val="4472C4" w:themeColor="accent1"/>
          <w:sz w:val="24"/>
          <w:szCs w:val="24"/>
        </w:rPr>
        <w:fldChar w:fldCharType="separate"/>
      </w:r>
      <w:r w:rsidR="003C4F19" w:rsidRPr="003C4F19">
        <w:rPr>
          <w:rFonts w:ascii="Times New Roman" w:hAnsi="Times New Roman" w:cs="Times New Roman"/>
          <w:color w:val="4472C4" w:themeColor="accent1"/>
          <w:sz w:val="24"/>
        </w:rPr>
        <w:t>(Borah and Tangjang 2020)</w:t>
      </w:r>
      <w:r w:rsidR="003C4F19" w:rsidRPr="003C4F19">
        <w:rPr>
          <w:rFonts w:ascii="Times New Roman" w:hAnsi="Times New Roman" w:cs="Times New Roman"/>
          <w:color w:val="4472C4" w:themeColor="accent1"/>
          <w:sz w:val="24"/>
          <w:szCs w:val="24"/>
        </w:rPr>
        <w:fldChar w:fldCharType="end"/>
      </w:r>
      <w:r w:rsidR="006349E6">
        <w:rPr>
          <w:rFonts w:ascii="Times New Roman" w:hAnsi="Times New Roman" w:cs="Times New Roman"/>
          <w:sz w:val="24"/>
          <w:szCs w:val="24"/>
        </w:rPr>
        <w:t xml:space="preserve">. </w:t>
      </w:r>
    </w:p>
    <w:p w14:paraId="5B3F890B" w14:textId="041F548D" w:rsidR="00FF41AE" w:rsidRDefault="00F540B3" w:rsidP="00BD196B">
      <w:pPr>
        <w:spacing w:line="360" w:lineRule="auto"/>
        <w:ind w:left="-567" w:right="-613"/>
        <w:jc w:val="center"/>
        <w:rPr>
          <w:rFonts w:ascii="Times New Roman" w:hAnsi="Times New Roman" w:cs="Times New Roman"/>
          <w:sz w:val="24"/>
          <w:szCs w:val="24"/>
        </w:rPr>
      </w:pPr>
      <w:r>
        <w:rPr>
          <w:noProof/>
          <w:lang w:eastAsia="en-IN"/>
        </w:rPr>
        <w:lastRenderedPageBreak/>
        <w:drawing>
          <wp:inline distT="0" distB="0" distL="0" distR="0" wp14:anchorId="0DF2A94A" wp14:editId="034ED568">
            <wp:extent cx="5772150" cy="4460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2525" cy="4460820"/>
                    </a:xfrm>
                    <a:prstGeom prst="rect">
                      <a:avLst/>
                    </a:prstGeom>
                    <a:noFill/>
                    <a:ln>
                      <a:noFill/>
                    </a:ln>
                  </pic:spPr>
                </pic:pic>
              </a:graphicData>
            </a:graphic>
          </wp:inline>
        </w:drawing>
      </w:r>
    </w:p>
    <w:p w14:paraId="148A007A" w14:textId="27E2F583" w:rsidR="00BD196B" w:rsidRDefault="00BD196B" w:rsidP="00D14D7B">
      <w:pPr>
        <w:spacing w:line="360" w:lineRule="auto"/>
        <w:ind w:right="-613"/>
        <w:jc w:val="both"/>
        <w:rPr>
          <w:rFonts w:ascii="Times New Roman" w:hAnsi="Times New Roman" w:cs="Times New Roman"/>
          <w:sz w:val="24"/>
          <w:szCs w:val="24"/>
        </w:rPr>
      </w:pPr>
      <w:r w:rsidRPr="002F2B51">
        <w:rPr>
          <w:rFonts w:ascii="Times New Roman" w:hAnsi="Times New Roman" w:cs="Times New Roman"/>
          <w:b/>
          <w:bCs/>
          <w:sz w:val="24"/>
          <w:szCs w:val="24"/>
        </w:rPr>
        <w:t>Fig.1</w:t>
      </w:r>
      <w:r>
        <w:rPr>
          <w:rFonts w:ascii="Times New Roman" w:hAnsi="Times New Roman" w:cs="Times New Roman"/>
          <w:sz w:val="24"/>
          <w:szCs w:val="24"/>
        </w:rPr>
        <w:t xml:space="preserve"> </w:t>
      </w:r>
      <w:r w:rsidR="000C225C">
        <w:rPr>
          <w:rFonts w:ascii="Times New Roman" w:hAnsi="Times New Roman" w:cs="Times New Roman"/>
          <w:sz w:val="24"/>
          <w:szCs w:val="24"/>
        </w:rPr>
        <w:t xml:space="preserve">The location map of </w:t>
      </w:r>
      <w:r w:rsidR="002F2B51">
        <w:rPr>
          <w:rFonts w:ascii="Times New Roman" w:hAnsi="Times New Roman" w:cs="Times New Roman"/>
          <w:sz w:val="24"/>
          <w:szCs w:val="24"/>
        </w:rPr>
        <w:t>study area</w:t>
      </w:r>
      <w:r w:rsidR="000C225C">
        <w:rPr>
          <w:rFonts w:ascii="Times New Roman" w:hAnsi="Times New Roman" w:cs="Times New Roman"/>
          <w:sz w:val="24"/>
          <w:szCs w:val="24"/>
        </w:rPr>
        <w:t xml:space="preserve">, </w:t>
      </w:r>
      <w:proofErr w:type="spellStart"/>
      <w:r w:rsidR="002F2B51">
        <w:rPr>
          <w:rFonts w:ascii="Times New Roman" w:hAnsi="Times New Roman" w:cs="Times New Roman"/>
          <w:sz w:val="24"/>
          <w:szCs w:val="24"/>
        </w:rPr>
        <w:t>Behali</w:t>
      </w:r>
      <w:proofErr w:type="spellEnd"/>
      <w:r w:rsidR="002F2B51">
        <w:rPr>
          <w:rFonts w:ascii="Times New Roman" w:hAnsi="Times New Roman" w:cs="Times New Roman"/>
          <w:sz w:val="24"/>
          <w:szCs w:val="24"/>
        </w:rPr>
        <w:t xml:space="preserve"> Reserve Forest</w:t>
      </w:r>
      <w:r w:rsidR="00D45C40">
        <w:rPr>
          <w:rFonts w:ascii="Times New Roman" w:hAnsi="Times New Roman" w:cs="Times New Roman"/>
          <w:sz w:val="24"/>
          <w:szCs w:val="24"/>
        </w:rPr>
        <w:t xml:space="preserve"> </w:t>
      </w:r>
      <w:r w:rsidR="003C4F19">
        <w:rPr>
          <w:rFonts w:ascii="Times New Roman" w:hAnsi="Times New Roman" w:cs="Times New Roman"/>
          <w:sz w:val="24"/>
          <w:szCs w:val="24"/>
        </w:rPr>
        <w:t>(BRF)</w:t>
      </w:r>
      <w:r w:rsidR="002F2B51">
        <w:rPr>
          <w:rFonts w:ascii="Times New Roman" w:hAnsi="Times New Roman" w:cs="Times New Roman"/>
          <w:sz w:val="24"/>
          <w:szCs w:val="24"/>
        </w:rPr>
        <w:t xml:space="preserve"> </w:t>
      </w:r>
      <w:r w:rsidR="00FD08FD">
        <w:rPr>
          <w:rFonts w:ascii="Times New Roman" w:hAnsi="Times New Roman" w:cs="Times New Roman"/>
          <w:sz w:val="24"/>
          <w:szCs w:val="24"/>
        </w:rPr>
        <w:t xml:space="preserve">in </w:t>
      </w:r>
      <w:r w:rsidR="00D45C40">
        <w:rPr>
          <w:rFonts w:ascii="Times New Roman" w:hAnsi="Times New Roman" w:cs="Times New Roman"/>
          <w:sz w:val="24"/>
          <w:szCs w:val="24"/>
        </w:rPr>
        <w:t xml:space="preserve">Assam, India. </w:t>
      </w:r>
      <w:r w:rsidR="00FD08FD">
        <w:rPr>
          <w:rFonts w:ascii="Times New Roman" w:hAnsi="Times New Roman" w:cs="Times New Roman"/>
          <w:sz w:val="24"/>
          <w:szCs w:val="24"/>
        </w:rPr>
        <w:t xml:space="preserve">Sentinel-2 False </w:t>
      </w:r>
      <w:r w:rsidR="000E1AD0">
        <w:rPr>
          <w:rFonts w:ascii="Times New Roman" w:hAnsi="Times New Roman" w:cs="Times New Roman"/>
          <w:sz w:val="24"/>
          <w:szCs w:val="24"/>
        </w:rPr>
        <w:t>Colour</w:t>
      </w:r>
      <w:r w:rsidR="00FD08FD">
        <w:rPr>
          <w:rFonts w:ascii="Times New Roman" w:hAnsi="Times New Roman" w:cs="Times New Roman"/>
          <w:sz w:val="24"/>
          <w:szCs w:val="24"/>
        </w:rPr>
        <w:t xml:space="preserve"> Composite</w:t>
      </w:r>
      <w:r w:rsidR="00D45C40">
        <w:rPr>
          <w:rFonts w:ascii="Times New Roman" w:hAnsi="Times New Roman" w:cs="Times New Roman"/>
          <w:sz w:val="24"/>
          <w:szCs w:val="24"/>
        </w:rPr>
        <w:t>(FCC) showed the location of BRF in</w:t>
      </w:r>
      <w:r w:rsidR="002F2B51">
        <w:rPr>
          <w:rFonts w:ascii="Times New Roman" w:hAnsi="Times New Roman" w:cs="Times New Roman"/>
          <w:sz w:val="24"/>
          <w:szCs w:val="24"/>
        </w:rPr>
        <w:t xml:space="preserve"> Biswanath distric</w:t>
      </w:r>
      <w:r w:rsidR="00D45C40">
        <w:rPr>
          <w:rFonts w:ascii="Times New Roman" w:hAnsi="Times New Roman" w:cs="Times New Roman"/>
          <w:sz w:val="24"/>
          <w:szCs w:val="24"/>
        </w:rPr>
        <w:t xml:space="preserve">t of </w:t>
      </w:r>
      <w:r w:rsidR="002F2B51">
        <w:rPr>
          <w:rFonts w:ascii="Times New Roman" w:hAnsi="Times New Roman" w:cs="Times New Roman"/>
          <w:sz w:val="24"/>
          <w:szCs w:val="24"/>
        </w:rPr>
        <w:t>Assam</w:t>
      </w:r>
      <w:r w:rsidR="00D45C40">
        <w:rPr>
          <w:rFonts w:ascii="Times New Roman" w:hAnsi="Times New Roman" w:cs="Times New Roman"/>
          <w:sz w:val="24"/>
          <w:szCs w:val="24"/>
        </w:rPr>
        <w:t xml:space="preserve">. </w:t>
      </w:r>
      <w:r w:rsidR="000E1AD0">
        <w:rPr>
          <w:rFonts w:ascii="Times New Roman" w:hAnsi="Times New Roman" w:cs="Times New Roman"/>
          <w:sz w:val="24"/>
          <w:szCs w:val="24"/>
        </w:rPr>
        <w:t>The yellow boxes are the ground sampling plots</w:t>
      </w:r>
      <w:r w:rsidR="002F2B51">
        <w:rPr>
          <w:rFonts w:ascii="Times New Roman" w:hAnsi="Times New Roman" w:cs="Times New Roman"/>
          <w:sz w:val="24"/>
          <w:szCs w:val="24"/>
        </w:rPr>
        <w:t xml:space="preserve">. </w:t>
      </w:r>
    </w:p>
    <w:p w14:paraId="3F0E451A" w14:textId="77777777" w:rsidR="007E3899" w:rsidRDefault="007E3899" w:rsidP="00D14D7B">
      <w:pPr>
        <w:spacing w:line="360" w:lineRule="auto"/>
        <w:ind w:right="-613"/>
        <w:jc w:val="both"/>
        <w:rPr>
          <w:rFonts w:ascii="Times New Roman" w:hAnsi="Times New Roman" w:cs="Times New Roman"/>
          <w:sz w:val="24"/>
          <w:szCs w:val="24"/>
        </w:rPr>
      </w:pPr>
    </w:p>
    <w:p w14:paraId="2DB3591C" w14:textId="217DCB31" w:rsidR="00DC4847" w:rsidRPr="007E3899" w:rsidRDefault="007E3899" w:rsidP="00D14D7B">
      <w:pPr>
        <w:spacing w:line="360" w:lineRule="auto"/>
        <w:ind w:right="-613"/>
        <w:jc w:val="both"/>
        <w:rPr>
          <w:rFonts w:ascii="Times New Roman" w:hAnsi="Times New Roman" w:cs="Times New Roman"/>
          <w:b/>
          <w:bCs/>
          <w:sz w:val="24"/>
          <w:szCs w:val="28"/>
        </w:rPr>
      </w:pPr>
      <w:r>
        <w:rPr>
          <w:rFonts w:ascii="Times New Roman" w:hAnsi="Times New Roman" w:cs="Times New Roman"/>
          <w:b/>
          <w:bCs/>
          <w:sz w:val="24"/>
          <w:szCs w:val="28"/>
        </w:rPr>
        <w:t xml:space="preserve">3. </w:t>
      </w:r>
      <w:r w:rsidR="00DC4847" w:rsidRPr="007E3899">
        <w:rPr>
          <w:rFonts w:ascii="Times New Roman" w:hAnsi="Times New Roman" w:cs="Times New Roman"/>
          <w:b/>
          <w:bCs/>
          <w:sz w:val="24"/>
          <w:szCs w:val="28"/>
        </w:rPr>
        <w:t>Materials and methods</w:t>
      </w:r>
    </w:p>
    <w:p w14:paraId="6C69C7A9" w14:textId="71E8DAFC" w:rsidR="00D14D7B" w:rsidRPr="007E3899" w:rsidRDefault="007E3899" w:rsidP="00D14D7B">
      <w:pPr>
        <w:spacing w:line="360" w:lineRule="auto"/>
        <w:ind w:right="-613"/>
        <w:jc w:val="both"/>
        <w:rPr>
          <w:sz w:val="20"/>
        </w:rPr>
      </w:pPr>
      <w:r>
        <w:rPr>
          <w:rFonts w:ascii="Times New Roman" w:hAnsi="Times New Roman" w:cs="Times New Roman"/>
          <w:b/>
          <w:bCs/>
          <w:sz w:val="24"/>
          <w:szCs w:val="28"/>
        </w:rPr>
        <w:t xml:space="preserve">3.1. </w:t>
      </w:r>
      <w:r w:rsidR="00DC4847" w:rsidRPr="007E3899">
        <w:rPr>
          <w:rFonts w:ascii="Times New Roman" w:hAnsi="Times New Roman" w:cs="Times New Roman"/>
          <w:b/>
          <w:bCs/>
          <w:sz w:val="24"/>
          <w:szCs w:val="28"/>
        </w:rPr>
        <w:t xml:space="preserve">Satellite data </w:t>
      </w:r>
      <w:r w:rsidR="000C225C" w:rsidRPr="007E3899">
        <w:rPr>
          <w:rFonts w:ascii="Times New Roman" w:hAnsi="Times New Roman" w:cs="Times New Roman"/>
          <w:b/>
          <w:bCs/>
          <w:sz w:val="24"/>
          <w:szCs w:val="28"/>
        </w:rPr>
        <w:t>used</w:t>
      </w:r>
    </w:p>
    <w:p w14:paraId="15AB2D63" w14:textId="534AB1FD" w:rsidR="00177A62" w:rsidRPr="00D14D7B" w:rsidRDefault="000C225C" w:rsidP="00D14D7B">
      <w:pPr>
        <w:spacing w:line="360" w:lineRule="auto"/>
        <w:ind w:right="95"/>
        <w:jc w:val="both"/>
      </w:pPr>
      <w:r>
        <w:t xml:space="preserve"> </w:t>
      </w:r>
      <w:r w:rsidRPr="00103C84">
        <w:rPr>
          <w:rFonts w:ascii="Times New Roman" w:hAnsi="Times New Roman" w:cs="Times New Roman"/>
          <w:sz w:val="24"/>
          <w:szCs w:val="24"/>
        </w:rPr>
        <w:t xml:space="preserve">In the current </w:t>
      </w:r>
      <w:r>
        <w:rPr>
          <w:rFonts w:ascii="Times New Roman" w:hAnsi="Times New Roman" w:cs="Times New Roman"/>
          <w:sz w:val="24"/>
          <w:szCs w:val="24"/>
        </w:rPr>
        <w:t>study</w:t>
      </w:r>
      <w:r w:rsidRPr="00103C84">
        <w:rPr>
          <w:rFonts w:ascii="Times New Roman" w:hAnsi="Times New Roman" w:cs="Times New Roman"/>
          <w:sz w:val="24"/>
          <w:szCs w:val="24"/>
        </w:rPr>
        <w:t>, a moderate-resolution surface reflectance imagery of Sentinel-2A satellite data (spatial resolution, 10</w:t>
      </w:r>
      <w:r>
        <w:rPr>
          <w:rFonts w:ascii="Times New Roman" w:hAnsi="Times New Roman" w:cs="Times New Roman"/>
          <w:sz w:val="24"/>
          <w:szCs w:val="24"/>
        </w:rPr>
        <w:t>-60</w:t>
      </w:r>
      <w:r w:rsidRPr="00103C84">
        <w:rPr>
          <w:rFonts w:ascii="Times New Roman" w:hAnsi="Times New Roman" w:cs="Times New Roman"/>
          <w:sz w:val="24"/>
          <w:szCs w:val="24"/>
        </w:rPr>
        <w:t xml:space="preserve"> m; temporal resolution, 5 days) is utilised to estimate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Pr="00103C84">
        <w:rPr>
          <w:rFonts w:ascii="Times New Roman" w:hAnsi="Times New Roman" w:cs="Times New Roman"/>
          <w:sz w:val="24"/>
          <w:szCs w:val="24"/>
        </w:rPr>
        <w:t xml:space="preserve"> content and NBI by integrating near-proximal sensor data, as shown in Table 1.</w:t>
      </w:r>
      <w:r>
        <w:rPr>
          <w:rFonts w:ascii="Times New Roman" w:hAnsi="Times New Roman" w:cs="Times New Roman"/>
          <w:sz w:val="24"/>
          <w:szCs w:val="24"/>
        </w:rPr>
        <w:t xml:space="preserve"> </w:t>
      </w:r>
      <w:r w:rsidRPr="00E37027">
        <w:rPr>
          <w:rFonts w:ascii="Times New Roman" w:hAnsi="Times New Roman" w:cs="Times New Roman"/>
          <w:sz w:val="24"/>
          <w:szCs w:val="24"/>
        </w:rPr>
        <w:t>Sentinel-2 was launched by the European Space Agency (ESA) and contains two identical satellites, Sentinel-2A and Sentinel-2B, which were launched in June 2015 and March 2017, respectively.</w:t>
      </w:r>
      <w:r>
        <w:rPr>
          <w:rFonts w:ascii="Times New Roman" w:hAnsi="Times New Roman" w:cs="Times New Roman"/>
          <w:sz w:val="24"/>
          <w:szCs w:val="24"/>
        </w:rPr>
        <w:t xml:space="preserve"> </w:t>
      </w:r>
      <w:r w:rsidRPr="00A36D1B">
        <w:rPr>
          <w:rFonts w:ascii="Times New Roman" w:hAnsi="Times New Roman" w:cs="Times New Roman"/>
          <w:sz w:val="24"/>
          <w:szCs w:val="24"/>
        </w:rPr>
        <w:t xml:space="preserve">It has a multi-spectral instrument (MSI) </w:t>
      </w:r>
      <w:r w:rsidR="000E1AD0">
        <w:rPr>
          <w:rFonts w:ascii="Times New Roman" w:hAnsi="Times New Roman" w:cs="Times New Roman"/>
          <w:sz w:val="24"/>
          <w:szCs w:val="24"/>
        </w:rPr>
        <w:t xml:space="preserve">sensor </w:t>
      </w:r>
      <w:r w:rsidRPr="00A36D1B">
        <w:rPr>
          <w:rFonts w:ascii="Times New Roman" w:hAnsi="Times New Roman" w:cs="Times New Roman"/>
          <w:sz w:val="24"/>
          <w:szCs w:val="24"/>
        </w:rPr>
        <w:t>with 13 spectral bands ranging from visible (10 m) through near-infrared (NIR) (20 m) to short-wave infrared (SWIR) (60 m).</w:t>
      </w:r>
      <w:r>
        <w:rPr>
          <w:rFonts w:ascii="Times New Roman" w:hAnsi="Times New Roman" w:cs="Times New Roman"/>
          <w:sz w:val="24"/>
          <w:szCs w:val="24"/>
        </w:rPr>
        <w:t xml:space="preserve"> </w:t>
      </w:r>
      <w:r w:rsidRPr="00ED421B">
        <w:rPr>
          <w:rFonts w:ascii="Times New Roman" w:hAnsi="Times New Roman" w:cs="Times New Roman"/>
          <w:sz w:val="24"/>
          <w:szCs w:val="24"/>
        </w:rPr>
        <w:t>The Sentinel-2A data was obtained from Google Earth Engine (GEE) and was acquired on March 2022</w:t>
      </w:r>
      <w:r w:rsidR="00A94B8B" w:rsidRPr="00A94B8B">
        <w:rPr>
          <w:rFonts w:ascii="Times New Roman" w:hAnsi="Times New Roman" w:cs="Times New Roman"/>
          <w:sz w:val="24"/>
          <w:szCs w:val="24"/>
        </w:rPr>
        <w:t>.</w:t>
      </w:r>
      <w:r w:rsidR="00A94B8B">
        <w:rPr>
          <w:rFonts w:ascii="Times New Roman" w:hAnsi="Times New Roman" w:cs="Times New Roman"/>
          <w:sz w:val="24"/>
          <w:szCs w:val="24"/>
        </w:rPr>
        <w:t xml:space="preserve"> </w:t>
      </w:r>
      <w:r w:rsidR="003F1263" w:rsidRPr="003F1263">
        <w:rPr>
          <w:rFonts w:ascii="Times New Roman" w:hAnsi="Times New Roman" w:cs="Times New Roman"/>
          <w:sz w:val="24"/>
          <w:szCs w:val="24"/>
        </w:rPr>
        <w:t xml:space="preserve">This study utilized spectral </w:t>
      </w:r>
      <w:r w:rsidR="00EC1574">
        <w:rPr>
          <w:rFonts w:ascii="Times New Roman" w:hAnsi="Times New Roman" w:cs="Times New Roman"/>
          <w:sz w:val="24"/>
          <w:szCs w:val="24"/>
        </w:rPr>
        <w:t xml:space="preserve">band 2 (blue), </w:t>
      </w:r>
      <w:r w:rsidR="003F1263" w:rsidRPr="003F1263">
        <w:rPr>
          <w:rFonts w:ascii="Times New Roman" w:hAnsi="Times New Roman" w:cs="Times New Roman"/>
          <w:sz w:val="24"/>
          <w:szCs w:val="24"/>
        </w:rPr>
        <w:t>bands 4 (red), 6 (red-edge), and 8 (NIR) with spatial resolutions ranging from 10 to 20 m.</w:t>
      </w:r>
      <w:r w:rsidR="00EC1574">
        <w:rPr>
          <w:rFonts w:ascii="Times New Roman" w:hAnsi="Times New Roman" w:cs="Times New Roman"/>
          <w:sz w:val="24"/>
          <w:szCs w:val="24"/>
        </w:rPr>
        <w:t xml:space="preserve"> </w:t>
      </w:r>
      <w:r w:rsidR="00EC1574" w:rsidRPr="00EC1574">
        <w:rPr>
          <w:rFonts w:ascii="Times New Roman" w:hAnsi="Times New Roman" w:cs="Times New Roman"/>
          <w:sz w:val="24"/>
          <w:szCs w:val="24"/>
        </w:rPr>
        <w:t xml:space="preserve">These bands were used to retrieve biophysical parameters </w:t>
      </w:r>
      <w:r w:rsidR="00A40AEB">
        <w:rPr>
          <w:rFonts w:ascii="Times New Roman" w:hAnsi="Times New Roman" w:cs="Times New Roman"/>
          <w:sz w:val="24"/>
          <w:szCs w:val="24"/>
        </w:rPr>
        <w:t xml:space="preserve">i.e., </w:t>
      </w:r>
      <w:r w:rsidR="00EC1574" w:rsidRPr="00EC1574">
        <w:rPr>
          <w:rFonts w:ascii="Times New Roman" w:hAnsi="Times New Roman" w:cs="Times New Roman"/>
          <w:sz w:val="24"/>
          <w:szCs w:val="24"/>
        </w:rPr>
        <w:t>L</w:t>
      </w:r>
      <w:r w:rsidR="00A40AEB">
        <w:rPr>
          <w:rFonts w:ascii="Times New Roman" w:hAnsi="Times New Roman" w:cs="Times New Roman"/>
          <w:sz w:val="24"/>
          <w:szCs w:val="24"/>
        </w:rPr>
        <w:t>eaf area index (LAI)</w:t>
      </w:r>
      <w:r w:rsidR="00EC1574" w:rsidRPr="00EC1574">
        <w:rPr>
          <w:rFonts w:ascii="Times New Roman" w:hAnsi="Times New Roman" w:cs="Times New Roman"/>
          <w:sz w:val="24"/>
          <w:szCs w:val="24"/>
        </w:rPr>
        <w:t xml:space="preserve">, </w:t>
      </w:r>
      <w:r w:rsidR="00A40AEB">
        <w:rPr>
          <w:rFonts w:ascii="Times New Roman" w:hAnsi="Times New Roman" w:cs="Times New Roman"/>
          <w:sz w:val="24"/>
          <w:szCs w:val="24"/>
        </w:rPr>
        <w:t>Enhanced vegetation index</w:t>
      </w:r>
      <w:r w:rsidR="0042629E">
        <w:rPr>
          <w:rFonts w:ascii="Times New Roman" w:hAnsi="Times New Roman" w:cs="Times New Roman"/>
          <w:sz w:val="24"/>
          <w:szCs w:val="24"/>
        </w:rPr>
        <w:t xml:space="preserve"> (</w:t>
      </w:r>
      <w:r w:rsidR="0042629E" w:rsidRPr="00EC1574">
        <w:rPr>
          <w:rFonts w:ascii="Times New Roman" w:hAnsi="Times New Roman" w:cs="Times New Roman"/>
          <w:sz w:val="24"/>
          <w:szCs w:val="24"/>
        </w:rPr>
        <w:t>EVI</w:t>
      </w:r>
      <w:r w:rsidR="0042629E">
        <w:rPr>
          <w:rFonts w:ascii="Times New Roman" w:hAnsi="Times New Roman" w:cs="Times New Roman"/>
          <w:sz w:val="24"/>
          <w:szCs w:val="24"/>
        </w:rPr>
        <w:t>)</w:t>
      </w:r>
      <w:r w:rsidR="00EC1574" w:rsidRPr="00EC1574">
        <w:rPr>
          <w:rFonts w:ascii="Times New Roman" w:hAnsi="Times New Roman" w:cs="Times New Roman"/>
          <w:sz w:val="24"/>
          <w:szCs w:val="24"/>
        </w:rPr>
        <w:t xml:space="preserve">, and </w:t>
      </w:r>
      <w:r w:rsidR="00A40AEB">
        <w:rPr>
          <w:rFonts w:ascii="Times New Roman" w:hAnsi="Times New Roman" w:cs="Times New Roman"/>
          <w:sz w:val="24"/>
          <w:szCs w:val="24"/>
        </w:rPr>
        <w:lastRenderedPageBreak/>
        <w:t>Normalized difference vegetation index (</w:t>
      </w:r>
      <w:r w:rsidR="00EC1574">
        <w:rPr>
          <w:rFonts w:ascii="Times New Roman" w:hAnsi="Times New Roman" w:cs="Times New Roman"/>
          <w:sz w:val="24"/>
          <w:szCs w:val="24"/>
        </w:rPr>
        <w:t>NDRE</w:t>
      </w:r>
      <w:r w:rsidR="00EC1574" w:rsidRPr="00EC1574">
        <w:rPr>
          <w:rFonts w:ascii="Times New Roman" w:hAnsi="Times New Roman" w:cs="Times New Roman"/>
          <w:sz w:val="24"/>
          <w:szCs w:val="24"/>
        </w:rPr>
        <w:t xml:space="preserve">) from forests as well as biochemical parameters </w:t>
      </w:r>
      <w:r w:rsidR="0042629E">
        <w:rPr>
          <w:rFonts w:ascii="Times New Roman" w:hAnsi="Times New Roman" w:cs="Times New Roman"/>
          <w:sz w:val="24"/>
          <w:szCs w:val="24"/>
        </w:rPr>
        <w:t>i.e.,</w:t>
      </w:r>
      <w:r w:rsidR="00EC1574" w:rsidRPr="00EC1574">
        <w:rPr>
          <w:rFonts w:ascii="Times New Roman" w:hAnsi="Times New Roman" w:cs="Times New Roman"/>
          <w:sz w:val="24"/>
          <w:szCs w:val="24"/>
        </w:rPr>
        <w:t xml:space="preserve"> Chl</w:t>
      </w:r>
      <w:r w:rsidR="0042629E">
        <w:rPr>
          <w:rFonts w:ascii="Times New Roman" w:hAnsi="Times New Roman" w:cs="Times New Roman"/>
          <w:sz w:val="24"/>
          <w:szCs w:val="24"/>
        </w:rPr>
        <w:t>orophyll</w:t>
      </w:r>
      <w:r w:rsidR="00EC1574" w:rsidRPr="00EC1574">
        <w:rPr>
          <w:rFonts w:ascii="Times New Roman" w:hAnsi="Times New Roman" w:cs="Times New Roman"/>
          <w:sz w:val="24"/>
          <w:szCs w:val="24"/>
        </w:rPr>
        <w:t xml:space="preserve"> and N</w:t>
      </w:r>
      <w:r w:rsidR="0042629E">
        <w:rPr>
          <w:rFonts w:ascii="Times New Roman" w:hAnsi="Times New Roman" w:cs="Times New Roman"/>
          <w:sz w:val="24"/>
          <w:szCs w:val="24"/>
        </w:rPr>
        <w:t>itrogen</w:t>
      </w:r>
      <w:r w:rsidR="00EC1574" w:rsidRPr="00EC1574">
        <w:rPr>
          <w:rFonts w:ascii="Times New Roman" w:hAnsi="Times New Roman" w:cs="Times New Roman"/>
          <w:sz w:val="24"/>
          <w:szCs w:val="24"/>
        </w:rPr>
        <w:t xml:space="preserve"> content from leaves.</w:t>
      </w:r>
    </w:p>
    <w:p w14:paraId="20782C18" w14:textId="08B83D0C" w:rsidR="00177A62" w:rsidRDefault="00177A62" w:rsidP="00D14D7B">
      <w:pPr>
        <w:spacing w:line="360" w:lineRule="auto"/>
        <w:ind w:right="-613"/>
        <w:jc w:val="both"/>
        <w:rPr>
          <w:rFonts w:ascii="Times New Roman" w:hAnsi="Times New Roman" w:cs="Times New Roman"/>
          <w:sz w:val="24"/>
          <w:szCs w:val="24"/>
        </w:rPr>
      </w:pPr>
      <w:r w:rsidRPr="00CA156B">
        <w:rPr>
          <w:rFonts w:ascii="Times New Roman" w:hAnsi="Times New Roman" w:cs="Times New Roman"/>
          <w:b/>
          <w:bCs/>
          <w:sz w:val="24"/>
          <w:szCs w:val="24"/>
        </w:rPr>
        <w:t>Table 1</w:t>
      </w:r>
      <w:r w:rsidRPr="00177A62">
        <w:rPr>
          <w:rFonts w:ascii="Times New Roman" w:hAnsi="Times New Roman" w:cs="Times New Roman"/>
          <w:sz w:val="24"/>
          <w:szCs w:val="24"/>
        </w:rPr>
        <w:t xml:space="preserve"> </w:t>
      </w:r>
      <w:r w:rsidR="00CA156B">
        <w:rPr>
          <w:rFonts w:ascii="Times New Roman" w:hAnsi="Times New Roman" w:cs="Times New Roman"/>
          <w:sz w:val="24"/>
          <w:szCs w:val="24"/>
        </w:rPr>
        <w:t xml:space="preserve"> </w:t>
      </w:r>
      <w:r w:rsidRPr="00177A62">
        <w:rPr>
          <w:rFonts w:ascii="Times New Roman" w:hAnsi="Times New Roman" w:cs="Times New Roman"/>
          <w:sz w:val="24"/>
          <w:szCs w:val="24"/>
        </w:rPr>
        <w:t xml:space="preserve"> Data characteristics of satellite image and NPS data used in the study.</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252"/>
        <w:gridCol w:w="2710"/>
        <w:gridCol w:w="2061"/>
        <w:gridCol w:w="1993"/>
      </w:tblGrid>
      <w:tr w:rsidR="00B00AAC" w:rsidRPr="00B00AAC" w14:paraId="23673A72" w14:textId="6CBD9852" w:rsidTr="00B00AAC">
        <w:trPr>
          <w:jc w:val="center"/>
        </w:trPr>
        <w:tc>
          <w:tcPr>
            <w:tcW w:w="2252" w:type="dxa"/>
          </w:tcPr>
          <w:p w14:paraId="037F8C62" w14:textId="3FB7B8E4" w:rsidR="00B00AAC" w:rsidRPr="00B00AAC" w:rsidRDefault="00B00AAC" w:rsidP="00B00AAC">
            <w:pPr>
              <w:spacing w:line="276" w:lineRule="auto"/>
              <w:ind w:right="-46"/>
              <w:jc w:val="center"/>
              <w:rPr>
                <w:rFonts w:ascii="Times New Roman" w:hAnsi="Times New Roman" w:cs="Times New Roman"/>
                <w:b/>
                <w:szCs w:val="24"/>
              </w:rPr>
            </w:pPr>
            <w:r w:rsidRPr="00B00AAC">
              <w:rPr>
                <w:rFonts w:ascii="Times New Roman" w:hAnsi="Times New Roman" w:cs="Times New Roman"/>
                <w:b/>
                <w:szCs w:val="24"/>
              </w:rPr>
              <w:t>Dataset</w:t>
            </w:r>
          </w:p>
        </w:tc>
        <w:tc>
          <w:tcPr>
            <w:tcW w:w="2710" w:type="dxa"/>
          </w:tcPr>
          <w:p w14:paraId="4F394C30" w14:textId="339C8FD6" w:rsidR="00B00AAC" w:rsidRPr="00B00AAC" w:rsidRDefault="00B00AAC" w:rsidP="00B00AAC">
            <w:pPr>
              <w:spacing w:line="276" w:lineRule="auto"/>
              <w:ind w:right="-46"/>
              <w:jc w:val="center"/>
              <w:rPr>
                <w:rFonts w:ascii="Times New Roman" w:hAnsi="Times New Roman" w:cs="Times New Roman"/>
                <w:b/>
                <w:szCs w:val="24"/>
              </w:rPr>
            </w:pPr>
            <w:r w:rsidRPr="00B00AAC">
              <w:rPr>
                <w:rFonts w:ascii="Times New Roman" w:hAnsi="Times New Roman" w:cs="Times New Roman"/>
                <w:b/>
                <w:szCs w:val="24"/>
              </w:rPr>
              <w:t>Spectral and spatial resolutions</w:t>
            </w:r>
          </w:p>
        </w:tc>
        <w:tc>
          <w:tcPr>
            <w:tcW w:w="2061" w:type="dxa"/>
          </w:tcPr>
          <w:p w14:paraId="642CBD4E" w14:textId="1D1B30CA" w:rsidR="00B00AAC" w:rsidRPr="00B00AAC" w:rsidRDefault="00B00AAC" w:rsidP="00B00AAC">
            <w:pPr>
              <w:spacing w:line="276" w:lineRule="auto"/>
              <w:ind w:right="-46"/>
              <w:jc w:val="center"/>
              <w:rPr>
                <w:rFonts w:ascii="Times New Roman" w:hAnsi="Times New Roman" w:cs="Times New Roman"/>
                <w:b/>
                <w:szCs w:val="24"/>
              </w:rPr>
            </w:pPr>
            <w:r w:rsidRPr="00B00AAC">
              <w:rPr>
                <w:rFonts w:ascii="Times New Roman" w:hAnsi="Times New Roman" w:cs="Times New Roman"/>
                <w:b/>
                <w:szCs w:val="24"/>
              </w:rPr>
              <w:t>Acquisition Time</w:t>
            </w:r>
          </w:p>
        </w:tc>
        <w:tc>
          <w:tcPr>
            <w:tcW w:w="1993" w:type="dxa"/>
          </w:tcPr>
          <w:p w14:paraId="4089690A" w14:textId="52E78D58" w:rsidR="00B00AAC" w:rsidRPr="00B00AAC" w:rsidRDefault="00B00AAC" w:rsidP="00B00AAC">
            <w:pPr>
              <w:spacing w:line="276" w:lineRule="auto"/>
              <w:ind w:right="-46"/>
              <w:jc w:val="center"/>
              <w:rPr>
                <w:rFonts w:ascii="Times New Roman" w:hAnsi="Times New Roman" w:cs="Times New Roman"/>
                <w:b/>
                <w:szCs w:val="24"/>
              </w:rPr>
            </w:pPr>
            <w:r w:rsidRPr="00B00AAC">
              <w:rPr>
                <w:rFonts w:ascii="Times New Roman" w:hAnsi="Times New Roman" w:cs="Times New Roman"/>
                <w:b/>
                <w:szCs w:val="24"/>
              </w:rPr>
              <w:t>Source</w:t>
            </w:r>
          </w:p>
        </w:tc>
      </w:tr>
      <w:tr w:rsidR="00B00AAC" w:rsidRPr="00B00AAC" w14:paraId="443DCC3B" w14:textId="728F8A28" w:rsidTr="00B00AAC">
        <w:trPr>
          <w:jc w:val="center"/>
        </w:trPr>
        <w:tc>
          <w:tcPr>
            <w:tcW w:w="2252" w:type="dxa"/>
          </w:tcPr>
          <w:p w14:paraId="4A39EA79" w14:textId="7E20D17C"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Seentinel-2A</w:t>
            </w:r>
          </w:p>
        </w:tc>
        <w:tc>
          <w:tcPr>
            <w:tcW w:w="2710" w:type="dxa"/>
          </w:tcPr>
          <w:p w14:paraId="4AA90EB2" w14:textId="77777777"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Blue (0.490 µm), 10 m</w:t>
            </w:r>
          </w:p>
          <w:p w14:paraId="52A5935C" w14:textId="77777777"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Red (0.665 µm), 10 m</w:t>
            </w:r>
          </w:p>
          <w:p w14:paraId="35132250" w14:textId="1A73E5AB"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Red-edge (0.783 µm) , 20 m</w:t>
            </w:r>
          </w:p>
          <w:p w14:paraId="2AE5139A" w14:textId="0FD28639"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NIR (0.842 µm), 10 m</w:t>
            </w:r>
          </w:p>
        </w:tc>
        <w:tc>
          <w:tcPr>
            <w:tcW w:w="2061" w:type="dxa"/>
          </w:tcPr>
          <w:p w14:paraId="312DC726" w14:textId="585AB44A"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March, 2022</w:t>
            </w:r>
          </w:p>
        </w:tc>
        <w:tc>
          <w:tcPr>
            <w:tcW w:w="1993" w:type="dxa"/>
          </w:tcPr>
          <w:p w14:paraId="07B42575" w14:textId="74C2F8B0"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ESA</w:t>
            </w:r>
          </w:p>
        </w:tc>
      </w:tr>
      <w:tr w:rsidR="00B00AAC" w:rsidRPr="00B00AAC" w14:paraId="3DF7FE1D" w14:textId="250DB5F9" w:rsidTr="00B00AAC">
        <w:trPr>
          <w:jc w:val="center"/>
        </w:trPr>
        <w:tc>
          <w:tcPr>
            <w:tcW w:w="2252" w:type="dxa"/>
          </w:tcPr>
          <w:p w14:paraId="11D0BB98" w14:textId="53358BDA"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Near-proximal sensor (NPS) data (Cab, NBI)</w:t>
            </w:r>
          </w:p>
        </w:tc>
        <w:tc>
          <w:tcPr>
            <w:tcW w:w="2710" w:type="dxa"/>
          </w:tcPr>
          <w:p w14:paraId="0FB966A0" w14:textId="4DA2D962"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w:t>
            </w:r>
          </w:p>
        </w:tc>
        <w:tc>
          <w:tcPr>
            <w:tcW w:w="2061" w:type="dxa"/>
          </w:tcPr>
          <w:p w14:paraId="56A2C8A3" w14:textId="4C019BCE"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5-9 March, 2022</w:t>
            </w:r>
          </w:p>
        </w:tc>
        <w:tc>
          <w:tcPr>
            <w:tcW w:w="1993" w:type="dxa"/>
          </w:tcPr>
          <w:p w14:paraId="1A0ADB57" w14:textId="18264B34" w:rsidR="00B00AAC" w:rsidRPr="00B00AAC" w:rsidRDefault="00B00AAC" w:rsidP="00B00AAC">
            <w:pPr>
              <w:spacing w:line="276" w:lineRule="auto"/>
              <w:ind w:right="-46"/>
              <w:jc w:val="center"/>
              <w:rPr>
                <w:rFonts w:ascii="Times New Roman" w:hAnsi="Times New Roman" w:cs="Times New Roman"/>
                <w:szCs w:val="24"/>
              </w:rPr>
            </w:pPr>
            <w:r w:rsidRPr="00B00AAC">
              <w:rPr>
                <w:rFonts w:ascii="Times New Roman" w:hAnsi="Times New Roman" w:cs="Times New Roman"/>
                <w:szCs w:val="24"/>
              </w:rPr>
              <w:t>Field measurements</w:t>
            </w:r>
          </w:p>
        </w:tc>
      </w:tr>
    </w:tbl>
    <w:p w14:paraId="2AD112AD" w14:textId="77777777" w:rsidR="00B00AAC" w:rsidRDefault="00B00AAC" w:rsidP="003409DB">
      <w:pPr>
        <w:spacing w:line="360" w:lineRule="auto"/>
        <w:ind w:right="-46"/>
        <w:jc w:val="both"/>
        <w:rPr>
          <w:rFonts w:ascii="Times New Roman" w:hAnsi="Times New Roman" w:cs="Times New Roman"/>
          <w:sz w:val="24"/>
          <w:szCs w:val="24"/>
        </w:rPr>
      </w:pPr>
    </w:p>
    <w:p w14:paraId="31C649B8" w14:textId="407942DB" w:rsidR="00B00AAC" w:rsidRDefault="00B00AAC" w:rsidP="003409DB">
      <w:pPr>
        <w:spacing w:line="360" w:lineRule="auto"/>
        <w:ind w:right="-46"/>
        <w:jc w:val="both"/>
        <w:rPr>
          <w:rFonts w:ascii="Times New Roman" w:hAnsi="Times New Roman" w:cs="Times New Roman"/>
          <w:sz w:val="24"/>
          <w:szCs w:val="24"/>
        </w:rPr>
      </w:pPr>
      <w:r w:rsidRPr="007C4879">
        <w:rPr>
          <w:rFonts w:ascii="Times New Roman" w:hAnsi="Times New Roman" w:cs="Times New Roman"/>
          <w:b/>
          <w:bCs/>
          <w:sz w:val="24"/>
          <w:szCs w:val="28"/>
        </w:rPr>
        <w:t>3.2 In-situ data collection using a handheld digital chlorophyll meter:</w:t>
      </w:r>
    </w:p>
    <w:p w14:paraId="17A25420" w14:textId="7D6390EB" w:rsidR="001B4D31" w:rsidRDefault="001B4D31" w:rsidP="003409DB">
      <w:pPr>
        <w:spacing w:line="360" w:lineRule="auto"/>
        <w:ind w:right="-46"/>
        <w:jc w:val="both"/>
        <w:rPr>
          <w:rFonts w:ascii="Times New Roman" w:hAnsi="Times New Roman" w:cs="Times New Roman"/>
          <w:sz w:val="24"/>
          <w:szCs w:val="24"/>
        </w:rPr>
      </w:pPr>
      <w:r w:rsidRPr="001B4D31">
        <w:rPr>
          <w:rFonts w:ascii="Times New Roman" w:hAnsi="Times New Roman" w:cs="Times New Roman"/>
          <w:sz w:val="24"/>
          <w:szCs w:val="24"/>
        </w:rPr>
        <w:t xml:space="preserve">A field </w:t>
      </w:r>
      <w:r w:rsidR="0042629E">
        <w:rPr>
          <w:rFonts w:ascii="Times New Roman" w:hAnsi="Times New Roman" w:cs="Times New Roman"/>
          <w:sz w:val="24"/>
          <w:szCs w:val="24"/>
        </w:rPr>
        <w:t>survey</w:t>
      </w:r>
      <w:r w:rsidRPr="001B4D31">
        <w:rPr>
          <w:rFonts w:ascii="Times New Roman" w:hAnsi="Times New Roman" w:cs="Times New Roman"/>
          <w:sz w:val="24"/>
          <w:szCs w:val="24"/>
        </w:rPr>
        <w:t xml:space="preserve"> was conducted in</w:t>
      </w:r>
      <w:r w:rsidR="00EA2CBD">
        <w:rPr>
          <w:rFonts w:ascii="Times New Roman" w:hAnsi="Times New Roman" w:cs="Times New Roman"/>
          <w:sz w:val="24"/>
          <w:szCs w:val="24"/>
        </w:rPr>
        <w:t xml:space="preserve"> BRF</w:t>
      </w:r>
      <w:r w:rsidR="0042629E">
        <w:rPr>
          <w:rFonts w:ascii="Times New Roman" w:hAnsi="Times New Roman" w:cs="Times New Roman"/>
          <w:sz w:val="24"/>
          <w:szCs w:val="24"/>
        </w:rPr>
        <w:t xml:space="preserve"> </w:t>
      </w:r>
      <w:r w:rsidRPr="001B4D31">
        <w:rPr>
          <w:rFonts w:ascii="Times New Roman" w:hAnsi="Times New Roman" w:cs="Times New Roman"/>
          <w:sz w:val="24"/>
          <w:szCs w:val="24"/>
        </w:rPr>
        <w:t>from 5</w:t>
      </w:r>
      <w:r w:rsidR="00B00AAC">
        <w:rPr>
          <w:rFonts w:ascii="Times New Roman" w:hAnsi="Times New Roman" w:cs="Times New Roman"/>
          <w:sz w:val="24"/>
          <w:szCs w:val="24"/>
        </w:rPr>
        <w:t>-9</w:t>
      </w:r>
      <w:r w:rsidRPr="001B4D31">
        <w:rPr>
          <w:rFonts w:ascii="Times New Roman" w:hAnsi="Times New Roman" w:cs="Times New Roman"/>
          <w:sz w:val="24"/>
          <w:szCs w:val="24"/>
        </w:rPr>
        <w:t xml:space="preserve"> March 2022, to measure forest biochemical parameters (i.e., leaf chlorophyll content and nitrogen balance index).</w:t>
      </w:r>
      <w:r>
        <w:rPr>
          <w:rFonts w:ascii="Times New Roman" w:hAnsi="Times New Roman" w:cs="Times New Roman"/>
          <w:sz w:val="24"/>
          <w:szCs w:val="24"/>
        </w:rPr>
        <w:t xml:space="preserve"> </w:t>
      </w:r>
      <w:r w:rsidR="0042629E">
        <w:rPr>
          <w:rFonts w:ascii="Times New Roman" w:hAnsi="Times New Roman" w:cs="Times New Roman"/>
          <w:sz w:val="24"/>
          <w:szCs w:val="24"/>
        </w:rPr>
        <w:t>A</w:t>
      </w:r>
      <w:r w:rsidR="00495D13">
        <w:rPr>
          <w:rFonts w:ascii="Times New Roman" w:hAnsi="Times New Roman" w:cs="Times New Roman"/>
          <w:sz w:val="24"/>
          <w:szCs w:val="24"/>
        </w:rPr>
        <w:t xml:space="preserve"> </w:t>
      </w:r>
      <w:r w:rsidR="00B00AAC">
        <w:rPr>
          <w:rFonts w:ascii="Times New Roman" w:hAnsi="Times New Roman" w:cs="Times New Roman"/>
          <w:sz w:val="24"/>
          <w:szCs w:val="24"/>
        </w:rPr>
        <w:t>hand</w:t>
      </w:r>
      <w:r w:rsidR="00495D13" w:rsidRPr="00EA2CBD">
        <w:rPr>
          <w:rFonts w:ascii="Times New Roman" w:hAnsi="Times New Roman" w:cs="Times New Roman"/>
          <w:sz w:val="24"/>
          <w:szCs w:val="24"/>
        </w:rPr>
        <w:t>held digital chlorophyll metre (</w:t>
      </w:r>
      <w:proofErr w:type="spellStart"/>
      <w:r w:rsidR="008917DD" w:rsidRPr="00EA2CBD">
        <w:rPr>
          <w:rFonts w:ascii="Times New Roman" w:hAnsi="Times New Roman" w:cs="Times New Roman"/>
          <w:sz w:val="24"/>
          <w:szCs w:val="24"/>
        </w:rPr>
        <w:t>Dualex</w:t>
      </w:r>
      <w:proofErr w:type="spellEnd"/>
      <w:r w:rsidR="008917DD" w:rsidRPr="00EA2CBD">
        <w:rPr>
          <w:rFonts w:ascii="Times New Roman" w:hAnsi="Times New Roman" w:cs="Times New Roman"/>
          <w:sz w:val="24"/>
          <w:szCs w:val="24"/>
        </w:rPr>
        <w:t xml:space="preserve"> Scientific Tm</w:t>
      </w:r>
      <w:r w:rsidR="00495D13" w:rsidRPr="00EA2CBD">
        <w:rPr>
          <w:rFonts w:ascii="Times New Roman" w:hAnsi="Times New Roman" w:cs="Times New Roman"/>
          <w:sz w:val="24"/>
          <w:szCs w:val="24"/>
        </w:rPr>
        <w:t xml:space="preserve">, made in France) was used </w:t>
      </w:r>
      <w:r w:rsidR="00495D13">
        <w:rPr>
          <w:rFonts w:ascii="Times New Roman" w:hAnsi="Times New Roman" w:cs="Times New Roman"/>
          <w:sz w:val="24"/>
          <w:szCs w:val="24"/>
        </w:rPr>
        <w:t>to estimate</w:t>
      </w:r>
      <w:r w:rsidR="00EA2CBD" w:rsidRPr="00EA2CBD">
        <w:rPr>
          <w:rFonts w:ascii="Times New Roman" w:hAnsi="Times New Roman" w:cs="Times New Roman"/>
          <w:sz w:val="24"/>
          <w:szCs w:val="24"/>
        </w:rPr>
        <w:t xml:space="preserve"> biochemical parameters</w:t>
      </w:r>
      <w:r w:rsidR="00495D13">
        <w:rPr>
          <w:rFonts w:ascii="Times New Roman" w:hAnsi="Times New Roman" w:cs="Times New Roman"/>
          <w:sz w:val="24"/>
          <w:szCs w:val="24"/>
        </w:rPr>
        <w:t xml:space="preserve">. </w:t>
      </w:r>
      <w:r w:rsidR="00EA2CBD" w:rsidRPr="00EA2CBD">
        <w:rPr>
          <w:rFonts w:ascii="Times New Roman" w:hAnsi="Times New Roman" w:cs="Times New Roman"/>
          <w:sz w:val="24"/>
          <w:szCs w:val="24"/>
        </w:rPr>
        <w:t xml:space="preserve">It has an internal </w:t>
      </w:r>
      <w:r w:rsidR="00495D13">
        <w:rPr>
          <w:rFonts w:ascii="Times New Roman" w:hAnsi="Times New Roman" w:cs="Times New Roman"/>
          <w:sz w:val="24"/>
          <w:szCs w:val="24"/>
        </w:rPr>
        <w:t>Global Positioning System (</w:t>
      </w:r>
      <w:r w:rsidR="00EA2CBD" w:rsidRPr="00EA2CBD">
        <w:rPr>
          <w:rFonts w:ascii="Times New Roman" w:hAnsi="Times New Roman" w:cs="Times New Roman"/>
          <w:sz w:val="24"/>
          <w:szCs w:val="24"/>
        </w:rPr>
        <w:t>GPS</w:t>
      </w:r>
      <w:r w:rsidR="00495D13">
        <w:rPr>
          <w:rFonts w:ascii="Times New Roman" w:hAnsi="Times New Roman" w:cs="Times New Roman"/>
          <w:sz w:val="24"/>
          <w:szCs w:val="24"/>
        </w:rPr>
        <w:t>)</w:t>
      </w:r>
      <w:r w:rsidR="00EA2CBD" w:rsidRPr="00EA2CBD">
        <w:rPr>
          <w:rFonts w:ascii="Times New Roman" w:hAnsi="Times New Roman" w:cs="Times New Roman"/>
          <w:sz w:val="24"/>
          <w:szCs w:val="24"/>
        </w:rPr>
        <w:t xml:space="preserve"> receiver that allows it to record the geolocation of </w:t>
      </w:r>
      <w:r w:rsidR="00495D13">
        <w:rPr>
          <w:rFonts w:ascii="Times New Roman" w:hAnsi="Times New Roman" w:cs="Times New Roman"/>
          <w:sz w:val="24"/>
          <w:szCs w:val="24"/>
        </w:rPr>
        <w:t xml:space="preserve">the </w:t>
      </w:r>
      <w:r w:rsidR="00EA2CBD" w:rsidRPr="00EA2CBD">
        <w:rPr>
          <w:rFonts w:ascii="Times New Roman" w:hAnsi="Times New Roman" w:cs="Times New Roman"/>
          <w:sz w:val="24"/>
          <w:szCs w:val="24"/>
        </w:rPr>
        <w:t>sample and provides real-time measurements with a 5% standard deviation accuracy.</w:t>
      </w:r>
      <w:r w:rsidR="00495D13">
        <w:rPr>
          <w:rFonts w:ascii="Times New Roman" w:hAnsi="Times New Roman" w:cs="Times New Roman"/>
          <w:sz w:val="24"/>
          <w:szCs w:val="24"/>
        </w:rPr>
        <w:t xml:space="preserve"> The data collected from 20 </w:t>
      </w:r>
      <w:r w:rsidR="00DB68B6">
        <w:rPr>
          <w:rFonts w:ascii="Times New Roman" w:hAnsi="Times New Roman" w:cs="Times New Roman"/>
          <w:sz w:val="24"/>
          <w:szCs w:val="24"/>
        </w:rPr>
        <w:t xml:space="preserve">sample </w:t>
      </w:r>
      <w:r w:rsidR="00495D13">
        <w:rPr>
          <w:rFonts w:ascii="Times New Roman" w:hAnsi="Times New Roman" w:cs="Times New Roman"/>
          <w:sz w:val="24"/>
          <w:szCs w:val="24"/>
        </w:rPr>
        <w:t>plots (</w:t>
      </w:r>
      <w:r w:rsidR="00DB68B6">
        <w:rPr>
          <w:rFonts w:ascii="Times New Roman" w:hAnsi="Times New Roman" w:cs="Times New Roman"/>
          <w:sz w:val="24"/>
          <w:szCs w:val="24"/>
        </w:rPr>
        <w:t xml:space="preserve">dimension of plot: </w:t>
      </w:r>
      <w:r w:rsidR="00495D13" w:rsidRPr="00EA2CBD">
        <w:rPr>
          <w:rFonts w:ascii="Times New Roman" w:hAnsi="Times New Roman" w:cs="Times New Roman"/>
          <w:sz w:val="24"/>
          <w:szCs w:val="24"/>
        </w:rPr>
        <w:t>10</w:t>
      </w:r>
      <w:r w:rsidR="00495D13">
        <w:rPr>
          <w:rFonts w:ascii="Times New Roman" w:hAnsi="Times New Roman" w:cs="Times New Roman"/>
          <w:sz w:val="24"/>
          <w:szCs w:val="24"/>
        </w:rPr>
        <w:t>×</w:t>
      </w:r>
      <w:r w:rsidR="00495D13" w:rsidRPr="00EA2CBD">
        <w:rPr>
          <w:rFonts w:ascii="Times New Roman" w:hAnsi="Times New Roman" w:cs="Times New Roman"/>
          <w:sz w:val="24"/>
          <w:szCs w:val="24"/>
        </w:rPr>
        <w:t>10 m</w:t>
      </w:r>
      <w:r w:rsidR="000F7FE1">
        <w:rPr>
          <w:rFonts w:ascii="Times New Roman" w:hAnsi="Times New Roman" w:cs="Times New Roman"/>
          <w:sz w:val="24"/>
          <w:szCs w:val="24"/>
        </w:rPr>
        <w:t>)</w:t>
      </w:r>
      <w:r w:rsidR="00DB68B6">
        <w:rPr>
          <w:rFonts w:ascii="Times New Roman" w:hAnsi="Times New Roman" w:cs="Times New Roman"/>
          <w:sz w:val="24"/>
          <w:szCs w:val="24"/>
        </w:rPr>
        <w:t>. E</w:t>
      </w:r>
      <w:r w:rsidR="00495D13">
        <w:rPr>
          <w:rFonts w:ascii="Times New Roman" w:hAnsi="Times New Roman" w:cs="Times New Roman"/>
          <w:sz w:val="24"/>
          <w:szCs w:val="24"/>
        </w:rPr>
        <w:t>ach plot</w:t>
      </w:r>
      <w:r w:rsidR="00DB68B6">
        <w:rPr>
          <w:rFonts w:ascii="Times New Roman" w:hAnsi="Times New Roman" w:cs="Times New Roman"/>
          <w:sz w:val="24"/>
          <w:szCs w:val="24"/>
        </w:rPr>
        <w:t xml:space="preserve"> comprises</w:t>
      </w:r>
      <w:r w:rsidR="00495D13">
        <w:rPr>
          <w:rFonts w:ascii="Times New Roman" w:hAnsi="Times New Roman" w:cs="Times New Roman"/>
          <w:sz w:val="24"/>
          <w:szCs w:val="24"/>
        </w:rPr>
        <w:t xml:space="preserve"> an average</w:t>
      </w:r>
      <w:r w:rsidR="00DB68B6">
        <w:rPr>
          <w:rFonts w:ascii="Times New Roman" w:hAnsi="Times New Roman" w:cs="Times New Roman"/>
          <w:sz w:val="24"/>
          <w:szCs w:val="24"/>
        </w:rPr>
        <w:t xml:space="preserve"> of</w:t>
      </w:r>
      <w:r w:rsidR="00495D13">
        <w:rPr>
          <w:rFonts w:ascii="Times New Roman" w:hAnsi="Times New Roman" w:cs="Times New Roman"/>
          <w:sz w:val="24"/>
          <w:szCs w:val="24"/>
        </w:rPr>
        <w:t xml:space="preserve"> 50 observati</w:t>
      </w:r>
      <w:r w:rsidR="00DB68B6">
        <w:rPr>
          <w:rFonts w:ascii="Times New Roman" w:hAnsi="Times New Roman" w:cs="Times New Roman"/>
          <w:sz w:val="24"/>
          <w:szCs w:val="24"/>
        </w:rPr>
        <w:t>ons</w:t>
      </w:r>
      <w:r w:rsidR="00495D13">
        <w:rPr>
          <w:rFonts w:ascii="Times New Roman" w:hAnsi="Times New Roman" w:cs="Times New Roman"/>
          <w:sz w:val="24"/>
          <w:szCs w:val="24"/>
        </w:rPr>
        <w:t xml:space="preserve">. </w:t>
      </w:r>
      <w:r w:rsidR="00495D13" w:rsidRPr="00B817A0">
        <w:rPr>
          <w:rFonts w:ascii="Times New Roman" w:hAnsi="Times New Roman" w:cs="Times New Roman"/>
          <w:sz w:val="24"/>
          <w:szCs w:val="24"/>
        </w:rPr>
        <w:t xml:space="preserve">The ratio of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00495D13" w:rsidRPr="00B817A0">
        <w:rPr>
          <w:rFonts w:ascii="Times New Roman" w:hAnsi="Times New Roman" w:cs="Times New Roman"/>
          <w:sz w:val="24"/>
          <w:szCs w:val="24"/>
        </w:rPr>
        <w:t xml:space="preserve"> and flavanol concentration </w:t>
      </w:r>
      <w:r w:rsidR="00E90764">
        <w:rPr>
          <w:rFonts w:ascii="Times New Roman" w:hAnsi="Times New Roman" w:cs="Times New Roman"/>
          <w:sz w:val="24"/>
          <w:szCs w:val="24"/>
        </w:rPr>
        <w:t>has been</w:t>
      </w:r>
      <w:r w:rsidR="00495D13" w:rsidRPr="00B817A0">
        <w:rPr>
          <w:rFonts w:ascii="Times New Roman" w:hAnsi="Times New Roman" w:cs="Times New Roman"/>
          <w:sz w:val="24"/>
          <w:szCs w:val="24"/>
        </w:rPr>
        <w:t xml:space="preserve"> used to compute NBI</w:t>
      </w:r>
      <w:r w:rsidR="00495D13">
        <w:rPr>
          <w:rFonts w:ascii="Times New Roman" w:hAnsi="Times New Roman" w:cs="Times New Roman"/>
          <w:sz w:val="24"/>
          <w:szCs w:val="24"/>
        </w:rPr>
        <w:t xml:space="preserve">, which is a measures of </w:t>
      </w:r>
      <w:r w:rsidR="00495D13" w:rsidRPr="00B338FD">
        <w:rPr>
          <w:rFonts w:ascii="Times New Roman" w:hAnsi="Times New Roman" w:cs="Times New Roman"/>
          <w:sz w:val="24"/>
          <w:szCs w:val="24"/>
        </w:rPr>
        <w:t>plant's nitrogen</w:t>
      </w:r>
      <w:r w:rsidR="00495D13" w:rsidRPr="00BC330A">
        <w:rPr>
          <w:rFonts w:ascii="Times New Roman" w:hAnsi="Times New Roman" w:cs="Times New Roman"/>
          <w:sz w:val="24"/>
          <w:szCs w:val="24"/>
        </w:rPr>
        <w:t xml:space="preserve"> </w:t>
      </w:r>
      <w:r w:rsidR="00495D13" w:rsidRPr="00B338FD">
        <w:rPr>
          <w:rFonts w:ascii="Times New Roman" w:hAnsi="Times New Roman" w:cs="Times New Roman"/>
          <w:sz w:val="24"/>
          <w:szCs w:val="24"/>
        </w:rPr>
        <w:t>deficiency</w:t>
      </w:r>
      <w:r w:rsidR="00495D13">
        <w:rPr>
          <w:rFonts w:ascii="Times New Roman" w:hAnsi="Times New Roman" w:cs="Times New Roman"/>
          <w:sz w:val="24"/>
          <w:szCs w:val="24"/>
        </w:rPr>
        <w:t xml:space="preserve">. </w:t>
      </w:r>
      <w:r w:rsidR="00B338FD">
        <w:rPr>
          <w:rFonts w:ascii="Times New Roman" w:hAnsi="Times New Roman" w:cs="Times New Roman"/>
          <w:sz w:val="24"/>
          <w:szCs w:val="24"/>
        </w:rPr>
        <w:t xml:space="preserve"> </w:t>
      </w:r>
      <w:r w:rsidR="00495D13">
        <w:rPr>
          <w:rFonts w:ascii="Times New Roman" w:hAnsi="Times New Roman" w:cs="Times New Roman"/>
          <w:sz w:val="24"/>
          <w:szCs w:val="24"/>
        </w:rPr>
        <w:t xml:space="preserve">The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00611A42" w:rsidRPr="00B338FD">
        <w:rPr>
          <w:rFonts w:ascii="Times New Roman" w:hAnsi="Times New Roman" w:cs="Times New Roman"/>
          <w:sz w:val="24"/>
          <w:szCs w:val="24"/>
        </w:rPr>
        <w:t xml:space="preserve"> </w:t>
      </w:r>
      <w:r w:rsidR="00B338FD" w:rsidRPr="00B338FD">
        <w:rPr>
          <w:rFonts w:ascii="Times New Roman" w:hAnsi="Times New Roman" w:cs="Times New Roman"/>
          <w:sz w:val="24"/>
          <w:szCs w:val="24"/>
        </w:rPr>
        <w:t xml:space="preserve">and </w:t>
      </w:r>
      <w:r w:rsidR="00E90764">
        <w:rPr>
          <w:rFonts w:ascii="Times New Roman" w:hAnsi="Times New Roman" w:cs="Times New Roman"/>
          <w:sz w:val="24"/>
          <w:szCs w:val="24"/>
        </w:rPr>
        <w:t>nitrogen</w:t>
      </w:r>
      <w:r w:rsidR="00B338FD" w:rsidRPr="00B338FD">
        <w:rPr>
          <w:rFonts w:ascii="Times New Roman" w:hAnsi="Times New Roman" w:cs="Times New Roman"/>
          <w:sz w:val="24"/>
          <w:szCs w:val="24"/>
        </w:rPr>
        <w:t xml:space="preserve"> have a very strong linear relationship, </w:t>
      </w:r>
      <w:r w:rsidR="00E90764">
        <w:rPr>
          <w:rFonts w:ascii="Times New Roman" w:hAnsi="Times New Roman" w:cs="Times New Roman"/>
          <w:sz w:val="24"/>
          <w:szCs w:val="24"/>
        </w:rPr>
        <w:t xml:space="preserve">whilst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00B338FD" w:rsidRPr="00B338FD">
        <w:rPr>
          <w:rFonts w:ascii="Times New Roman" w:hAnsi="Times New Roman" w:cs="Times New Roman"/>
          <w:sz w:val="24"/>
          <w:szCs w:val="24"/>
        </w:rPr>
        <w:t xml:space="preserve"> and flavanol have the inverse relationship. A higher flavanol value represents a lower nitrogen status of plants, while a lower flavanol value represents a higher nitrogen status of plants.</w:t>
      </w:r>
    </w:p>
    <w:p w14:paraId="6AFEA8F9" w14:textId="4CAC66BB" w:rsidR="00E90764" w:rsidRDefault="00E90764" w:rsidP="003409DB">
      <w:pPr>
        <w:spacing w:line="360" w:lineRule="auto"/>
        <w:ind w:right="-613"/>
        <w:jc w:val="both"/>
        <w:rPr>
          <w:rFonts w:ascii="Times New Roman" w:hAnsi="Times New Roman" w:cs="Times New Roman"/>
          <w:b/>
          <w:bCs/>
          <w:sz w:val="28"/>
          <w:szCs w:val="28"/>
        </w:rPr>
      </w:pPr>
      <w:r>
        <w:rPr>
          <w:rFonts w:ascii="Times New Roman" w:hAnsi="Times New Roman" w:cs="Times New Roman"/>
          <w:b/>
          <w:bCs/>
          <w:sz w:val="24"/>
          <w:szCs w:val="28"/>
        </w:rPr>
        <w:t xml:space="preserve">3.3. </w:t>
      </w:r>
      <w:r w:rsidR="00E76452" w:rsidRPr="00E90764">
        <w:rPr>
          <w:rFonts w:ascii="Times New Roman" w:hAnsi="Times New Roman" w:cs="Times New Roman"/>
          <w:b/>
          <w:bCs/>
          <w:sz w:val="24"/>
          <w:szCs w:val="28"/>
        </w:rPr>
        <w:t>Methods</w:t>
      </w:r>
    </w:p>
    <w:p w14:paraId="02A05E30" w14:textId="6930EC12" w:rsidR="00872270" w:rsidRDefault="00E76452" w:rsidP="00872270">
      <w:pPr>
        <w:spacing w:line="360" w:lineRule="auto"/>
        <w:ind w:right="-46"/>
        <w:jc w:val="both"/>
        <w:rPr>
          <w:rFonts w:ascii="Times New Roman" w:hAnsi="Times New Roman" w:cs="Times New Roman"/>
          <w:sz w:val="24"/>
          <w:szCs w:val="24"/>
        </w:rPr>
      </w:pPr>
      <w:r>
        <w:rPr>
          <w:rFonts w:ascii="Times New Roman" w:hAnsi="Times New Roman" w:cs="Times New Roman"/>
          <w:sz w:val="24"/>
          <w:szCs w:val="24"/>
        </w:rPr>
        <w:t xml:space="preserve">The detailed methodological workflow of the study has been presented in </w:t>
      </w:r>
      <w:r w:rsidRPr="00CA156B">
        <w:rPr>
          <w:rFonts w:ascii="Times New Roman" w:hAnsi="Times New Roman" w:cs="Times New Roman"/>
          <w:color w:val="4472C4" w:themeColor="accent1"/>
          <w:sz w:val="24"/>
          <w:szCs w:val="24"/>
        </w:rPr>
        <w:t>Fig</w:t>
      </w:r>
      <w:r w:rsidR="00CA156B" w:rsidRPr="00CA156B">
        <w:rPr>
          <w:rFonts w:ascii="Times New Roman" w:hAnsi="Times New Roman" w:cs="Times New Roman"/>
          <w:color w:val="4472C4" w:themeColor="accent1"/>
          <w:sz w:val="24"/>
          <w:szCs w:val="24"/>
        </w:rPr>
        <w:t>. 2</w:t>
      </w:r>
      <w:r w:rsidRPr="00CA156B">
        <w:rPr>
          <w:rFonts w:ascii="Times New Roman" w:hAnsi="Times New Roman" w:cs="Times New Roman"/>
          <w:color w:val="4472C4" w:themeColor="accent1"/>
          <w:sz w:val="24"/>
          <w:szCs w:val="24"/>
        </w:rPr>
        <w:t xml:space="preserve">. </w:t>
      </w:r>
      <w:r w:rsidR="00872270" w:rsidRPr="00A1101C">
        <w:rPr>
          <w:rFonts w:ascii="Times New Roman" w:hAnsi="Times New Roman" w:cs="Times New Roman"/>
          <w:sz w:val="24"/>
          <w:szCs w:val="24"/>
        </w:rPr>
        <w:t xml:space="preserve">High-resolution Sentinel-2A surface reflectance satellite data were </w:t>
      </w:r>
      <w:r w:rsidR="007C21BE">
        <w:rPr>
          <w:rFonts w:ascii="Times New Roman" w:hAnsi="Times New Roman" w:cs="Times New Roman"/>
          <w:sz w:val="24"/>
          <w:szCs w:val="24"/>
        </w:rPr>
        <w:t>accessed via</w:t>
      </w:r>
      <w:r w:rsidR="00872270" w:rsidRPr="00A1101C">
        <w:rPr>
          <w:rFonts w:ascii="Times New Roman" w:hAnsi="Times New Roman" w:cs="Times New Roman"/>
          <w:sz w:val="24"/>
          <w:szCs w:val="24"/>
        </w:rPr>
        <w:t xml:space="preserve"> </w:t>
      </w:r>
      <w:r w:rsidR="007C21BE" w:rsidRPr="00A1101C">
        <w:rPr>
          <w:rFonts w:ascii="Times New Roman" w:hAnsi="Times New Roman" w:cs="Times New Roman"/>
          <w:sz w:val="24"/>
          <w:szCs w:val="24"/>
        </w:rPr>
        <w:t>Google Earth Engine</w:t>
      </w:r>
      <w:r w:rsidR="007C21BE">
        <w:rPr>
          <w:rFonts w:ascii="Times New Roman" w:hAnsi="Times New Roman" w:cs="Times New Roman"/>
          <w:sz w:val="24"/>
          <w:szCs w:val="24"/>
        </w:rPr>
        <w:t xml:space="preserve"> (GEE)</w:t>
      </w:r>
      <w:r w:rsidR="007C21BE" w:rsidRPr="00A1101C">
        <w:rPr>
          <w:rFonts w:ascii="Times New Roman" w:hAnsi="Times New Roman" w:cs="Times New Roman"/>
          <w:sz w:val="24"/>
          <w:szCs w:val="24"/>
        </w:rPr>
        <w:t xml:space="preserve"> platform </w:t>
      </w:r>
      <w:r w:rsidR="00872270" w:rsidRPr="00A1101C">
        <w:rPr>
          <w:rFonts w:ascii="Times New Roman" w:hAnsi="Times New Roman" w:cs="Times New Roman"/>
          <w:sz w:val="24"/>
          <w:szCs w:val="24"/>
        </w:rPr>
        <w:t xml:space="preserve">and </w:t>
      </w:r>
      <w:r w:rsidR="007C21BE">
        <w:rPr>
          <w:rFonts w:ascii="Times New Roman" w:hAnsi="Times New Roman" w:cs="Times New Roman"/>
          <w:sz w:val="24"/>
          <w:szCs w:val="24"/>
        </w:rPr>
        <w:t xml:space="preserve">then </w:t>
      </w:r>
      <w:r w:rsidR="00872270" w:rsidRPr="00A1101C">
        <w:rPr>
          <w:rFonts w:ascii="Times New Roman" w:hAnsi="Times New Roman" w:cs="Times New Roman"/>
          <w:sz w:val="24"/>
          <w:szCs w:val="24"/>
        </w:rPr>
        <w:t>biophysical and biochemical parameters</w:t>
      </w:r>
      <w:r w:rsidR="00872270">
        <w:rPr>
          <w:rFonts w:ascii="Times New Roman" w:hAnsi="Times New Roman" w:cs="Times New Roman"/>
          <w:sz w:val="24"/>
          <w:szCs w:val="24"/>
        </w:rPr>
        <w:t xml:space="preserve"> (EVI, NDRE, LAI, C</w:t>
      </w:r>
      <w:r w:rsidR="00872270" w:rsidRPr="000B063D">
        <w:rPr>
          <w:rFonts w:ascii="Times New Roman" w:hAnsi="Times New Roman" w:cs="Times New Roman"/>
          <w:sz w:val="24"/>
          <w:szCs w:val="24"/>
          <w:vertAlign w:val="subscript"/>
        </w:rPr>
        <w:t>ab</w:t>
      </w:r>
      <w:r w:rsidR="00872270">
        <w:rPr>
          <w:rFonts w:ascii="Times New Roman" w:hAnsi="Times New Roman" w:cs="Times New Roman"/>
          <w:sz w:val="24"/>
          <w:szCs w:val="24"/>
        </w:rPr>
        <w:t xml:space="preserve"> and </w:t>
      </w:r>
      <w:r w:rsidR="006F0D34">
        <w:rPr>
          <w:rFonts w:ascii="Times New Roman" w:hAnsi="Times New Roman" w:cs="Times New Roman"/>
          <w:sz w:val="24"/>
          <w:szCs w:val="24"/>
        </w:rPr>
        <w:t>nitrogen</w:t>
      </w:r>
      <w:r w:rsidR="00872270">
        <w:rPr>
          <w:rFonts w:ascii="Times New Roman" w:hAnsi="Times New Roman" w:cs="Times New Roman"/>
          <w:sz w:val="24"/>
          <w:szCs w:val="24"/>
        </w:rPr>
        <w:t xml:space="preserve"> content)</w:t>
      </w:r>
      <w:r w:rsidR="00872270" w:rsidRPr="00A1101C">
        <w:rPr>
          <w:rFonts w:ascii="Times New Roman" w:hAnsi="Times New Roman" w:cs="Times New Roman"/>
          <w:sz w:val="24"/>
          <w:szCs w:val="24"/>
        </w:rPr>
        <w:t xml:space="preserve"> </w:t>
      </w:r>
      <w:r w:rsidR="007C21BE">
        <w:rPr>
          <w:rFonts w:ascii="Times New Roman" w:hAnsi="Times New Roman" w:cs="Times New Roman"/>
          <w:sz w:val="24"/>
          <w:szCs w:val="24"/>
        </w:rPr>
        <w:t xml:space="preserve">were derived. The derived indices were </w:t>
      </w:r>
      <w:r w:rsidR="00872270" w:rsidRPr="00A1101C">
        <w:rPr>
          <w:rFonts w:ascii="Times New Roman" w:hAnsi="Times New Roman" w:cs="Times New Roman"/>
          <w:sz w:val="24"/>
          <w:szCs w:val="24"/>
        </w:rPr>
        <w:t xml:space="preserve">integrated with data from near-proximal sensors </w:t>
      </w:r>
      <w:r w:rsidR="007C21BE">
        <w:rPr>
          <w:rFonts w:ascii="Times New Roman" w:hAnsi="Times New Roman" w:cs="Times New Roman"/>
          <w:sz w:val="24"/>
          <w:szCs w:val="24"/>
        </w:rPr>
        <w:t xml:space="preserve">especially </w:t>
      </w:r>
      <w:r w:rsidR="00872270" w:rsidRPr="00A1101C">
        <w:rPr>
          <w:rFonts w:ascii="Times New Roman" w:hAnsi="Times New Roman" w:cs="Times New Roman"/>
          <w:sz w:val="24"/>
          <w:szCs w:val="24"/>
        </w:rPr>
        <w:t>to quantify the forest's biochemical parameters</w:t>
      </w:r>
      <w:r w:rsidR="00872270">
        <w:rPr>
          <w:rFonts w:ascii="Times New Roman" w:hAnsi="Times New Roman" w:cs="Times New Roman"/>
          <w:sz w:val="24"/>
          <w:szCs w:val="24"/>
        </w:rPr>
        <w:t xml:space="preserve"> (i.e., C</w:t>
      </w:r>
      <w:r w:rsidR="00872270" w:rsidRPr="000B063D">
        <w:rPr>
          <w:rFonts w:ascii="Times New Roman" w:hAnsi="Times New Roman" w:cs="Times New Roman"/>
          <w:sz w:val="24"/>
          <w:szCs w:val="24"/>
          <w:vertAlign w:val="subscript"/>
        </w:rPr>
        <w:t>ab</w:t>
      </w:r>
      <w:r w:rsidR="00872270">
        <w:rPr>
          <w:rFonts w:ascii="Times New Roman" w:hAnsi="Times New Roman" w:cs="Times New Roman"/>
          <w:sz w:val="24"/>
          <w:szCs w:val="24"/>
        </w:rPr>
        <w:t xml:space="preserve">, </w:t>
      </w:r>
      <w:r w:rsidR="007C21BE">
        <w:rPr>
          <w:rFonts w:ascii="Times New Roman" w:hAnsi="Times New Roman" w:cs="Times New Roman"/>
          <w:sz w:val="24"/>
          <w:szCs w:val="24"/>
        </w:rPr>
        <w:t>nitrogen</w:t>
      </w:r>
      <w:r w:rsidR="00872270">
        <w:rPr>
          <w:rFonts w:ascii="Times New Roman" w:hAnsi="Times New Roman" w:cs="Times New Roman"/>
          <w:sz w:val="24"/>
          <w:szCs w:val="24"/>
        </w:rPr>
        <w:t xml:space="preserve">). </w:t>
      </w:r>
      <w:r w:rsidR="00872270" w:rsidRPr="00693D3F">
        <w:rPr>
          <w:rFonts w:ascii="Times New Roman" w:hAnsi="Times New Roman" w:cs="Times New Roman"/>
          <w:sz w:val="24"/>
          <w:szCs w:val="24"/>
        </w:rPr>
        <w:t>The study's workflow includes satellite data pre</w:t>
      </w:r>
      <w:r w:rsidR="00872270">
        <w:rPr>
          <w:rFonts w:ascii="Times New Roman" w:hAnsi="Times New Roman" w:cs="Times New Roman"/>
          <w:sz w:val="24"/>
          <w:szCs w:val="24"/>
        </w:rPr>
        <w:t>-</w:t>
      </w:r>
      <w:r w:rsidR="00872270" w:rsidRPr="00693D3F">
        <w:rPr>
          <w:rFonts w:ascii="Times New Roman" w:hAnsi="Times New Roman" w:cs="Times New Roman"/>
          <w:sz w:val="24"/>
          <w:szCs w:val="24"/>
        </w:rPr>
        <w:t>processing</w:t>
      </w:r>
      <w:r w:rsidR="00872270">
        <w:rPr>
          <w:rFonts w:ascii="Times New Roman" w:hAnsi="Times New Roman" w:cs="Times New Roman"/>
          <w:sz w:val="24"/>
          <w:szCs w:val="24"/>
        </w:rPr>
        <w:t>,</w:t>
      </w:r>
      <w:r w:rsidR="00872270" w:rsidRPr="00693D3F">
        <w:rPr>
          <w:rFonts w:ascii="Times New Roman" w:hAnsi="Times New Roman" w:cs="Times New Roman"/>
          <w:sz w:val="24"/>
          <w:szCs w:val="24"/>
        </w:rPr>
        <w:t xml:space="preserve"> image transformation, regression analysis, and statistical evaluation of estimated </w:t>
      </w:r>
      <w:r w:rsidR="00872270">
        <w:rPr>
          <w:rFonts w:ascii="Times New Roman" w:hAnsi="Times New Roman" w:cs="Times New Roman"/>
          <w:sz w:val="24"/>
          <w:szCs w:val="24"/>
        </w:rPr>
        <w:t>C</w:t>
      </w:r>
      <w:r w:rsidR="00872270" w:rsidRPr="000B063D">
        <w:rPr>
          <w:rFonts w:ascii="Times New Roman" w:hAnsi="Times New Roman" w:cs="Times New Roman"/>
          <w:sz w:val="24"/>
          <w:szCs w:val="24"/>
          <w:vertAlign w:val="subscript"/>
        </w:rPr>
        <w:t>ab</w:t>
      </w:r>
      <w:r w:rsidR="00872270" w:rsidRPr="00693D3F">
        <w:rPr>
          <w:rFonts w:ascii="Times New Roman" w:hAnsi="Times New Roman" w:cs="Times New Roman"/>
          <w:sz w:val="24"/>
          <w:szCs w:val="24"/>
        </w:rPr>
        <w:t xml:space="preserve"> content and NBI of </w:t>
      </w:r>
      <w:r w:rsidR="00872270">
        <w:rPr>
          <w:rFonts w:ascii="Times New Roman" w:hAnsi="Times New Roman" w:cs="Times New Roman"/>
          <w:sz w:val="24"/>
          <w:szCs w:val="24"/>
        </w:rPr>
        <w:t>forests</w:t>
      </w:r>
      <w:r w:rsidR="00872270" w:rsidRPr="00693D3F">
        <w:rPr>
          <w:rFonts w:ascii="Times New Roman" w:hAnsi="Times New Roman" w:cs="Times New Roman"/>
          <w:sz w:val="24"/>
          <w:szCs w:val="24"/>
        </w:rPr>
        <w:t>.</w:t>
      </w:r>
      <w:r w:rsidR="00872270">
        <w:rPr>
          <w:rFonts w:ascii="Times New Roman" w:hAnsi="Times New Roman" w:cs="Times New Roman"/>
          <w:sz w:val="24"/>
          <w:szCs w:val="24"/>
        </w:rPr>
        <w:t xml:space="preserve"> </w:t>
      </w:r>
      <w:r w:rsidR="00872270" w:rsidRPr="00357C96">
        <w:rPr>
          <w:rFonts w:ascii="Times New Roman" w:hAnsi="Times New Roman" w:cs="Times New Roman"/>
          <w:sz w:val="24"/>
          <w:szCs w:val="24"/>
        </w:rPr>
        <w:t xml:space="preserve">In situ </w:t>
      </w:r>
      <w:r w:rsidR="00872270">
        <w:rPr>
          <w:rFonts w:ascii="Times New Roman" w:hAnsi="Times New Roman" w:cs="Times New Roman"/>
          <w:sz w:val="24"/>
          <w:szCs w:val="24"/>
        </w:rPr>
        <w:t>C</w:t>
      </w:r>
      <w:r w:rsidR="00872270" w:rsidRPr="000B063D">
        <w:rPr>
          <w:rFonts w:ascii="Times New Roman" w:hAnsi="Times New Roman" w:cs="Times New Roman"/>
          <w:sz w:val="24"/>
          <w:szCs w:val="24"/>
          <w:vertAlign w:val="subscript"/>
        </w:rPr>
        <w:t>ab</w:t>
      </w:r>
      <w:r w:rsidR="00872270" w:rsidRPr="00357C96">
        <w:rPr>
          <w:rFonts w:ascii="Times New Roman" w:hAnsi="Times New Roman" w:cs="Times New Roman"/>
          <w:sz w:val="24"/>
          <w:szCs w:val="24"/>
        </w:rPr>
        <w:t xml:space="preserve"> content and NBI datasets, as well as satellite data, were used to develop linear regression-based models for </w:t>
      </w:r>
      <w:r w:rsidR="00872270">
        <w:rPr>
          <w:rFonts w:ascii="Times New Roman" w:hAnsi="Times New Roman" w:cs="Times New Roman"/>
          <w:sz w:val="24"/>
          <w:szCs w:val="24"/>
        </w:rPr>
        <w:t>C</w:t>
      </w:r>
      <w:r w:rsidR="00872270" w:rsidRPr="000B063D">
        <w:rPr>
          <w:rFonts w:ascii="Times New Roman" w:hAnsi="Times New Roman" w:cs="Times New Roman"/>
          <w:sz w:val="24"/>
          <w:szCs w:val="24"/>
          <w:vertAlign w:val="subscript"/>
        </w:rPr>
        <w:t>ab</w:t>
      </w:r>
      <w:r w:rsidR="00872270" w:rsidRPr="00357C96">
        <w:rPr>
          <w:rFonts w:ascii="Times New Roman" w:hAnsi="Times New Roman" w:cs="Times New Roman"/>
          <w:sz w:val="24"/>
          <w:szCs w:val="24"/>
        </w:rPr>
        <w:t xml:space="preserve"> and NBI mapping.</w:t>
      </w:r>
      <w:r w:rsidR="00872270" w:rsidRPr="00357C96">
        <w:t xml:space="preserve"> </w:t>
      </w:r>
      <w:r w:rsidR="00872270" w:rsidRPr="00357C96">
        <w:rPr>
          <w:rFonts w:ascii="Times New Roman" w:hAnsi="Times New Roman" w:cs="Times New Roman"/>
          <w:sz w:val="24"/>
          <w:szCs w:val="24"/>
        </w:rPr>
        <w:t>A brief overview of the workflow is provided below.</w:t>
      </w:r>
    </w:p>
    <w:p w14:paraId="7D876463" w14:textId="46A5409B" w:rsidR="00596E48" w:rsidRDefault="00596E48" w:rsidP="003409DB">
      <w:pPr>
        <w:spacing w:line="360" w:lineRule="auto"/>
        <w:ind w:right="-613"/>
        <w:jc w:val="both"/>
        <w:rPr>
          <w:rFonts w:ascii="Times New Roman" w:hAnsi="Times New Roman" w:cs="Times New Roman"/>
          <w:color w:val="4472C4" w:themeColor="accent1"/>
          <w:sz w:val="24"/>
          <w:szCs w:val="24"/>
        </w:rPr>
      </w:pPr>
    </w:p>
    <w:p w14:paraId="1B6F4FC6" w14:textId="69EA8762" w:rsidR="00596E48" w:rsidRDefault="00F17E10" w:rsidP="00596E48">
      <w:pPr>
        <w:spacing w:line="360" w:lineRule="auto"/>
        <w:ind w:left="-567" w:right="-613"/>
        <w:jc w:val="center"/>
        <w:rPr>
          <w:rFonts w:ascii="Times New Roman" w:hAnsi="Times New Roman" w:cs="Times New Roman"/>
          <w:color w:val="4472C4" w:themeColor="accent1"/>
          <w:sz w:val="24"/>
          <w:szCs w:val="24"/>
        </w:rPr>
      </w:pPr>
      <w:r>
        <w:rPr>
          <w:noProof/>
          <w:lang w:eastAsia="en-IN"/>
        </w:rPr>
        <w:lastRenderedPageBreak/>
        <w:drawing>
          <wp:inline distT="0" distB="0" distL="0" distR="0" wp14:anchorId="3A9823BE" wp14:editId="0D74447D">
            <wp:extent cx="5237240" cy="48101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101" cy="4816426"/>
                    </a:xfrm>
                    <a:prstGeom prst="rect">
                      <a:avLst/>
                    </a:prstGeom>
                    <a:noFill/>
                    <a:ln>
                      <a:noFill/>
                    </a:ln>
                  </pic:spPr>
                </pic:pic>
              </a:graphicData>
            </a:graphic>
          </wp:inline>
        </w:drawing>
      </w:r>
    </w:p>
    <w:p w14:paraId="04FC9213" w14:textId="430146F5" w:rsidR="00E35C3D" w:rsidRPr="00E35C3D" w:rsidRDefault="00E35C3D" w:rsidP="00E35C3D">
      <w:pPr>
        <w:spacing w:line="360" w:lineRule="auto"/>
        <w:ind w:left="-567" w:right="-613"/>
        <w:jc w:val="center"/>
        <w:rPr>
          <w:rFonts w:ascii="Times New Roman" w:hAnsi="Times New Roman" w:cs="Times New Roman"/>
          <w:color w:val="000000" w:themeColor="text1"/>
          <w:sz w:val="24"/>
          <w:szCs w:val="24"/>
        </w:rPr>
      </w:pPr>
      <w:r w:rsidRPr="00BD196B">
        <w:rPr>
          <w:rFonts w:ascii="Times New Roman" w:hAnsi="Times New Roman" w:cs="Times New Roman"/>
          <w:b/>
          <w:bCs/>
          <w:color w:val="000000" w:themeColor="text1"/>
          <w:sz w:val="24"/>
          <w:szCs w:val="24"/>
        </w:rPr>
        <w:t>Fig. 2</w:t>
      </w:r>
      <w:r w:rsidRPr="00E35C3D">
        <w:rPr>
          <w:rFonts w:ascii="Times New Roman" w:hAnsi="Times New Roman" w:cs="Times New Roman"/>
          <w:color w:val="000000" w:themeColor="text1"/>
          <w:sz w:val="24"/>
          <w:szCs w:val="24"/>
        </w:rPr>
        <w:t xml:space="preserve"> Methodology flowchart adopted for this study</w:t>
      </w:r>
    </w:p>
    <w:p w14:paraId="323A5374" w14:textId="77777777" w:rsidR="00872270" w:rsidRDefault="00872270" w:rsidP="003409DB">
      <w:pPr>
        <w:spacing w:line="360" w:lineRule="auto"/>
        <w:ind w:right="-613"/>
        <w:jc w:val="both"/>
        <w:rPr>
          <w:rFonts w:ascii="Times New Roman" w:hAnsi="Times New Roman" w:cs="Times New Roman"/>
          <w:b/>
          <w:bCs/>
          <w:sz w:val="24"/>
          <w:szCs w:val="24"/>
        </w:rPr>
      </w:pPr>
    </w:p>
    <w:p w14:paraId="2EE0D3A3" w14:textId="1F5034CB" w:rsidR="00487EA0" w:rsidRDefault="00C469CB" w:rsidP="003409DB">
      <w:pPr>
        <w:spacing w:line="360" w:lineRule="auto"/>
        <w:ind w:right="-613"/>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sidR="00487EA0" w:rsidRPr="00487EA0">
        <w:rPr>
          <w:rFonts w:ascii="Times New Roman" w:hAnsi="Times New Roman" w:cs="Times New Roman"/>
          <w:b/>
          <w:bCs/>
          <w:sz w:val="24"/>
          <w:szCs w:val="24"/>
        </w:rPr>
        <w:t>Biophysical parameters estimation</w:t>
      </w:r>
      <w:r w:rsidR="00D34AE1">
        <w:rPr>
          <w:rFonts w:ascii="Times New Roman" w:hAnsi="Times New Roman" w:cs="Times New Roman"/>
          <w:b/>
          <w:bCs/>
          <w:sz w:val="24"/>
          <w:szCs w:val="24"/>
        </w:rPr>
        <w:t xml:space="preserve"> </w:t>
      </w:r>
      <w:r w:rsidR="00487EA0" w:rsidRPr="00487EA0">
        <w:rPr>
          <w:rFonts w:ascii="Times New Roman" w:hAnsi="Times New Roman" w:cs="Times New Roman"/>
          <w:b/>
          <w:bCs/>
          <w:sz w:val="24"/>
          <w:szCs w:val="24"/>
        </w:rPr>
        <w:t xml:space="preserve"> </w:t>
      </w:r>
    </w:p>
    <w:p w14:paraId="35387B92" w14:textId="7965CB7D" w:rsidR="0005146F" w:rsidRPr="0005146F" w:rsidRDefault="0005146F" w:rsidP="0005146F">
      <w:pPr>
        <w:spacing w:line="360" w:lineRule="auto"/>
        <w:ind w:right="-46"/>
        <w:jc w:val="both"/>
        <w:rPr>
          <w:rFonts w:ascii="Times New Roman" w:hAnsi="Times New Roman" w:cs="Times New Roman"/>
          <w:sz w:val="24"/>
          <w:szCs w:val="24"/>
        </w:rPr>
      </w:pPr>
      <w:r w:rsidRPr="0005146F">
        <w:rPr>
          <w:rFonts w:ascii="Times New Roman" w:hAnsi="Times New Roman" w:cs="Times New Roman"/>
          <w:sz w:val="24"/>
          <w:szCs w:val="24"/>
        </w:rPr>
        <w:t xml:space="preserve">EVI has </w:t>
      </w:r>
      <w:r>
        <w:rPr>
          <w:rFonts w:ascii="Times New Roman" w:hAnsi="Times New Roman" w:cs="Times New Roman"/>
          <w:sz w:val="24"/>
          <w:szCs w:val="24"/>
        </w:rPr>
        <w:t xml:space="preserve">used </w:t>
      </w:r>
      <w:r w:rsidRPr="0005146F">
        <w:rPr>
          <w:rFonts w:ascii="Times New Roman" w:hAnsi="Times New Roman" w:cs="Times New Roman"/>
          <w:sz w:val="24"/>
          <w:szCs w:val="24"/>
        </w:rPr>
        <w:t>for monitoring vegeta</w:t>
      </w:r>
      <w:r w:rsidR="008A4C66">
        <w:rPr>
          <w:rFonts w:ascii="Times New Roman" w:hAnsi="Times New Roman" w:cs="Times New Roman"/>
          <w:sz w:val="24"/>
          <w:szCs w:val="24"/>
        </w:rPr>
        <w:t>tion quality and quantity</w:t>
      </w:r>
      <w:r w:rsidRPr="0005146F">
        <w:rPr>
          <w:rFonts w:ascii="Times New Roman" w:hAnsi="Times New Roman" w:cs="Times New Roman"/>
          <w:sz w:val="24"/>
          <w:szCs w:val="24"/>
        </w:rPr>
        <w:t>. It is represented as an optimized vegetation index developed by</w:t>
      </w:r>
      <w:r>
        <w:rPr>
          <w:rFonts w:ascii="Times New Roman" w:hAnsi="Times New Roman" w:cs="Times New Roman"/>
          <w:sz w:val="24"/>
          <w:szCs w:val="24"/>
        </w:rPr>
        <w:t xml:space="preserve"> </w:t>
      </w:r>
      <w:r w:rsidRPr="0005146F">
        <w:rPr>
          <w:rFonts w:ascii="Times New Roman" w:hAnsi="Times New Roman" w:cs="Times New Roman"/>
          <w:color w:val="4472C4" w:themeColor="accent1"/>
          <w:sz w:val="24"/>
          <w:szCs w:val="24"/>
        </w:rPr>
        <w:fldChar w:fldCharType="begin"/>
      </w:r>
      <w:r w:rsidRPr="0005146F">
        <w:rPr>
          <w:rFonts w:ascii="Times New Roman" w:hAnsi="Times New Roman" w:cs="Times New Roman"/>
          <w:color w:val="4472C4" w:themeColor="accent1"/>
          <w:sz w:val="24"/>
          <w:szCs w:val="24"/>
        </w:rPr>
        <w:instrText xml:space="preserve"> ADDIN ZOTERO_ITEM CSL_CITATION {"citationID":"1cLsNvIW","properties":{"formattedCitation":"(Liu and Huete 1995)","plainCitation":"(Liu and Huete 1995)","noteIndex":0},"citationItems":[{"id":535,"uris":["http://zotero.org/users/local/owZ0o7cX/items/WZVR6WRY"],"itemData":{"id":535,"type":"article-journal","container-title":"IEEE Transactions on Geoscience and Remote Sensing","DOI":"10.1109/TGRS.1995.8746027","ISSN":"0196-2892, 1558-0644","issue":"2","journalAbbreviation":"IEEE Trans. Geosci. Remote Sensing","page":"457-465","source":"DOI.org (Crossref)","title":"A feedback based modification of the NDVI to minimize canopy background and atmospheric noise","volume":"33","author":[{"family":"Liu","given":"Hui Qing"},{"family":"Huete","given":"Alfredo"}],"issued":{"date-parts":[["1995",3]]}}}],"schema":"https://github.com/citation-style-language/schema/raw/master/csl-citation.json"} </w:instrText>
      </w:r>
      <w:r w:rsidRPr="0005146F">
        <w:rPr>
          <w:rFonts w:ascii="Times New Roman" w:hAnsi="Times New Roman" w:cs="Times New Roman"/>
          <w:color w:val="4472C4" w:themeColor="accent1"/>
          <w:sz w:val="24"/>
          <w:szCs w:val="24"/>
        </w:rPr>
        <w:fldChar w:fldCharType="separate"/>
      </w:r>
      <w:r w:rsidRPr="0005146F">
        <w:rPr>
          <w:rFonts w:ascii="Times New Roman" w:hAnsi="Times New Roman" w:cs="Times New Roman"/>
          <w:color w:val="4472C4" w:themeColor="accent1"/>
          <w:sz w:val="24"/>
        </w:rPr>
        <w:t>(Liu and Huete 1995)</w:t>
      </w:r>
      <w:r w:rsidRPr="0005146F">
        <w:rPr>
          <w:rFonts w:ascii="Times New Roman" w:hAnsi="Times New Roman" w:cs="Times New Roman"/>
          <w:color w:val="4472C4" w:themeColor="accent1"/>
          <w:sz w:val="24"/>
          <w:szCs w:val="24"/>
        </w:rPr>
        <w:fldChar w:fldCharType="end"/>
      </w:r>
      <w:r w:rsidRPr="0005146F">
        <w:rPr>
          <w:rFonts w:ascii="Times New Roman" w:hAnsi="Times New Roman" w:cs="Times New Roman"/>
          <w:sz w:val="24"/>
          <w:szCs w:val="24"/>
        </w:rPr>
        <w:t xml:space="preserve"> in order to improve the vegetation signal's sensitivity in high biomass areas.</w:t>
      </w:r>
      <w:r>
        <w:rPr>
          <w:rFonts w:ascii="Times New Roman" w:hAnsi="Times New Roman" w:cs="Times New Roman"/>
          <w:sz w:val="24"/>
          <w:szCs w:val="24"/>
        </w:rPr>
        <w:t xml:space="preserve"> </w:t>
      </w:r>
      <w:r w:rsidRPr="0005146F">
        <w:rPr>
          <w:rFonts w:ascii="Times New Roman" w:hAnsi="Times New Roman" w:cs="Times New Roman"/>
          <w:sz w:val="24"/>
          <w:szCs w:val="24"/>
        </w:rPr>
        <w:t>The EVI can be determined by using the following equations:</w:t>
      </w:r>
    </w:p>
    <w:p w14:paraId="4FDCC624" w14:textId="67867B43" w:rsidR="00487EA0" w:rsidRPr="00290616" w:rsidRDefault="00487EA0" w:rsidP="003409DB">
      <w:pPr>
        <w:spacing w:line="360" w:lineRule="auto"/>
        <w:ind w:right="-613"/>
        <w:jc w:val="both"/>
        <w:rPr>
          <w:rFonts w:ascii="Times New Roman" w:hAnsi="Times New Roman" w:cs="Times New Roman"/>
          <w:noProof/>
          <w:sz w:val="24"/>
          <w:szCs w:val="24"/>
        </w:rPr>
      </w:pPr>
      <w:r w:rsidRPr="00765A84">
        <w:rPr>
          <w:rFonts w:ascii="Cambria Math" w:hAnsi="Cambria Math" w:cs="Times New Roman"/>
          <w:noProof/>
          <w:sz w:val="24"/>
          <w:szCs w:val="24"/>
        </w:rPr>
        <w:t>EVI =   2.5 ( NIR - R ) / ( NIR + C1*R – C2*Blue + 1 )</w:t>
      </w:r>
      <w:r w:rsidR="00AB2B07" w:rsidRPr="00290616">
        <w:rPr>
          <w:rFonts w:ascii="Times New Roman" w:hAnsi="Times New Roman" w:cs="Times New Roman"/>
          <w:noProof/>
          <w:sz w:val="24"/>
          <w:szCs w:val="24"/>
        </w:rPr>
        <w:t xml:space="preserve">                      (1)</w:t>
      </w:r>
    </w:p>
    <w:p w14:paraId="4DFCC9AF" w14:textId="2E9C369D" w:rsidR="0005146F" w:rsidRDefault="00487EA0" w:rsidP="003409DB">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 xml:space="preserve">where, NIR (0.842 µm), R (0.665 µm), and Blue (0.49 µm) </w:t>
      </w:r>
      <w:r w:rsidR="008A4C66">
        <w:rPr>
          <w:rFonts w:ascii="Times New Roman" w:hAnsi="Times New Roman" w:cs="Times New Roman"/>
          <w:noProof/>
          <w:sz w:val="24"/>
          <w:szCs w:val="24"/>
        </w:rPr>
        <w:t>are</w:t>
      </w:r>
      <w:r>
        <w:rPr>
          <w:rFonts w:ascii="Times New Roman" w:hAnsi="Times New Roman" w:cs="Times New Roman"/>
          <w:noProof/>
          <w:sz w:val="24"/>
          <w:szCs w:val="24"/>
        </w:rPr>
        <w:t xml:space="preserve"> the spectral bands of Sentinel-2A, and band numbers are 8, 4, and 2 respectively. 2.5 is the gain factor, C1 = 6 and C2 = 7.5 are coefficients of aerosol resistance term</w:t>
      </w:r>
      <w:r w:rsidR="008A4C66">
        <w:rPr>
          <w:rFonts w:ascii="Times New Roman" w:hAnsi="Times New Roman" w:cs="Times New Roman"/>
          <w:noProof/>
          <w:sz w:val="24"/>
          <w:szCs w:val="24"/>
        </w:rPr>
        <w:t xml:space="preserve">s. </w:t>
      </w:r>
      <w:r>
        <w:rPr>
          <w:rFonts w:ascii="Times New Roman" w:hAnsi="Times New Roman" w:cs="Times New Roman"/>
          <w:noProof/>
          <w:sz w:val="24"/>
          <w:szCs w:val="24"/>
        </w:rPr>
        <w:t xml:space="preserve">L  factor is </w:t>
      </w:r>
      <w:r w:rsidR="008A4C66">
        <w:rPr>
          <w:rFonts w:ascii="Times New Roman" w:hAnsi="Times New Roman" w:cs="Times New Roman"/>
          <w:noProof/>
          <w:sz w:val="24"/>
          <w:szCs w:val="24"/>
        </w:rPr>
        <w:t xml:space="preserve">taken as </w:t>
      </w:r>
      <w:r>
        <w:rPr>
          <w:rFonts w:ascii="Times New Roman" w:hAnsi="Times New Roman" w:cs="Times New Roman"/>
          <w:noProof/>
          <w:sz w:val="24"/>
          <w:szCs w:val="24"/>
        </w:rPr>
        <w:t xml:space="preserve">1 </w:t>
      </w:r>
      <w:r w:rsidR="008A4C66">
        <w:rPr>
          <w:rFonts w:ascii="Times New Roman" w:hAnsi="Times New Roman" w:cs="Times New Roman"/>
          <w:noProof/>
          <w:sz w:val="24"/>
          <w:szCs w:val="24"/>
        </w:rPr>
        <w:t xml:space="preserve">which </w:t>
      </w:r>
      <w:r>
        <w:rPr>
          <w:rFonts w:ascii="Times New Roman" w:hAnsi="Times New Roman" w:cs="Times New Roman"/>
          <w:noProof/>
          <w:sz w:val="24"/>
          <w:szCs w:val="24"/>
        </w:rPr>
        <w:t xml:space="preserve">represents the canopy background adjustment factor. </w:t>
      </w:r>
    </w:p>
    <w:p w14:paraId="2B047FDC" w14:textId="7CBC3E3E" w:rsidR="004170E1" w:rsidRDefault="000D3AF8" w:rsidP="003409DB">
      <w:pPr>
        <w:spacing w:line="360" w:lineRule="auto"/>
        <w:ind w:right="-46"/>
        <w:jc w:val="both"/>
        <w:rPr>
          <w:rFonts w:ascii="Times New Roman" w:hAnsi="Times New Roman" w:cs="Times New Roman"/>
          <w:noProof/>
          <w:sz w:val="24"/>
          <w:szCs w:val="24"/>
        </w:rPr>
      </w:pPr>
      <w:r w:rsidRPr="000D3AF8">
        <w:rPr>
          <w:rFonts w:ascii="Times New Roman" w:hAnsi="Times New Roman" w:cs="Times New Roman"/>
          <w:noProof/>
          <w:sz w:val="24"/>
          <w:szCs w:val="24"/>
        </w:rPr>
        <w:t>NDRE</w:t>
      </w:r>
      <w:r w:rsidR="003A7AD4">
        <w:rPr>
          <w:rFonts w:ascii="Times New Roman" w:hAnsi="Times New Roman" w:cs="Times New Roman"/>
          <w:noProof/>
          <w:sz w:val="24"/>
          <w:szCs w:val="24"/>
        </w:rPr>
        <w:t xml:space="preserve"> index</w:t>
      </w:r>
      <w:r w:rsidR="002D2973">
        <w:rPr>
          <w:rFonts w:ascii="Times New Roman" w:hAnsi="Times New Roman" w:cs="Times New Roman"/>
          <w:noProof/>
          <w:sz w:val="24"/>
          <w:szCs w:val="24"/>
        </w:rPr>
        <w:t xml:space="preserve"> is </w:t>
      </w:r>
      <w:r w:rsidRPr="000D3AF8">
        <w:rPr>
          <w:rFonts w:ascii="Times New Roman" w:hAnsi="Times New Roman" w:cs="Times New Roman"/>
          <w:noProof/>
          <w:sz w:val="24"/>
          <w:szCs w:val="24"/>
        </w:rPr>
        <w:t xml:space="preserve"> a better indicator of health</w:t>
      </w:r>
      <w:r w:rsidR="000E1AD0">
        <w:rPr>
          <w:rFonts w:ascii="Times New Roman" w:hAnsi="Times New Roman" w:cs="Times New Roman"/>
          <w:noProof/>
          <w:sz w:val="24"/>
          <w:szCs w:val="24"/>
        </w:rPr>
        <w:t xml:space="preserve"> or </w:t>
      </w:r>
      <w:r>
        <w:rPr>
          <w:rFonts w:ascii="Times New Roman" w:hAnsi="Times New Roman" w:cs="Times New Roman"/>
          <w:noProof/>
          <w:sz w:val="24"/>
          <w:szCs w:val="24"/>
        </w:rPr>
        <w:t>vigor</w:t>
      </w:r>
      <w:r w:rsidR="008A4C66">
        <w:rPr>
          <w:rFonts w:ascii="Times New Roman" w:hAnsi="Times New Roman" w:cs="Times New Roman"/>
          <w:noProof/>
          <w:sz w:val="24"/>
          <w:szCs w:val="24"/>
        </w:rPr>
        <w:t xml:space="preserve"> than NDVI in mid</w:t>
      </w:r>
      <w:r w:rsidRPr="000D3AF8">
        <w:rPr>
          <w:rFonts w:ascii="Times New Roman" w:hAnsi="Times New Roman" w:cs="Times New Roman"/>
          <w:noProof/>
          <w:sz w:val="24"/>
          <w:szCs w:val="24"/>
        </w:rPr>
        <w:t xml:space="preserve"> to late-season plants with high accumulation of chlorophyll levels in</w:t>
      </w:r>
      <w:r>
        <w:rPr>
          <w:rFonts w:ascii="Times New Roman" w:hAnsi="Times New Roman" w:cs="Times New Roman"/>
          <w:noProof/>
          <w:sz w:val="24"/>
          <w:szCs w:val="24"/>
        </w:rPr>
        <w:t xml:space="preserve"> their</w:t>
      </w:r>
      <w:r w:rsidRPr="000D3AF8">
        <w:rPr>
          <w:rFonts w:ascii="Times New Roman" w:hAnsi="Times New Roman" w:cs="Times New Roman"/>
          <w:noProof/>
          <w:sz w:val="24"/>
          <w:szCs w:val="24"/>
        </w:rPr>
        <w:t xml:space="preserve"> leaves</w:t>
      </w:r>
      <w:r>
        <w:rPr>
          <w:rFonts w:ascii="Times New Roman" w:hAnsi="Times New Roman" w:cs="Times New Roman"/>
          <w:noProof/>
          <w:sz w:val="24"/>
          <w:szCs w:val="24"/>
        </w:rPr>
        <w:t xml:space="preserve"> </w:t>
      </w:r>
      <w:r w:rsidRPr="000D3AF8">
        <w:rPr>
          <w:rFonts w:ascii="Times New Roman" w:hAnsi="Times New Roman" w:cs="Times New Roman"/>
          <w:noProof/>
          <w:sz w:val="24"/>
          <w:szCs w:val="24"/>
        </w:rPr>
        <w:t>because red-edge light is more translucent to leaves than red light</w:t>
      </w:r>
      <w:r w:rsidR="002D2973">
        <w:rPr>
          <w:rFonts w:ascii="Times New Roman" w:hAnsi="Times New Roman" w:cs="Times New Roman"/>
          <w:noProof/>
          <w:sz w:val="24"/>
          <w:szCs w:val="24"/>
        </w:rPr>
        <w:t xml:space="preserve"> </w:t>
      </w:r>
      <w:r w:rsidR="002D2973" w:rsidRPr="002D2973">
        <w:rPr>
          <w:rFonts w:ascii="Times New Roman" w:hAnsi="Times New Roman" w:cs="Times New Roman"/>
          <w:noProof/>
          <w:color w:val="4472C4" w:themeColor="accent1"/>
          <w:sz w:val="24"/>
          <w:szCs w:val="24"/>
        </w:rPr>
        <w:fldChar w:fldCharType="begin"/>
      </w:r>
      <w:r w:rsidR="007E3E96">
        <w:rPr>
          <w:rFonts w:ascii="Times New Roman" w:hAnsi="Times New Roman" w:cs="Times New Roman"/>
          <w:noProof/>
          <w:color w:val="4472C4" w:themeColor="accent1"/>
          <w:sz w:val="24"/>
          <w:szCs w:val="24"/>
        </w:rPr>
        <w:instrText xml:space="preserve"> ADDIN ZOTERO_ITEM CSL_CITATION {"citationID":"VOxqioaN","properties":{"formattedCitation":"(Barnes et al.)","plainCitation":"(Barnes et al.)","dontUpdate":true,"noteIndex":0},"citationItems":[{"id":538,"uris":["http://zotero.org/users/local/owZ0o7cX/items/WZ5MTZTR"],"itemData":{"id":538,"type":"article-journal","language":"en","source":"Zotero","title":"COINCIDENT DETECTION OF CROP WATER STRESS, NITROGEN STATUS AND CANOPY DENSITY USING GROUND-BASED MULTISPECTRAL DATA","author":[{"family":"Barnes","given":"E M"},{"family":"Clarke","given":"T R"},{"family":"Richards","given":"S E"},{"family":"Colaizzi","given":"P D"},{"family":"Haberland","given":"J"},{"family":"Kostrzewski","given":"M"},{"family":"Waller","given":"P"},{"family":"Choi","given":"C"},{"family":"Riley","given":"E"},{"family":"Thompson","given":"T"},{"family":"Lascano","given":"R J"},{"family":"Li","given":"H"},{"family":"Moran","given":"M S"}]}}],"schema":"https://github.com/citation-style-language/schema/raw/master/csl-citation.json"} </w:instrText>
      </w:r>
      <w:r w:rsidR="002D2973" w:rsidRPr="002D2973">
        <w:rPr>
          <w:rFonts w:ascii="Times New Roman" w:hAnsi="Times New Roman" w:cs="Times New Roman"/>
          <w:noProof/>
          <w:color w:val="4472C4" w:themeColor="accent1"/>
          <w:sz w:val="24"/>
          <w:szCs w:val="24"/>
        </w:rPr>
        <w:fldChar w:fldCharType="separate"/>
      </w:r>
      <w:r w:rsidR="002D2973" w:rsidRPr="002D2973">
        <w:rPr>
          <w:rFonts w:ascii="Times New Roman" w:hAnsi="Times New Roman" w:cs="Times New Roman"/>
          <w:color w:val="4472C4" w:themeColor="accent1"/>
          <w:sz w:val="24"/>
        </w:rPr>
        <w:t>(Barnes et al.</w:t>
      </w:r>
      <w:r w:rsidR="002D2973">
        <w:rPr>
          <w:rFonts w:ascii="Times New Roman" w:hAnsi="Times New Roman" w:cs="Times New Roman"/>
          <w:color w:val="4472C4" w:themeColor="accent1"/>
          <w:sz w:val="24"/>
        </w:rPr>
        <w:t xml:space="preserve"> 2000</w:t>
      </w:r>
      <w:r w:rsidR="002D2973" w:rsidRPr="002D2973">
        <w:rPr>
          <w:rFonts w:ascii="Times New Roman" w:hAnsi="Times New Roman" w:cs="Times New Roman"/>
          <w:color w:val="4472C4" w:themeColor="accent1"/>
          <w:sz w:val="24"/>
        </w:rPr>
        <w:t>)</w:t>
      </w:r>
      <w:r w:rsidR="002D2973" w:rsidRPr="002D2973">
        <w:rPr>
          <w:rFonts w:ascii="Times New Roman" w:hAnsi="Times New Roman" w:cs="Times New Roman"/>
          <w:noProof/>
          <w:color w:val="4472C4" w:themeColor="accent1"/>
          <w:sz w:val="24"/>
          <w:szCs w:val="24"/>
        </w:rPr>
        <w:fldChar w:fldCharType="end"/>
      </w:r>
      <w:r>
        <w:rPr>
          <w:rFonts w:ascii="Times New Roman" w:hAnsi="Times New Roman" w:cs="Times New Roman"/>
          <w:noProof/>
          <w:sz w:val="24"/>
          <w:szCs w:val="24"/>
        </w:rPr>
        <w:t xml:space="preserve">. </w:t>
      </w:r>
      <w:r w:rsidR="008A4C66">
        <w:rPr>
          <w:rFonts w:ascii="Times New Roman" w:hAnsi="Times New Roman" w:cs="Times New Roman"/>
          <w:noProof/>
          <w:sz w:val="24"/>
          <w:szCs w:val="24"/>
        </w:rPr>
        <w:t>The red-e</w:t>
      </w:r>
      <w:r w:rsidRPr="000D3AF8">
        <w:rPr>
          <w:rFonts w:ascii="Times New Roman" w:hAnsi="Times New Roman" w:cs="Times New Roman"/>
          <w:noProof/>
          <w:sz w:val="24"/>
          <w:szCs w:val="24"/>
        </w:rPr>
        <w:t xml:space="preserve">dge part of the spectrum is </w:t>
      </w:r>
      <w:r w:rsidRPr="000D3AF8">
        <w:rPr>
          <w:rFonts w:ascii="Times New Roman" w:hAnsi="Times New Roman" w:cs="Times New Roman"/>
          <w:noProof/>
          <w:sz w:val="24"/>
          <w:szCs w:val="24"/>
        </w:rPr>
        <w:lastRenderedPageBreak/>
        <w:t>used to detect changes in chlorophyll content within the leaf and throughout the plant canopy.</w:t>
      </w:r>
      <w:r w:rsidR="002D2973" w:rsidRPr="002D2973">
        <w:rPr>
          <w:rFonts w:ascii="Times New Roman" w:hAnsi="Times New Roman" w:cs="Times New Roman"/>
          <w:sz w:val="24"/>
          <w:szCs w:val="24"/>
        </w:rPr>
        <w:t xml:space="preserve"> </w:t>
      </w:r>
      <w:r w:rsidR="002D2973" w:rsidRPr="0005146F">
        <w:rPr>
          <w:rFonts w:ascii="Times New Roman" w:hAnsi="Times New Roman" w:cs="Times New Roman"/>
          <w:sz w:val="24"/>
          <w:szCs w:val="24"/>
        </w:rPr>
        <w:t xml:space="preserve">The </w:t>
      </w:r>
      <w:r w:rsidR="002D2973">
        <w:rPr>
          <w:rFonts w:ascii="Times New Roman" w:hAnsi="Times New Roman" w:cs="Times New Roman"/>
          <w:sz w:val="24"/>
          <w:szCs w:val="24"/>
        </w:rPr>
        <w:t>NDRE</w:t>
      </w:r>
      <w:r w:rsidR="002D2973" w:rsidRPr="0005146F">
        <w:rPr>
          <w:rFonts w:ascii="Times New Roman" w:hAnsi="Times New Roman" w:cs="Times New Roman"/>
          <w:sz w:val="24"/>
          <w:szCs w:val="24"/>
        </w:rPr>
        <w:t xml:space="preserve"> can be determined by using the following </w:t>
      </w:r>
      <w:r w:rsidR="002D2973">
        <w:rPr>
          <w:rFonts w:ascii="Times New Roman" w:hAnsi="Times New Roman" w:cs="Times New Roman"/>
          <w:sz w:val="24"/>
          <w:szCs w:val="24"/>
        </w:rPr>
        <w:t>formula</w:t>
      </w:r>
      <w:r w:rsidR="002D2973" w:rsidRPr="0005146F">
        <w:rPr>
          <w:rFonts w:ascii="Times New Roman" w:hAnsi="Times New Roman" w:cs="Times New Roman"/>
          <w:sz w:val="24"/>
          <w:szCs w:val="24"/>
        </w:rPr>
        <w:t>:</w:t>
      </w:r>
    </w:p>
    <w:p w14:paraId="64A561A9" w14:textId="6ED57E2A" w:rsidR="00487EA0" w:rsidRPr="00290616" w:rsidRDefault="00487EA0" w:rsidP="003409DB">
      <w:pPr>
        <w:spacing w:line="360" w:lineRule="auto"/>
        <w:ind w:right="-613"/>
        <w:jc w:val="both"/>
        <w:rPr>
          <w:rFonts w:ascii="Times New Roman" w:hAnsi="Times New Roman" w:cs="Times New Roman"/>
          <w:noProof/>
          <w:sz w:val="24"/>
          <w:szCs w:val="24"/>
        </w:rPr>
      </w:pPr>
      <w:r w:rsidRPr="00765A84">
        <w:rPr>
          <w:rFonts w:ascii="Cambria Math" w:hAnsi="Cambria Math" w:cs="Times New Roman"/>
          <w:noProof/>
          <w:sz w:val="24"/>
          <w:szCs w:val="24"/>
        </w:rPr>
        <w:t>NDRE =   ( NIR - Red edge ) / ( NIR + Red-edge )</w:t>
      </w:r>
      <w:r w:rsidR="00AB2B07" w:rsidRPr="00290616">
        <w:rPr>
          <w:rFonts w:ascii="Times New Roman" w:hAnsi="Times New Roman" w:cs="Times New Roman"/>
          <w:noProof/>
          <w:sz w:val="24"/>
          <w:szCs w:val="24"/>
        </w:rPr>
        <w:t xml:space="preserve">                           (2)</w:t>
      </w:r>
    </w:p>
    <w:p w14:paraId="3E48A6C2" w14:textId="49B396FA" w:rsidR="002D2973" w:rsidRDefault="008A4C66" w:rsidP="003409DB">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where, NIR (0.842 µm) and red-</w:t>
      </w:r>
      <w:r w:rsidR="00487EA0">
        <w:rPr>
          <w:rFonts w:ascii="Times New Roman" w:hAnsi="Times New Roman" w:cs="Times New Roman"/>
          <w:noProof/>
          <w:sz w:val="24"/>
          <w:szCs w:val="24"/>
        </w:rPr>
        <w:t xml:space="preserve">edge (0.783 µm) </w:t>
      </w:r>
      <w:r>
        <w:rPr>
          <w:rFonts w:ascii="Times New Roman" w:hAnsi="Times New Roman" w:cs="Times New Roman"/>
          <w:noProof/>
          <w:sz w:val="24"/>
          <w:szCs w:val="24"/>
        </w:rPr>
        <w:t>are</w:t>
      </w:r>
      <w:r w:rsidR="00487EA0">
        <w:rPr>
          <w:rFonts w:ascii="Times New Roman" w:hAnsi="Times New Roman" w:cs="Times New Roman"/>
          <w:noProof/>
          <w:sz w:val="24"/>
          <w:szCs w:val="24"/>
        </w:rPr>
        <w:t xml:space="preserve"> the spectral bands of Sentinel-2A, and band members are 8 and 7 respectively. </w:t>
      </w:r>
    </w:p>
    <w:p w14:paraId="22A63AFD" w14:textId="5E7DE6D1" w:rsidR="00487EA0" w:rsidRDefault="002D2973" w:rsidP="003409DB">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8A4C66">
        <w:rPr>
          <w:rFonts w:ascii="Times New Roman" w:hAnsi="Times New Roman" w:cs="Times New Roman"/>
          <w:noProof/>
          <w:sz w:val="24"/>
          <w:szCs w:val="24"/>
        </w:rPr>
        <w:t xml:space="preserve">LAI </w:t>
      </w:r>
      <w:r w:rsidR="00022110" w:rsidRPr="00022110">
        <w:rPr>
          <w:rFonts w:ascii="Times New Roman" w:hAnsi="Times New Roman" w:cs="Times New Roman"/>
          <w:noProof/>
          <w:sz w:val="24"/>
          <w:szCs w:val="24"/>
        </w:rPr>
        <w:t xml:space="preserve">is  one-half of the total green leaf area per unit of horizontal ground surface, </w:t>
      </w:r>
      <w:r w:rsidR="008A4C66">
        <w:rPr>
          <w:rFonts w:ascii="Times New Roman" w:hAnsi="Times New Roman" w:cs="Times New Roman"/>
          <w:noProof/>
          <w:sz w:val="24"/>
          <w:szCs w:val="24"/>
        </w:rPr>
        <w:t xml:space="preserve">which </w:t>
      </w:r>
      <w:r w:rsidR="00022110" w:rsidRPr="00022110">
        <w:rPr>
          <w:rFonts w:ascii="Times New Roman" w:hAnsi="Times New Roman" w:cs="Times New Roman"/>
          <w:noProof/>
          <w:sz w:val="24"/>
          <w:szCs w:val="24"/>
        </w:rPr>
        <w:t>is an important structural property of vegetation</w:t>
      </w:r>
      <w:r w:rsidR="00677914">
        <w:rPr>
          <w:rFonts w:ascii="Times New Roman" w:hAnsi="Times New Roman" w:cs="Times New Roman"/>
          <w:noProof/>
          <w:sz w:val="24"/>
          <w:szCs w:val="24"/>
        </w:rPr>
        <w:t xml:space="preserve"> </w:t>
      </w:r>
      <w:r w:rsidR="00677914" w:rsidRPr="00677914">
        <w:rPr>
          <w:rFonts w:ascii="Times New Roman" w:hAnsi="Times New Roman" w:cs="Times New Roman"/>
          <w:noProof/>
          <w:color w:val="4472C4" w:themeColor="accent1"/>
          <w:sz w:val="24"/>
          <w:szCs w:val="24"/>
        </w:rPr>
        <w:fldChar w:fldCharType="begin"/>
      </w:r>
      <w:r w:rsidR="00677914" w:rsidRPr="00677914">
        <w:rPr>
          <w:rFonts w:ascii="Times New Roman" w:hAnsi="Times New Roman" w:cs="Times New Roman"/>
          <w:noProof/>
          <w:color w:val="4472C4" w:themeColor="accent1"/>
          <w:sz w:val="24"/>
          <w:szCs w:val="24"/>
        </w:rPr>
        <w:instrText xml:space="preserve"> ADDIN ZOTERO_ITEM CSL_CITATION {"citationID":"hqJ6KZo0","properties":{"formattedCitation":"(Scurlock 2002)","plainCitation":"(Scurlock 2002)","noteIndex":0},"citationItems":[{"id":540,"uris":["http://zotero.org/users/local/owZ0o7cX/items/DZ3CIJFY"],"itemData":{"id":540,"type":"report","language":"en","note":"DOI: 10.2172/814100","number":"ORNL/TM-2001/268, 814100","page":"ORNL/TM-2001/268, 814100","source":"DOI.org (Crossref)","title":"Worldwide Historical Estimates of Leaf Area Index, 1932-2000","URL":"http://www.osti.gov/servlets/purl/814100/","author":[{"family":"Scurlock","given":"Jmo"}],"accessed":{"date-parts":[["2023",1,18]]},"issued":{"date-parts":[["2002",2,6]]}}}],"schema":"https://github.com/citation-style-language/schema/raw/master/csl-citation.json"} </w:instrText>
      </w:r>
      <w:r w:rsidR="00677914" w:rsidRPr="00677914">
        <w:rPr>
          <w:rFonts w:ascii="Times New Roman" w:hAnsi="Times New Roman" w:cs="Times New Roman"/>
          <w:noProof/>
          <w:color w:val="4472C4" w:themeColor="accent1"/>
          <w:sz w:val="24"/>
          <w:szCs w:val="24"/>
        </w:rPr>
        <w:fldChar w:fldCharType="separate"/>
      </w:r>
      <w:r w:rsidR="00677914" w:rsidRPr="00677914">
        <w:rPr>
          <w:rFonts w:ascii="Times New Roman" w:hAnsi="Times New Roman" w:cs="Times New Roman"/>
          <w:color w:val="4472C4" w:themeColor="accent1"/>
          <w:sz w:val="24"/>
        </w:rPr>
        <w:t>(Scurlock 2002)</w:t>
      </w:r>
      <w:r w:rsidR="00677914" w:rsidRPr="00677914">
        <w:rPr>
          <w:rFonts w:ascii="Times New Roman" w:hAnsi="Times New Roman" w:cs="Times New Roman"/>
          <w:noProof/>
          <w:color w:val="4472C4" w:themeColor="accent1"/>
          <w:sz w:val="24"/>
          <w:szCs w:val="24"/>
        </w:rPr>
        <w:fldChar w:fldCharType="end"/>
      </w:r>
      <w:r w:rsidR="00022110" w:rsidRPr="00022110">
        <w:rPr>
          <w:rFonts w:ascii="Times New Roman" w:hAnsi="Times New Roman" w:cs="Times New Roman"/>
          <w:noProof/>
          <w:sz w:val="24"/>
          <w:szCs w:val="24"/>
        </w:rPr>
        <w:t xml:space="preserve">. </w:t>
      </w:r>
      <w:r w:rsidR="00677914" w:rsidRPr="00677914">
        <w:rPr>
          <w:rFonts w:ascii="Times New Roman" w:hAnsi="Times New Roman" w:cs="Times New Roman"/>
          <w:noProof/>
          <w:sz w:val="24"/>
          <w:szCs w:val="24"/>
        </w:rPr>
        <w:t>Because leaf surfaces serve as the primary edge for energy and mass exchange, important processes such as canopy interception, evapotranspiration, and gross photosynthesis are proportional to LAI</w:t>
      </w:r>
      <w:r w:rsidR="00677914">
        <w:rPr>
          <w:rFonts w:ascii="Times New Roman" w:hAnsi="Times New Roman" w:cs="Times New Roman"/>
          <w:noProof/>
          <w:sz w:val="24"/>
          <w:szCs w:val="24"/>
        </w:rPr>
        <w:t xml:space="preserve"> </w:t>
      </w:r>
      <w:r w:rsidR="00022110" w:rsidRPr="00022110">
        <w:rPr>
          <w:rFonts w:ascii="Times New Roman" w:hAnsi="Times New Roman" w:cs="Times New Roman"/>
          <w:noProof/>
          <w:color w:val="4472C4" w:themeColor="accent1"/>
          <w:sz w:val="24"/>
          <w:szCs w:val="24"/>
        </w:rPr>
        <w:fldChar w:fldCharType="begin"/>
      </w:r>
      <w:r w:rsidR="00022110" w:rsidRPr="00022110">
        <w:rPr>
          <w:rFonts w:ascii="Times New Roman" w:hAnsi="Times New Roman" w:cs="Times New Roman"/>
          <w:noProof/>
          <w:color w:val="4472C4" w:themeColor="accent1"/>
          <w:sz w:val="24"/>
          <w:szCs w:val="24"/>
        </w:rPr>
        <w:instrText xml:space="preserve"> ADDIN ZOTERO_ITEM CSL_CITATION {"citationID":"OEMLLwTj","properties":{"formattedCitation":"(Baret and Guyot 1991)","plainCitation":"(Baret and Guyot 1991)","noteIndex":0},"citationItems":[{"id":541,"uris":["http://zotero.org/users/local/owZ0o7cX/items/BAJYYI5J"],"itemData":{"id":541,"type":"article-journal","container-title":"Remote Sensing of Environment","DOI":"10.1016/0034-4257(91)90009-U","ISSN":"00344257","issue":"2-3","journalAbbreviation":"Remote Sensing of Environment","language":"en","page":"161-173","source":"DOI.org (Crossref)","title":"Potentials and limits of vegetation indices for LAI and APAR assessment","volume":"35","author":[{"family":"Baret","given":"F."},{"family":"Guyot","given":"G."}],"issued":{"date-parts":[["1991",2]]}}}],"schema":"https://github.com/citation-style-language/schema/raw/master/csl-citation.json"} </w:instrText>
      </w:r>
      <w:r w:rsidR="00022110" w:rsidRPr="00022110">
        <w:rPr>
          <w:rFonts w:ascii="Times New Roman" w:hAnsi="Times New Roman" w:cs="Times New Roman"/>
          <w:noProof/>
          <w:color w:val="4472C4" w:themeColor="accent1"/>
          <w:sz w:val="24"/>
          <w:szCs w:val="24"/>
        </w:rPr>
        <w:fldChar w:fldCharType="separate"/>
      </w:r>
      <w:r w:rsidR="00022110" w:rsidRPr="00022110">
        <w:rPr>
          <w:rFonts w:ascii="Times New Roman" w:hAnsi="Times New Roman" w:cs="Times New Roman"/>
          <w:color w:val="4472C4" w:themeColor="accent1"/>
          <w:sz w:val="24"/>
        </w:rPr>
        <w:t>(Baret and Guyot 1991)</w:t>
      </w:r>
      <w:r w:rsidR="00022110" w:rsidRPr="00022110">
        <w:rPr>
          <w:rFonts w:ascii="Times New Roman" w:hAnsi="Times New Roman" w:cs="Times New Roman"/>
          <w:noProof/>
          <w:color w:val="4472C4" w:themeColor="accent1"/>
          <w:sz w:val="24"/>
          <w:szCs w:val="24"/>
        </w:rPr>
        <w:fldChar w:fldCharType="end"/>
      </w:r>
      <w:r w:rsidR="00022110" w:rsidRPr="00022110">
        <w:rPr>
          <w:rFonts w:ascii="Times New Roman" w:hAnsi="Times New Roman" w:cs="Times New Roman"/>
          <w:noProof/>
          <w:sz w:val="24"/>
          <w:szCs w:val="24"/>
        </w:rPr>
        <w:t>.</w:t>
      </w:r>
    </w:p>
    <w:p w14:paraId="10514FB1" w14:textId="792D119C" w:rsidR="00AB2B07" w:rsidRDefault="00AB2B07" w:rsidP="003409DB">
      <w:pPr>
        <w:spacing w:line="360" w:lineRule="auto"/>
        <w:ind w:right="-613"/>
        <w:jc w:val="both"/>
        <w:rPr>
          <w:rFonts w:ascii="Times New Roman" w:hAnsi="Times New Roman" w:cs="Times New Roman"/>
          <w:b/>
          <w:bCs/>
          <w:noProof/>
          <w:sz w:val="24"/>
          <w:szCs w:val="24"/>
        </w:rPr>
      </w:pPr>
      <w:r w:rsidRPr="00765A84">
        <w:rPr>
          <w:rFonts w:ascii="Times New Roman" w:hAnsi="Times New Roman" w:cs="Times New Roman"/>
          <w:noProof/>
          <w:sz w:val="24"/>
          <w:szCs w:val="24"/>
        </w:rPr>
        <w:t>LAI = 6.753 * ( NIR - R ) / ( NIR + R )</w:t>
      </w:r>
      <w:r w:rsidRPr="00290616">
        <w:rPr>
          <w:rFonts w:ascii="Times New Roman" w:hAnsi="Times New Roman" w:cs="Times New Roman"/>
          <w:noProof/>
          <w:sz w:val="24"/>
          <w:szCs w:val="24"/>
        </w:rPr>
        <w:t xml:space="preserve">                                              (3)</w:t>
      </w:r>
    </w:p>
    <w:p w14:paraId="227729E3" w14:textId="48788C45" w:rsidR="00AB2B07" w:rsidRDefault="008A4C66" w:rsidP="003409DB">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where, NIR (0.842 µm)</w:t>
      </w:r>
      <w:r w:rsidR="00AB2B07">
        <w:rPr>
          <w:rFonts w:ascii="Times New Roman" w:hAnsi="Times New Roman" w:cs="Times New Roman"/>
          <w:noProof/>
          <w:sz w:val="24"/>
          <w:szCs w:val="24"/>
        </w:rPr>
        <w:t xml:space="preserve"> and R (0.665 µm) are the spectral bands of Sentinel-2A, and 6.753 is the gain factor.</w:t>
      </w:r>
    </w:p>
    <w:p w14:paraId="0CD48D5F" w14:textId="77777777" w:rsidR="00C469CB" w:rsidRDefault="00C469CB" w:rsidP="003409DB">
      <w:pPr>
        <w:spacing w:line="360" w:lineRule="auto"/>
        <w:ind w:right="-613"/>
        <w:jc w:val="both"/>
        <w:rPr>
          <w:rFonts w:ascii="Times New Roman" w:hAnsi="Times New Roman" w:cs="Times New Roman"/>
          <w:b/>
          <w:bCs/>
          <w:noProof/>
          <w:sz w:val="24"/>
          <w:szCs w:val="24"/>
        </w:rPr>
      </w:pPr>
    </w:p>
    <w:p w14:paraId="68688C46" w14:textId="7442D498" w:rsidR="00AB2B07" w:rsidRDefault="00C469CB" w:rsidP="003409DB">
      <w:pPr>
        <w:spacing w:line="360" w:lineRule="auto"/>
        <w:ind w:right="-613"/>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3.3.2. </w:t>
      </w:r>
      <w:r w:rsidR="00AB2B07" w:rsidRPr="00AB2B07">
        <w:rPr>
          <w:rFonts w:ascii="Times New Roman" w:hAnsi="Times New Roman" w:cs="Times New Roman"/>
          <w:b/>
          <w:bCs/>
          <w:noProof/>
          <w:sz w:val="24"/>
          <w:szCs w:val="24"/>
        </w:rPr>
        <w:t>Biochemical parameters est</w:t>
      </w:r>
      <w:r w:rsidR="00AD4A9D">
        <w:rPr>
          <w:rFonts w:ascii="Times New Roman" w:hAnsi="Times New Roman" w:cs="Times New Roman"/>
          <w:b/>
          <w:bCs/>
          <w:noProof/>
          <w:sz w:val="24"/>
          <w:szCs w:val="24"/>
        </w:rPr>
        <w:t>imation using NAOC-based method</w:t>
      </w:r>
    </w:p>
    <w:p w14:paraId="5D4FD2E0" w14:textId="715F9A9C" w:rsidR="00ED3DBF" w:rsidRPr="00861D64" w:rsidRDefault="00290616" w:rsidP="003409DB">
      <w:pPr>
        <w:spacing w:line="360" w:lineRule="auto"/>
        <w:ind w:right="95"/>
        <w:jc w:val="both"/>
        <w:rPr>
          <w:rFonts w:ascii="Times New Roman" w:hAnsi="Times New Roman" w:cs="Times New Roman"/>
          <w:noProof/>
          <w:sz w:val="24"/>
          <w:szCs w:val="24"/>
        </w:rPr>
      </w:pPr>
      <w:r w:rsidRPr="00290616">
        <w:rPr>
          <w:rFonts w:ascii="Times New Roman" w:hAnsi="Times New Roman" w:cs="Times New Roman"/>
          <w:noProof/>
          <w:sz w:val="24"/>
          <w:szCs w:val="24"/>
        </w:rPr>
        <w:t xml:space="preserve">The NAOC index </w:t>
      </w:r>
      <w:r w:rsidR="008A4C66">
        <w:rPr>
          <w:rFonts w:ascii="Times New Roman" w:hAnsi="Times New Roman" w:cs="Times New Roman"/>
          <w:noProof/>
          <w:sz w:val="24"/>
          <w:szCs w:val="24"/>
        </w:rPr>
        <w:t xml:space="preserve">is </w:t>
      </w:r>
      <w:r w:rsidRPr="00290616">
        <w:rPr>
          <w:rFonts w:ascii="Times New Roman" w:hAnsi="Times New Roman" w:cs="Times New Roman"/>
          <w:noProof/>
          <w:sz w:val="24"/>
          <w:szCs w:val="24"/>
        </w:rPr>
        <w:t xml:space="preserve">developed </w:t>
      </w:r>
      <w:r w:rsidR="008A4C66">
        <w:rPr>
          <w:rFonts w:ascii="Times New Roman" w:hAnsi="Times New Roman" w:cs="Times New Roman"/>
          <w:noProof/>
          <w:sz w:val="24"/>
          <w:szCs w:val="24"/>
        </w:rPr>
        <w:t xml:space="preserve">by </w:t>
      </w:r>
      <w:r w:rsidR="00861D64" w:rsidRPr="00861D64">
        <w:rPr>
          <w:rFonts w:ascii="Times New Roman" w:hAnsi="Times New Roman" w:cs="Times New Roman"/>
          <w:noProof/>
          <w:sz w:val="24"/>
          <w:szCs w:val="24"/>
        </w:rPr>
        <w:t xml:space="preserve">using red-edge </w:t>
      </w:r>
      <w:r w:rsidR="000E1AD0">
        <w:rPr>
          <w:rFonts w:ascii="Times New Roman" w:hAnsi="Times New Roman" w:cs="Times New Roman"/>
          <w:noProof/>
          <w:sz w:val="24"/>
          <w:szCs w:val="24"/>
        </w:rPr>
        <w:t>spectral region</w:t>
      </w:r>
      <w:r w:rsidR="00861D64" w:rsidRPr="00861D64">
        <w:rPr>
          <w:rFonts w:ascii="Times New Roman" w:hAnsi="Times New Roman" w:cs="Times New Roman"/>
          <w:noProof/>
          <w:sz w:val="24"/>
          <w:szCs w:val="24"/>
        </w:rPr>
        <w:t xml:space="preserve"> of 643 and 795 nm</w:t>
      </w:r>
      <w:r>
        <w:rPr>
          <w:rFonts w:ascii="Times New Roman" w:hAnsi="Times New Roman" w:cs="Times New Roman"/>
          <w:noProof/>
          <w:sz w:val="24"/>
          <w:szCs w:val="24"/>
        </w:rPr>
        <w:t xml:space="preserve"> </w:t>
      </w:r>
      <w:r w:rsidRPr="00E34CF6">
        <w:rPr>
          <w:rFonts w:ascii="Times New Roman" w:hAnsi="Times New Roman" w:cs="Times New Roman"/>
          <w:noProof/>
          <w:color w:val="4472C4" w:themeColor="accent1"/>
          <w:sz w:val="24"/>
          <w:szCs w:val="24"/>
        </w:rPr>
        <w:fldChar w:fldCharType="begin"/>
      </w:r>
      <w:r w:rsidR="0005146F">
        <w:rPr>
          <w:rFonts w:ascii="Times New Roman" w:hAnsi="Times New Roman" w:cs="Times New Roman"/>
          <w:noProof/>
          <w:color w:val="4472C4" w:themeColor="accent1"/>
          <w:sz w:val="24"/>
          <w:szCs w:val="24"/>
        </w:rPr>
        <w:instrText xml:space="preserve"> ADDIN ZOTERO_ITEM CSL_CITATION {"citationID":"QcRx53yd","properties":{"formattedCitation":"(Carmona, Rivas, and Fonnegra 2015)","plainCitation":"(Carmona, Rivas, and Fonnegra 2015)","dontUpdate":true,"noteIndex":0},"citationItems":[{"id":458,"uris":["http://zotero.org/users/local/owZ0o7cX/items/B79E6GS8"],"itemData":{"id":458,"type":"article-journal","abstract":"Normalized Area Vegetation Index (NAVI) is proposed for estimating chlorophyll content (Chl) from remote sensing data. NAVI is obtained using only two bands on red and near infrared regions of the spectrum. It is derived from the hyperspectral NAOC index, which was initially developed for the Chl mapping. For determining the relationship between NAOC and NAVI we used 257 spectra obtained with the Proba/CHRIS sensor during the SPARC-2003/2004 campaigns in Barrax, Spain. NAVI was estimated with different pairs of bands and a correlation matrix with NAOC index was obtained. Results show very good linear correlation coefficients, with values ≥ 0.97. NAVI allows to estimate leaf Chl from satellite data with medium spectral resolution.","container-title":"European Journal of Remote Sensing","DOI":"10.5721/EuJRS20154818","ISSN":"2279-7254","issue":"1","journalAbbreviation":"European Journal of Remote Sensing","language":"en","page":"319-326","source":"DOI.org (Crossref)","title":"Vegetation Index to estimate chlorophyll content from multispectral remote sensing data","volume":"48","author":[{"family":"Carmona","given":"Facundo"},{"family":"Rivas","given":"Raúl"},{"family":"Fonnegra","given":"Diana C."}],"issued":{"date-parts":[["2015",1]]}}}],"schema":"https://github.com/citation-style-language/schema/raw/master/csl-citation.json"} </w:instrText>
      </w:r>
      <w:r w:rsidRPr="00E34CF6">
        <w:rPr>
          <w:rFonts w:ascii="Times New Roman" w:hAnsi="Times New Roman" w:cs="Times New Roman"/>
          <w:noProof/>
          <w:color w:val="4472C4" w:themeColor="accent1"/>
          <w:sz w:val="24"/>
          <w:szCs w:val="24"/>
        </w:rPr>
        <w:fldChar w:fldCharType="separate"/>
      </w:r>
      <w:r w:rsidRPr="00E34CF6">
        <w:rPr>
          <w:rFonts w:ascii="Times New Roman" w:hAnsi="Times New Roman" w:cs="Times New Roman"/>
          <w:color w:val="4472C4" w:themeColor="accent1"/>
          <w:sz w:val="24"/>
        </w:rPr>
        <w:t>(Carmona</w:t>
      </w:r>
      <w:r>
        <w:rPr>
          <w:rFonts w:ascii="Times New Roman" w:hAnsi="Times New Roman" w:cs="Times New Roman"/>
          <w:color w:val="4472C4" w:themeColor="accent1"/>
          <w:sz w:val="24"/>
        </w:rPr>
        <w:t xml:space="preserve"> et al. </w:t>
      </w:r>
      <w:r w:rsidRPr="00E34CF6">
        <w:rPr>
          <w:rFonts w:ascii="Times New Roman" w:hAnsi="Times New Roman" w:cs="Times New Roman"/>
          <w:color w:val="4472C4" w:themeColor="accent1"/>
          <w:sz w:val="24"/>
        </w:rPr>
        <w:t>2015)</w:t>
      </w:r>
      <w:r w:rsidRPr="00E34CF6">
        <w:rPr>
          <w:rFonts w:ascii="Times New Roman" w:hAnsi="Times New Roman" w:cs="Times New Roman"/>
          <w:noProof/>
          <w:color w:val="4472C4" w:themeColor="accent1"/>
          <w:sz w:val="24"/>
          <w:szCs w:val="24"/>
        </w:rPr>
        <w:fldChar w:fldCharType="end"/>
      </w:r>
      <w:r w:rsidR="00861D64" w:rsidRPr="00861D64">
        <w:rPr>
          <w:rFonts w:ascii="Times New Roman" w:hAnsi="Times New Roman" w:cs="Times New Roman"/>
          <w:noProof/>
          <w:sz w:val="24"/>
          <w:szCs w:val="24"/>
        </w:rPr>
        <w:t xml:space="preserve">. </w:t>
      </w:r>
      <w:r w:rsidR="00765A84" w:rsidRPr="00571A22">
        <w:rPr>
          <w:rFonts w:ascii="Times New Roman" w:hAnsi="Times New Roman" w:cs="Times New Roman"/>
          <w:noProof/>
          <w:sz w:val="24"/>
          <w:szCs w:val="24"/>
        </w:rPr>
        <w:t xml:space="preserve">However, due to the absence of </w:t>
      </w:r>
      <w:r w:rsidR="00C80256">
        <w:rPr>
          <w:rFonts w:ascii="Times New Roman" w:hAnsi="Times New Roman" w:cs="Times New Roman"/>
          <w:noProof/>
          <w:sz w:val="24"/>
          <w:szCs w:val="24"/>
        </w:rPr>
        <w:t>precise</w:t>
      </w:r>
      <w:r w:rsidR="00765A84" w:rsidRPr="00571A22">
        <w:rPr>
          <w:rFonts w:ascii="Times New Roman" w:hAnsi="Times New Roman" w:cs="Times New Roman"/>
          <w:noProof/>
          <w:sz w:val="24"/>
          <w:szCs w:val="24"/>
        </w:rPr>
        <w:t xml:space="preserve"> spectral band</w:t>
      </w:r>
      <w:r w:rsidR="00765A84">
        <w:rPr>
          <w:rFonts w:ascii="Times New Roman" w:hAnsi="Times New Roman" w:cs="Times New Roman"/>
          <w:noProof/>
          <w:sz w:val="24"/>
          <w:szCs w:val="24"/>
        </w:rPr>
        <w:t>s</w:t>
      </w:r>
      <w:r w:rsidR="00765A84" w:rsidRPr="00571A22">
        <w:rPr>
          <w:rFonts w:ascii="Times New Roman" w:hAnsi="Times New Roman" w:cs="Times New Roman"/>
          <w:noProof/>
          <w:sz w:val="24"/>
          <w:szCs w:val="24"/>
        </w:rPr>
        <w:t xml:space="preserve">, </w:t>
      </w:r>
      <w:r w:rsidR="00765A84">
        <w:rPr>
          <w:rFonts w:ascii="Times New Roman" w:hAnsi="Times New Roman" w:cs="Times New Roman"/>
          <w:noProof/>
          <w:sz w:val="24"/>
          <w:szCs w:val="24"/>
        </w:rPr>
        <w:t xml:space="preserve">the </w:t>
      </w:r>
      <w:r w:rsidR="00765A84" w:rsidRPr="00571A22">
        <w:rPr>
          <w:rFonts w:ascii="Times New Roman" w:hAnsi="Times New Roman" w:cs="Times New Roman"/>
          <w:noProof/>
          <w:sz w:val="24"/>
          <w:szCs w:val="24"/>
        </w:rPr>
        <w:t xml:space="preserve">relatively close bands </w:t>
      </w:r>
      <w:r w:rsidR="00C80256">
        <w:rPr>
          <w:rFonts w:ascii="Times New Roman" w:hAnsi="Times New Roman" w:cs="Times New Roman"/>
          <w:noProof/>
          <w:sz w:val="24"/>
          <w:szCs w:val="24"/>
        </w:rPr>
        <w:t>are taken</w:t>
      </w:r>
      <w:r w:rsidR="00765A84" w:rsidRPr="00571A22">
        <w:rPr>
          <w:rFonts w:ascii="Times New Roman" w:hAnsi="Times New Roman" w:cs="Times New Roman"/>
          <w:noProof/>
          <w:sz w:val="24"/>
          <w:szCs w:val="24"/>
        </w:rPr>
        <w:t xml:space="preserve"> from Sentinel-2A satellite </w:t>
      </w:r>
      <w:r w:rsidR="00C80256">
        <w:rPr>
          <w:rFonts w:ascii="Times New Roman" w:hAnsi="Times New Roman" w:cs="Times New Roman"/>
          <w:noProof/>
          <w:sz w:val="24"/>
          <w:szCs w:val="24"/>
        </w:rPr>
        <w:t>sensors, such as 665 and 783 nm</w:t>
      </w:r>
      <w:r w:rsidR="00765A84">
        <w:rPr>
          <w:rFonts w:ascii="Times New Roman" w:hAnsi="Times New Roman" w:cs="Times New Roman"/>
          <w:noProof/>
          <w:sz w:val="24"/>
          <w:szCs w:val="24"/>
        </w:rPr>
        <w:t>.</w:t>
      </w:r>
      <w:r w:rsidR="00765A84" w:rsidRPr="00765A84">
        <w:rPr>
          <w:rFonts w:ascii="Times New Roman" w:hAnsi="Times New Roman" w:cs="Times New Roman"/>
          <w:noProof/>
          <w:sz w:val="24"/>
          <w:szCs w:val="24"/>
        </w:rPr>
        <w:t xml:space="preserve"> </w:t>
      </w:r>
      <w:r w:rsidR="00765A84" w:rsidRPr="003F1975">
        <w:rPr>
          <w:rFonts w:ascii="Times New Roman" w:hAnsi="Times New Roman" w:cs="Times New Roman"/>
          <w:noProof/>
          <w:sz w:val="24"/>
          <w:szCs w:val="24"/>
        </w:rPr>
        <w:t xml:space="preserve">These two </w:t>
      </w:r>
      <w:r w:rsidR="00765A84">
        <w:rPr>
          <w:rFonts w:ascii="Times New Roman" w:hAnsi="Times New Roman" w:cs="Times New Roman"/>
          <w:noProof/>
          <w:sz w:val="24"/>
          <w:szCs w:val="24"/>
        </w:rPr>
        <w:t xml:space="preserve">selected </w:t>
      </w:r>
      <w:r w:rsidR="00765A84" w:rsidRPr="003F1975">
        <w:rPr>
          <w:rFonts w:ascii="Times New Roman" w:hAnsi="Times New Roman" w:cs="Times New Roman"/>
          <w:noProof/>
          <w:sz w:val="24"/>
          <w:szCs w:val="24"/>
        </w:rPr>
        <w:t xml:space="preserve">bands </w:t>
      </w:r>
      <w:r w:rsidR="00765A84">
        <w:rPr>
          <w:rFonts w:ascii="Times New Roman" w:hAnsi="Times New Roman" w:cs="Times New Roman"/>
          <w:noProof/>
          <w:sz w:val="24"/>
          <w:szCs w:val="24"/>
        </w:rPr>
        <w:t>demonstrated a considarble</w:t>
      </w:r>
      <w:r w:rsidR="00765A84" w:rsidRPr="003F1975">
        <w:rPr>
          <w:rFonts w:ascii="Times New Roman" w:hAnsi="Times New Roman" w:cs="Times New Roman"/>
          <w:noProof/>
          <w:sz w:val="24"/>
          <w:szCs w:val="24"/>
        </w:rPr>
        <w:t xml:space="preserve"> accuracy </w:t>
      </w:r>
      <w:r w:rsidR="00765A84">
        <w:rPr>
          <w:rFonts w:ascii="Times New Roman" w:hAnsi="Times New Roman" w:cs="Times New Roman"/>
          <w:noProof/>
          <w:sz w:val="24"/>
          <w:szCs w:val="24"/>
        </w:rPr>
        <w:t xml:space="preserve">in </w:t>
      </w:r>
      <w:r w:rsidR="00765A84" w:rsidRPr="003F1975">
        <w:rPr>
          <w:rFonts w:ascii="Times New Roman" w:hAnsi="Times New Roman" w:cs="Times New Roman"/>
          <w:noProof/>
          <w:sz w:val="24"/>
          <w:szCs w:val="24"/>
        </w:rPr>
        <w:t xml:space="preserve">leaf </w:t>
      </w:r>
      <w:r w:rsidR="00611A42">
        <w:rPr>
          <w:rFonts w:ascii="Times New Roman" w:hAnsi="Times New Roman" w:cs="Times New Roman"/>
          <w:noProof/>
          <w:sz w:val="24"/>
          <w:szCs w:val="24"/>
        </w:rPr>
        <w:t>chlorophyll</w:t>
      </w:r>
      <w:r w:rsidR="00765A84" w:rsidRPr="003F1975">
        <w:rPr>
          <w:rFonts w:ascii="Times New Roman" w:hAnsi="Times New Roman" w:cs="Times New Roman"/>
          <w:noProof/>
          <w:sz w:val="24"/>
          <w:szCs w:val="24"/>
        </w:rPr>
        <w:t xml:space="preserve"> content by combining with NAOC</w:t>
      </w:r>
      <w:r w:rsidR="00765A84">
        <w:rPr>
          <w:rFonts w:ascii="Times New Roman" w:hAnsi="Times New Roman" w:cs="Times New Roman"/>
          <w:noProof/>
          <w:sz w:val="24"/>
          <w:szCs w:val="24"/>
        </w:rPr>
        <w:t>.</w:t>
      </w:r>
      <w:r w:rsidR="00765A84" w:rsidRPr="00861D64">
        <w:rPr>
          <w:rFonts w:ascii="Times New Roman" w:hAnsi="Times New Roman" w:cs="Times New Roman"/>
          <w:noProof/>
          <w:sz w:val="24"/>
          <w:szCs w:val="24"/>
        </w:rPr>
        <w:t xml:space="preserve"> </w:t>
      </w:r>
      <w:r w:rsidR="00861D64" w:rsidRPr="00861D64">
        <w:rPr>
          <w:rFonts w:ascii="Times New Roman" w:hAnsi="Times New Roman" w:cs="Times New Roman"/>
          <w:noProof/>
          <w:sz w:val="24"/>
          <w:szCs w:val="24"/>
        </w:rPr>
        <w:t xml:space="preserve">The following formulas are used to calculate the leaf </w:t>
      </w:r>
      <w:bookmarkStart w:id="1" w:name="_Hlk127799378"/>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bookmarkEnd w:id="1"/>
      <w:r w:rsidR="00861D64" w:rsidRPr="00861D64">
        <w:rPr>
          <w:rFonts w:ascii="Times New Roman" w:hAnsi="Times New Roman" w:cs="Times New Roman"/>
          <w:noProof/>
          <w:sz w:val="24"/>
          <w:szCs w:val="24"/>
        </w:rPr>
        <w:t xml:space="preserve"> and NBI</w:t>
      </w:r>
      <w:r w:rsidR="00861D64">
        <w:rPr>
          <w:rFonts w:ascii="Times New Roman" w:hAnsi="Times New Roman" w:cs="Times New Roman"/>
          <w:noProof/>
          <w:sz w:val="24"/>
          <w:szCs w:val="24"/>
        </w:rPr>
        <w:t xml:space="preserve"> </w:t>
      </w:r>
      <w:r w:rsidR="00861D64" w:rsidRPr="00861D64">
        <w:rPr>
          <w:rFonts w:ascii="Times New Roman" w:hAnsi="Times New Roman" w:cs="Times New Roman"/>
          <w:noProof/>
          <w:sz w:val="24"/>
          <w:szCs w:val="24"/>
        </w:rPr>
        <w:t>:</w:t>
      </w:r>
      <w:r w:rsidR="00861D64">
        <w:rPr>
          <w:rFonts w:ascii="Times New Roman" w:hAnsi="Times New Roman" w:cs="Times New Roman"/>
          <w:noProof/>
          <w:sz w:val="24"/>
          <w:szCs w:val="24"/>
        </w:rPr>
        <w:t xml:space="preserve"> </w:t>
      </w:r>
    </w:p>
    <w:p w14:paraId="7AF97DAB" w14:textId="0C6EB38A" w:rsidR="00AB2B07" w:rsidRDefault="00ED3DBF" w:rsidP="003409DB">
      <w:pPr>
        <w:spacing w:line="360" w:lineRule="auto"/>
        <w:ind w:right="-613"/>
        <w:jc w:val="both"/>
        <w:rPr>
          <w:rFonts w:ascii="Times New Roman" w:hAnsi="Times New Roman" w:cs="Times New Roman"/>
          <w:b/>
          <w:bCs/>
          <w:noProof/>
          <w:sz w:val="24"/>
          <w:szCs w:val="24"/>
        </w:rPr>
      </w:pPr>
      <w:r w:rsidRPr="00765A84">
        <w:rPr>
          <w:rFonts w:ascii="Cambria Math" w:hAnsi="Cambria Math" w:cs="Times New Roman"/>
          <w:noProof/>
          <w:sz w:val="24"/>
          <w:szCs w:val="24"/>
        </w:rPr>
        <w:t>Chl</w:t>
      </w:r>
      <w:r w:rsidR="00611A42">
        <w:rPr>
          <w:rFonts w:ascii="Cambria Math" w:hAnsi="Cambria Math" w:cs="Times New Roman"/>
          <w:noProof/>
          <w:sz w:val="24"/>
          <w:szCs w:val="24"/>
        </w:rPr>
        <w:t>orophyll</w:t>
      </w:r>
      <w:r w:rsidR="00121021">
        <w:rPr>
          <w:rFonts w:ascii="Cambria Math" w:hAnsi="Cambria Math" w:cs="Times New Roman"/>
          <w:noProof/>
          <w:sz w:val="24"/>
          <w:szCs w:val="24"/>
        </w:rPr>
        <w:t xml:space="preserve"> </w:t>
      </w:r>
      <w:r w:rsidR="00C80256">
        <w:rPr>
          <w:rFonts w:ascii="Cambria Math" w:hAnsi="Cambria Math" w:cs="Times New Roman"/>
          <w:noProof/>
          <w:sz w:val="24"/>
          <w:szCs w:val="24"/>
        </w:rPr>
        <w:t xml:space="preserve">(sat) =  -3.8868 + 101.94 x NAOC </w:t>
      </w:r>
      <w:r w:rsidRPr="00290616">
        <w:rPr>
          <w:rFonts w:ascii="Times New Roman" w:hAnsi="Times New Roman" w:cs="Times New Roman"/>
          <w:noProof/>
          <w:sz w:val="24"/>
          <w:szCs w:val="24"/>
        </w:rPr>
        <w:t xml:space="preserve">             </w:t>
      </w:r>
      <w:r w:rsidR="00121021">
        <w:rPr>
          <w:rFonts w:ascii="Times New Roman" w:hAnsi="Times New Roman" w:cs="Times New Roman"/>
          <w:noProof/>
          <w:sz w:val="24"/>
          <w:szCs w:val="24"/>
        </w:rPr>
        <w:t xml:space="preserve">                   </w:t>
      </w:r>
      <w:r w:rsidRPr="00290616">
        <w:rPr>
          <w:rFonts w:ascii="Times New Roman" w:hAnsi="Times New Roman" w:cs="Times New Roman"/>
          <w:noProof/>
          <w:sz w:val="24"/>
          <w:szCs w:val="24"/>
        </w:rPr>
        <w:t>(4)</w:t>
      </w:r>
    </w:p>
    <w:p w14:paraId="5466A343" w14:textId="1F0803C8" w:rsidR="00ED3DBF" w:rsidRDefault="00ED3DBF" w:rsidP="003409DB">
      <w:pPr>
        <w:spacing w:line="360" w:lineRule="auto"/>
        <w:ind w:right="-613"/>
        <w:jc w:val="both"/>
        <w:rPr>
          <w:rFonts w:ascii="Times New Roman" w:hAnsi="Times New Roman" w:cs="Times New Roman"/>
          <w:b/>
          <w:bCs/>
          <w:noProof/>
          <w:sz w:val="24"/>
          <w:szCs w:val="24"/>
        </w:rPr>
      </w:pPr>
      <w:r w:rsidRPr="00765A84">
        <w:rPr>
          <w:rFonts w:ascii="Cambria Math" w:hAnsi="Cambria Math" w:cs="Times New Roman"/>
          <w:noProof/>
          <w:sz w:val="24"/>
          <w:szCs w:val="24"/>
        </w:rPr>
        <w:t xml:space="preserve">NAOC  = ½ (1 – </w:t>
      </w:r>
      <w:r w:rsidR="00C80256">
        <w:rPr>
          <w:rFonts w:ascii="Cambria Math" w:hAnsi="Cambria Math" w:cs="Times New Roman"/>
          <w:noProof/>
          <w:sz w:val="24"/>
          <w:szCs w:val="24"/>
        </w:rPr>
        <w:t xml:space="preserve">Red </w:t>
      </w:r>
      <w:r w:rsidRPr="00765A84">
        <w:rPr>
          <w:rFonts w:ascii="Cambria Math" w:hAnsi="Cambria Math" w:cs="Times New Roman"/>
          <w:noProof/>
          <w:sz w:val="24"/>
          <w:szCs w:val="24"/>
        </w:rPr>
        <w:t>edge / R)</w:t>
      </w:r>
      <w:r w:rsidRPr="00290616">
        <w:rPr>
          <w:rFonts w:ascii="Times New Roman" w:hAnsi="Times New Roman" w:cs="Times New Roman"/>
          <w:noProof/>
          <w:sz w:val="24"/>
          <w:szCs w:val="24"/>
        </w:rPr>
        <w:t xml:space="preserve">                                                           (5)</w:t>
      </w:r>
    </w:p>
    <w:p w14:paraId="69647DFF" w14:textId="2ED8DE57" w:rsidR="00ED3DBF" w:rsidRDefault="00ED3DBF" w:rsidP="003409DB">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 xml:space="preserve">where </w:t>
      </w:r>
      <w:r w:rsidR="00611A42" w:rsidRPr="00611A42">
        <w:rPr>
          <w:rFonts w:ascii="Times New Roman" w:hAnsi="Times New Roman" w:cs="Times New Roman"/>
          <w:noProof/>
          <w:sz w:val="24"/>
          <w:szCs w:val="24"/>
        </w:rPr>
        <w:t>Chlorophyl</w:t>
      </w:r>
      <w:r w:rsidR="00611A42">
        <w:rPr>
          <w:rFonts w:ascii="Cambria Math" w:hAnsi="Cambria Math" w:cs="Times New Roman"/>
          <w:noProof/>
          <w:sz w:val="24"/>
          <w:szCs w:val="24"/>
        </w:rPr>
        <w:t>l</w:t>
      </w:r>
      <w:r>
        <w:rPr>
          <w:rFonts w:ascii="Times New Roman" w:hAnsi="Times New Roman" w:cs="Times New Roman"/>
          <w:noProof/>
          <w:sz w:val="24"/>
          <w:szCs w:val="24"/>
        </w:rPr>
        <w:t xml:space="preserve"> (sat) is satellite-based </w:t>
      </w:r>
      <w:r w:rsidR="00C80256">
        <w:rPr>
          <w:rFonts w:ascii="Times New Roman" w:hAnsi="Times New Roman" w:cs="Times New Roman"/>
          <w:sz w:val="24"/>
          <w:szCs w:val="24"/>
        </w:rPr>
        <w:t>C</w:t>
      </w:r>
      <w:r w:rsidR="00C80256" w:rsidRPr="000B063D">
        <w:rPr>
          <w:rFonts w:ascii="Times New Roman" w:hAnsi="Times New Roman" w:cs="Times New Roman"/>
          <w:sz w:val="24"/>
          <w:szCs w:val="24"/>
          <w:vertAlign w:val="subscript"/>
        </w:rPr>
        <w:t>ab</w:t>
      </w:r>
      <w:r>
        <w:rPr>
          <w:rFonts w:ascii="Times New Roman" w:hAnsi="Times New Roman" w:cs="Times New Roman"/>
          <w:noProof/>
          <w:sz w:val="24"/>
          <w:szCs w:val="24"/>
        </w:rPr>
        <w:t xml:space="preserve"> </w:t>
      </w:r>
      <w:r w:rsidR="00121021">
        <w:rPr>
          <w:rFonts w:ascii="Times New Roman" w:hAnsi="Times New Roman" w:cs="Times New Roman"/>
          <w:noProof/>
          <w:sz w:val="24"/>
          <w:szCs w:val="24"/>
        </w:rPr>
        <w:t xml:space="preserve">in </w:t>
      </w:r>
      <w:r w:rsidR="00AD4A9D">
        <w:rPr>
          <w:rFonts w:ascii="Times New Roman" w:hAnsi="Times New Roman" w:cs="Times New Roman"/>
          <w:noProof/>
          <w:sz w:val="24"/>
          <w:szCs w:val="24"/>
        </w:rPr>
        <w:t>µ</w:t>
      </w:r>
      <w:r w:rsidR="00121021">
        <w:rPr>
          <w:rFonts w:ascii="Times New Roman" w:hAnsi="Times New Roman" w:cs="Times New Roman"/>
          <w:noProof/>
          <w:sz w:val="24"/>
          <w:szCs w:val="24"/>
        </w:rPr>
        <w:t>g/cm</w:t>
      </w:r>
      <w:r w:rsidR="00121021" w:rsidRPr="00121021">
        <w:rPr>
          <w:rFonts w:ascii="Times New Roman" w:hAnsi="Times New Roman" w:cs="Times New Roman"/>
          <w:noProof/>
          <w:sz w:val="24"/>
          <w:szCs w:val="24"/>
          <w:vertAlign w:val="superscript"/>
        </w:rPr>
        <w:t>2</w:t>
      </w:r>
      <w:r w:rsidR="00121021">
        <w:rPr>
          <w:rFonts w:ascii="Times New Roman" w:hAnsi="Times New Roman" w:cs="Times New Roman"/>
          <w:noProof/>
          <w:sz w:val="24"/>
          <w:szCs w:val="24"/>
        </w:rPr>
        <w:t xml:space="preserve"> </w:t>
      </w:r>
      <w:r w:rsidR="00C80256">
        <w:rPr>
          <w:rFonts w:ascii="Times New Roman" w:hAnsi="Times New Roman" w:cs="Times New Roman"/>
          <w:noProof/>
          <w:sz w:val="24"/>
          <w:szCs w:val="24"/>
        </w:rPr>
        <w:t xml:space="preserve">and NAOC is </w:t>
      </w:r>
      <w:r>
        <w:rPr>
          <w:rFonts w:ascii="Times New Roman" w:hAnsi="Times New Roman" w:cs="Times New Roman"/>
          <w:noProof/>
          <w:sz w:val="24"/>
          <w:szCs w:val="24"/>
        </w:rPr>
        <w:t>Normaliz</w:t>
      </w:r>
      <w:r w:rsidR="00C80256">
        <w:rPr>
          <w:rFonts w:ascii="Times New Roman" w:hAnsi="Times New Roman" w:cs="Times New Roman"/>
          <w:noProof/>
          <w:sz w:val="24"/>
          <w:szCs w:val="24"/>
        </w:rPr>
        <w:t xml:space="preserve">ed area over reflectance curve. </w:t>
      </w:r>
      <w:r>
        <w:rPr>
          <w:rFonts w:ascii="Times New Roman" w:hAnsi="Times New Roman" w:cs="Times New Roman"/>
          <w:noProof/>
          <w:sz w:val="24"/>
          <w:szCs w:val="24"/>
        </w:rPr>
        <w:t>Red-edge (0.783 µm) and R (0.665</w:t>
      </w:r>
      <w:r w:rsidRPr="00511B2E">
        <w:rPr>
          <w:rFonts w:ascii="Times New Roman" w:hAnsi="Times New Roman" w:cs="Times New Roman"/>
          <w:noProof/>
          <w:sz w:val="24"/>
          <w:szCs w:val="24"/>
        </w:rPr>
        <w:t xml:space="preserve"> </w:t>
      </w:r>
      <w:r>
        <w:rPr>
          <w:rFonts w:ascii="Times New Roman" w:hAnsi="Times New Roman" w:cs="Times New Roman"/>
          <w:noProof/>
          <w:sz w:val="24"/>
          <w:szCs w:val="24"/>
        </w:rPr>
        <w:t xml:space="preserve">µm) are the spectral bands of Sentinel-2A. </w:t>
      </w:r>
    </w:p>
    <w:p w14:paraId="61AB3802" w14:textId="7AF1909D" w:rsidR="00ED3DBF" w:rsidRDefault="00ED3DBF" w:rsidP="003409DB">
      <w:pPr>
        <w:spacing w:line="360" w:lineRule="auto"/>
        <w:ind w:right="-613"/>
        <w:jc w:val="both"/>
        <w:rPr>
          <w:rFonts w:ascii="Times New Roman" w:hAnsi="Times New Roman" w:cs="Times New Roman"/>
          <w:b/>
          <w:bCs/>
          <w:noProof/>
          <w:sz w:val="24"/>
          <w:szCs w:val="24"/>
        </w:rPr>
      </w:pPr>
      <w:r w:rsidRPr="00765A84">
        <w:rPr>
          <w:rFonts w:ascii="Cambria Math" w:hAnsi="Cambria Math" w:cs="Times New Roman"/>
          <w:noProof/>
          <w:sz w:val="24"/>
          <w:szCs w:val="24"/>
        </w:rPr>
        <w:t xml:space="preserve">NBI(sat)= </w:t>
      </w:r>
      <w:r w:rsidR="008B2509">
        <w:rPr>
          <w:rFonts w:ascii="Cambria Math" w:hAnsi="Cambria Math" w:cs="Times New Roman"/>
          <w:noProof/>
          <w:sz w:val="24"/>
          <w:szCs w:val="24"/>
        </w:rPr>
        <w:t>chlorophyll</w:t>
      </w:r>
      <w:r w:rsidR="00121021">
        <w:rPr>
          <w:rFonts w:ascii="Cambria Math" w:hAnsi="Cambria Math" w:cs="Times New Roman"/>
          <w:noProof/>
          <w:sz w:val="24"/>
          <w:szCs w:val="24"/>
        </w:rPr>
        <w:t xml:space="preserve"> </w:t>
      </w:r>
      <w:r w:rsidRPr="00765A84">
        <w:rPr>
          <w:rFonts w:ascii="Cambria Math" w:hAnsi="Cambria Math" w:cs="Times New Roman"/>
          <w:noProof/>
          <w:sz w:val="24"/>
          <w:szCs w:val="24"/>
        </w:rPr>
        <w:t>(sat) / flavonoids</w:t>
      </w:r>
      <w:r>
        <w:rPr>
          <w:rFonts w:ascii="Times New Roman" w:hAnsi="Times New Roman" w:cs="Times New Roman"/>
          <w:b/>
          <w:bCs/>
          <w:noProof/>
          <w:sz w:val="24"/>
          <w:szCs w:val="24"/>
        </w:rPr>
        <w:t xml:space="preserve">                                                          </w:t>
      </w:r>
      <w:r w:rsidRPr="00290616">
        <w:rPr>
          <w:rFonts w:ascii="Times New Roman" w:hAnsi="Times New Roman" w:cs="Times New Roman"/>
          <w:noProof/>
          <w:sz w:val="24"/>
          <w:szCs w:val="24"/>
        </w:rPr>
        <w:t>(6)</w:t>
      </w:r>
      <w:r>
        <w:rPr>
          <w:rFonts w:ascii="Times New Roman" w:hAnsi="Times New Roman" w:cs="Times New Roman"/>
          <w:b/>
          <w:bCs/>
          <w:noProof/>
          <w:sz w:val="24"/>
          <w:szCs w:val="24"/>
        </w:rPr>
        <w:t xml:space="preserve"> </w:t>
      </w:r>
    </w:p>
    <w:p w14:paraId="0FE3460C" w14:textId="52987F14" w:rsidR="00ED3DBF" w:rsidRDefault="00ED3DBF" w:rsidP="003409DB">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where NBI is satellite-based</w:t>
      </w:r>
      <w:r w:rsidR="00602823">
        <w:rPr>
          <w:rFonts w:ascii="Times New Roman" w:hAnsi="Times New Roman" w:cs="Times New Roman"/>
          <w:noProof/>
          <w:sz w:val="24"/>
          <w:szCs w:val="24"/>
        </w:rPr>
        <w:t xml:space="preserve"> </w:t>
      </w:r>
      <w:r>
        <w:rPr>
          <w:rFonts w:ascii="Times New Roman" w:hAnsi="Times New Roman" w:cs="Times New Roman"/>
          <w:noProof/>
          <w:sz w:val="24"/>
          <w:szCs w:val="24"/>
        </w:rPr>
        <w:t>nitrogen balance index, which is the ratio of chlorophyll</w:t>
      </w:r>
      <w:r w:rsidR="00602823">
        <w:rPr>
          <w:rFonts w:ascii="Times New Roman" w:hAnsi="Times New Roman" w:cs="Times New Roman"/>
          <w:noProof/>
          <w:sz w:val="24"/>
          <w:szCs w:val="24"/>
        </w:rPr>
        <w:t xml:space="preserve"> </w:t>
      </w:r>
      <w:r>
        <w:rPr>
          <w:rFonts w:ascii="Times New Roman" w:hAnsi="Times New Roman" w:cs="Times New Roman"/>
          <w:noProof/>
          <w:sz w:val="24"/>
          <w:szCs w:val="24"/>
        </w:rPr>
        <w:t xml:space="preserve">(satellite-based) to the flavonoid. Flavonoids are </w:t>
      </w:r>
      <w:r w:rsidR="00684CBA">
        <w:rPr>
          <w:rFonts w:ascii="Times New Roman" w:hAnsi="Times New Roman" w:cs="Times New Roman"/>
          <w:noProof/>
          <w:sz w:val="24"/>
          <w:szCs w:val="24"/>
        </w:rPr>
        <w:t xml:space="preserve">taken from </w:t>
      </w:r>
      <w:r>
        <w:rPr>
          <w:rFonts w:ascii="Times New Roman" w:hAnsi="Times New Roman" w:cs="Times New Roman"/>
          <w:noProof/>
          <w:sz w:val="24"/>
          <w:szCs w:val="24"/>
        </w:rPr>
        <w:t>the mean value of  20 samples</w:t>
      </w:r>
      <w:r w:rsidR="00602823">
        <w:rPr>
          <w:rFonts w:ascii="Times New Roman" w:hAnsi="Times New Roman" w:cs="Times New Roman"/>
          <w:noProof/>
          <w:sz w:val="24"/>
          <w:szCs w:val="24"/>
        </w:rPr>
        <w:t xml:space="preserve"> </w:t>
      </w:r>
      <w:r>
        <w:rPr>
          <w:rFonts w:ascii="Times New Roman" w:hAnsi="Times New Roman" w:cs="Times New Roman"/>
          <w:noProof/>
          <w:sz w:val="24"/>
          <w:szCs w:val="24"/>
        </w:rPr>
        <w:t>(i.e. 0.66) from field measurement</w:t>
      </w:r>
      <w:r w:rsidR="00684CBA">
        <w:rPr>
          <w:rFonts w:ascii="Times New Roman" w:hAnsi="Times New Roman" w:cs="Times New Roman"/>
          <w:noProof/>
          <w:sz w:val="24"/>
          <w:szCs w:val="24"/>
        </w:rPr>
        <w:t>s</w:t>
      </w:r>
      <w:r>
        <w:rPr>
          <w:rFonts w:ascii="Times New Roman" w:hAnsi="Times New Roman" w:cs="Times New Roman"/>
          <w:noProof/>
          <w:sz w:val="24"/>
          <w:szCs w:val="24"/>
        </w:rPr>
        <w:t xml:space="preserve">. </w:t>
      </w:r>
    </w:p>
    <w:p w14:paraId="42E2C5E0" w14:textId="77777777" w:rsidR="00AD4A9D" w:rsidRDefault="00AD4A9D" w:rsidP="003409DB">
      <w:pPr>
        <w:spacing w:line="360" w:lineRule="auto"/>
        <w:jc w:val="both"/>
        <w:rPr>
          <w:rFonts w:ascii="Times New Roman" w:hAnsi="Times New Roman" w:cs="Times New Roman"/>
          <w:b/>
          <w:bCs/>
          <w:noProof/>
          <w:sz w:val="24"/>
          <w:szCs w:val="24"/>
        </w:rPr>
      </w:pPr>
    </w:p>
    <w:p w14:paraId="10CE098E" w14:textId="77777777" w:rsidR="00AD4A9D" w:rsidRDefault="00AD4A9D" w:rsidP="003409DB">
      <w:pPr>
        <w:spacing w:line="360" w:lineRule="auto"/>
        <w:jc w:val="both"/>
        <w:rPr>
          <w:rFonts w:ascii="Times New Roman" w:hAnsi="Times New Roman" w:cs="Times New Roman"/>
          <w:b/>
          <w:bCs/>
          <w:noProof/>
          <w:sz w:val="24"/>
          <w:szCs w:val="24"/>
        </w:rPr>
      </w:pPr>
    </w:p>
    <w:p w14:paraId="43F07300" w14:textId="05473D10" w:rsidR="00D34AE1" w:rsidRPr="00765A84" w:rsidRDefault="006D2EFE" w:rsidP="00AD4A9D">
      <w:pPr>
        <w:spacing w:after="0"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lastRenderedPageBreak/>
        <w:t xml:space="preserve">3.3.3. </w:t>
      </w:r>
      <w:r w:rsidR="00D34AE1" w:rsidRPr="00765A84">
        <w:rPr>
          <w:rFonts w:ascii="Times New Roman" w:hAnsi="Times New Roman" w:cs="Times New Roman"/>
          <w:b/>
          <w:bCs/>
          <w:noProof/>
          <w:sz w:val="24"/>
          <w:szCs w:val="24"/>
        </w:rPr>
        <w:t>Chlorophyll and NBI esti</w:t>
      </w:r>
      <w:r>
        <w:rPr>
          <w:rFonts w:ascii="Times New Roman" w:hAnsi="Times New Roman" w:cs="Times New Roman"/>
          <w:b/>
          <w:bCs/>
          <w:noProof/>
          <w:sz w:val="24"/>
          <w:szCs w:val="24"/>
        </w:rPr>
        <w:t>mation using empirical formula</w:t>
      </w:r>
    </w:p>
    <w:p w14:paraId="4FF087E5" w14:textId="0062ACAD" w:rsidR="00927AB3" w:rsidRDefault="004E0C70" w:rsidP="003409DB">
      <w:pPr>
        <w:spacing w:line="360" w:lineRule="auto"/>
        <w:ind w:right="-46"/>
        <w:jc w:val="both"/>
        <w:rPr>
          <w:rFonts w:ascii="Times New Roman" w:hAnsi="Times New Roman" w:cs="Times New Roman"/>
          <w:noProof/>
          <w:sz w:val="24"/>
          <w:szCs w:val="24"/>
        </w:rPr>
      </w:pPr>
      <w:r w:rsidRPr="00765A84">
        <w:rPr>
          <w:rFonts w:ascii="Times New Roman" w:hAnsi="Times New Roman" w:cs="Times New Roman"/>
          <w:noProof/>
          <w:sz w:val="24"/>
          <w:szCs w:val="24"/>
        </w:rPr>
        <w:t xml:space="preserve">Using measured </w:t>
      </w:r>
      <w:r w:rsidR="00611A42">
        <w:rPr>
          <w:rFonts w:ascii="Times New Roman" w:hAnsi="Times New Roman" w:cs="Times New Roman"/>
          <w:sz w:val="24"/>
          <w:szCs w:val="24"/>
        </w:rPr>
        <w:t>C</w:t>
      </w:r>
      <w:r w:rsidR="00611A42" w:rsidRPr="000B063D">
        <w:rPr>
          <w:rFonts w:ascii="Times New Roman" w:hAnsi="Times New Roman" w:cs="Times New Roman"/>
          <w:sz w:val="24"/>
          <w:szCs w:val="24"/>
          <w:vertAlign w:val="subscript"/>
        </w:rPr>
        <w:t>ab</w:t>
      </w:r>
      <w:r w:rsidRPr="00765A84">
        <w:rPr>
          <w:rFonts w:ascii="Times New Roman" w:hAnsi="Times New Roman" w:cs="Times New Roman"/>
          <w:noProof/>
          <w:sz w:val="24"/>
          <w:szCs w:val="24"/>
        </w:rPr>
        <w:t xml:space="preserve"> from </w:t>
      </w:r>
      <w:r w:rsidR="00765A84">
        <w:rPr>
          <w:rFonts w:ascii="Times New Roman" w:hAnsi="Times New Roman" w:cs="Times New Roman"/>
          <w:noProof/>
          <w:sz w:val="24"/>
          <w:szCs w:val="24"/>
        </w:rPr>
        <w:t>near proximal sensor (</w:t>
      </w:r>
      <w:r w:rsidR="00441CA1" w:rsidRPr="00765A84">
        <w:rPr>
          <w:rFonts w:ascii="Times New Roman" w:hAnsi="Times New Roman" w:cs="Times New Roman"/>
          <w:noProof/>
          <w:sz w:val="24"/>
          <w:szCs w:val="24"/>
        </w:rPr>
        <w:t>NPS</w:t>
      </w:r>
      <w:r w:rsidRPr="00765A84">
        <w:rPr>
          <w:rFonts w:ascii="Times New Roman" w:hAnsi="Times New Roman" w:cs="Times New Roman"/>
          <w:noProof/>
          <w:sz w:val="24"/>
          <w:szCs w:val="24"/>
        </w:rPr>
        <w:t xml:space="preserve">) and NDRE from Sentinel-2A data, a linear regression-based empirical model for </w:t>
      </w:r>
      <w:r w:rsidR="00996771">
        <w:rPr>
          <w:rFonts w:ascii="Times New Roman" w:hAnsi="Times New Roman" w:cs="Times New Roman"/>
          <w:noProof/>
          <w:sz w:val="24"/>
          <w:szCs w:val="24"/>
        </w:rPr>
        <w:t xml:space="preserve">estimating </w:t>
      </w:r>
      <w:r w:rsidRPr="00765A84">
        <w:rPr>
          <w:rFonts w:ascii="Times New Roman" w:hAnsi="Times New Roman" w:cs="Times New Roman"/>
          <w:noProof/>
          <w:sz w:val="24"/>
          <w:szCs w:val="24"/>
        </w:rPr>
        <w:t xml:space="preserve">leaf </w:t>
      </w:r>
      <w:r w:rsidR="00996771" w:rsidRPr="00996771">
        <w:rPr>
          <w:rFonts w:ascii="Times New Roman" w:hAnsi="Times New Roman" w:cs="Times New Roman"/>
          <w:noProof/>
          <w:sz w:val="24"/>
          <w:szCs w:val="24"/>
        </w:rPr>
        <w:t xml:space="preserve">chlorophyll </w:t>
      </w:r>
      <w:r w:rsidRPr="00765A84">
        <w:rPr>
          <w:rFonts w:ascii="Times New Roman" w:hAnsi="Times New Roman" w:cs="Times New Roman"/>
          <w:noProof/>
          <w:sz w:val="24"/>
          <w:szCs w:val="24"/>
        </w:rPr>
        <w:t xml:space="preserve">content was developed. </w:t>
      </w:r>
      <w:r w:rsidR="006D3C5E" w:rsidRPr="00765A84">
        <w:rPr>
          <w:rFonts w:ascii="Times New Roman" w:hAnsi="Times New Roman" w:cs="Times New Roman"/>
          <w:noProof/>
          <w:sz w:val="24"/>
          <w:szCs w:val="24"/>
        </w:rPr>
        <w:t>The correlation coefficient (</w:t>
      </w:r>
      <w:r w:rsidR="005D1593">
        <w:rPr>
          <w:rFonts w:ascii="Times New Roman" w:hAnsi="Times New Roman" w:cs="Times New Roman"/>
          <w:noProof/>
          <w:sz w:val="24"/>
          <w:szCs w:val="24"/>
        </w:rPr>
        <w:t>R</w:t>
      </w:r>
      <w:r w:rsidR="005D1593">
        <w:rPr>
          <w:rFonts w:ascii="Times New Roman" w:hAnsi="Times New Roman" w:cs="Times New Roman"/>
          <w:noProof/>
          <w:sz w:val="24"/>
          <w:szCs w:val="24"/>
          <w:vertAlign w:val="superscript"/>
        </w:rPr>
        <w:t>2</w:t>
      </w:r>
      <w:r w:rsidR="006D3C5E" w:rsidRPr="00765A84">
        <w:rPr>
          <w:rFonts w:ascii="Times New Roman" w:hAnsi="Times New Roman" w:cs="Times New Roman"/>
          <w:noProof/>
          <w:sz w:val="24"/>
          <w:szCs w:val="24"/>
        </w:rPr>
        <w:t xml:space="preserve">) was </w:t>
      </w:r>
      <w:r w:rsidR="006D2EFE">
        <w:rPr>
          <w:rFonts w:ascii="Times New Roman" w:hAnsi="Times New Roman" w:cs="Times New Roman"/>
          <w:noProof/>
          <w:sz w:val="24"/>
          <w:szCs w:val="24"/>
        </w:rPr>
        <w:t>found at</w:t>
      </w:r>
      <w:r w:rsidR="006D3C5E" w:rsidRPr="00765A84">
        <w:rPr>
          <w:rFonts w:ascii="Times New Roman" w:hAnsi="Times New Roman" w:cs="Times New Roman"/>
          <w:noProof/>
          <w:sz w:val="24"/>
          <w:szCs w:val="24"/>
        </w:rPr>
        <w:t xml:space="preserve"> 0.</w:t>
      </w:r>
      <w:r w:rsidR="00927AB3" w:rsidRPr="00765A84">
        <w:rPr>
          <w:rFonts w:ascii="Times New Roman" w:hAnsi="Times New Roman" w:cs="Times New Roman"/>
          <w:noProof/>
          <w:sz w:val="24"/>
          <w:szCs w:val="24"/>
        </w:rPr>
        <w:t>8</w:t>
      </w:r>
      <w:r w:rsidR="005D1593">
        <w:rPr>
          <w:rFonts w:ascii="Times New Roman" w:hAnsi="Times New Roman" w:cs="Times New Roman"/>
          <w:noProof/>
          <w:sz w:val="24"/>
          <w:szCs w:val="24"/>
        </w:rPr>
        <w:t>8</w:t>
      </w:r>
      <w:r w:rsidR="006D3C5E" w:rsidRPr="00765A84">
        <w:rPr>
          <w:rFonts w:ascii="Times New Roman" w:hAnsi="Times New Roman" w:cs="Times New Roman"/>
          <w:noProof/>
          <w:sz w:val="24"/>
          <w:szCs w:val="24"/>
        </w:rPr>
        <w:t xml:space="preserve"> with a p</w:t>
      </w:r>
      <w:r w:rsidR="006D2EFE">
        <w:rPr>
          <w:rFonts w:ascii="Times New Roman" w:hAnsi="Times New Roman" w:cs="Times New Roman"/>
          <w:noProof/>
          <w:sz w:val="24"/>
          <w:szCs w:val="24"/>
        </w:rPr>
        <w:t>-value</w:t>
      </w:r>
      <w:r w:rsidR="00441CA1" w:rsidRPr="00765A84">
        <w:rPr>
          <w:rFonts w:ascii="Times New Roman" w:hAnsi="Times New Roman" w:cs="Times New Roman"/>
          <w:noProof/>
          <w:sz w:val="24"/>
          <w:szCs w:val="24"/>
        </w:rPr>
        <w:t xml:space="preserve"> &lt;</w:t>
      </w:r>
      <w:r w:rsidR="006D3C5E" w:rsidRPr="00765A84">
        <w:rPr>
          <w:rFonts w:ascii="Times New Roman" w:hAnsi="Times New Roman" w:cs="Times New Roman"/>
          <w:noProof/>
          <w:sz w:val="24"/>
          <w:szCs w:val="24"/>
        </w:rPr>
        <w:t xml:space="preserve"> 0.001 (</w:t>
      </w:r>
      <w:commentRangeStart w:id="2"/>
      <w:r w:rsidR="006D3C5E" w:rsidRPr="00765A84">
        <w:rPr>
          <w:rFonts w:ascii="Times New Roman" w:hAnsi="Times New Roman" w:cs="Times New Roman"/>
          <w:noProof/>
          <w:sz w:val="24"/>
          <w:szCs w:val="24"/>
        </w:rPr>
        <w:t>Fig. 3a</w:t>
      </w:r>
      <w:commentRangeEnd w:id="2"/>
      <w:r w:rsidR="004C5D9B">
        <w:rPr>
          <w:rStyle w:val="CommentReference"/>
        </w:rPr>
        <w:commentReference w:id="2"/>
      </w:r>
      <w:r w:rsidR="006D3C5E" w:rsidRPr="00765A84">
        <w:rPr>
          <w:rFonts w:ascii="Times New Roman" w:hAnsi="Times New Roman" w:cs="Times New Roman"/>
          <w:noProof/>
          <w:sz w:val="24"/>
          <w:szCs w:val="24"/>
        </w:rPr>
        <w:t xml:space="preserve">), </w:t>
      </w:r>
      <w:r w:rsidR="00996771">
        <w:rPr>
          <w:rFonts w:ascii="Times New Roman" w:hAnsi="Times New Roman" w:cs="Times New Roman"/>
          <w:noProof/>
          <w:sz w:val="24"/>
          <w:szCs w:val="24"/>
        </w:rPr>
        <w:t>where</w:t>
      </w:r>
      <w:r w:rsidR="006D3C5E" w:rsidRPr="00765A84">
        <w:rPr>
          <w:rFonts w:ascii="Times New Roman" w:hAnsi="Times New Roman" w:cs="Times New Roman"/>
          <w:noProof/>
          <w:sz w:val="24"/>
          <w:szCs w:val="24"/>
        </w:rPr>
        <w:t xml:space="preserve"> data from 2</w:t>
      </w:r>
      <w:r w:rsidR="00765A84" w:rsidRPr="00765A84">
        <w:rPr>
          <w:rFonts w:ascii="Times New Roman" w:hAnsi="Times New Roman" w:cs="Times New Roman"/>
          <w:noProof/>
          <w:sz w:val="24"/>
          <w:szCs w:val="24"/>
        </w:rPr>
        <w:t>0</w:t>
      </w:r>
      <w:r w:rsidR="00996771">
        <w:rPr>
          <w:rFonts w:ascii="Times New Roman" w:hAnsi="Times New Roman" w:cs="Times New Roman"/>
          <w:noProof/>
          <w:sz w:val="24"/>
          <w:szCs w:val="24"/>
        </w:rPr>
        <w:t xml:space="preserve"> samples plots were used</w:t>
      </w:r>
      <w:r w:rsidR="006D3C5E" w:rsidRPr="00765A84">
        <w:rPr>
          <w:rFonts w:ascii="Times New Roman" w:hAnsi="Times New Roman" w:cs="Times New Roman"/>
          <w:noProof/>
          <w:sz w:val="24"/>
          <w:szCs w:val="24"/>
        </w:rPr>
        <w:t xml:space="preserve">. Similarly, an </w:t>
      </w:r>
      <w:r w:rsidR="004C5D9B">
        <w:rPr>
          <w:rFonts w:ascii="Times New Roman" w:hAnsi="Times New Roman" w:cs="Times New Roman"/>
          <w:noProof/>
          <w:sz w:val="24"/>
          <w:szCs w:val="24"/>
        </w:rPr>
        <w:t xml:space="preserve">another </w:t>
      </w:r>
      <w:r w:rsidR="006D3C5E" w:rsidRPr="00765A84">
        <w:rPr>
          <w:rFonts w:ascii="Times New Roman" w:hAnsi="Times New Roman" w:cs="Times New Roman"/>
          <w:noProof/>
          <w:sz w:val="24"/>
          <w:szCs w:val="24"/>
        </w:rPr>
        <w:t xml:space="preserve">empirical model for NBI was </w:t>
      </w:r>
      <w:r w:rsidR="00996771">
        <w:rPr>
          <w:rFonts w:ascii="Times New Roman" w:hAnsi="Times New Roman" w:cs="Times New Roman"/>
          <w:noProof/>
          <w:sz w:val="24"/>
          <w:szCs w:val="24"/>
        </w:rPr>
        <w:t>made</w:t>
      </w:r>
      <w:r w:rsidR="006D3C5E" w:rsidRPr="00765A84">
        <w:rPr>
          <w:rFonts w:ascii="Times New Roman" w:hAnsi="Times New Roman" w:cs="Times New Roman"/>
          <w:noProof/>
          <w:sz w:val="24"/>
          <w:szCs w:val="24"/>
        </w:rPr>
        <w:t xml:space="preserve"> </w:t>
      </w:r>
      <w:r w:rsidR="004C5D9B">
        <w:rPr>
          <w:rFonts w:ascii="Times New Roman" w:hAnsi="Times New Roman" w:cs="Times New Roman"/>
          <w:noProof/>
          <w:sz w:val="24"/>
          <w:szCs w:val="24"/>
        </w:rPr>
        <w:t xml:space="preserve">by </w:t>
      </w:r>
      <w:r w:rsidR="006D3C5E" w:rsidRPr="00765A84">
        <w:rPr>
          <w:rFonts w:ascii="Times New Roman" w:hAnsi="Times New Roman" w:cs="Times New Roman"/>
          <w:noProof/>
          <w:sz w:val="24"/>
          <w:szCs w:val="24"/>
        </w:rPr>
        <w:t>using measured NBI</w:t>
      </w:r>
      <w:r w:rsidR="000214D4">
        <w:rPr>
          <w:rFonts w:ascii="Times New Roman" w:hAnsi="Times New Roman" w:cs="Times New Roman"/>
          <w:noProof/>
          <w:sz w:val="24"/>
          <w:szCs w:val="24"/>
        </w:rPr>
        <w:t xml:space="preserve"> </w:t>
      </w:r>
      <w:r w:rsidR="006D3C5E" w:rsidRPr="00765A84">
        <w:rPr>
          <w:rFonts w:ascii="Times New Roman" w:hAnsi="Times New Roman" w:cs="Times New Roman"/>
          <w:noProof/>
          <w:sz w:val="24"/>
          <w:szCs w:val="24"/>
        </w:rPr>
        <w:t xml:space="preserve">from NPS and </w:t>
      </w:r>
      <w:r w:rsidR="00927AB3" w:rsidRPr="00765A84">
        <w:rPr>
          <w:rFonts w:ascii="Times New Roman" w:hAnsi="Times New Roman" w:cs="Times New Roman"/>
          <w:noProof/>
          <w:sz w:val="24"/>
          <w:szCs w:val="24"/>
        </w:rPr>
        <w:t>NDRE</w:t>
      </w:r>
      <w:r w:rsidR="004C5D9B">
        <w:rPr>
          <w:rFonts w:ascii="Times New Roman" w:hAnsi="Times New Roman" w:cs="Times New Roman"/>
          <w:noProof/>
          <w:sz w:val="24"/>
          <w:szCs w:val="24"/>
        </w:rPr>
        <w:t xml:space="preserve"> (R2 of </w:t>
      </w:r>
      <w:r w:rsidR="006D3C5E" w:rsidRPr="00765A84">
        <w:rPr>
          <w:rFonts w:ascii="Times New Roman" w:hAnsi="Times New Roman" w:cs="Times New Roman"/>
          <w:noProof/>
          <w:sz w:val="24"/>
          <w:szCs w:val="24"/>
        </w:rPr>
        <w:t>0.</w:t>
      </w:r>
      <w:r w:rsidR="005D1593">
        <w:rPr>
          <w:rFonts w:ascii="Times New Roman" w:hAnsi="Times New Roman" w:cs="Times New Roman"/>
          <w:noProof/>
          <w:sz w:val="24"/>
          <w:szCs w:val="24"/>
        </w:rPr>
        <w:t>89</w:t>
      </w:r>
      <w:r w:rsidR="006D3C5E" w:rsidRPr="00765A84">
        <w:rPr>
          <w:rFonts w:ascii="Times New Roman" w:hAnsi="Times New Roman" w:cs="Times New Roman"/>
          <w:noProof/>
          <w:sz w:val="24"/>
          <w:szCs w:val="24"/>
        </w:rPr>
        <w:t xml:space="preserve"> with p</w:t>
      </w:r>
      <w:r w:rsidR="004C5D9B">
        <w:rPr>
          <w:rFonts w:ascii="Times New Roman" w:hAnsi="Times New Roman" w:cs="Times New Roman"/>
          <w:noProof/>
          <w:sz w:val="24"/>
          <w:szCs w:val="24"/>
        </w:rPr>
        <w:t>-value</w:t>
      </w:r>
      <w:r w:rsidR="00441CA1" w:rsidRPr="00765A84">
        <w:rPr>
          <w:rFonts w:ascii="Times New Roman" w:hAnsi="Times New Roman" w:cs="Times New Roman"/>
          <w:noProof/>
          <w:sz w:val="24"/>
          <w:szCs w:val="24"/>
        </w:rPr>
        <w:t xml:space="preserve"> &lt;</w:t>
      </w:r>
      <w:r w:rsidR="006D3C5E" w:rsidRPr="00765A84">
        <w:rPr>
          <w:rFonts w:ascii="Times New Roman" w:hAnsi="Times New Roman" w:cs="Times New Roman"/>
          <w:noProof/>
          <w:sz w:val="24"/>
          <w:szCs w:val="24"/>
        </w:rPr>
        <w:t xml:space="preserve"> 0.001</w:t>
      </w:r>
      <w:r w:rsidR="004C5D9B">
        <w:rPr>
          <w:rFonts w:ascii="Times New Roman" w:hAnsi="Times New Roman" w:cs="Times New Roman"/>
          <w:noProof/>
          <w:sz w:val="24"/>
          <w:szCs w:val="24"/>
        </w:rPr>
        <w:t>)</w:t>
      </w:r>
      <w:r w:rsidR="006D3C5E" w:rsidRPr="00765A84">
        <w:rPr>
          <w:rFonts w:ascii="Times New Roman" w:hAnsi="Times New Roman" w:cs="Times New Roman"/>
          <w:noProof/>
          <w:sz w:val="24"/>
          <w:szCs w:val="24"/>
        </w:rPr>
        <w:t xml:space="preserve"> (Fig. </w:t>
      </w:r>
      <w:commentRangeStart w:id="3"/>
      <w:r w:rsidR="006D3C5E" w:rsidRPr="00765A84">
        <w:rPr>
          <w:rFonts w:ascii="Times New Roman" w:hAnsi="Times New Roman" w:cs="Times New Roman"/>
          <w:noProof/>
          <w:sz w:val="24"/>
          <w:szCs w:val="24"/>
        </w:rPr>
        <w:t>3b</w:t>
      </w:r>
      <w:commentRangeEnd w:id="3"/>
      <w:r w:rsidR="001C44BA">
        <w:rPr>
          <w:rStyle w:val="CommentReference"/>
        </w:rPr>
        <w:commentReference w:id="3"/>
      </w:r>
      <w:r w:rsidR="006D3C5E" w:rsidRPr="00765A84">
        <w:rPr>
          <w:rFonts w:ascii="Times New Roman" w:hAnsi="Times New Roman" w:cs="Times New Roman"/>
          <w:noProof/>
          <w:sz w:val="24"/>
          <w:szCs w:val="24"/>
        </w:rPr>
        <w:t>).</w:t>
      </w:r>
      <w:r w:rsidR="00441CA1" w:rsidRPr="00765A84">
        <w:rPr>
          <w:rFonts w:ascii="Times New Roman" w:hAnsi="Times New Roman" w:cs="Times New Roman"/>
          <w:noProof/>
          <w:sz w:val="24"/>
          <w:szCs w:val="24"/>
        </w:rPr>
        <w:t xml:space="preserve"> The following equation</w:t>
      </w:r>
      <w:r w:rsidR="000214D4">
        <w:rPr>
          <w:rFonts w:ascii="Times New Roman" w:hAnsi="Times New Roman" w:cs="Times New Roman"/>
          <w:noProof/>
          <w:sz w:val="24"/>
          <w:szCs w:val="24"/>
        </w:rPr>
        <w:t>s</w:t>
      </w:r>
      <w:r w:rsidR="00441CA1" w:rsidRPr="00765A84">
        <w:rPr>
          <w:rFonts w:ascii="Times New Roman" w:hAnsi="Times New Roman" w:cs="Times New Roman"/>
          <w:noProof/>
          <w:sz w:val="24"/>
          <w:szCs w:val="24"/>
        </w:rPr>
        <w:t xml:space="preserve"> </w:t>
      </w:r>
      <w:r w:rsidR="001C44BA">
        <w:rPr>
          <w:rFonts w:ascii="Times New Roman" w:hAnsi="Times New Roman" w:cs="Times New Roman"/>
          <w:noProof/>
          <w:sz w:val="24"/>
          <w:szCs w:val="24"/>
        </w:rPr>
        <w:t>are</w:t>
      </w:r>
      <w:r w:rsidR="001C44BA" w:rsidRPr="00765A84">
        <w:rPr>
          <w:rFonts w:ascii="Times New Roman" w:hAnsi="Times New Roman" w:cs="Times New Roman"/>
          <w:noProof/>
          <w:sz w:val="24"/>
          <w:szCs w:val="24"/>
        </w:rPr>
        <w:t xml:space="preserve"> </w:t>
      </w:r>
      <w:r w:rsidR="001C44BA">
        <w:rPr>
          <w:rFonts w:ascii="Times New Roman" w:hAnsi="Times New Roman" w:cs="Times New Roman"/>
          <w:noProof/>
          <w:sz w:val="24"/>
          <w:szCs w:val="24"/>
        </w:rPr>
        <w:t>developed</w:t>
      </w:r>
      <w:r w:rsidR="001C44BA" w:rsidRPr="00765A84">
        <w:rPr>
          <w:rFonts w:ascii="Times New Roman" w:hAnsi="Times New Roman" w:cs="Times New Roman"/>
          <w:noProof/>
          <w:sz w:val="24"/>
          <w:szCs w:val="24"/>
        </w:rPr>
        <w:t xml:space="preserve"> </w:t>
      </w:r>
      <w:r w:rsidR="00441CA1" w:rsidRPr="00765A84">
        <w:rPr>
          <w:rFonts w:ascii="Times New Roman" w:hAnsi="Times New Roman" w:cs="Times New Roman"/>
          <w:noProof/>
          <w:sz w:val="24"/>
          <w:szCs w:val="24"/>
        </w:rPr>
        <w:t xml:space="preserve">to extract empirical-based spatial maps of </w:t>
      </w:r>
      <w:r w:rsidR="001C44BA">
        <w:rPr>
          <w:rFonts w:ascii="Times New Roman" w:hAnsi="Times New Roman" w:cs="Times New Roman"/>
          <w:sz w:val="24"/>
          <w:szCs w:val="24"/>
        </w:rPr>
        <w:t>C</w:t>
      </w:r>
      <w:r w:rsidR="001C44BA" w:rsidRPr="000B063D">
        <w:rPr>
          <w:rFonts w:ascii="Times New Roman" w:hAnsi="Times New Roman" w:cs="Times New Roman"/>
          <w:sz w:val="24"/>
          <w:szCs w:val="24"/>
          <w:vertAlign w:val="subscript"/>
        </w:rPr>
        <w:t>ab</w:t>
      </w:r>
      <w:r w:rsidR="001C44BA" w:rsidRPr="00765A84" w:rsidDel="001C44BA">
        <w:rPr>
          <w:rFonts w:ascii="Times New Roman" w:hAnsi="Times New Roman" w:cs="Times New Roman"/>
          <w:noProof/>
          <w:sz w:val="24"/>
          <w:szCs w:val="24"/>
        </w:rPr>
        <w:t xml:space="preserve"> </w:t>
      </w:r>
      <w:r w:rsidR="00441CA1" w:rsidRPr="00765A84">
        <w:rPr>
          <w:rFonts w:ascii="Times New Roman" w:hAnsi="Times New Roman" w:cs="Times New Roman"/>
          <w:noProof/>
          <w:sz w:val="24"/>
          <w:szCs w:val="24"/>
        </w:rPr>
        <w:t>and NBI</w:t>
      </w:r>
      <w:r w:rsidR="001C44BA">
        <w:rPr>
          <w:rFonts w:ascii="Times New Roman" w:hAnsi="Times New Roman" w:cs="Times New Roman"/>
          <w:noProof/>
          <w:sz w:val="24"/>
          <w:szCs w:val="24"/>
        </w:rPr>
        <w:t xml:space="preserve">. </w:t>
      </w:r>
    </w:p>
    <w:p w14:paraId="2C3B4D96" w14:textId="38CA565B" w:rsidR="001C550B" w:rsidRPr="001C550B" w:rsidRDefault="008B2509" w:rsidP="003409DB">
      <w:pPr>
        <w:spacing w:line="360" w:lineRule="auto"/>
        <w:ind w:right="-613"/>
        <w:jc w:val="both"/>
        <w:rPr>
          <w:rFonts w:ascii="Times New Roman" w:hAnsi="Times New Roman" w:cs="Times New Roman"/>
          <w:b/>
          <w:bCs/>
          <w:noProof/>
          <w:sz w:val="24"/>
          <w:szCs w:val="24"/>
        </w:rPr>
      </w:pPr>
      <w:r>
        <w:rPr>
          <w:rFonts w:ascii="Cambria Math" w:hAnsi="Cambria Math" w:cs="Times New Roman"/>
          <w:sz w:val="24"/>
          <w:szCs w:val="24"/>
        </w:rPr>
        <w:t>Chlorophyll</w:t>
      </w:r>
      <w:r w:rsidR="001C550B" w:rsidRPr="00765A84">
        <w:rPr>
          <w:rFonts w:ascii="Cambria Math" w:hAnsi="Cambria Math" w:cs="Times New Roman"/>
          <w:noProof/>
          <w:sz w:val="24"/>
          <w:szCs w:val="24"/>
        </w:rPr>
        <w:t xml:space="preserve"> (empirical) =  </w:t>
      </w:r>
      <w:r w:rsidR="005D1593">
        <w:rPr>
          <w:rFonts w:ascii="Cambria Math" w:hAnsi="Cambria Math" w:cs="Times New Roman"/>
          <w:noProof/>
          <w:sz w:val="24"/>
          <w:szCs w:val="24"/>
        </w:rPr>
        <w:t>17.56</w:t>
      </w:r>
      <w:r w:rsidR="0073103F">
        <w:rPr>
          <w:rFonts w:ascii="Cambria Math" w:hAnsi="Cambria Math" w:cs="Times New Roman"/>
          <w:noProof/>
          <w:sz w:val="24"/>
          <w:szCs w:val="24"/>
        </w:rPr>
        <w:t>2-41.822</w:t>
      </w:r>
      <w:r w:rsidR="006D2EFE">
        <w:rPr>
          <w:rFonts w:ascii="Cambria Math" w:hAnsi="Cambria Math" w:cs="Times New Roman"/>
          <w:noProof/>
          <w:sz w:val="24"/>
          <w:szCs w:val="24"/>
        </w:rPr>
        <w:t xml:space="preserve"> x </w:t>
      </w:r>
      <w:r w:rsidR="001C550B" w:rsidRPr="00765A84">
        <w:rPr>
          <w:rFonts w:ascii="Cambria Math" w:hAnsi="Cambria Math" w:cs="Times New Roman"/>
          <w:noProof/>
          <w:sz w:val="24"/>
          <w:szCs w:val="24"/>
        </w:rPr>
        <w:t>NDRE</w:t>
      </w:r>
      <w:r w:rsidR="001C550B">
        <w:rPr>
          <w:rFonts w:ascii="Times New Roman" w:hAnsi="Times New Roman" w:cs="Times New Roman"/>
          <w:b/>
          <w:bCs/>
          <w:noProof/>
          <w:sz w:val="24"/>
          <w:szCs w:val="24"/>
        </w:rPr>
        <w:t xml:space="preserve">                                  </w:t>
      </w:r>
      <w:r w:rsidR="001C550B" w:rsidRPr="00290616">
        <w:rPr>
          <w:rFonts w:ascii="Times New Roman" w:hAnsi="Times New Roman" w:cs="Times New Roman"/>
          <w:noProof/>
          <w:sz w:val="24"/>
          <w:szCs w:val="24"/>
        </w:rPr>
        <w:t>(7)</w:t>
      </w:r>
    </w:p>
    <w:p w14:paraId="59CEBEC1" w14:textId="7175953A" w:rsidR="00830923" w:rsidRDefault="001C550B" w:rsidP="001705BC">
      <w:pPr>
        <w:spacing w:line="360" w:lineRule="auto"/>
        <w:ind w:right="-613"/>
        <w:jc w:val="both"/>
        <w:rPr>
          <w:rFonts w:ascii="Times New Roman" w:hAnsi="Times New Roman" w:cs="Times New Roman"/>
          <w:noProof/>
          <w:sz w:val="24"/>
          <w:szCs w:val="24"/>
        </w:rPr>
      </w:pPr>
      <w:r w:rsidRPr="00765A84">
        <w:rPr>
          <w:rFonts w:ascii="Cambria Math" w:hAnsi="Cambria Math" w:cs="Times New Roman"/>
          <w:noProof/>
          <w:sz w:val="24"/>
          <w:szCs w:val="24"/>
        </w:rPr>
        <w:t xml:space="preserve">NBI (empirical) =  </w:t>
      </w:r>
      <w:r w:rsidR="0073103F">
        <w:rPr>
          <w:rFonts w:ascii="Cambria Math" w:hAnsi="Cambria Math" w:cs="Times New Roman"/>
          <w:noProof/>
          <w:sz w:val="24"/>
          <w:szCs w:val="24"/>
        </w:rPr>
        <w:t>27.9-60.677</w:t>
      </w:r>
      <w:r w:rsidR="00996771">
        <w:rPr>
          <w:rFonts w:ascii="Cambria Math" w:hAnsi="Cambria Math" w:cs="Times New Roman"/>
          <w:noProof/>
          <w:sz w:val="24"/>
          <w:szCs w:val="24"/>
        </w:rPr>
        <w:t xml:space="preserve"> x </w:t>
      </w:r>
      <w:r w:rsidRPr="00765A84">
        <w:rPr>
          <w:rFonts w:ascii="Cambria Math" w:hAnsi="Cambria Math" w:cs="Times New Roman"/>
          <w:noProof/>
          <w:sz w:val="24"/>
          <w:szCs w:val="24"/>
        </w:rPr>
        <w:t>NDRE</w:t>
      </w:r>
      <w:r w:rsidRPr="00290616">
        <w:rPr>
          <w:rFonts w:ascii="Times New Roman" w:hAnsi="Times New Roman" w:cs="Times New Roman"/>
          <w:noProof/>
          <w:sz w:val="24"/>
          <w:szCs w:val="24"/>
        </w:rPr>
        <w:t xml:space="preserve">                                    </w:t>
      </w:r>
      <w:r w:rsidR="006D2EFE">
        <w:rPr>
          <w:rFonts w:ascii="Times New Roman" w:hAnsi="Times New Roman" w:cs="Times New Roman"/>
          <w:noProof/>
          <w:sz w:val="24"/>
          <w:szCs w:val="24"/>
        </w:rPr>
        <w:t xml:space="preserve">             </w:t>
      </w:r>
      <w:r w:rsidRPr="00290616">
        <w:rPr>
          <w:rFonts w:ascii="Times New Roman" w:hAnsi="Times New Roman" w:cs="Times New Roman"/>
          <w:noProof/>
          <w:sz w:val="24"/>
          <w:szCs w:val="24"/>
        </w:rPr>
        <w:t xml:space="preserve"> (8)</w:t>
      </w:r>
    </w:p>
    <w:p w14:paraId="50D67583" w14:textId="77777777" w:rsidR="00AD4A9D" w:rsidRPr="00760893" w:rsidRDefault="00AD4A9D" w:rsidP="003409DB">
      <w:pPr>
        <w:spacing w:line="360" w:lineRule="auto"/>
        <w:ind w:right="-613"/>
        <w:jc w:val="both"/>
        <w:rPr>
          <w:rFonts w:ascii="Times New Roman" w:hAnsi="Times New Roman" w:cs="Times New Roman"/>
          <w:b/>
          <w:bCs/>
          <w:noProof/>
          <w:sz w:val="24"/>
          <w:szCs w:val="28"/>
        </w:rPr>
      </w:pPr>
    </w:p>
    <w:p w14:paraId="1E6B09FE" w14:textId="11D670FE" w:rsidR="00760893" w:rsidRPr="00760893" w:rsidRDefault="00760893" w:rsidP="003409DB">
      <w:pPr>
        <w:spacing w:line="360" w:lineRule="auto"/>
        <w:ind w:right="-613"/>
        <w:jc w:val="both"/>
        <w:rPr>
          <w:rFonts w:ascii="Times New Roman" w:hAnsi="Times New Roman" w:cs="Times New Roman"/>
          <w:b/>
          <w:bCs/>
          <w:noProof/>
          <w:sz w:val="24"/>
          <w:szCs w:val="28"/>
        </w:rPr>
      </w:pPr>
      <w:r w:rsidRPr="00760893">
        <w:rPr>
          <w:rFonts w:ascii="Times New Roman" w:hAnsi="Times New Roman" w:cs="Times New Roman"/>
          <w:b/>
          <w:bCs/>
          <w:noProof/>
          <w:sz w:val="24"/>
          <w:szCs w:val="28"/>
        </w:rPr>
        <w:t xml:space="preserve">INSERT Figure 3a and 3b </w:t>
      </w:r>
    </w:p>
    <w:p w14:paraId="0ED1632D" w14:textId="77777777" w:rsidR="00760893" w:rsidRDefault="00760893" w:rsidP="003409DB">
      <w:pPr>
        <w:spacing w:line="360" w:lineRule="auto"/>
        <w:ind w:right="-613"/>
        <w:jc w:val="both"/>
        <w:rPr>
          <w:rFonts w:ascii="Times New Roman" w:hAnsi="Times New Roman" w:cs="Times New Roman"/>
          <w:b/>
          <w:bCs/>
          <w:noProof/>
          <w:sz w:val="28"/>
          <w:szCs w:val="28"/>
        </w:rPr>
      </w:pPr>
    </w:p>
    <w:p w14:paraId="509A4B6B" w14:textId="334A4422" w:rsidR="00BF3EDD" w:rsidRPr="00AD4A9D" w:rsidRDefault="00AD4A9D" w:rsidP="00AD4A9D">
      <w:pPr>
        <w:spacing w:after="0" w:line="360" w:lineRule="auto"/>
        <w:ind w:right="-613"/>
        <w:jc w:val="both"/>
        <w:rPr>
          <w:rFonts w:ascii="Times New Roman" w:hAnsi="Times New Roman" w:cs="Times New Roman"/>
          <w:b/>
          <w:bCs/>
          <w:noProof/>
          <w:sz w:val="24"/>
          <w:szCs w:val="24"/>
        </w:rPr>
      </w:pPr>
      <w:r w:rsidRPr="00AD4A9D">
        <w:rPr>
          <w:rFonts w:ascii="Times New Roman" w:hAnsi="Times New Roman" w:cs="Times New Roman"/>
          <w:b/>
          <w:bCs/>
          <w:noProof/>
          <w:sz w:val="24"/>
          <w:szCs w:val="24"/>
        </w:rPr>
        <w:t>4.</w:t>
      </w:r>
      <w:r>
        <w:rPr>
          <w:rFonts w:ascii="Times New Roman" w:hAnsi="Times New Roman" w:cs="Times New Roman"/>
          <w:b/>
          <w:bCs/>
          <w:noProof/>
          <w:sz w:val="24"/>
          <w:szCs w:val="24"/>
        </w:rPr>
        <w:t xml:space="preserve"> </w:t>
      </w:r>
      <w:r w:rsidRPr="00AD4A9D">
        <w:rPr>
          <w:rFonts w:ascii="Times New Roman" w:hAnsi="Times New Roman" w:cs="Times New Roman"/>
          <w:b/>
          <w:bCs/>
          <w:noProof/>
          <w:sz w:val="24"/>
          <w:szCs w:val="24"/>
        </w:rPr>
        <w:t>Results</w:t>
      </w:r>
      <w:r w:rsidR="00BF3EDD" w:rsidRPr="00AD4A9D">
        <w:rPr>
          <w:rFonts w:ascii="Times New Roman" w:hAnsi="Times New Roman" w:cs="Times New Roman"/>
          <w:b/>
          <w:bCs/>
          <w:noProof/>
          <w:sz w:val="24"/>
          <w:szCs w:val="24"/>
        </w:rPr>
        <w:t xml:space="preserve"> </w:t>
      </w:r>
    </w:p>
    <w:p w14:paraId="7330B015" w14:textId="2C7C481B" w:rsidR="00BF3EDD" w:rsidRPr="00AD4A9D" w:rsidRDefault="00E87BCC" w:rsidP="00AD4A9D">
      <w:pPr>
        <w:spacing w:after="0" w:line="360" w:lineRule="auto"/>
        <w:ind w:right="-613"/>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4.1. </w:t>
      </w:r>
      <w:r w:rsidR="00C66318">
        <w:rPr>
          <w:rFonts w:ascii="Times New Roman" w:hAnsi="Times New Roman" w:cs="Times New Roman"/>
          <w:b/>
          <w:bCs/>
          <w:noProof/>
          <w:sz w:val="24"/>
          <w:szCs w:val="24"/>
        </w:rPr>
        <w:t>Spatial pattern of b</w:t>
      </w:r>
      <w:r w:rsidR="00BF3EDD" w:rsidRPr="00AD4A9D">
        <w:rPr>
          <w:rFonts w:ascii="Times New Roman" w:hAnsi="Times New Roman" w:cs="Times New Roman"/>
          <w:b/>
          <w:bCs/>
          <w:noProof/>
          <w:sz w:val="24"/>
          <w:szCs w:val="24"/>
        </w:rPr>
        <w:t xml:space="preserve">iophysical parameters </w:t>
      </w:r>
      <w:r w:rsidR="00205FF7" w:rsidRPr="00AD4A9D">
        <w:rPr>
          <w:rFonts w:ascii="Times New Roman" w:hAnsi="Times New Roman" w:cs="Times New Roman"/>
          <w:b/>
          <w:bCs/>
          <w:noProof/>
          <w:sz w:val="24"/>
          <w:szCs w:val="24"/>
        </w:rPr>
        <w:t>(</w:t>
      </w:r>
      <w:r w:rsidR="00BF3EDD" w:rsidRPr="00AD4A9D">
        <w:rPr>
          <w:rFonts w:ascii="Times New Roman" w:hAnsi="Times New Roman" w:cs="Times New Roman"/>
          <w:b/>
          <w:bCs/>
          <w:noProof/>
          <w:sz w:val="24"/>
          <w:szCs w:val="24"/>
        </w:rPr>
        <w:t>EVI, NDRE and LAI</w:t>
      </w:r>
      <w:r w:rsidR="00533CAF" w:rsidRPr="00AD4A9D">
        <w:rPr>
          <w:rFonts w:ascii="Times New Roman" w:hAnsi="Times New Roman" w:cs="Times New Roman"/>
          <w:b/>
          <w:bCs/>
          <w:noProof/>
          <w:sz w:val="24"/>
          <w:szCs w:val="24"/>
        </w:rPr>
        <w:t>)</w:t>
      </w:r>
      <w:r w:rsidR="00BF3EDD" w:rsidRPr="00AD4A9D">
        <w:rPr>
          <w:rFonts w:ascii="Times New Roman" w:hAnsi="Times New Roman" w:cs="Times New Roman"/>
          <w:b/>
          <w:bCs/>
          <w:noProof/>
          <w:sz w:val="24"/>
          <w:szCs w:val="24"/>
        </w:rPr>
        <w:t xml:space="preserve"> </w:t>
      </w:r>
    </w:p>
    <w:p w14:paraId="4858E916" w14:textId="5F8BB0B8" w:rsidR="00D92135" w:rsidRDefault="005B47ED" w:rsidP="00D92135">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 xml:space="preserve">Biophysical parameters are used to monitor vegetation </w:t>
      </w:r>
      <w:r w:rsidR="000214D4">
        <w:rPr>
          <w:rFonts w:ascii="Times New Roman" w:hAnsi="Times New Roman" w:cs="Times New Roman"/>
          <w:noProof/>
          <w:sz w:val="24"/>
          <w:szCs w:val="24"/>
        </w:rPr>
        <w:t>vigor</w:t>
      </w:r>
      <w:r>
        <w:rPr>
          <w:rFonts w:ascii="Times New Roman" w:hAnsi="Times New Roman" w:cs="Times New Roman"/>
          <w:noProof/>
          <w:sz w:val="24"/>
          <w:szCs w:val="24"/>
        </w:rPr>
        <w:t>, health</w:t>
      </w:r>
      <w:r w:rsidR="000214D4">
        <w:rPr>
          <w:rFonts w:ascii="Times New Roman" w:hAnsi="Times New Roman" w:cs="Times New Roman"/>
          <w:noProof/>
          <w:sz w:val="24"/>
          <w:szCs w:val="24"/>
        </w:rPr>
        <w:t>s</w:t>
      </w:r>
      <w:r>
        <w:rPr>
          <w:rFonts w:ascii="Times New Roman" w:hAnsi="Times New Roman" w:cs="Times New Roman"/>
          <w:noProof/>
          <w:sz w:val="24"/>
          <w:szCs w:val="24"/>
        </w:rPr>
        <w:t xml:space="preserve"> and the water cycle. </w:t>
      </w:r>
      <w:r w:rsidR="00CD3666">
        <w:rPr>
          <w:rFonts w:ascii="Times New Roman" w:hAnsi="Times New Roman" w:cs="Times New Roman"/>
          <w:noProof/>
          <w:sz w:val="24"/>
          <w:szCs w:val="24"/>
        </w:rPr>
        <w:t xml:space="preserve">The EVI </w:t>
      </w:r>
      <w:r w:rsidR="00E60986">
        <w:rPr>
          <w:rFonts w:ascii="Times New Roman" w:hAnsi="Times New Roman" w:cs="Times New Roman"/>
          <w:noProof/>
          <w:sz w:val="24"/>
          <w:szCs w:val="24"/>
        </w:rPr>
        <w:t xml:space="preserve">of the study area </w:t>
      </w:r>
      <w:r w:rsidR="00CD4275" w:rsidRPr="00CD4275">
        <w:rPr>
          <w:rFonts w:ascii="Times New Roman" w:hAnsi="Times New Roman" w:cs="Times New Roman"/>
          <w:noProof/>
          <w:sz w:val="24"/>
          <w:szCs w:val="24"/>
        </w:rPr>
        <w:t xml:space="preserve">ranged from </w:t>
      </w:r>
      <w:r w:rsidR="00F1374C">
        <w:rPr>
          <w:rFonts w:ascii="Times New Roman" w:hAnsi="Times New Roman" w:cs="Times New Roman"/>
          <w:noProof/>
          <w:sz w:val="24"/>
          <w:szCs w:val="24"/>
        </w:rPr>
        <w:t>0</w:t>
      </w:r>
      <w:r w:rsidR="00CD4275" w:rsidRPr="00CD4275">
        <w:rPr>
          <w:rFonts w:ascii="Times New Roman" w:hAnsi="Times New Roman" w:cs="Times New Roman"/>
          <w:noProof/>
          <w:sz w:val="24"/>
          <w:szCs w:val="24"/>
        </w:rPr>
        <w:t xml:space="preserve"> to </w:t>
      </w:r>
      <w:r w:rsidR="00F1374C">
        <w:rPr>
          <w:rFonts w:ascii="Times New Roman" w:hAnsi="Times New Roman" w:cs="Times New Roman"/>
          <w:noProof/>
          <w:sz w:val="24"/>
          <w:szCs w:val="24"/>
        </w:rPr>
        <w:t>0.9</w:t>
      </w:r>
      <w:r w:rsidR="001705BC">
        <w:rPr>
          <w:rFonts w:ascii="Times New Roman" w:hAnsi="Times New Roman" w:cs="Times New Roman"/>
          <w:noProof/>
          <w:sz w:val="24"/>
          <w:szCs w:val="24"/>
        </w:rPr>
        <w:t xml:space="preserve"> </w:t>
      </w:r>
      <w:r w:rsidR="001705BC" w:rsidRPr="001705BC">
        <w:rPr>
          <w:rFonts w:ascii="Times New Roman" w:hAnsi="Times New Roman" w:cs="Times New Roman"/>
          <w:noProof/>
          <w:color w:val="4472C4" w:themeColor="accent1"/>
          <w:sz w:val="24"/>
          <w:szCs w:val="24"/>
        </w:rPr>
        <w:t>(</w:t>
      </w:r>
      <w:r w:rsidR="001705BC">
        <w:rPr>
          <w:rFonts w:ascii="Times New Roman" w:hAnsi="Times New Roman" w:cs="Times New Roman"/>
          <w:noProof/>
          <w:color w:val="4472C4" w:themeColor="accent1"/>
          <w:sz w:val="24"/>
          <w:szCs w:val="24"/>
        </w:rPr>
        <w:t>F</w:t>
      </w:r>
      <w:r w:rsidR="001705BC" w:rsidRPr="001705BC">
        <w:rPr>
          <w:rFonts w:ascii="Times New Roman" w:hAnsi="Times New Roman" w:cs="Times New Roman"/>
          <w:noProof/>
          <w:color w:val="4472C4" w:themeColor="accent1"/>
          <w:sz w:val="24"/>
          <w:szCs w:val="24"/>
        </w:rPr>
        <w:t>ig.</w:t>
      </w:r>
      <w:r w:rsidR="004C4E89">
        <w:rPr>
          <w:rFonts w:ascii="Times New Roman" w:hAnsi="Times New Roman" w:cs="Times New Roman"/>
          <w:noProof/>
          <w:color w:val="4472C4" w:themeColor="accent1"/>
          <w:sz w:val="24"/>
          <w:szCs w:val="24"/>
        </w:rPr>
        <w:t>4</w:t>
      </w:r>
      <w:r w:rsidR="001705BC" w:rsidRPr="001705BC">
        <w:rPr>
          <w:rFonts w:ascii="Times New Roman" w:hAnsi="Times New Roman" w:cs="Times New Roman"/>
          <w:noProof/>
          <w:color w:val="4472C4" w:themeColor="accent1"/>
          <w:sz w:val="24"/>
          <w:szCs w:val="24"/>
        </w:rPr>
        <w:t>)</w:t>
      </w:r>
      <w:r w:rsidR="00CD4275" w:rsidRPr="00CD4275">
        <w:rPr>
          <w:rFonts w:ascii="Times New Roman" w:hAnsi="Times New Roman" w:cs="Times New Roman"/>
          <w:noProof/>
          <w:sz w:val="24"/>
          <w:szCs w:val="24"/>
        </w:rPr>
        <w:t>, with healthy vegetation accounting for more than 0.4</w:t>
      </w:r>
      <w:r w:rsidR="00FE29E6">
        <w:rPr>
          <w:rFonts w:ascii="Times New Roman" w:hAnsi="Times New Roman" w:cs="Times New Roman"/>
          <w:noProof/>
          <w:sz w:val="24"/>
          <w:szCs w:val="24"/>
        </w:rPr>
        <w:t>5</w:t>
      </w:r>
      <w:r w:rsidR="00E60986">
        <w:rPr>
          <w:rFonts w:ascii="Times New Roman" w:hAnsi="Times New Roman" w:cs="Times New Roman"/>
          <w:noProof/>
          <w:sz w:val="24"/>
          <w:szCs w:val="24"/>
        </w:rPr>
        <w:t xml:space="preserve"> over central part of BRF</w:t>
      </w:r>
      <w:r w:rsidR="00CD4275" w:rsidRPr="00CD4275">
        <w:rPr>
          <w:rFonts w:ascii="Times New Roman" w:hAnsi="Times New Roman" w:cs="Times New Roman"/>
          <w:noProof/>
          <w:sz w:val="24"/>
          <w:szCs w:val="24"/>
        </w:rPr>
        <w:t>.</w:t>
      </w:r>
      <w:r w:rsidR="00CD4275">
        <w:rPr>
          <w:rFonts w:ascii="Times New Roman" w:hAnsi="Times New Roman" w:cs="Times New Roman"/>
          <w:noProof/>
          <w:sz w:val="24"/>
          <w:szCs w:val="24"/>
        </w:rPr>
        <w:t xml:space="preserve"> </w:t>
      </w:r>
      <w:r w:rsidR="00FE29E6" w:rsidRPr="00FE29E6">
        <w:rPr>
          <w:rFonts w:ascii="Times New Roman" w:hAnsi="Times New Roman" w:cs="Times New Roman"/>
          <w:noProof/>
          <w:sz w:val="24"/>
          <w:szCs w:val="24"/>
        </w:rPr>
        <w:t>The spatial distribution of EVI</w:t>
      </w:r>
      <w:r w:rsidR="005A1AE8">
        <w:rPr>
          <w:rFonts w:ascii="Times New Roman" w:hAnsi="Times New Roman" w:cs="Times New Roman"/>
          <w:noProof/>
          <w:sz w:val="24"/>
          <w:szCs w:val="24"/>
        </w:rPr>
        <w:t xml:space="preserve"> (</w:t>
      </w:r>
      <w:r w:rsidR="005A1AE8" w:rsidRPr="00CD4275">
        <w:rPr>
          <w:rFonts w:ascii="Times New Roman" w:hAnsi="Times New Roman" w:cs="Times New Roman"/>
          <w:noProof/>
          <w:sz w:val="24"/>
          <w:szCs w:val="24"/>
        </w:rPr>
        <w:t>more than 0.4</w:t>
      </w:r>
      <w:r w:rsidR="005A1AE8">
        <w:rPr>
          <w:rFonts w:ascii="Times New Roman" w:hAnsi="Times New Roman" w:cs="Times New Roman"/>
          <w:noProof/>
          <w:sz w:val="24"/>
          <w:szCs w:val="24"/>
        </w:rPr>
        <w:t>5)</w:t>
      </w:r>
      <w:r w:rsidR="00FE29E6" w:rsidRPr="00FE29E6">
        <w:rPr>
          <w:rFonts w:ascii="Times New Roman" w:hAnsi="Times New Roman" w:cs="Times New Roman"/>
          <w:noProof/>
          <w:sz w:val="24"/>
          <w:szCs w:val="24"/>
        </w:rPr>
        <w:t xml:space="preserve"> indicated that </w:t>
      </w:r>
      <w:r w:rsidR="005A1AE8">
        <w:rPr>
          <w:rFonts w:ascii="Times New Roman" w:hAnsi="Times New Roman" w:cs="Times New Roman"/>
          <w:noProof/>
          <w:sz w:val="24"/>
          <w:szCs w:val="24"/>
        </w:rPr>
        <w:t xml:space="preserve">moderate to </w:t>
      </w:r>
      <w:r w:rsidR="00FE29E6" w:rsidRPr="00FE29E6">
        <w:rPr>
          <w:rFonts w:ascii="Times New Roman" w:hAnsi="Times New Roman" w:cs="Times New Roman"/>
          <w:noProof/>
          <w:sz w:val="24"/>
          <w:szCs w:val="24"/>
        </w:rPr>
        <w:t>dense forest</w:t>
      </w:r>
      <w:r>
        <w:rPr>
          <w:rFonts w:ascii="Times New Roman" w:hAnsi="Times New Roman" w:cs="Times New Roman"/>
          <w:noProof/>
          <w:sz w:val="24"/>
          <w:szCs w:val="24"/>
        </w:rPr>
        <w:t>,</w:t>
      </w:r>
      <w:r w:rsidR="00FE29E6" w:rsidRPr="00FE29E6">
        <w:rPr>
          <w:rFonts w:ascii="Times New Roman" w:hAnsi="Times New Roman" w:cs="Times New Roman"/>
          <w:noProof/>
          <w:sz w:val="24"/>
          <w:szCs w:val="24"/>
        </w:rPr>
        <w:t xml:space="preserve"> </w:t>
      </w:r>
      <w:r w:rsidR="00055D2E">
        <w:rPr>
          <w:rFonts w:ascii="Times New Roman" w:hAnsi="Times New Roman" w:cs="Times New Roman"/>
          <w:noProof/>
          <w:sz w:val="24"/>
          <w:szCs w:val="24"/>
        </w:rPr>
        <w:t xml:space="preserve">which </w:t>
      </w:r>
      <w:r w:rsidR="00FE29E6" w:rsidRPr="00FE29E6">
        <w:rPr>
          <w:rFonts w:ascii="Times New Roman" w:hAnsi="Times New Roman" w:cs="Times New Roman"/>
          <w:noProof/>
          <w:sz w:val="24"/>
          <w:szCs w:val="24"/>
        </w:rPr>
        <w:t xml:space="preserve">covers </w:t>
      </w:r>
      <w:r w:rsidR="00C33395">
        <w:rPr>
          <w:rFonts w:ascii="Times New Roman" w:hAnsi="Times New Roman" w:cs="Times New Roman"/>
          <w:noProof/>
          <w:sz w:val="24"/>
          <w:szCs w:val="24"/>
        </w:rPr>
        <w:t>6</w:t>
      </w:r>
      <w:r w:rsidR="00D92135">
        <w:rPr>
          <w:rFonts w:ascii="Times New Roman" w:hAnsi="Times New Roman" w:cs="Times New Roman"/>
          <w:noProof/>
          <w:sz w:val="24"/>
          <w:szCs w:val="24"/>
        </w:rPr>
        <w:t>3</w:t>
      </w:r>
      <w:r w:rsidR="00C33395">
        <w:rPr>
          <w:rFonts w:ascii="Times New Roman" w:hAnsi="Times New Roman" w:cs="Times New Roman"/>
          <w:noProof/>
          <w:sz w:val="24"/>
          <w:szCs w:val="24"/>
        </w:rPr>
        <w:t xml:space="preserve">.6 </w:t>
      </w:r>
      <w:r w:rsidR="00055D2E">
        <w:rPr>
          <w:rFonts w:ascii="Times New Roman" w:hAnsi="Times New Roman" w:cs="Times New Roman"/>
          <w:noProof/>
          <w:sz w:val="24"/>
          <w:szCs w:val="24"/>
        </w:rPr>
        <w:t>km2</w:t>
      </w:r>
      <w:r w:rsidR="00FE29E6" w:rsidRPr="00FE29E6">
        <w:rPr>
          <w:rFonts w:ascii="Times New Roman" w:hAnsi="Times New Roman" w:cs="Times New Roman"/>
          <w:noProof/>
          <w:sz w:val="24"/>
          <w:szCs w:val="24"/>
        </w:rPr>
        <w:t xml:space="preserve"> of the </w:t>
      </w:r>
      <w:r w:rsidR="005A1AE8">
        <w:rPr>
          <w:rFonts w:ascii="Times New Roman" w:hAnsi="Times New Roman" w:cs="Times New Roman"/>
          <w:noProof/>
          <w:sz w:val="24"/>
          <w:szCs w:val="24"/>
        </w:rPr>
        <w:t xml:space="preserve">forest </w:t>
      </w:r>
      <w:r w:rsidR="00FE29E6" w:rsidRPr="00FE29E6">
        <w:rPr>
          <w:rFonts w:ascii="Times New Roman" w:hAnsi="Times New Roman" w:cs="Times New Roman"/>
          <w:noProof/>
          <w:sz w:val="24"/>
          <w:szCs w:val="24"/>
        </w:rPr>
        <w:t>area.</w:t>
      </w:r>
      <w:r>
        <w:rPr>
          <w:rFonts w:ascii="Times New Roman" w:hAnsi="Times New Roman" w:cs="Times New Roman"/>
          <w:noProof/>
          <w:sz w:val="24"/>
          <w:szCs w:val="24"/>
        </w:rPr>
        <w:t xml:space="preserve"> </w:t>
      </w:r>
      <w:r w:rsidR="00FE29E6" w:rsidRPr="003B7CDB">
        <w:rPr>
          <w:rFonts w:ascii="Times New Roman" w:hAnsi="Times New Roman" w:cs="Times New Roman"/>
          <w:noProof/>
          <w:sz w:val="24"/>
          <w:szCs w:val="24"/>
        </w:rPr>
        <w:t>Lower EVI</w:t>
      </w:r>
      <w:r w:rsidR="00967A82">
        <w:rPr>
          <w:rFonts w:ascii="Times New Roman" w:hAnsi="Times New Roman" w:cs="Times New Roman"/>
          <w:noProof/>
          <w:sz w:val="24"/>
          <w:szCs w:val="24"/>
        </w:rPr>
        <w:t xml:space="preserve"> (between</w:t>
      </w:r>
      <w:r w:rsidR="00EB0DA0">
        <w:rPr>
          <w:rFonts w:ascii="Times New Roman" w:hAnsi="Times New Roman" w:cs="Times New Roman"/>
          <w:noProof/>
          <w:sz w:val="24"/>
          <w:szCs w:val="24"/>
        </w:rPr>
        <w:t xml:space="preserve"> </w:t>
      </w:r>
      <w:r w:rsidR="00967A82">
        <w:rPr>
          <w:rFonts w:ascii="Times New Roman" w:hAnsi="Times New Roman" w:cs="Times New Roman"/>
          <w:noProof/>
          <w:sz w:val="24"/>
          <w:szCs w:val="24"/>
        </w:rPr>
        <w:t>0</w:t>
      </w:r>
      <w:r w:rsidR="00EB0DA0">
        <w:rPr>
          <w:rFonts w:ascii="Times New Roman" w:hAnsi="Times New Roman" w:cs="Times New Roman"/>
          <w:noProof/>
          <w:sz w:val="24"/>
          <w:szCs w:val="24"/>
        </w:rPr>
        <w:t>-0.45</w:t>
      </w:r>
      <w:r w:rsidR="00967A82">
        <w:rPr>
          <w:rFonts w:ascii="Times New Roman" w:hAnsi="Times New Roman" w:cs="Times New Roman"/>
          <w:noProof/>
          <w:sz w:val="24"/>
          <w:szCs w:val="24"/>
        </w:rPr>
        <w:t>)</w:t>
      </w:r>
      <w:r w:rsidR="00FE29E6" w:rsidRPr="003B7CDB">
        <w:rPr>
          <w:rFonts w:ascii="Times New Roman" w:hAnsi="Times New Roman" w:cs="Times New Roman"/>
          <w:noProof/>
          <w:sz w:val="24"/>
          <w:szCs w:val="24"/>
        </w:rPr>
        <w:t xml:space="preserve"> was </w:t>
      </w:r>
      <w:r w:rsidR="00D92135">
        <w:rPr>
          <w:rFonts w:ascii="Times New Roman" w:hAnsi="Times New Roman" w:cs="Times New Roman"/>
          <w:noProof/>
          <w:sz w:val="24"/>
          <w:szCs w:val="24"/>
        </w:rPr>
        <w:t>exihibited on</w:t>
      </w:r>
      <w:r w:rsidR="00FE29E6" w:rsidRPr="003B7CDB">
        <w:rPr>
          <w:rFonts w:ascii="Times New Roman" w:hAnsi="Times New Roman" w:cs="Times New Roman"/>
          <w:noProof/>
          <w:sz w:val="24"/>
          <w:szCs w:val="24"/>
        </w:rPr>
        <w:t xml:space="preserve"> </w:t>
      </w:r>
      <w:r w:rsidR="00EB0DA0">
        <w:rPr>
          <w:rFonts w:ascii="Times New Roman" w:hAnsi="Times New Roman" w:cs="Times New Roman"/>
          <w:noProof/>
          <w:sz w:val="24"/>
          <w:szCs w:val="24"/>
        </w:rPr>
        <w:t xml:space="preserve">grassland, </w:t>
      </w:r>
      <w:r w:rsidR="00FE29E6">
        <w:rPr>
          <w:rFonts w:ascii="Times New Roman" w:hAnsi="Times New Roman" w:cs="Times New Roman"/>
          <w:noProof/>
          <w:sz w:val="24"/>
          <w:szCs w:val="24"/>
        </w:rPr>
        <w:t>agricultural land, plantation area, fallow</w:t>
      </w:r>
      <w:r w:rsidR="00055D2E">
        <w:rPr>
          <w:rFonts w:ascii="Times New Roman" w:hAnsi="Times New Roman" w:cs="Times New Roman"/>
          <w:noProof/>
          <w:sz w:val="24"/>
          <w:szCs w:val="24"/>
        </w:rPr>
        <w:t>land</w:t>
      </w:r>
      <w:r w:rsidR="00FE29E6">
        <w:rPr>
          <w:rFonts w:ascii="Times New Roman" w:hAnsi="Times New Roman" w:cs="Times New Roman"/>
          <w:noProof/>
          <w:sz w:val="24"/>
          <w:szCs w:val="24"/>
        </w:rPr>
        <w:t xml:space="preserve"> and barren land.</w:t>
      </w:r>
      <w:r>
        <w:rPr>
          <w:rFonts w:ascii="Times New Roman" w:hAnsi="Times New Roman" w:cs="Times New Roman"/>
          <w:noProof/>
          <w:sz w:val="24"/>
          <w:szCs w:val="24"/>
        </w:rPr>
        <w:t xml:space="preserve"> </w:t>
      </w:r>
      <w:r w:rsidR="00910D5A" w:rsidRPr="00910D5A">
        <w:rPr>
          <w:rFonts w:ascii="Times New Roman" w:hAnsi="Times New Roman" w:cs="Times New Roman"/>
          <w:noProof/>
          <w:sz w:val="24"/>
          <w:szCs w:val="24"/>
        </w:rPr>
        <w:t>NDRE is a better indicator of vegetation health</w:t>
      </w:r>
      <w:r w:rsidR="00055D2E">
        <w:rPr>
          <w:rFonts w:ascii="Times New Roman" w:hAnsi="Times New Roman" w:cs="Times New Roman"/>
          <w:noProof/>
          <w:sz w:val="24"/>
          <w:szCs w:val="24"/>
        </w:rPr>
        <w:t xml:space="preserve"> and </w:t>
      </w:r>
      <w:r w:rsidR="00910D5A" w:rsidRPr="00910D5A">
        <w:rPr>
          <w:rFonts w:ascii="Times New Roman" w:hAnsi="Times New Roman" w:cs="Times New Roman"/>
          <w:noProof/>
          <w:sz w:val="24"/>
          <w:szCs w:val="24"/>
        </w:rPr>
        <w:t xml:space="preserve">vigor than NDVI </w:t>
      </w:r>
      <w:r w:rsidR="00967A82">
        <w:rPr>
          <w:rFonts w:ascii="Times New Roman" w:hAnsi="Times New Roman" w:cs="Times New Roman"/>
          <w:noProof/>
          <w:sz w:val="24"/>
          <w:szCs w:val="24"/>
        </w:rPr>
        <w:t>where a</w:t>
      </w:r>
      <w:r w:rsidR="00910D5A">
        <w:rPr>
          <w:rFonts w:ascii="Times New Roman" w:hAnsi="Times New Roman" w:cs="Times New Roman"/>
          <w:noProof/>
          <w:sz w:val="24"/>
          <w:szCs w:val="24"/>
        </w:rPr>
        <w:t xml:space="preserve"> </w:t>
      </w:r>
      <w:r w:rsidR="00910D5A" w:rsidRPr="00910D5A">
        <w:rPr>
          <w:rFonts w:ascii="Times New Roman" w:hAnsi="Times New Roman" w:cs="Times New Roman"/>
          <w:noProof/>
          <w:sz w:val="24"/>
          <w:szCs w:val="24"/>
        </w:rPr>
        <w:t>high</w:t>
      </w:r>
      <w:r w:rsidR="00967A82">
        <w:rPr>
          <w:rFonts w:ascii="Times New Roman" w:hAnsi="Times New Roman" w:cs="Times New Roman"/>
          <w:noProof/>
          <w:sz w:val="24"/>
          <w:szCs w:val="24"/>
        </w:rPr>
        <w:t>er</w:t>
      </w:r>
      <w:r w:rsidR="00910D5A" w:rsidRPr="00910D5A">
        <w:rPr>
          <w:rFonts w:ascii="Times New Roman" w:hAnsi="Times New Roman" w:cs="Times New Roman"/>
          <w:noProof/>
          <w:sz w:val="24"/>
          <w:szCs w:val="24"/>
        </w:rPr>
        <w:t xml:space="preserve"> chlorophyll </w:t>
      </w:r>
      <w:r w:rsidR="00967A82">
        <w:rPr>
          <w:rFonts w:ascii="Times New Roman" w:hAnsi="Times New Roman" w:cs="Times New Roman"/>
          <w:noProof/>
          <w:sz w:val="24"/>
          <w:szCs w:val="24"/>
        </w:rPr>
        <w:t xml:space="preserve">content </w:t>
      </w:r>
      <w:r w:rsidR="00055D2E">
        <w:rPr>
          <w:rFonts w:ascii="Times New Roman" w:hAnsi="Times New Roman" w:cs="Times New Roman"/>
          <w:noProof/>
          <w:sz w:val="24"/>
          <w:szCs w:val="24"/>
        </w:rPr>
        <w:t>indicates healthy vegetation</w:t>
      </w:r>
      <w:r w:rsidR="0008150B">
        <w:rPr>
          <w:rFonts w:ascii="Times New Roman" w:hAnsi="Times New Roman" w:cs="Times New Roman"/>
          <w:noProof/>
          <w:sz w:val="24"/>
          <w:szCs w:val="24"/>
        </w:rPr>
        <w:t xml:space="preserve">. </w:t>
      </w:r>
      <w:r w:rsidR="00967A82">
        <w:rPr>
          <w:rFonts w:ascii="Times New Roman" w:hAnsi="Times New Roman" w:cs="Times New Roman"/>
          <w:noProof/>
          <w:sz w:val="24"/>
          <w:szCs w:val="24"/>
        </w:rPr>
        <w:t>NDRE</w:t>
      </w:r>
      <w:r w:rsidR="00910D5A" w:rsidRPr="00910D5A">
        <w:rPr>
          <w:rFonts w:ascii="Times New Roman" w:hAnsi="Times New Roman" w:cs="Times New Roman"/>
          <w:noProof/>
          <w:sz w:val="24"/>
          <w:szCs w:val="24"/>
        </w:rPr>
        <w:t xml:space="preserve"> is affected by chlorophyll content in leaves</w:t>
      </w:r>
      <w:r w:rsidR="0008150B">
        <w:rPr>
          <w:rFonts w:ascii="Times New Roman" w:hAnsi="Times New Roman" w:cs="Times New Roman"/>
          <w:noProof/>
          <w:sz w:val="24"/>
          <w:szCs w:val="24"/>
        </w:rPr>
        <w:t xml:space="preserve">, </w:t>
      </w:r>
      <w:r w:rsidR="00910D5A" w:rsidRPr="00910D5A">
        <w:rPr>
          <w:rFonts w:ascii="Times New Roman" w:hAnsi="Times New Roman" w:cs="Times New Roman"/>
          <w:noProof/>
          <w:sz w:val="24"/>
          <w:szCs w:val="24"/>
        </w:rPr>
        <w:t xml:space="preserve">leaf area variability, and soil background effects. </w:t>
      </w:r>
      <w:r w:rsidR="00055D2E">
        <w:rPr>
          <w:rFonts w:ascii="Times New Roman" w:hAnsi="Times New Roman" w:cs="Times New Roman"/>
          <w:noProof/>
          <w:sz w:val="24"/>
          <w:szCs w:val="24"/>
        </w:rPr>
        <w:t xml:space="preserve">The </w:t>
      </w:r>
      <w:r w:rsidR="00910D5A" w:rsidRPr="00910D5A">
        <w:rPr>
          <w:rFonts w:ascii="Times New Roman" w:hAnsi="Times New Roman" w:cs="Times New Roman"/>
          <w:noProof/>
          <w:sz w:val="24"/>
          <w:szCs w:val="24"/>
        </w:rPr>
        <w:t>NDRE</w:t>
      </w:r>
      <w:r w:rsidR="00055D2E">
        <w:rPr>
          <w:rFonts w:ascii="Times New Roman" w:hAnsi="Times New Roman" w:cs="Times New Roman"/>
          <w:noProof/>
          <w:sz w:val="24"/>
          <w:szCs w:val="24"/>
        </w:rPr>
        <w:t xml:space="preserve"> map showed that it</w:t>
      </w:r>
      <w:r w:rsidR="006910A5">
        <w:rPr>
          <w:rFonts w:ascii="Times New Roman" w:hAnsi="Times New Roman" w:cs="Times New Roman"/>
          <w:noProof/>
          <w:sz w:val="24"/>
          <w:szCs w:val="24"/>
        </w:rPr>
        <w:t xml:space="preserve"> ranged between 0 to 0.</w:t>
      </w:r>
      <w:r w:rsidR="00F1374C">
        <w:rPr>
          <w:rFonts w:ascii="Times New Roman" w:hAnsi="Times New Roman" w:cs="Times New Roman"/>
          <w:noProof/>
          <w:sz w:val="24"/>
          <w:szCs w:val="24"/>
        </w:rPr>
        <w:t>6</w:t>
      </w:r>
      <w:r w:rsidR="001705BC">
        <w:rPr>
          <w:rFonts w:ascii="Times New Roman" w:hAnsi="Times New Roman" w:cs="Times New Roman"/>
          <w:noProof/>
          <w:sz w:val="24"/>
          <w:szCs w:val="24"/>
        </w:rPr>
        <w:t xml:space="preserve"> </w:t>
      </w:r>
      <w:r w:rsidR="001705BC" w:rsidRPr="001705BC">
        <w:rPr>
          <w:rFonts w:ascii="Times New Roman" w:hAnsi="Times New Roman" w:cs="Times New Roman"/>
          <w:noProof/>
          <w:color w:val="4472C4" w:themeColor="accent1"/>
          <w:sz w:val="24"/>
          <w:szCs w:val="24"/>
        </w:rPr>
        <w:t>(Fig.</w:t>
      </w:r>
      <w:commentRangeStart w:id="4"/>
      <w:r w:rsidR="001705BC" w:rsidRPr="001705BC">
        <w:rPr>
          <w:rFonts w:ascii="Times New Roman" w:hAnsi="Times New Roman" w:cs="Times New Roman"/>
          <w:noProof/>
          <w:color w:val="4472C4" w:themeColor="accent1"/>
          <w:sz w:val="24"/>
          <w:szCs w:val="24"/>
        </w:rPr>
        <w:t>4</w:t>
      </w:r>
      <w:commentRangeEnd w:id="4"/>
      <w:r w:rsidR="004C4E89">
        <w:rPr>
          <w:rStyle w:val="CommentReference"/>
        </w:rPr>
        <w:commentReference w:id="4"/>
      </w:r>
      <w:r w:rsidR="001705BC" w:rsidRPr="001705BC">
        <w:rPr>
          <w:rFonts w:ascii="Times New Roman" w:hAnsi="Times New Roman" w:cs="Times New Roman"/>
          <w:noProof/>
          <w:color w:val="4472C4" w:themeColor="accent1"/>
          <w:sz w:val="24"/>
          <w:szCs w:val="24"/>
        </w:rPr>
        <w:t>)</w:t>
      </w:r>
      <w:r w:rsidR="006910A5" w:rsidRPr="001705BC">
        <w:rPr>
          <w:rFonts w:ascii="Times New Roman" w:hAnsi="Times New Roman" w:cs="Times New Roman"/>
          <w:noProof/>
          <w:color w:val="4472C4" w:themeColor="accent1"/>
          <w:sz w:val="24"/>
          <w:szCs w:val="24"/>
        </w:rPr>
        <w:t xml:space="preserve"> </w:t>
      </w:r>
      <w:r w:rsidR="006910A5">
        <w:rPr>
          <w:rFonts w:ascii="Times New Roman" w:hAnsi="Times New Roman" w:cs="Times New Roman"/>
          <w:noProof/>
          <w:sz w:val="24"/>
          <w:szCs w:val="24"/>
        </w:rPr>
        <w:t>over forest area</w:t>
      </w:r>
      <w:r w:rsidR="00055D2E">
        <w:rPr>
          <w:rFonts w:ascii="Times New Roman" w:hAnsi="Times New Roman" w:cs="Times New Roman"/>
          <w:noProof/>
          <w:sz w:val="24"/>
          <w:szCs w:val="24"/>
        </w:rPr>
        <w:t>,</w:t>
      </w:r>
      <w:r w:rsidR="006910A5">
        <w:rPr>
          <w:rFonts w:ascii="Times New Roman" w:hAnsi="Times New Roman" w:cs="Times New Roman"/>
          <w:noProof/>
          <w:sz w:val="24"/>
          <w:szCs w:val="24"/>
        </w:rPr>
        <w:t xml:space="preserve"> where high</w:t>
      </w:r>
      <w:r w:rsidR="00055D2E">
        <w:rPr>
          <w:rFonts w:ascii="Times New Roman" w:hAnsi="Times New Roman" w:cs="Times New Roman"/>
          <w:noProof/>
          <w:sz w:val="24"/>
          <w:szCs w:val="24"/>
        </w:rPr>
        <w:t>er</w:t>
      </w:r>
      <w:r w:rsidR="006910A5">
        <w:rPr>
          <w:rFonts w:ascii="Times New Roman" w:hAnsi="Times New Roman" w:cs="Times New Roman"/>
          <w:noProof/>
          <w:sz w:val="24"/>
          <w:szCs w:val="24"/>
        </w:rPr>
        <w:t xml:space="preserve"> NDRE values</w:t>
      </w:r>
      <w:r w:rsidR="00910D5A" w:rsidRPr="00910D5A">
        <w:rPr>
          <w:rFonts w:ascii="Times New Roman" w:hAnsi="Times New Roman" w:cs="Times New Roman"/>
          <w:noProof/>
          <w:sz w:val="24"/>
          <w:szCs w:val="24"/>
        </w:rPr>
        <w:t xml:space="preserve"> indicate higher </w:t>
      </w:r>
      <w:r w:rsidR="00D92135">
        <w:rPr>
          <w:rFonts w:ascii="Times New Roman" w:hAnsi="Times New Roman" w:cs="Times New Roman"/>
          <w:noProof/>
          <w:sz w:val="24"/>
          <w:szCs w:val="24"/>
        </w:rPr>
        <w:t xml:space="preserve">and healthy concentration </w:t>
      </w:r>
      <w:r w:rsidR="00910D5A" w:rsidRPr="00910D5A">
        <w:rPr>
          <w:rFonts w:ascii="Times New Roman" w:hAnsi="Times New Roman" w:cs="Times New Roman"/>
          <w:noProof/>
          <w:sz w:val="24"/>
          <w:szCs w:val="24"/>
        </w:rPr>
        <w:t>of leaf chlorophyll content.</w:t>
      </w:r>
      <w:r w:rsidR="0008150B">
        <w:rPr>
          <w:rFonts w:ascii="Times New Roman" w:hAnsi="Times New Roman" w:cs="Times New Roman"/>
          <w:noProof/>
          <w:sz w:val="24"/>
          <w:szCs w:val="24"/>
        </w:rPr>
        <w:t xml:space="preserve"> </w:t>
      </w:r>
      <w:r w:rsidR="0008150B" w:rsidRPr="0008150B">
        <w:rPr>
          <w:rFonts w:ascii="Times New Roman" w:hAnsi="Times New Roman" w:cs="Times New Roman"/>
          <w:noProof/>
          <w:sz w:val="24"/>
          <w:szCs w:val="24"/>
        </w:rPr>
        <w:t xml:space="preserve">In this study, an NDRE value </w:t>
      </w:r>
      <w:r w:rsidR="00D92135">
        <w:rPr>
          <w:rFonts w:ascii="Arial" w:hAnsi="Arial" w:cs="Arial"/>
          <w:color w:val="333333"/>
          <w:shd w:val="clear" w:color="auto" w:fill="FFFFFF"/>
        </w:rPr>
        <w:t>≥</w:t>
      </w:r>
      <w:r w:rsidR="00D92135" w:rsidRPr="0008150B">
        <w:rPr>
          <w:rFonts w:ascii="Times New Roman" w:hAnsi="Times New Roman" w:cs="Times New Roman"/>
          <w:noProof/>
          <w:sz w:val="24"/>
          <w:szCs w:val="24"/>
        </w:rPr>
        <w:t xml:space="preserve"> </w:t>
      </w:r>
      <w:r w:rsidR="0008150B" w:rsidRPr="0008150B">
        <w:rPr>
          <w:rFonts w:ascii="Times New Roman" w:hAnsi="Times New Roman" w:cs="Times New Roman"/>
          <w:noProof/>
          <w:sz w:val="24"/>
          <w:szCs w:val="24"/>
        </w:rPr>
        <w:t xml:space="preserve">0.4 indicates dense and healthy </w:t>
      </w:r>
      <w:r w:rsidR="0008150B">
        <w:rPr>
          <w:rFonts w:ascii="Times New Roman" w:hAnsi="Times New Roman" w:cs="Times New Roman"/>
          <w:noProof/>
          <w:sz w:val="24"/>
          <w:szCs w:val="24"/>
        </w:rPr>
        <w:t>forest</w:t>
      </w:r>
      <w:r w:rsidR="0008150B" w:rsidRPr="0008150B">
        <w:rPr>
          <w:rFonts w:ascii="Times New Roman" w:hAnsi="Times New Roman" w:cs="Times New Roman"/>
          <w:noProof/>
          <w:sz w:val="24"/>
          <w:szCs w:val="24"/>
        </w:rPr>
        <w:t>, as well as a high chlorophyll content</w:t>
      </w:r>
      <w:r w:rsidR="0008150B">
        <w:rPr>
          <w:rFonts w:ascii="Times New Roman" w:hAnsi="Times New Roman" w:cs="Times New Roman"/>
          <w:noProof/>
          <w:sz w:val="24"/>
          <w:szCs w:val="24"/>
        </w:rPr>
        <w:t xml:space="preserve"> vegetations</w:t>
      </w:r>
      <w:r w:rsidR="00D92135">
        <w:rPr>
          <w:rFonts w:ascii="Times New Roman" w:hAnsi="Times New Roman" w:cs="Times New Roman"/>
          <w:noProof/>
          <w:sz w:val="24"/>
          <w:szCs w:val="24"/>
        </w:rPr>
        <w:t xml:space="preserve"> covering 60.4</w:t>
      </w:r>
      <w:r w:rsidR="00DB5607">
        <w:rPr>
          <w:rFonts w:ascii="Times New Roman" w:hAnsi="Times New Roman" w:cs="Times New Roman"/>
          <w:noProof/>
          <w:sz w:val="24"/>
          <w:szCs w:val="24"/>
        </w:rPr>
        <w:t xml:space="preserve"> km2</w:t>
      </w:r>
      <w:r w:rsidR="00D92135">
        <w:rPr>
          <w:rFonts w:ascii="Times New Roman" w:hAnsi="Times New Roman" w:cs="Times New Roman"/>
          <w:noProof/>
          <w:sz w:val="24"/>
          <w:szCs w:val="24"/>
        </w:rPr>
        <w:t xml:space="preserve"> of forest are</w:t>
      </w:r>
      <w:r w:rsidR="00DB5607">
        <w:rPr>
          <w:rFonts w:ascii="Times New Roman" w:hAnsi="Times New Roman" w:cs="Times New Roman"/>
          <w:noProof/>
          <w:sz w:val="24"/>
          <w:szCs w:val="24"/>
        </w:rPr>
        <w:t>a</w:t>
      </w:r>
      <w:r w:rsidR="00D92135" w:rsidRPr="00205FF7">
        <w:rPr>
          <w:rFonts w:ascii="Times New Roman" w:hAnsi="Times New Roman" w:cs="Times New Roman"/>
          <w:noProof/>
          <w:sz w:val="24"/>
          <w:szCs w:val="24"/>
        </w:rPr>
        <w:t xml:space="preserve">. Over </w:t>
      </w:r>
      <w:r w:rsidR="00D92135">
        <w:rPr>
          <w:rFonts w:ascii="Times New Roman" w:hAnsi="Times New Roman" w:cs="Times New Roman"/>
          <w:noProof/>
          <w:sz w:val="24"/>
          <w:szCs w:val="24"/>
        </w:rPr>
        <w:t xml:space="preserve">BRF, the LAI ranges from </w:t>
      </w:r>
      <w:r w:rsidR="00856C96">
        <w:rPr>
          <w:rFonts w:ascii="Times New Roman" w:hAnsi="Times New Roman" w:cs="Times New Roman"/>
          <w:noProof/>
          <w:sz w:val="24"/>
          <w:szCs w:val="24"/>
        </w:rPr>
        <w:t>0</w:t>
      </w:r>
      <w:r w:rsidR="00D92135">
        <w:rPr>
          <w:rFonts w:ascii="Times New Roman" w:hAnsi="Times New Roman" w:cs="Times New Roman"/>
          <w:noProof/>
          <w:sz w:val="24"/>
          <w:szCs w:val="24"/>
        </w:rPr>
        <w:t xml:space="preserve"> to </w:t>
      </w:r>
      <w:r w:rsidR="00856C96">
        <w:rPr>
          <w:rFonts w:ascii="Times New Roman" w:hAnsi="Times New Roman" w:cs="Times New Roman"/>
          <w:noProof/>
          <w:sz w:val="24"/>
          <w:szCs w:val="24"/>
        </w:rPr>
        <w:t>5.5</w:t>
      </w:r>
      <w:r w:rsidR="00D92135">
        <w:rPr>
          <w:rFonts w:ascii="Times New Roman" w:hAnsi="Times New Roman" w:cs="Times New Roman"/>
          <w:noProof/>
          <w:sz w:val="24"/>
          <w:szCs w:val="24"/>
        </w:rPr>
        <w:t xml:space="preserve"> </w:t>
      </w:r>
      <w:r w:rsidR="00D92135" w:rsidRPr="001705BC">
        <w:rPr>
          <w:rFonts w:ascii="Times New Roman" w:hAnsi="Times New Roman" w:cs="Times New Roman"/>
          <w:noProof/>
          <w:color w:val="4472C4" w:themeColor="accent1"/>
          <w:sz w:val="24"/>
          <w:szCs w:val="24"/>
        </w:rPr>
        <w:t>(Fig.</w:t>
      </w:r>
      <w:r w:rsidR="00DB5607">
        <w:rPr>
          <w:rFonts w:ascii="Times New Roman" w:hAnsi="Times New Roman" w:cs="Times New Roman"/>
          <w:noProof/>
          <w:color w:val="4472C4" w:themeColor="accent1"/>
          <w:sz w:val="24"/>
          <w:szCs w:val="24"/>
        </w:rPr>
        <w:t>6</w:t>
      </w:r>
      <w:r w:rsidR="00D92135" w:rsidRPr="001705BC">
        <w:rPr>
          <w:rFonts w:ascii="Times New Roman" w:hAnsi="Times New Roman" w:cs="Times New Roman"/>
          <w:noProof/>
          <w:color w:val="4472C4" w:themeColor="accent1"/>
          <w:sz w:val="24"/>
          <w:szCs w:val="24"/>
        </w:rPr>
        <w:t xml:space="preserve">) </w:t>
      </w:r>
      <w:r w:rsidR="00D92135">
        <w:rPr>
          <w:rFonts w:ascii="Times New Roman" w:hAnsi="Times New Roman" w:cs="Times New Roman"/>
          <w:noProof/>
          <w:sz w:val="24"/>
          <w:szCs w:val="24"/>
        </w:rPr>
        <w:t xml:space="preserve">which indicates a sparse vegetation to dense forest. The </w:t>
      </w:r>
      <w:r w:rsidR="00D92135" w:rsidRPr="00205FF7">
        <w:rPr>
          <w:rFonts w:ascii="Times New Roman" w:hAnsi="Times New Roman" w:cs="Times New Roman"/>
          <w:noProof/>
          <w:sz w:val="24"/>
          <w:szCs w:val="24"/>
        </w:rPr>
        <w:t>LAI value</w:t>
      </w:r>
      <w:r w:rsidR="00D92135">
        <w:rPr>
          <w:rFonts w:ascii="Times New Roman" w:hAnsi="Times New Roman" w:cs="Times New Roman"/>
          <w:noProof/>
          <w:sz w:val="24"/>
          <w:szCs w:val="24"/>
        </w:rPr>
        <w:t xml:space="preserve"> </w:t>
      </w:r>
      <w:r w:rsidR="00DB5607">
        <w:rPr>
          <w:rFonts w:ascii="Arial" w:hAnsi="Arial" w:cs="Arial"/>
          <w:color w:val="333333"/>
          <w:shd w:val="clear" w:color="auto" w:fill="FFFFFF"/>
        </w:rPr>
        <w:t xml:space="preserve">more than </w:t>
      </w:r>
      <w:r w:rsidR="00D92135">
        <w:rPr>
          <w:rFonts w:ascii="Times New Roman" w:hAnsi="Times New Roman" w:cs="Times New Roman"/>
          <w:noProof/>
          <w:sz w:val="24"/>
          <w:szCs w:val="24"/>
        </w:rPr>
        <w:t>4</w:t>
      </w:r>
      <w:r w:rsidR="00856C96">
        <w:rPr>
          <w:rFonts w:ascii="Times New Roman" w:hAnsi="Times New Roman" w:cs="Times New Roman"/>
          <w:noProof/>
          <w:sz w:val="24"/>
          <w:szCs w:val="24"/>
        </w:rPr>
        <w:t>.5</w:t>
      </w:r>
      <w:r w:rsidR="00D92135" w:rsidRPr="00205FF7">
        <w:rPr>
          <w:rFonts w:ascii="Times New Roman" w:hAnsi="Times New Roman" w:cs="Times New Roman"/>
          <w:noProof/>
          <w:sz w:val="24"/>
          <w:szCs w:val="24"/>
        </w:rPr>
        <w:t xml:space="preserve"> </w:t>
      </w:r>
      <w:r w:rsidR="00DB5607">
        <w:rPr>
          <w:rFonts w:ascii="Times New Roman" w:hAnsi="Times New Roman" w:cs="Times New Roman"/>
          <w:noProof/>
          <w:sz w:val="24"/>
          <w:szCs w:val="24"/>
        </w:rPr>
        <w:t xml:space="preserve">corresponds to </w:t>
      </w:r>
      <w:r w:rsidR="00D92135">
        <w:rPr>
          <w:rFonts w:ascii="Times New Roman" w:hAnsi="Times New Roman" w:cs="Times New Roman"/>
          <w:noProof/>
          <w:sz w:val="24"/>
          <w:szCs w:val="24"/>
        </w:rPr>
        <w:t>healthy moderate to dense forest</w:t>
      </w:r>
      <w:r w:rsidR="00DB5607">
        <w:rPr>
          <w:rFonts w:ascii="Times New Roman" w:hAnsi="Times New Roman" w:cs="Times New Roman"/>
          <w:noProof/>
          <w:sz w:val="24"/>
          <w:szCs w:val="24"/>
        </w:rPr>
        <w:t xml:space="preserve"> which was</w:t>
      </w:r>
      <w:r w:rsidR="00D92135">
        <w:rPr>
          <w:rFonts w:ascii="Times New Roman" w:hAnsi="Times New Roman" w:cs="Times New Roman"/>
          <w:noProof/>
          <w:sz w:val="24"/>
          <w:szCs w:val="24"/>
        </w:rPr>
        <w:t xml:space="preserve"> observed over the central parts of BRF</w:t>
      </w:r>
      <w:r w:rsidR="00856C96">
        <w:rPr>
          <w:rFonts w:ascii="Times New Roman" w:hAnsi="Times New Roman" w:cs="Times New Roman"/>
          <w:noProof/>
          <w:sz w:val="24"/>
          <w:szCs w:val="24"/>
        </w:rPr>
        <w:t xml:space="preserve">, covering an 54.6 </w:t>
      </w:r>
      <w:r w:rsidR="00DB5607">
        <w:rPr>
          <w:rFonts w:ascii="Times New Roman" w:hAnsi="Times New Roman" w:cs="Times New Roman"/>
          <w:noProof/>
          <w:sz w:val="24"/>
          <w:szCs w:val="24"/>
        </w:rPr>
        <w:t>km2</w:t>
      </w:r>
      <w:r w:rsidR="00856C96">
        <w:rPr>
          <w:rFonts w:ascii="Times New Roman" w:hAnsi="Times New Roman" w:cs="Times New Roman"/>
          <w:noProof/>
          <w:sz w:val="24"/>
          <w:szCs w:val="24"/>
        </w:rPr>
        <w:t xml:space="preserve"> area of forest</w:t>
      </w:r>
      <w:r w:rsidR="00D92135" w:rsidRPr="00205FF7">
        <w:rPr>
          <w:rFonts w:ascii="Times New Roman" w:hAnsi="Times New Roman" w:cs="Times New Roman"/>
          <w:noProof/>
          <w:sz w:val="24"/>
          <w:szCs w:val="24"/>
        </w:rPr>
        <w:t xml:space="preserve">. </w:t>
      </w:r>
      <w:r w:rsidR="00D92135">
        <w:rPr>
          <w:rFonts w:ascii="Times New Roman" w:hAnsi="Times New Roman" w:cs="Times New Roman"/>
          <w:noProof/>
          <w:sz w:val="24"/>
          <w:szCs w:val="24"/>
        </w:rPr>
        <w:t>LAI o</w:t>
      </w:r>
      <w:r w:rsidR="00D92135" w:rsidRPr="00205FF7">
        <w:rPr>
          <w:rFonts w:ascii="Times New Roman" w:hAnsi="Times New Roman" w:cs="Times New Roman"/>
          <w:noProof/>
          <w:sz w:val="24"/>
          <w:szCs w:val="24"/>
        </w:rPr>
        <w:t>ver sparse vegetation</w:t>
      </w:r>
      <w:r w:rsidR="00DB5607">
        <w:rPr>
          <w:rFonts w:ascii="Times New Roman" w:hAnsi="Times New Roman" w:cs="Times New Roman"/>
          <w:noProof/>
          <w:sz w:val="24"/>
          <w:szCs w:val="24"/>
        </w:rPr>
        <w:t xml:space="preserve"> is </w:t>
      </w:r>
      <w:r w:rsidR="00D92135" w:rsidRPr="00205FF7">
        <w:rPr>
          <w:rFonts w:ascii="Times New Roman" w:hAnsi="Times New Roman" w:cs="Times New Roman"/>
          <w:noProof/>
          <w:sz w:val="24"/>
          <w:szCs w:val="24"/>
        </w:rPr>
        <w:t>rang</w:t>
      </w:r>
      <w:r w:rsidR="00DB5607">
        <w:rPr>
          <w:rFonts w:ascii="Times New Roman" w:hAnsi="Times New Roman" w:cs="Times New Roman"/>
          <w:noProof/>
          <w:sz w:val="24"/>
          <w:szCs w:val="24"/>
        </w:rPr>
        <w:t xml:space="preserve">ed </w:t>
      </w:r>
      <w:r w:rsidR="00D92135" w:rsidRPr="00205FF7">
        <w:rPr>
          <w:rFonts w:ascii="Times New Roman" w:hAnsi="Times New Roman" w:cs="Times New Roman"/>
          <w:noProof/>
          <w:sz w:val="24"/>
          <w:szCs w:val="24"/>
        </w:rPr>
        <w:t xml:space="preserve">from </w:t>
      </w:r>
      <w:r w:rsidR="00D92135">
        <w:rPr>
          <w:rFonts w:ascii="Times New Roman" w:hAnsi="Times New Roman" w:cs="Times New Roman"/>
          <w:noProof/>
          <w:sz w:val="24"/>
          <w:szCs w:val="24"/>
        </w:rPr>
        <w:t>3 to 4</w:t>
      </w:r>
      <w:r w:rsidR="00856C96">
        <w:rPr>
          <w:rFonts w:ascii="Times New Roman" w:hAnsi="Times New Roman" w:cs="Times New Roman"/>
          <w:noProof/>
          <w:sz w:val="24"/>
          <w:szCs w:val="24"/>
        </w:rPr>
        <w:t>.5</w:t>
      </w:r>
      <w:r w:rsidR="00DB5607">
        <w:rPr>
          <w:rFonts w:ascii="Times New Roman" w:hAnsi="Times New Roman" w:cs="Times New Roman"/>
          <w:noProof/>
          <w:sz w:val="24"/>
          <w:szCs w:val="24"/>
        </w:rPr>
        <w:t>,</w:t>
      </w:r>
      <w:r w:rsidR="00D92135">
        <w:rPr>
          <w:rFonts w:ascii="Times New Roman" w:hAnsi="Times New Roman" w:cs="Times New Roman"/>
          <w:noProof/>
          <w:sz w:val="24"/>
          <w:szCs w:val="24"/>
        </w:rPr>
        <w:t xml:space="preserve"> </w:t>
      </w:r>
      <w:r w:rsidR="00DB5607">
        <w:rPr>
          <w:rFonts w:ascii="Times New Roman" w:hAnsi="Times New Roman" w:cs="Times New Roman"/>
          <w:noProof/>
          <w:sz w:val="24"/>
          <w:szCs w:val="24"/>
        </w:rPr>
        <w:t xml:space="preserve">whilst </w:t>
      </w:r>
      <w:r w:rsidR="00D92135">
        <w:rPr>
          <w:rFonts w:ascii="Times New Roman" w:hAnsi="Times New Roman" w:cs="Times New Roman"/>
          <w:noProof/>
          <w:sz w:val="24"/>
          <w:szCs w:val="24"/>
        </w:rPr>
        <w:t>lowest LAI observed over the grassland and agricultural land</w:t>
      </w:r>
      <w:r w:rsidR="00D92135" w:rsidRPr="00205FF7">
        <w:rPr>
          <w:rFonts w:ascii="Times New Roman" w:hAnsi="Times New Roman" w:cs="Times New Roman"/>
          <w:noProof/>
          <w:sz w:val="24"/>
          <w:szCs w:val="24"/>
        </w:rPr>
        <w:t xml:space="preserve">. </w:t>
      </w:r>
    </w:p>
    <w:p w14:paraId="56A37C87" w14:textId="15F2C224" w:rsidR="00293E1D" w:rsidRDefault="00D92135" w:rsidP="002C1ED7">
      <w:pPr>
        <w:spacing w:line="360" w:lineRule="auto"/>
        <w:ind w:right="95"/>
        <w:jc w:val="both"/>
        <w:rPr>
          <w:rFonts w:ascii="Times New Roman" w:hAnsi="Times New Roman" w:cs="Times New Roman"/>
          <w:b/>
          <w:bCs/>
          <w:noProof/>
          <w:sz w:val="24"/>
          <w:szCs w:val="24"/>
        </w:rPr>
      </w:pPr>
      <w:r>
        <w:rPr>
          <w:rFonts w:ascii="Times New Roman" w:hAnsi="Times New Roman" w:cs="Times New Roman"/>
          <w:noProof/>
          <w:sz w:val="24"/>
          <w:szCs w:val="24"/>
        </w:rPr>
        <w:lastRenderedPageBreak/>
        <w:t xml:space="preserve"> </w:t>
      </w:r>
      <w:r w:rsidR="0008150B" w:rsidRPr="0008150B">
        <w:rPr>
          <w:rFonts w:ascii="Times New Roman" w:hAnsi="Times New Roman" w:cs="Times New Roman"/>
          <w:noProof/>
          <w:sz w:val="24"/>
          <w:szCs w:val="24"/>
        </w:rPr>
        <w:t>.</w:t>
      </w:r>
      <w:r w:rsidR="00205FF7">
        <w:rPr>
          <w:rFonts w:ascii="Times New Roman" w:hAnsi="Times New Roman" w:cs="Times New Roman"/>
          <w:noProof/>
          <w:sz w:val="24"/>
          <w:szCs w:val="24"/>
        </w:rPr>
        <w:t xml:space="preserve"> </w:t>
      </w:r>
      <w:r w:rsidR="00293E1D">
        <w:rPr>
          <w:noProof/>
          <w:lang w:eastAsia="en-IN"/>
        </w:rPr>
        <w:drawing>
          <wp:inline distT="0" distB="0" distL="0" distR="0" wp14:anchorId="5341FC01" wp14:editId="56962704">
            <wp:extent cx="5433237" cy="420645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929" cy="4240282"/>
                    </a:xfrm>
                    <a:prstGeom prst="rect">
                      <a:avLst/>
                    </a:prstGeom>
                    <a:noFill/>
                    <a:ln>
                      <a:noFill/>
                    </a:ln>
                  </pic:spPr>
                </pic:pic>
              </a:graphicData>
            </a:graphic>
          </wp:inline>
        </w:drawing>
      </w:r>
    </w:p>
    <w:p w14:paraId="6BE6FA4A" w14:textId="72190D9A" w:rsidR="00293E1D" w:rsidRDefault="00293E1D" w:rsidP="001705BC">
      <w:pPr>
        <w:spacing w:line="360" w:lineRule="auto"/>
        <w:ind w:left="-567" w:right="-613"/>
        <w:jc w:val="center"/>
        <w:rPr>
          <w:rFonts w:ascii="Times New Roman" w:hAnsi="Times New Roman" w:cs="Times New Roman"/>
          <w:noProof/>
          <w:sz w:val="24"/>
          <w:szCs w:val="24"/>
        </w:rPr>
      </w:pPr>
      <w:r w:rsidRPr="00293E1D">
        <w:rPr>
          <w:rFonts w:ascii="Times New Roman" w:hAnsi="Times New Roman" w:cs="Times New Roman"/>
          <w:b/>
          <w:bCs/>
          <w:noProof/>
          <w:sz w:val="24"/>
          <w:szCs w:val="24"/>
        </w:rPr>
        <w:t>Fig.</w:t>
      </w:r>
      <w:r w:rsidR="00DB5607">
        <w:rPr>
          <w:rFonts w:ascii="Times New Roman" w:hAnsi="Times New Roman" w:cs="Times New Roman"/>
          <w:b/>
          <w:bCs/>
          <w:noProof/>
          <w:sz w:val="24"/>
          <w:szCs w:val="24"/>
        </w:rPr>
        <w:t>4</w:t>
      </w:r>
      <w:r w:rsidR="00DB5607">
        <w:rPr>
          <w:rFonts w:ascii="Times New Roman" w:hAnsi="Times New Roman" w:cs="Times New Roman"/>
          <w:noProof/>
          <w:sz w:val="24"/>
          <w:szCs w:val="24"/>
        </w:rPr>
        <w:t xml:space="preserve"> </w:t>
      </w:r>
      <w:r>
        <w:rPr>
          <w:rFonts w:ascii="Times New Roman" w:hAnsi="Times New Roman" w:cs="Times New Roman"/>
          <w:noProof/>
          <w:sz w:val="24"/>
          <w:szCs w:val="24"/>
        </w:rPr>
        <w:t>Spatial distribution of  EVI over BRF in March 2022</w:t>
      </w:r>
    </w:p>
    <w:p w14:paraId="3684419D" w14:textId="3073F767" w:rsidR="001C17CF" w:rsidRDefault="00F1374C" w:rsidP="002C1ED7">
      <w:pPr>
        <w:spacing w:line="360" w:lineRule="auto"/>
        <w:ind w:right="-46"/>
        <w:jc w:val="center"/>
        <w:rPr>
          <w:rFonts w:ascii="Times New Roman" w:hAnsi="Times New Roman" w:cs="Times New Roman"/>
          <w:noProof/>
          <w:sz w:val="24"/>
          <w:szCs w:val="24"/>
        </w:rPr>
      </w:pPr>
      <w:r>
        <w:rPr>
          <w:noProof/>
          <w:lang w:eastAsia="en-IN"/>
        </w:rPr>
        <w:drawing>
          <wp:inline distT="0" distB="0" distL="0" distR="0" wp14:anchorId="77FCFF2C" wp14:editId="2DC65222">
            <wp:extent cx="5486400" cy="419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279" cy="4267304"/>
                    </a:xfrm>
                    <a:prstGeom prst="rect">
                      <a:avLst/>
                    </a:prstGeom>
                    <a:noFill/>
                    <a:ln>
                      <a:noFill/>
                    </a:ln>
                  </pic:spPr>
                </pic:pic>
              </a:graphicData>
            </a:graphic>
          </wp:inline>
        </w:drawing>
      </w:r>
    </w:p>
    <w:p w14:paraId="46C1ECED" w14:textId="15F4A463" w:rsidR="003613A4" w:rsidRDefault="003613A4" w:rsidP="003613A4">
      <w:pPr>
        <w:spacing w:line="360" w:lineRule="auto"/>
        <w:ind w:left="-567" w:right="-613"/>
        <w:jc w:val="center"/>
        <w:rPr>
          <w:rFonts w:ascii="Times New Roman" w:hAnsi="Times New Roman" w:cs="Times New Roman"/>
          <w:noProof/>
          <w:sz w:val="24"/>
          <w:szCs w:val="24"/>
        </w:rPr>
      </w:pPr>
      <w:r w:rsidRPr="003613A4">
        <w:rPr>
          <w:rFonts w:ascii="Times New Roman" w:hAnsi="Times New Roman" w:cs="Times New Roman"/>
          <w:b/>
          <w:bCs/>
          <w:noProof/>
          <w:sz w:val="24"/>
          <w:szCs w:val="24"/>
        </w:rPr>
        <w:t xml:space="preserve">Fig. </w:t>
      </w:r>
      <w:r w:rsidR="00DB5607">
        <w:rPr>
          <w:rFonts w:ascii="Times New Roman" w:hAnsi="Times New Roman" w:cs="Times New Roman"/>
          <w:b/>
          <w:bCs/>
          <w:noProof/>
          <w:sz w:val="24"/>
          <w:szCs w:val="24"/>
        </w:rPr>
        <w:t>5</w:t>
      </w:r>
      <w:r w:rsidR="00DB5607">
        <w:rPr>
          <w:rFonts w:ascii="Times New Roman" w:hAnsi="Times New Roman" w:cs="Times New Roman"/>
          <w:noProof/>
          <w:sz w:val="24"/>
          <w:szCs w:val="24"/>
        </w:rPr>
        <w:t xml:space="preserve">   </w:t>
      </w:r>
      <w:r>
        <w:rPr>
          <w:rFonts w:ascii="Times New Roman" w:hAnsi="Times New Roman" w:cs="Times New Roman"/>
          <w:noProof/>
          <w:sz w:val="24"/>
          <w:szCs w:val="24"/>
        </w:rPr>
        <w:t xml:space="preserve">Spatial distribution of </w:t>
      </w:r>
      <w:r w:rsidR="007D4BB0">
        <w:rPr>
          <w:rFonts w:ascii="Times New Roman" w:hAnsi="Times New Roman" w:cs="Times New Roman"/>
          <w:noProof/>
          <w:sz w:val="24"/>
          <w:szCs w:val="24"/>
        </w:rPr>
        <w:t xml:space="preserve"> </w:t>
      </w:r>
      <w:r>
        <w:rPr>
          <w:rFonts w:ascii="Times New Roman" w:hAnsi="Times New Roman" w:cs="Times New Roman"/>
          <w:noProof/>
          <w:sz w:val="24"/>
          <w:szCs w:val="24"/>
        </w:rPr>
        <w:t xml:space="preserve">NDRE </w:t>
      </w:r>
      <w:r w:rsidR="00FB363F">
        <w:rPr>
          <w:rFonts w:ascii="Times New Roman" w:hAnsi="Times New Roman" w:cs="Times New Roman"/>
          <w:noProof/>
          <w:sz w:val="24"/>
          <w:szCs w:val="24"/>
        </w:rPr>
        <w:t>over BRF in March 2022</w:t>
      </w:r>
    </w:p>
    <w:p w14:paraId="719281F5" w14:textId="3D4B64D3" w:rsidR="003613A4" w:rsidRDefault="00087C6E" w:rsidP="003613A4">
      <w:pPr>
        <w:spacing w:line="360" w:lineRule="auto"/>
        <w:ind w:left="-567" w:right="-613"/>
        <w:jc w:val="center"/>
        <w:rPr>
          <w:rFonts w:ascii="Times New Roman" w:hAnsi="Times New Roman" w:cs="Times New Roman"/>
          <w:b/>
          <w:bCs/>
          <w:noProof/>
          <w:sz w:val="24"/>
          <w:szCs w:val="24"/>
        </w:rPr>
      </w:pPr>
      <w:r w:rsidRPr="00087C6E">
        <w:rPr>
          <w:rFonts w:ascii="Times New Roman" w:hAnsi="Times New Roman" w:cs="Times New Roman"/>
          <w:b/>
          <w:bCs/>
          <w:noProof/>
          <w:sz w:val="24"/>
          <w:szCs w:val="24"/>
          <w:lang w:eastAsia="en-IN"/>
        </w:rPr>
        <w:lastRenderedPageBreak/>
        <w:drawing>
          <wp:inline distT="0" distB="0" distL="0" distR="0" wp14:anchorId="1067BCE9" wp14:editId="104FAB21">
            <wp:extent cx="5945266" cy="454622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3715" cy="4552685"/>
                    </a:xfrm>
                    <a:prstGeom prst="rect">
                      <a:avLst/>
                    </a:prstGeom>
                  </pic:spPr>
                </pic:pic>
              </a:graphicData>
            </a:graphic>
          </wp:inline>
        </w:drawing>
      </w:r>
    </w:p>
    <w:p w14:paraId="1F5E4E50" w14:textId="4215D8C8" w:rsidR="003E7C20" w:rsidRPr="00FD46F7" w:rsidRDefault="00721465" w:rsidP="003E7C20">
      <w:pPr>
        <w:spacing w:line="360" w:lineRule="auto"/>
        <w:ind w:left="-567" w:right="-613"/>
        <w:jc w:val="center"/>
        <w:rPr>
          <w:rFonts w:ascii="Times New Roman" w:hAnsi="Times New Roman" w:cs="Times New Roman"/>
          <w:noProof/>
          <w:sz w:val="24"/>
          <w:szCs w:val="24"/>
        </w:rPr>
      </w:pPr>
      <w:r>
        <w:rPr>
          <w:rFonts w:ascii="Times New Roman" w:hAnsi="Times New Roman" w:cs="Times New Roman"/>
          <w:b/>
          <w:bCs/>
          <w:noProof/>
          <w:sz w:val="24"/>
          <w:szCs w:val="24"/>
        </w:rPr>
        <w:t xml:space="preserve">Fig. </w:t>
      </w:r>
      <w:r w:rsidR="00DB5607">
        <w:rPr>
          <w:rFonts w:ascii="Times New Roman" w:hAnsi="Times New Roman" w:cs="Times New Roman"/>
          <w:b/>
          <w:bCs/>
          <w:noProof/>
          <w:sz w:val="24"/>
          <w:szCs w:val="24"/>
        </w:rPr>
        <w:t xml:space="preserve">6  </w:t>
      </w:r>
      <w:r w:rsidRPr="00FD46F7">
        <w:rPr>
          <w:rFonts w:ascii="Times New Roman" w:hAnsi="Times New Roman" w:cs="Times New Roman"/>
          <w:noProof/>
          <w:sz w:val="24"/>
          <w:szCs w:val="24"/>
        </w:rPr>
        <w:t xml:space="preserve">Spatial  distribution </w:t>
      </w:r>
      <w:r w:rsidR="002E6B5B" w:rsidRPr="00FD46F7">
        <w:rPr>
          <w:rFonts w:ascii="Times New Roman" w:hAnsi="Times New Roman" w:cs="Times New Roman"/>
          <w:noProof/>
          <w:sz w:val="24"/>
          <w:szCs w:val="24"/>
        </w:rPr>
        <w:t xml:space="preserve">map of  </w:t>
      </w:r>
      <w:r w:rsidR="00FF5DE6">
        <w:rPr>
          <w:rFonts w:ascii="Times New Roman" w:hAnsi="Times New Roman" w:cs="Times New Roman"/>
          <w:noProof/>
          <w:sz w:val="24"/>
          <w:szCs w:val="24"/>
        </w:rPr>
        <w:t>LAI over BRF in March, 2022</w:t>
      </w:r>
      <w:r w:rsidR="00FD46F7">
        <w:rPr>
          <w:rFonts w:ascii="Times New Roman" w:hAnsi="Times New Roman" w:cs="Times New Roman"/>
          <w:noProof/>
          <w:sz w:val="24"/>
          <w:szCs w:val="24"/>
        </w:rPr>
        <w:t>.</w:t>
      </w:r>
      <w:r w:rsidR="00DB45E2">
        <w:rPr>
          <w:rFonts w:ascii="Times New Roman" w:hAnsi="Times New Roman" w:cs="Times New Roman"/>
          <w:noProof/>
          <w:sz w:val="24"/>
          <w:szCs w:val="24"/>
        </w:rPr>
        <w:t xml:space="preserve"> The corresponding histogram is also shown.</w:t>
      </w:r>
    </w:p>
    <w:p w14:paraId="0259528E" w14:textId="77777777" w:rsidR="00635B87" w:rsidRDefault="00635B87" w:rsidP="003409DB">
      <w:pPr>
        <w:spacing w:line="360" w:lineRule="auto"/>
        <w:ind w:right="-613"/>
        <w:jc w:val="both"/>
        <w:rPr>
          <w:rFonts w:ascii="Times New Roman" w:hAnsi="Times New Roman" w:cs="Times New Roman"/>
          <w:b/>
          <w:bCs/>
          <w:noProof/>
          <w:sz w:val="24"/>
          <w:szCs w:val="24"/>
        </w:rPr>
      </w:pPr>
    </w:p>
    <w:p w14:paraId="2B5C9CA2" w14:textId="08C253DC" w:rsidR="00205FF7" w:rsidRDefault="00635B87" w:rsidP="00AC5492">
      <w:pPr>
        <w:spacing w:after="0" w:line="360" w:lineRule="auto"/>
        <w:ind w:right="-613"/>
        <w:jc w:val="both"/>
        <w:rPr>
          <w:rFonts w:ascii="Times New Roman" w:hAnsi="Times New Roman" w:cs="Times New Roman"/>
          <w:b/>
          <w:bCs/>
          <w:noProof/>
          <w:sz w:val="24"/>
          <w:szCs w:val="24"/>
        </w:rPr>
      </w:pPr>
      <w:r>
        <w:rPr>
          <w:rFonts w:ascii="Times New Roman" w:hAnsi="Times New Roman" w:cs="Times New Roman"/>
          <w:b/>
          <w:bCs/>
          <w:noProof/>
          <w:sz w:val="24"/>
          <w:szCs w:val="24"/>
        </w:rPr>
        <w:t>4.2. Spatial pattern of b</w:t>
      </w:r>
      <w:r w:rsidR="00205FF7" w:rsidRPr="00533CAF">
        <w:rPr>
          <w:rFonts w:ascii="Times New Roman" w:hAnsi="Times New Roman" w:cs="Times New Roman"/>
          <w:b/>
          <w:bCs/>
          <w:noProof/>
          <w:sz w:val="24"/>
          <w:szCs w:val="24"/>
        </w:rPr>
        <w:t>iochemical Parameters</w:t>
      </w:r>
      <w:r w:rsidR="005D5357">
        <w:rPr>
          <w:rFonts w:ascii="Times New Roman" w:hAnsi="Times New Roman" w:cs="Times New Roman"/>
          <w:b/>
          <w:bCs/>
          <w:noProof/>
          <w:sz w:val="24"/>
          <w:szCs w:val="24"/>
        </w:rPr>
        <w:t xml:space="preserve"> (l</w:t>
      </w:r>
      <w:r w:rsidR="00533CAF" w:rsidRPr="00533CAF">
        <w:rPr>
          <w:rFonts w:ascii="Times New Roman" w:hAnsi="Times New Roman" w:cs="Times New Roman"/>
          <w:b/>
          <w:bCs/>
          <w:noProof/>
          <w:sz w:val="24"/>
          <w:szCs w:val="24"/>
        </w:rPr>
        <w:t>eaf Chlorophyll content and NBI)</w:t>
      </w:r>
      <w:r w:rsidR="002E5B60">
        <w:rPr>
          <w:rFonts w:ascii="Times New Roman" w:hAnsi="Times New Roman" w:cs="Times New Roman"/>
          <w:b/>
          <w:bCs/>
          <w:noProof/>
          <w:sz w:val="24"/>
          <w:szCs w:val="24"/>
        </w:rPr>
        <w:t xml:space="preserve"> </w:t>
      </w:r>
    </w:p>
    <w:p w14:paraId="60420C14" w14:textId="7FCB97BC" w:rsidR="00007A84" w:rsidRDefault="00FB363F" w:rsidP="003409DB">
      <w:pPr>
        <w:spacing w:line="360" w:lineRule="auto"/>
        <w:ind w:right="-46"/>
        <w:jc w:val="both"/>
        <w:rPr>
          <w:rFonts w:ascii="Times New Roman" w:hAnsi="Times New Roman" w:cs="Times New Roman"/>
          <w:noProof/>
          <w:sz w:val="24"/>
          <w:szCs w:val="24"/>
        </w:rPr>
      </w:pPr>
      <w:r w:rsidRPr="009F5294">
        <w:rPr>
          <w:rFonts w:ascii="Times New Roman" w:hAnsi="Times New Roman" w:cs="Times New Roman"/>
          <w:noProof/>
          <w:sz w:val="24"/>
          <w:szCs w:val="24"/>
        </w:rPr>
        <w:t xml:space="preserve">Biochemical parameters such as </w:t>
      </w:r>
      <w:r w:rsidR="005D5357">
        <w:rPr>
          <w:rFonts w:ascii="Times New Roman" w:hAnsi="Times New Roman" w:cs="Times New Roman"/>
          <w:noProof/>
          <w:sz w:val="24"/>
          <w:szCs w:val="24"/>
        </w:rPr>
        <w:t xml:space="preserve">leaf </w:t>
      </w:r>
      <w:r w:rsidR="005D5357" w:rsidRPr="005D5357">
        <w:rPr>
          <w:rFonts w:ascii="Times New Roman" w:hAnsi="Times New Roman" w:cs="Times New Roman"/>
          <w:sz w:val="24"/>
          <w:szCs w:val="24"/>
        </w:rPr>
        <w:t xml:space="preserve">chlorophyll </w:t>
      </w:r>
      <w:r w:rsidR="005D5357">
        <w:rPr>
          <w:rFonts w:ascii="Times New Roman" w:hAnsi="Times New Roman" w:cs="Times New Roman"/>
          <w:sz w:val="24"/>
          <w:szCs w:val="24"/>
        </w:rPr>
        <w:t xml:space="preserve">content </w:t>
      </w:r>
      <w:r w:rsidRPr="009F5294">
        <w:rPr>
          <w:rFonts w:ascii="Times New Roman" w:hAnsi="Times New Roman" w:cs="Times New Roman"/>
          <w:noProof/>
          <w:sz w:val="24"/>
          <w:szCs w:val="24"/>
        </w:rPr>
        <w:t xml:space="preserve">and NBI </w:t>
      </w:r>
      <w:r w:rsidR="008C5D62">
        <w:rPr>
          <w:rFonts w:ascii="Times New Roman" w:hAnsi="Times New Roman" w:cs="Times New Roman"/>
          <w:noProof/>
          <w:sz w:val="24"/>
          <w:szCs w:val="24"/>
        </w:rPr>
        <w:t>in</w:t>
      </w:r>
      <w:r w:rsidRPr="009F5294">
        <w:rPr>
          <w:rFonts w:ascii="Times New Roman" w:hAnsi="Times New Roman" w:cs="Times New Roman"/>
          <w:noProof/>
          <w:sz w:val="24"/>
          <w:szCs w:val="24"/>
        </w:rPr>
        <w:t xml:space="preserve"> vegetation play a significant role in ecological processes</w:t>
      </w:r>
      <w:r w:rsidR="008C5D62">
        <w:rPr>
          <w:rFonts w:ascii="Times New Roman" w:hAnsi="Times New Roman" w:cs="Times New Roman"/>
          <w:noProof/>
          <w:sz w:val="24"/>
          <w:szCs w:val="24"/>
        </w:rPr>
        <w:t>,</w:t>
      </w:r>
      <w:r w:rsidRPr="009F5294">
        <w:rPr>
          <w:rFonts w:ascii="Times New Roman" w:hAnsi="Times New Roman" w:cs="Times New Roman"/>
          <w:noProof/>
          <w:sz w:val="24"/>
          <w:szCs w:val="24"/>
        </w:rPr>
        <w:t xml:space="preserve"> such as primary production and nutrient cycling</w:t>
      </w:r>
      <w:r>
        <w:rPr>
          <w:rFonts w:ascii="Times New Roman" w:hAnsi="Times New Roman" w:cs="Times New Roman"/>
          <w:noProof/>
          <w:sz w:val="24"/>
          <w:szCs w:val="24"/>
        </w:rPr>
        <w:t>. In</w:t>
      </w:r>
      <w:r w:rsidR="006658CA" w:rsidRPr="006658CA">
        <w:rPr>
          <w:rFonts w:ascii="Times New Roman" w:hAnsi="Times New Roman" w:cs="Times New Roman"/>
          <w:noProof/>
          <w:sz w:val="24"/>
          <w:szCs w:val="24"/>
        </w:rPr>
        <w:t xml:space="preserve"> NAOC-based technique,</w:t>
      </w:r>
      <w:r>
        <w:rPr>
          <w:rFonts w:ascii="Times New Roman" w:hAnsi="Times New Roman" w:cs="Times New Roman"/>
          <w:noProof/>
          <w:sz w:val="24"/>
          <w:szCs w:val="24"/>
        </w:rPr>
        <w:t xml:space="preserve"> the </w:t>
      </w:r>
      <w:r w:rsidR="006658CA" w:rsidRPr="006658CA">
        <w:rPr>
          <w:rFonts w:ascii="Times New Roman" w:hAnsi="Times New Roman" w:cs="Times New Roman"/>
          <w:noProof/>
          <w:sz w:val="24"/>
          <w:szCs w:val="24"/>
        </w:rPr>
        <w:t xml:space="preserve"> satellite data play a </w:t>
      </w:r>
      <w:r w:rsidR="00B969C2">
        <w:rPr>
          <w:rFonts w:ascii="Times New Roman" w:hAnsi="Times New Roman" w:cs="Times New Roman"/>
          <w:noProof/>
          <w:sz w:val="24"/>
          <w:szCs w:val="24"/>
        </w:rPr>
        <w:t xml:space="preserve">important </w:t>
      </w:r>
      <w:r w:rsidR="006658CA" w:rsidRPr="006658CA">
        <w:rPr>
          <w:rFonts w:ascii="Times New Roman" w:hAnsi="Times New Roman" w:cs="Times New Roman"/>
          <w:noProof/>
          <w:sz w:val="24"/>
          <w:szCs w:val="24"/>
        </w:rPr>
        <w:t xml:space="preserve">role in determining the </w:t>
      </w:r>
      <w:r w:rsidR="008C5D62">
        <w:rPr>
          <w:rFonts w:ascii="Times New Roman" w:hAnsi="Times New Roman" w:cs="Times New Roman"/>
          <w:noProof/>
          <w:sz w:val="24"/>
          <w:szCs w:val="24"/>
        </w:rPr>
        <w:t xml:space="preserve">spitial pattern of </w:t>
      </w:r>
      <w:r w:rsidR="006658CA" w:rsidRPr="006658CA">
        <w:rPr>
          <w:rFonts w:ascii="Times New Roman" w:hAnsi="Times New Roman" w:cs="Times New Roman"/>
          <w:noProof/>
          <w:sz w:val="24"/>
          <w:szCs w:val="24"/>
        </w:rPr>
        <w:t xml:space="preserve">chemical properties of </w:t>
      </w:r>
      <w:r w:rsidR="006658CA">
        <w:rPr>
          <w:rFonts w:ascii="Times New Roman" w:hAnsi="Times New Roman" w:cs="Times New Roman"/>
          <w:noProof/>
          <w:sz w:val="24"/>
          <w:szCs w:val="24"/>
        </w:rPr>
        <w:t>vegetation</w:t>
      </w:r>
      <w:r w:rsidR="00B969C2">
        <w:rPr>
          <w:rFonts w:ascii="Times New Roman" w:hAnsi="Times New Roman" w:cs="Times New Roman"/>
          <w:noProof/>
          <w:sz w:val="24"/>
          <w:szCs w:val="24"/>
        </w:rPr>
        <w:t>s</w:t>
      </w:r>
      <w:r w:rsidR="006658CA" w:rsidRPr="006658CA">
        <w:rPr>
          <w:rFonts w:ascii="Times New Roman" w:hAnsi="Times New Roman" w:cs="Times New Roman"/>
          <w:noProof/>
          <w:sz w:val="24"/>
          <w:szCs w:val="24"/>
        </w:rPr>
        <w:t>.</w:t>
      </w:r>
      <w:r w:rsidR="006658CA">
        <w:rPr>
          <w:rFonts w:ascii="Times New Roman" w:hAnsi="Times New Roman" w:cs="Times New Roman"/>
          <w:noProof/>
          <w:sz w:val="24"/>
          <w:szCs w:val="24"/>
        </w:rPr>
        <w:t xml:space="preserve"> </w:t>
      </w:r>
      <w:r w:rsidR="006658CA" w:rsidRPr="006658CA">
        <w:rPr>
          <w:rFonts w:ascii="Times New Roman" w:hAnsi="Times New Roman" w:cs="Times New Roman"/>
          <w:noProof/>
          <w:sz w:val="24"/>
          <w:szCs w:val="24"/>
        </w:rPr>
        <w:t>The spatial map</w:t>
      </w:r>
      <w:r w:rsidR="00A41746">
        <w:rPr>
          <w:rFonts w:ascii="Times New Roman" w:hAnsi="Times New Roman" w:cs="Times New Roman"/>
          <w:noProof/>
          <w:sz w:val="24"/>
          <w:szCs w:val="24"/>
        </w:rPr>
        <w:t xml:space="preserve"> of </w:t>
      </w:r>
      <w:r w:rsidR="005D5357" w:rsidRPr="006658CA">
        <w:rPr>
          <w:rFonts w:ascii="Times New Roman" w:hAnsi="Times New Roman" w:cs="Times New Roman"/>
          <w:noProof/>
          <w:sz w:val="24"/>
          <w:szCs w:val="24"/>
        </w:rPr>
        <w:t xml:space="preserve">leaf </w:t>
      </w:r>
      <w:r w:rsidR="005D5357" w:rsidRPr="005D5357">
        <w:rPr>
          <w:rFonts w:ascii="Times New Roman" w:hAnsi="Times New Roman" w:cs="Times New Roman"/>
          <w:sz w:val="24"/>
          <w:szCs w:val="24"/>
        </w:rPr>
        <w:t xml:space="preserve">chlorophyll </w:t>
      </w:r>
      <w:r w:rsidR="005D5357" w:rsidRPr="006658CA">
        <w:rPr>
          <w:rFonts w:ascii="Times New Roman" w:hAnsi="Times New Roman" w:cs="Times New Roman"/>
          <w:noProof/>
          <w:sz w:val="24"/>
          <w:szCs w:val="24"/>
        </w:rPr>
        <w:t xml:space="preserve">content </w:t>
      </w:r>
      <w:r w:rsidR="00A41746">
        <w:rPr>
          <w:rFonts w:ascii="Times New Roman" w:hAnsi="Times New Roman" w:cs="Times New Roman"/>
          <w:noProof/>
          <w:sz w:val="24"/>
          <w:szCs w:val="24"/>
        </w:rPr>
        <w:t>based on</w:t>
      </w:r>
      <w:r w:rsidR="006658CA" w:rsidRPr="006658CA">
        <w:rPr>
          <w:rFonts w:ascii="Times New Roman" w:hAnsi="Times New Roman" w:cs="Times New Roman"/>
          <w:noProof/>
          <w:sz w:val="24"/>
          <w:szCs w:val="24"/>
        </w:rPr>
        <w:t xml:space="preserve"> NAOC index and an empirical method</w:t>
      </w:r>
      <w:r w:rsidR="00A41746">
        <w:rPr>
          <w:rFonts w:ascii="Times New Roman" w:hAnsi="Times New Roman" w:cs="Times New Roman"/>
          <w:noProof/>
          <w:sz w:val="24"/>
          <w:szCs w:val="24"/>
        </w:rPr>
        <w:t xml:space="preserve"> is</w:t>
      </w:r>
      <w:r w:rsidR="006658CA" w:rsidRPr="006658CA">
        <w:rPr>
          <w:rFonts w:ascii="Times New Roman" w:hAnsi="Times New Roman" w:cs="Times New Roman"/>
          <w:noProof/>
          <w:sz w:val="24"/>
          <w:szCs w:val="24"/>
        </w:rPr>
        <w:t xml:space="preserve"> shown in </w:t>
      </w:r>
      <w:r w:rsidR="006658CA" w:rsidRPr="003545DB">
        <w:rPr>
          <w:rFonts w:ascii="Times New Roman" w:hAnsi="Times New Roman" w:cs="Times New Roman"/>
          <w:noProof/>
          <w:color w:val="4472C4" w:themeColor="accent1"/>
          <w:sz w:val="24"/>
          <w:szCs w:val="24"/>
        </w:rPr>
        <w:t>Fig</w:t>
      </w:r>
      <w:r w:rsidR="003545DB" w:rsidRPr="003545DB">
        <w:rPr>
          <w:rFonts w:ascii="Times New Roman" w:hAnsi="Times New Roman" w:cs="Times New Roman"/>
          <w:noProof/>
          <w:color w:val="4472C4" w:themeColor="accent1"/>
          <w:sz w:val="24"/>
          <w:szCs w:val="24"/>
        </w:rPr>
        <w:t xml:space="preserve">. </w:t>
      </w:r>
      <w:r w:rsidR="00A03185">
        <w:rPr>
          <w:rFonts w:ascii="Times New Roman" w:hAnsi="Times New Roman" w:cs="Times New Roman"/>
          <w:noProof/>
          <w:color w:val="4472C4" w:themeColor="accent1"/>
          <w:sz w:val="24"/>
          <w:szCs w:val="24"/>
        </w:rPr>
        <w:t>7</w:t>
      </w:r>
      <w:r w:rsidR="003545DB" w:rsidRPr="00D66E19">
        <w:rPr>
          <w:rFonts w:ascii="Times New Roman" w:hAnsi="Times New Roman" w:cs="Times New Roman"/>
          <w:noProof/>
          <w:sz w:val="24"/>
          <w:szCs w:val="24"/>
        </w:rPr>
        <w:t>.</w:t>
      </w:r>
      <w:r w:rsidR="006658CA" w:rsidRPr="003545DB">
        <w:rPr>
          <w:rFonts w:ascii="Times New Roman" w:hAnsi="Times New Roman" w:cs="Times New Roman"/>
          <w:noProof/>
          <w:color w:val="4472C4" w:themeColor="accent1"/>
          <w:sz w:val="24"/>
          <w:szCs w:val="24"/>
        </w:rPr>
        <w:t xml:space="preserve"> </w:t>
      </w:r>
      <w:r w:rsidR="00B969C2">
        <w:rPr>
          <w:rFonts w:ascii="Times New Roman" w:hAnsi="Times New Roman" w:cs="Times New Roman"/>
          <w:noProof/>
          <w:sz w:val="24"/>
          <w:szCs w:val="24"/>
        </w:rPr>
        <w:t>T</w:t>
      </w:r>
      <w:r w:rsidR="006658CA" w:rsidRPr="006658CA">
        <w:rPr>
          <w:rFonts w:ascii="Times New Roman" w:hAnsi="Times New Roman" w:cs="Times New Roman"/>
          <w:noProof/>
          <w:sz w:val="24"/>
          <w:szCs w:val="24"/>
        </w:rPr>
        <w:t xml:space="preserve">he highest </w:t>
      </w:r>
      <w:r w:rsidR="00604A50" w:rsidRPr="00604A50">
        <w:rPr>
          <w:rFonts w:ascii="Times New Roman" w:hAnsi="Times New Roman" w:cs="Times New Roman"/>
          <w:sz w:val="24"/>
          <w:szCs w:val="24"/>
        </w:rPr>
        <w:t xml:space="preserve">chlorophyll </w:t>
      </w:r>
      <w:r w:rsidR="006658CA" w:rsidRPr="006658CA">
        <w:rPr>
          <w:rFonts w:ascii="Times New Roman" w:hAnsi="Times New Roman" w:cs="Times New Roman"/>
          <w:noProof/>
          <w:sz w:val="24"/>
          <w:szCs w:val="24"/>
        </w:rPr>
        <w:t>was detected in B</w:t>
      </w:r>
      <w:r w:rsidR="00856C96">
        <w:rPr>
          <w:rFonts w:ascii="Times New Roman" w:hAnsi="Times New Roman" w:cs="Times New Roman"/>
          <w:noProof/>
          <w:sz w:val="24"/>
          <w:szCs w:val="24"/>
        </w:rPr>
        <w:t>RF</w:t>
      </w:r>
      <w:r w:rsidR="006658CA" w:rsidRPr="006658CA">
        <w:rPr>
          <w:rFonts w:ascii="Times New Roman" w:hAnsi="Times New Roman" w:cs="Times New Roman"/>
          <w:noProof/>
          <w:sz w:val="24"/>
          <w:szCs w:val="24"/>
        </w:rPr>
        <w:t>, ranging from 2</w:t>
      </w:r>
      <w:r w:rsidR="00DD349B">
        <w:rPr>
          <w:rFonts w:ascii="Times New Roman" w:hAnsi="Times New Roman" w:cs="Times New Roman"/>
          <w:noProof/>
          <w:sz w:val="24"/>
          <w:szCs w:val="24"/>
        </w:rPr>
        <w:t>5</w:t>
      </w:r>
      <w:r w:rsidR="006658CA" w:rsidRPr="006658CA">
        <w:rPr>
          <w:rFonts w:ascii="Times New Roman" w:hAnsi="Times New Roman" w:cs="Times New Roman"/>
          <w:noProof/>
          <w:sz w:val="24"/>
          <w:szCs w:val="24"/>
        </w:rPr>
        <w:t xml:space="preserve"> to 45</w:t>
      </w:r>
      <w:r w:rsidR="00CB1258" w:rsidRPr="00CB1258">
        <w:t xml:space="preserve"> </w:t>
      </w:r>
      <w:r w:rsidR="00CB1258" w:rsidRPr="00CB1258">
        <w:rPr>
          <w:rFonts w:ascii="Times New Roman" w:hAnsi="Times New Roman" w:cs="Times New Roman"/>
          <w:noProof/>
          <w:sz w:val="24"/>
          <w:szCs w:val="24"/>
        </w:rPr>
        <w:t>μg</w:t>
      </w:r>
      <w:r w:rsidR="006658CA" w:rsidRPr="006658CA">
        <w:rPr>
          <w:rFonts w:ascii="Times New Roman" w:hAnsi="Times New Roman" w:cs="Times New Roman"/>
          <w:noProof/>
          <w:sz w:val="24"/>
          <w:szCs w:val="24"/>
        </w:rPr>
        <w:t>/cm</w:t>
      </w:r>
      <w:r w:rsidR="00DD349B" w:rsidRPr="00AE38A5">
        <w:rPr>
          <w:rFonts w:ascii="Times New Roman" w:hAnsi="Times New Roman" w:cs="Times New Roman"/>
          <w:noProof/>
          <w:sz w:val="24"/>
          <w:szCs w:val="24"/>
          <w:vertAlign w:val="superscript"/>
        </w:rPr>
        <w:t>2</w:t>
      </w:r>
      <w:r w:rsidR="006658CA" w:rsidRPr="006658CA">
        <w:rPr>
          <w:rFonts w:ascii="Times New Roman" w:hAnsi="Times New Roman" w:cs="Times New Roman"/>
          <w:noProof/>
          <w:sz w:val="24"/>
          <w:szCs w:val="24"/>
        </w:rPr>
        <w:t xml:space="preserve">. Over healthy moderate to healthy dense forests, </w:t>
      </w:r>
      <w:r w:rsidR="00266897">
        <w:rPr>
          <w:rFonts w:ascii="Times New Roman" w:hAnsi="Times New Roman" w:cs="Times New Roman"/>
          <w:noProof/>
          <w:sz w:val="24"/>
          <w:szCs w:val="24"/>
        </w:rPr>
        <w:t xml:space="preserve">the </w:t>
      </w:r>
      <w:r w:rsidR="00007A84" w:rsidRPr="00007A84">
        <w:rPr>
          <w:rFonts w:ascii="Times New Roman" w:hAnsi="Times New Roman" w:cs="Times New Roman"/>
          <w:noProof/>
          <w:sz w:val="24"/>
          <w:szCs w:val="24"/>
        </w:rPr>
        <w:t>chlorophyll</w:t>
      </w:r>
      <w:r w:rsidR="00611A42" w:rsidRPr="006658CA">
        <w:rPr>
          <w:rFonts w:ascii="Times New Roman" w:hAnsi="Times New Roman" w:cs="Times New Roman"/>
          <w:noProof/>
          <w:sz w:val="24"/>
          <w:szCs w:val="24"/>
        </w:rPr>
        <w:t xml:space="preserve"> </w:t>
      </w:r>
      <w:r w:rsidR="006658CA" w:rsidRPr="006658CA">
        <w:rPr>
          <w:rFonts w:ascii="Times New Roman" w:hAnsi="Times New Roman" w:cs="Times New Roman"/>
          <w:noProof/>
          <w:sz w:val="24"/>
          <w:szCs w:val="24"/>
        </w:rPr>
        <w:t>content exceed</w:t>
      </w:r>
      <w:r w:rsidR="00007A84">
        <w:rPr>
          <w:rFonts w:ascii="Times New Roman" w:hAnsi="Times New Roman" w:cs="Times New Roman"/>
          <w:noProof/>
          <w:sz w:val="24"/>
          <w:szCs w:val="24"/>
        </w:rPr>
        <w:t>ed to</w:t>
      </w:r>
      <w:r w:rsidR="006658CA" w:rsidRPr="006658CA">
        <w:rPr>
          <w:rFonts w:ascii="Times New Roman" w:hAnsi="Times New Roman" w:cs="Times New Roman"/>
          <w:noProof/>
          <w:sz w:val="24"/>
          <w:szCs w:val="24"/>
        </w:rPr>
        <w:t xml:space="preserve"> 3</w:t>
      </w:r>
      <w:r w:rsidR="003545DB">
        <w:rPr>
          <w:rFonts w:ascii="Times New Roman" w:hAnsi="Times New Roman" w:cs="Times New Roman"/>
          <w:noProof/>
          <w:sz w:val="24"/>
          <w:szCs w:val="24"/>
        </w:rPr>
        <w:t>0</w:t>
      </w:r>
      <w:r w:rsidR="006658CA" w:rsidRPr="006658CA">
        <w:rPr>
          <w:rFonts w:ascii="Times New Roman" w:hAnsi="Times New Roman" w:cs="Times New Roman"/>
          <w:noProof/>
          <w:sz w:val="24"/>
          <w:szCs w:val="24"/>
        </w:rPr>
        <w:t xml:space="preserve"> </w:t>
      </w:r>
      <w:r w:rsidR="00266897" w:rsidRPr="00CB1258">
        <w:rPr>
          <w:rFonts w:ascii="Times New Roman" w:hAnsi="Times New Roman" w:cs="Times New Roman"/>
          <w:noProof/>
          <w:sz w:val="24"/>
          <w:szCs w:val="24"/>
        </w:rPr>
        <w:t>μg</w:t>
      </w:r>
      <w:r w:rsidR="00266897" w:rsidRPr="006658CA">
        <w:rPr>
          <w:rFonts w:ascii="Times New Roman" w:hAnsi="Times New Roman" w:cs="Times New Roman"/>
          <w:noProof/>
          <w:sz w:val="24"/>
          <w:szCs w:val="24"/>
        </w:rPr>
        <w:t>/cm</w:t>
      </w:r>
      <w:r w:rsidR="00266897">
        <w:rPr>
          <w:rFonts w:ascii="Times New Roman" w:hAnsi="Times New Roman" w:cs="Times New Roman"/>
          <w:noProof/>
          <w:sz w:val="24"/>
          <w:szCs w:val="24"/>
          <w:vertAlign w:val="superscript"/>
        </w:rPr>
        <w:t>2</w:t>
      </w:r>
      <w:r w:rsidR="006658CA" w:rsidRPr="006658CA">
        <w:rPr>
          <w:rFonts w:ascii="Times New Roman" w:hAnsi="Times New Roman" w:cs="Times New Roman"/>
          <w:noProof/>
          <w:sz w:val="24"/>
          <w:szCs w:val="24"/>
        </w:rPr>
        <w:t>. Over sparse forests, the</w:t>
      </w:r>
      <w:r w:rsidR="00611A42" w:rsidRPr="00611A42">
        <w:rPr>
          <w:rFonts w:ascii="Times New Roman" w:hAnsi="Times New Roman" w:cs="Times New Roman"/>
          <w:sz w:val="24"/>
          <w:szCs w:val="24"/>
        </w:rPr>
        <w:t xml:space="preserve"> </w:t>
      </w:r>
      <w:r w:rsidR="00007A84" w:rsidRPr="00007A84">
        <w:rPr>
          <w:rFonts w:ascii="Times New Roman" w:hAnsi="Times New Roman" w:cs="Times New Roman"/>
          <w:sz w:val="24"/>
          <w:szCs w:val="24"/>
        </w:rPr>
        <w:t xml:space="preserve">chlorophyll </w:t>
      </w:r>
      <w:r w:rsidR="006658CA" w:rsidRPr="006658CA">
        <w:rPr>
          <w:rFonts w:ascii="Times New Roman" w:hAnsi="Times New Roman" w:cs="Times New Roman"/>
          <w:noProof/>
          <w:sz w:val="24"/>
          <w:szCs w:val="24"/>
        </w:rPr>
        <w:t>content varied from 2</w:t>
      </w:r>
      <w:r w:rsidR="00DD349B">
        <w:rPr>
          <w:rFonts w:ascii="Times New Roman" w:hAnsi="Times New Roman" w:cs="Times New Roman"/>
          <w:noProof/>
          <w:sz w:val="24"/>
          <w:szCs w:val="24"/>
        </w:rPr>
        <w:t>5</w:t>
      </w:r>
      <w:r w:rsidR="00CB1258" w:rsidRPr="00CB1258">
        <w:t xml:space="preserve"> </w:t>
      </w:r>
      <w:r w:rsidR="006658CA" w:rsidRPr="006658CA">
        <w:rPr>
          <w:rFonts w:ascii="Times New Roman" w:hAnsi="Times New Roman" w:cs="Times New Roman"/>
          <w:noProof/>
          <w:sz w:val="24"/>
          <w:szCs w:val="24"/>
        </w:rPr>
        <w:t>to 3</w:t>
      </w:r>
      <w:r w:rsidR="003545DB">
        <w:rPr>
          <w:rFonts w:ascii="Times New Roman" w:hAnsi="Times New Roman" w:cs="Times New Roman"/>
          <w:noProof/>
          <w:sz w:val="24"/>
          <w:szCs w:val="24"/>
        </w:rPr>
        <w:t>0</w:t>
      </w:r>
      <w:r w:rsidR="006658CA" w:rsidRPr="006658CA">
        <w:rPr>
          <w:rFonts w:ascii="Times New Roman" w:hAnsi="Times New Roman" w:cs="Times New Roman"/>
          <w:noProof/>
          <w:sz w:val="24"/>
          <w:szCs w:val="24"/>
        </w:rPr>
        <w:t xml:space="preserve"> </w:t>
      </w:r>
      <w:r w:rsidR="00CB1258" w:rsidRPr="00CB1258">
        <w:rPr>
          <w:rFonts w:ascii="Times New Roman" w:hAnsi="Times New Roman" w:cs="Times New Roman"/>
          <w:noProof/>
          <w:sz w:val="24"/>
          <w:szCs w:val="24"/>
        </w:rPr>
        <w:t>μg</w:t>
      </w:r>
      <w:r w:rsidR="006658CA" w:rsidRPr="006658CA">
        <w:rPr>
          <w:rFonts w:ascii="Times New Roman" w:hAnsi="Times New Roman" w:cs="Times New Roman"/>
          <w:noProof/>
          <w:sz w:val="24"/>
          <w:szCs w:val="24"/>
        </w:rPr>
        <w:t>/cm</w:t>
      </w:r>
      <w:r w:rsidR="006658CA">
        <w:rPr>
          <w:rFonts w:ascii="Times New Roman" w:hAnsi="Times New Roman" w:cs="Times New Roman"/>
          <w:noProof/>
          <w:sz w:val="24"/>
          <w:szCs w:val="24"/>
          <w:vertAlign w:val="superscript"/>
        </w:rPr>
        <w:t>2</w:t>
      </w:r>
      <w:r w:rsidR="006658CA" w:rsidRPr="006658CA">
        <w:rPr>
          <w:rFonts w:ascii="Times New Roman" w:hAnsi="Times New Roman" w:cs="Times New Roman"/>
          <w:noProof/>
          <w:sz w:val="24"/>
          <w:szCs w:val="24"/>
        </w:rPr>
        <w:t>.</w:t>
      </w:r>
      <w:r w:rsidR="00CB1258">
        <w:rPr>
          <w:rFonts w:ascii="Times New Roman" w:hAnsi="Times New Roman" w:cs="Times New Roman"/>
          <w:noProof/>
          <w:sz w:val="24"/>
          <w:szCs w:val="24"/>
        </w:rPr>
        <w:t xml:space="preserve"> </w:t>
      </w:r>
      <w:r w:rsidR="00DB45E2" w:rsidRPr="00AE74E6">
        <w:rPr>
          <w:rFonts w:ascii="Times New Roman" w:hAnsi="Times New Roman" w:cs="Times New Roman"/>
          <w:noProof/>
          <w:sz w:val="24"/>
          <w:szCs w:val="24"/>
        </w:rPr>
        <w:t xml:space="preserve">The proximate spatial patterns of the NAOC-derived </w:t>
      </w:r>
      <w:r w:rsidR="00DB45E2" w:rsidRPr="00007A84">
        <w:rPr>
          <w:rFonts w:ascii="Times New Roman" w:hAnsi="Times New Roman" w:cs="Times New Roman"/>
          <w:sz w:val="24"/>
          <w:szCs w:val="24"/>
        </w:rPr>
        <w:t xml:space="preserve">chlorophyll </w:t>
      </w:r>
      <w:r w:rsidR="00DB45E2" w:rsidRPr="00AE74E6">
        <w:rPr>
          <w:rFonts w:ascii="Times New Roman" w:hAnsi="Times New Roman" w:cs="Times New Roman"/>
          <w:noProof/>
          <w:sz w:val="24"/>
          <w:szCs w:val="24"/>
        </w:rPr>
        <w:t xml:space="preserve">and the empirical-based model are </w:t>
      </w:r>
      <w:r w:rsidR="00DB45E2">
        <w:rPr>
          <w:rFonts w:ascii="Times New Roman" w:hAnsi="Times New Roman" w:cs="Times New Roman"/>
          <w:noProof/>
          <w:sz w:val="24"/>
          <w:szCs w:val="24"/>
        </w:rPr>
        <w:t xml:space="preserve">closely associated. However, embirical model resulted relatively lower </w:t>
      </w:r>
      <w:r w:rsidR="00DB45E2" w:rsidRPr="00007A84">
        <w:rPr>
          <w:rFonts w:ascii="Times New Roman" w:hAnsi="Times New Roman" w:cs="Times New Roman"/>
          <w:sz w:val="24"/>
          <w:szCs w:val="24"/>
        </w:rPr>
        <w:t>chlorophyll</w:t>
      </w:r>
      <w:r w:rsidR="00DB45E2">
        <w:rPr>
          <w:rFonts w:ascii="Times New Roman" w:hAnsi="Times New Roman" w:cs="Times New Roman"/>
          <w:sz w:val="24"/>
          <w:szCs w:val="24"/>
        </w:rPr>
        <w:t xml:space="preserve"> than the NAOC based satellite index.</w:t>
      </w:r>
    </w:p>
    <w:p w14:paraId="366C5746" w14:textId="22C8D77D" w:rsidR="003E7C20" w:rsidRDefault="00FB4225" w:rsidP="009A2676">
      <w:pPr>
        <w:spacing w:line="360" w:lineRule="auto"/>
        <w:ind w:left="-567" w:right="-613"/>
        <w:jc w:val="center"/>
        <w:rPr>
          <w:rFonts w:ascii="Times New Roman" w:hAnsi="Times New Roman" w:cs="Times New Roman"/>
          <w:noProof/>
          <w:sz w:val="24"/>
          <w:szCs w:val="24"/>
        </w:rPr>
      </w:pPr>
      <w:r>
        <w:rPr>
          <w:noProof/>
          <w:lang w:eastAsia="en-IN"/>
        </w:rPr>
        <w:lastRenderedPageBreak/>
        <w:drawing>
          <wp:inline distT="0" distB="0" distL="0" distR="0" wp14:anchorId="75D05918" wp14:editId="46D16CEE">
            <wp:extent cx="649727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7877" cy="4932460"/>
                    </a:xfrm>
                    <a:prstGeom prst="rect">
                      <a:avLst/>
                    </a:prstGeom>
                    <a:noFill/>
                    <a:ln>
                      <a:noFill/>
                    </a:ln>
                  </pic:spPr>
                </pic:pic>
              </a:graphicData>
            </a:graphic>
          </wp:inline>
        </w:drawing>
      </w:r>
    </w:p>
    <w:p w14:paraId="281262E2" w14:textId="77777777" w:rsidR="00DB45E2" w:rsidRPr="00FD46F7" w:rsidRDefault="003545DB" w:rsidP="00DB45E2">
      <w:pPr>
        <w:spacing w:line="360" w:lineRule="auto"/>
        <w:ind w:left="-567" w:right="-613"/>
        <w:jc w:val="center"/>
        <w:rPr>
          <w:rFonts w:ascii="Times New Roman" w:hAnsi="Times New Roman" w:cs="Times New Roman"/>
          <w:noProof/>
          <w:sz w:val="24"/>
          <w:szCs w:val="24"/>
        </w:rPr>
      </w:pPr>
      <w:r w:rsidRPr="003613A4">
        <w:rPr>
          <w:rFonts w:ascii="Times New Roman" w:hAnsi="Times New Roman" w:cs="Times New Roman"/>
          <w:b/>
          <w:bCs/>
          <w:noProof/>
          <w:sz w:val="24"/>
          <w:szCs w:val="24"/>
        </w:rPr>
        <w:t xml:space="preserve">Fig. </w:t>
      </w:r>
      <w:r w:rsidR="008C5D62">
        <w:rPr>
          <w:rFonts w:ascii="Times New Roman" w:hAnsi="Times New Roman" w:cs="Times New Roman"/>
          <w:b/>
          <w:bCs/>
          <w:noProof/>
          <w:sz w:val="24"/>
          <w:szCs w:val="24"/>
        </w:rPr>
        <w:t>7</w:t>
      </w:r>
      <w:r>
        <w:rPr>
          <w:rFonts w:ascii="Times New Roman" w:hAnsi="Times New Roman" w:cs="Times New Roman"/>
          <w:noProof/>
          <w:sz w:val="24"/>
          <w:szCs w:val="24"/>
        </w:rPr>
        <w:t xml:space="preserve">   Spatial distribution of leaf chlorophyll content over BRF as derived from </w:t>
      </w:r>
      <w:r w:rsidRPr="003545DB">
        <w:rPr>
          <w:rFonts w:ascii="Times New Roman" w:hAnsi="Times New Roman" w:cs="Times New Roman"/>
          <w:b/>
          <w:bCs/>
          <w:noProof/>
          <w:sz w:val="24"/>
          <w:szCs w:val="24"/>
        </w:rPr>
        <w:t>(a)</w:t>
      </w:r>
      <w:r>
        <w:rPr>
          <w:rFonts w:ascii="Times New Roman" w:hAnsi="Times New Roman" w:cs="Times New Roman"/>
          <w:noProof/>
          <w:sz w:val="24"/>
          <w:szCs w:val="24"/>
        </w:rPr>
        <w:t xml:space="preserve"> NAOC based and </w:t>
      </w:r>
      <w:r w:rsidRPr="003545DB">
        <w:rPr>
          <w:rFonts w:ascii="Times New Roman" w:hAnsi="Times New Roman" w:cs="Times New Roman"/>
          <w:b/>
          <w:bCs/>
          <w:noProof/>
          <w:sz w:val="24"/>
          <w:szCs w:val="24"/>
        </w:rPr>
        <w:t>(b)</w:t>
      </w:r>
      <w:r>
        <w:rPr>
          <w:rFonts w:ascii="Times New Roman" w:hAnsi="Times New Roman" w:cs="Times New Roman"/>
          <w:noProof/>
          <w:sz w:val="24"/>
          <w:szCs w:val="24"/>
        </w:rPr>
        <w:t xml:space="preserve"> Empirical based</w:t>
      </w:r>
      <w:r w:rsidR="003409DB">
        <w:rPr>
          <w:rFonts w:ascii="Times New Roman" w:hAnsi="Times New Roman" w:cs="Times New Roman"/>
          <w:noProof/>
          <w:sz w:val="24"/>
          <w:szCs w:val="24"/>
        </w:rPr>
        <w:t>.</w:t>
      </w:r>
      <w:r w:rsidR="00DB45E2">
        <w:rPr>
          <w:rFonts w:ascii="Times New Roman" w:hAnsi="Times New Roman" w:cs="Times New Roman"/>
          <w:noProof/>
          <w:sz w:val="24"/>
          <w:szCs w:val="24"/>
        </w:rPr>
        <w:t xml:space="preserve"> The corresponding histogram is also shown.</w:t>
      </w:r>
    </w:p>
    <w:p w14:paraId="32116597" w14:textId="36103D74" w:rsidR="001C550B" w:rsidRDefault="001C550B" w:rsidP="003409DB">
      <w:pPr>
        <w:spacing w:line="360" w:lineRule="auto"/>
        <w:ind w:right="-46"/>
        <w:jc w:val="center"/>
        <w:rPr>
          <w:rFonts w:ascii="Times New Roman" w:hAnsi="Times New Roman" w:cs="Times New Roman"/>
          <w:noProof/>
          <w:sz w:val="24"/>
          <w:szCs w:val="24"/>
        </w:rPr>
      </w:pPr>
    </w:p>
    <w:p w14:paraId="5B3F7C25" w14:textId="77777777" w:rsidR="00DB45E2" w:rsidRDefault="00DB45E2" w:rsidP="003409DB">
      <w:pPr>
        <w:spacing w:line="360" w:lineRule="auto"/>
        <w:ind w:right="-46"/>
        <w:jc w:val="center"/>
        <w:rPr>
          <w:rFonts w:ascii="Times New Roman" w:hAnsi="Times New Roman" w:cs="Times New Roman"/>
          <w:noProof/>
          <w:sz w:val="24"/>
          <w:szCs w:val="24"/>
        </w:rPr>
      </w:pPr>
    </w:p>
    <w:p w14:paraId="34287D52" w14:textId="4C519AB7" w:rsidR="00DB45E2" w:rsidRDefault="00DB45E2" w:rsidP="00DB45E2">
      <w:pPr>
        <w:spacing w:line="360" w:lineRule="auto"/>
        <w:ind w:right="-46"/>
        <w:jc w:val="both"/>
        <w:rPr>
          <w:rFonts w:ascii="Times New Roman" w:hAnsi="Times New Roman" w:cs="Times New Roman"/>
          <w:noProof/>
          <w:sz w:val="24"/>
          <w:szCs w:val="24"/>
        </w:rPr>
      </w:pPr>
      <w:r w:rsidRPr="00CB1258">
        <w:rPr>
          <w:rFonts w:ascii="Times New Roman" w:hAnsi="Times New Roman" w:cs="Times New Roman"/>
          <w:noProof/>
          <w:sz w:val="24"/>
          <w:szCs w:val="24"/>
        </w:rPr>
        <w:t xml:space="preserve">The NBI is a nitrogen status indicator for the </w:t>
      </w:r>
      <w:r>
        <w:rPr>
          <w:rFonts w:ascii="Times New Roman" w:hAnsi="Times New Roman" w:cs="Times New Roman"/>
          <w:noProof/>
          <w:sz w:val="24"/>
          <w:szCs w:val="24"/>
        </w:rPr>
        <w:t xml:space="preserve">vegetation </w:t>
      </w:r>
      <w:r w:rsidRPr="00CB1258">
        <w:rPr>
          <w:rFonts w:ascii="Times New Roman" w:hAnsi="Times New Roman" w:cs="Times New Roman"/>
          <w:noProof/>
          <w:sz w:val="24"/>
          <w:szCs w:val="24"/>
        </w:rPr>
        <w:t xml:space="preserve">that was developed using the NAOC index and an empirical method. The spatial distribution of NBI is depicted in </w:t>
      </w:r>
      <w:r w:rsidRPr="003545DB">
        <w:rPr>
          <w:rFonts w:ascii="Times New Roman" w:hAnsi="Times New Roman" w:cs="Times New Roman"/>
          <w:noProof/>
          <w:color w:val="4472C4" w:themeColor="accent1"/>
          <w:sz w:val="24"/>
          <w:szCs w:val="24"/>
        </w:rPr>
        <w:t>Fig.</w:t>
      </w:r>
      <w:r>
        <w:rPr>
          <w:rFonts w:ascii="Times New Roman" w:hAnsi="Times New Roman" w:cs="Times New Roman"/>
          <w:noProof/>
          <w:color w:val="4472C4" w:themeColor="accent1"/>
          <w:sz w:val="24"/>
          <w:szCs w:val="24"/>
        </w:rPr>
        <w:t xml:space="preserve">8 </w:t>
      </w:r>
      <w:r w:rsidRPr="00CB1258">
        <w:rPr>
          <w:rFonts w:ascii="Times New Roman" w:hAnsi="Times New Roman" w:cs="Times New Roman"/>
          <w:noProof/>
          <w:sz w:val="24"/>
          <w:szCs w:val="24"/>
        </w:rPr>
        <w:t xml:space="preserve">and it ranges from </w:t>
      </w:r>
      <w:r>
        <w:rPr>
          <w:rFonts w:ascii="Times New Roman" w:hAnsi="Times New Roman" w:cs="Times New Roman"/>
          <w:noProof/>
          <w:sz w:val="24"/>
          <w:szCs w:val="24"/>
        </w:rPr>
        <w:t>30</w:t>
      </w:r>
      <w:r w:rsidRPr="00CB1258">
        <w:rPr>
          <w:rFonts w:ascii="Times New Roman" w:hAnsi="Times New Roman" w:cs="Times New Roman"/>
          <w:noProof/>
          <w:sz w:val="24"/>
          <w:szCs w:val="24"/>
        </w:rPr>
        <w:t xml:space="preserve"> to </w:t>
      </w:r>
      <w:r>
        <w:rPr>
          <w:rFonts w:ascii="Times New Roman" w:hAnsi="Times New Roman" w:cs="Times New Roman"/>
          <w:noProof/>
          <w:sz w:val="24"/>
          <w:szCs w:val="24"/>
        </w:rPr>
        <w:t>70</w:t>
      </w:r>
      <w:r w:rsidRPr="00CB1258">
        <w:rPr>
          <w:rFonts w:ascii="Times New Roman" w:hAnsi="Times New Roman" w:cs="Times New Roman"/>
          <w:noProof/>
          <w:sz w:val="24"/>
          <w:szCs w:val="24"/>
        </w:rPr>
        <w:t xml:space="preserve"> over</w:t>
      </w:r>
      <w:r>
        <w:rPr>
          <w:rFonts w:ascii="Times New Roman" w:hAnsi="Times New Roman" w:cs="Times New Roman"/>
          <w:noProof/>
          <w:sz w:val="24"/>
          <w:szCs w:val="24"/>
        </w:rPr>
        <w:t xml:space="preserve"> BRF</w:t>
      </w:r>
      <w:r w:rsidRPr="00CB1258">
        <w:rPr>
          <w:rFonts w:ascii="Times New Roman" w:hAnsi="Times New Roman" w:cs="Times New Roman"/>
          <w:noProof/>
          <w:sz w:val="24"/>
          <w:szCs w:val="24"/>
        </w:rPr>
        <w:t xml:space="preserve">. </w:t>
      </w:r>
      <w:r>
        <w:rPr>
          <w:rFonts w:ascii="Times New Roman" w:hAnsi="Times New Roman" w:cs="Times New Roman"/>
          <w:noProof/>
          <w:sz w:val="24"/>
          <w:szCs w:val="24"/>
        </w:rPr>
        <w:t>In</w:t>
      </w:r>
      <w:r w:rsidRPr="00CB1258">
        <w:rPr>
          <w:rFonts w:ascii="Times New Roman" w:hAnsi="Times New Roman" w:cs="Times New Roman"/>
          <w:noProof/>
          <w:sz w:val="24"/>
          <w:szCs w:val="24"/>
        </w:rPr>
        <w:t xml:space="preserve"> healthy moderate </w:t>
      </w:r>
      <w:r>
        <w:rPr>
          <w:rFonts w:ascii="Times New Roman" w:hAnsi="Times New Roman" w:cs="Times New Roman"/>
          <w:noProof/>
          <w:sz w:val="24"/>
          <w:szCs w:val="24"/>
        </w:rPr>
        <w:t xml:space="preserve">to </w:t>
      </w:r>
      <w:r w:rsidRPr="00CB1258">
        <w:rPr>
          <w:rFonts w:ascii="Times New Roman" w:hAnsi="Times New Roman" w:cs="Times New Roman"/>
          <w:noProof/>
          <w:sz w:val="24"/>
          <w:szCs w:val="24"/>
        </w:rPr>
        <w:t>dense forest, NBI content</w:t>
      </w:r>
      <w:r>
        <w:rPr>
          <w:rFonts w:ascii="Times New Roman" w:hAnsi="Times New Roman" w:cs="Times New Roman"/>
          <w:noProof/>
          <w:sz w:val="24"/>
          <w:szCs w:val="24"/>
        </w:rPr>
        <w:t xml:space="preserve"> found</w:t>
      </w:r>
      <w:r w:rsidRPr="00CB1258">
        <w:rPr>
          <w:rFonts w:ascii="Times New Roman" w:hAnsi="Times New Roman" w:cs="Times New Roman"/>
          <w:noProof/>
          <w:sz w:val="24"/>
          <w:szCs w:val="24"/>
        </w:rPr>
        <w:t xml:space="preserve"> more than </w:t>
      </w:r>
      <w:r>
        <w:rPr>
          <w:rFonts w:ascii="Times New Roman" w:hAnsi="Times New Roman" w:cs="Times New Roman"/>
          <w:noProof/>
          <w:sz w:val="24"/>
          <w:szCs w:val="24"/>
        </w:rPr>
        <w:t>40</w:t>
      </w:r>
      <w:r w:rsidRPr="00CB1258">
        <w:rPr>
          <w:rFonts w:ascii="Times New Roman" w:hAnsi="Times New Roman" w:cs="Times New Roman"/>
          <w:noProof/>
          <w:sz w:val="24"/>
          <w:szCs w:val="24"/>
        </w:rPr>
        <w:t>.</w:t>
      </w:r>
      <w:r>
        <w:rPr>
          <w:rFonts w:ascii="Times New Roman" w:hAnsi="Times New Roman" w:cs="Times New Roman"/>
          <w:noProof/>
          <w:sz w:val="24"/>
          <w:szCs w:val="24"/>
        </w:rPr>
        <w:t xml:space="preserve"> </w:t>
      </w:r>
      <w:r w:rsidRPr="00AE74E6">
        <w:rPr>
          <w:rFonts w:ascii="Times New Roman" w:hAnsi="Times New Roman" w:cs="Times New Roman"/>
          <w:noProof/>
          <w:sz w:val="24"/>
          <w:szCs w:val="24"/>
        </w:rPr>
        <w:t xml:space="preserve">The spatial patterns of the empirical-based model are </w:t>
      </w:r>
      <w:r w:rsidR="006D4283">
        <w:rPr>
          <w:rFonts w:ascii="Times New Roman" w:hAnsi="Times New Roman" w:cs="Times New Roman"/>
          <w:noProof/>
          <w:sz w:val="24"/>
          <w:szCs w:val="24"/>
        </w:rPr>
        <w:t>quite lower that the NAOC-derived NBI</w:t>
      </w:r>
      <w:r w:rsidRPr="00AE74E6">
        <w:rPr>
          <w:rFonts w:ascii="Times New Roman" w:hAnsi="Times New Roman" w:cs="Times New Roman"/>
          <w:noProof/>
          <w:sz w:val="24"/>
          <w:szCs w:val="24"/>
        </w:rPr>
        <w:t xml:space="preserve">. </w:t>
      </w:r>
    </w:p>
    <w:p w14:paraId="2D8A77F3" w14:textId="77777777" w:rsidR="00DB45E2" w:rsidRDefault="00DB45E2" w:rsidP="003409DB">
      <w:pPr>
        <w:spacing w:line="360" w:lineRule="auto"/>
        <w:ind w:right="-46"/>
        <w:jc w:val="center"/>
        <w:rPr>
          <w:rFonts w:ascii="Times New Roman" w:hAnsi="Times New Roman" w:cs="Times New Roman"/>
          <w:noProof/>
          <w:sz w:val="24"/>
          <w:szCs w:val="24"/>
        </w:rPr>
      </w:pPr>
    </w:p>
    <w:p w14:paraId="717C7B24" w14:textId="77777777" w:rsidR="00DB45E2" w:rsidRDefault="00DB45E2" w:rsidP="003409DB">
      <w:pPr>
        <w:spacing w:line="360" w:lineRule="auto"/>
        <w:ind w:right="-46"/>
        <w:jc w:val="center"/>
        <w:rPr>
          <w:rFonts w:ascii="Times New Roman" w:hAnsi="Times New Roman" w:cs="Times New Roman"/>
          <w:noProof/>
          <w:sz w:val="24"/>
          <w:szCs w:val="24"/>
        </w:rPr>
      </w:pPr>
    </w:p>
    <w:p w14:paraId="4F8D0AFD" w14:textId="77777777" w:rsidR="00DB45E2" w:rsidRDefault="00DB45E2" w:rsidP="003409DB">
      <w:pPr>
        <w:spacing w:line="360" w:lineRule="auto"/>
        <w:ind w:right="-46"/>
        <w:jc w:val="center"/>
        <w:rPr>
          <w:rFonts w:ascii="Times New Roman" w:hAnsi="Times New Roman" w:cs="Times New Roman"/>
          <w:noProof/>
          <w:sz w:val="24"/>
          <w:szCs w:val="24"/>
        </w:rPr>
      </w:pPr>
    </w:p>
    <w:p w14:paraId="70EB6FF0" w14:textId="77777777" w:rsidR="00DB45E2" w:rsidRDefault="00DB45E2" w:rsidP="003409DB">
      <w:pPr>
        <w:spacing w:line="360" w:lineRule="auto"/>
        <w:ind w:right="-46"/>
        <w:jc w:val="center"/>
        <w:rPr>
          <w:rFonts w:ascii="Times New Roman" w:hAnsi="Times New Roman" w:cs="Times New Roman"/>
          <w:noProof/>
          <w:sz w:val="24"/>
          <w:szCs w:val="24"/>
        </w:rPr>
      </w:pPr>
    </w:p>
    <w:p w14:paraId="133236D6" w14:textId="77777777" w:rsidR="00DB45E2" w:rsidRDefault="00DB45E2" w:rsidP="003409DB">
      <w:pPr>
        <w:spacing w:line="360" w:lineRule="auto"/>
        <w:ind w:right="-46"/>
        <w:jc w:val="center"/>
        <w:rPr>
          <w:rFonts w:ascii="Times New Roman" w:hAnsi="Times New Roman" w:cs="Times New Roman"/>
          <w:noProof/>
          <w:sz w:val="24"/>
          <w:szCs w:val="24"/>
        </w:rPr>
      </w:pPr>
    </w:p>
    <w:p w14:paraId="3991A544" w14:textId="008AB282" w:rsidR="00386D53" w:rsidRDefault="00D04568" w:rsidP="00386D53">
      <w:pPr>
        <w:spacing w:line="360" w:lineRule="auto"/>
        <w:ind w:left="-567" w:right="-613"/>
        <w:jc w:val="center"/>
        <w:rPr>
          <w:rFonts w:ascii="Times New Roman" w:hAnsi="Times New Roman" w:cs="Times New Roman"/>
          <w:noProof/>
          <w:sz w:val="24"/>
          <w:szCs w:val="24"/>
        </w:rPr>
      </w:pPr>
      <w:r>
        <w:rPr>
          <w:noProof/>
          <w:lang w:eastAsia="en-IN"/>
        </w:rPr>
        <w:lastRenderedPageBreak/>
        <w:drawing>
          <wp:inline distT="0" distB="0" distL="0" distR="0" wp14:anchorId="2F11300F" wp14:editId="33F1823B">
            <wp:extent cx="6006073" cy="466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9764" cy="4670118"/>
                    </a:xfrm>
                    <a:prstGeom prst="rect">
                      <a:avLst/>
                    </a:prstGeom>
                    <a:noFill/>
                    <a:ln>
                      <a:noFill/>
                    </a:ln>
                  </pic:spPr>
                </pic:pic>
              </a:graphicData>
            </a:graphic>
          </wp:inline>
        </w:drawing>
      </w:r>
    </w:p>
    <w:p w14:paraId="6979F9E9" w14:textId="6F0DF5CC" w:rsidR="00386D53" w:rsidRDefault="00386D53" w:rsidP="00D04568">
      <w:pPr>
        <w:spacing w:line="360" w:lineRule="auto"/>
        <w:ind w:right="-46"/>
        <w:jc w:val="center"/>
        <w:rPr>
          <w:rFonts w:ascii="Times New Roman" w:hAnsi="Times New Roman" w:cs="Times New Roman"/>
          <w:noProof/>
          <w:sz w:val="24"/>
          <w:szCs w:val="24"/>
        </w:rPr>
      </w:pPr>
      <w:r w:rsidRPr="003613A4">
        <w:rPr>
          <w:rFonts w:ascii="Times New Roman" w:hAnsi="Times New Roman" w:cs="Times New Roman"/>
          <w:b/>
          <w:bCs/>
          <w:noProof/>
          <w:sz w:val="24"/>
          <w:szCs w:val="24"/>
        </w:rPr>
        <w:t xml:space="preserve">Fig. </w:t>
      </w:r>
      <w:r w:rsidR="008C5D62">
        <w:rPr>
          <w:rFonts w:ascii="Times New Roman" w:hAnsi="Times New Roman" w:cs="Times New Roman"/>
          <w:b/>
          <w:bCs/>
          <w:noProof/>
          <w:sz w:val="24"/>
          <w:szCs w:val="24"/>
        </w:rPr>
        <w:t>8</w:t>
      </w:r>
      <w:r>
        <w:rPr>
          <w:rFonts w:ascii="Times New Roman" w:hAnsi="Times New Roman" w:cs="Times New Roman"/>
          <w:noProof/>
          <w:sz w:val="24"/>
          <w:szCs w:val="24"/>
        </w:rPr>
        <w:t xml:space="preserve">   Spatial distribution of leaf  nitrogen balance index over BRF as derived from </w:t>
      </w:r>
      <w:r w:rsidRPr="003545DB">
        <w:rPr>
          <w:rFonts w:ascii="Times New Roman" w:hAnsi="Times New Roman" w:cs="Times New Roman"/>
          <w:b/>
          <w:bCs/>
          <w:noProof/>
          <w:sz w:val="24"/>
          <w:szCs w:val="24"/>
        </w:rPr>
        <w:t>(a)</w:t>
      </w:r>
      <w:r>
        <w:rPr>
          <w:rFonts w:ascii="Times New Roman" w:hAnsi="Times New Roman" w:cs="Times New Roman"/>
          <w:noProof/>
          <w:sz w:val="24"/>
          <w:szCs w:val="24"/>
        </w:rPr>
        <w:t xml:space="preserve"> NAOC based and </w:t>
      </w:r>
      <w:r w:rsidRPr="003545DB">
        <w:rPr>
          <w:rFonts w:ascii="Times New Roman" w:hAnsi="Times New Roman" w:cs="Times New Roman"/>
          <w:b/>
          <w:bCs/>
          <w:noProof/>
          <w:sz w:val="24"/>
          <w:szCs w:val="24"/>
        </w:rPr>
        <w:t>(b)</w:t>
      </w:r>
      <w:r>
        <w:rPr>
          <w:rFonts w:ascii="Times New Roman" w:hAnsi="Times New Roman" w:cs="Times New Roman"/>
          <w:noProof/>
          <w:sz w:val="24"/>
          <w:szCs w:val="24"/>
        </w:rPr>
        <w:t xml:space="preserve"> Empirical based</w:t>
      </w:r>
    </w:p>
    <w:p w14:paraId="2434F756" w14:textId="77777777" w:rsidR="00DB45E2" w:rsidRDefault="00DB45E2" w:rsidP="00D04568">
      <w:pPr>
        <w:spacing w:line="360" w:lineRule="auto"/>
        <w:ind w:right="-46"/>
        <w:jc w:val="center"/>
        <w:rPr>
          <w:rFonts w:ascii="Times New Roman" w:hAnsi="Times New Roman" w:cs="Times New Roman"/>
          <w:noProof/>
          <w:sz w:val="24"/>
          <w:szCs w:val="24"/>
        </w:rPr>
      </w:pPr>
    </w:p>
    <w:p w14:paraId="13B3CE79" w14:textId="77777777" w:rsidR="00DB45E2" w:rsidRDefault="00DB45E2" w:rsidP="00EB308C">
      <w:pPr>
        <w:spacing w:after="0" w:line="360" w:lineRule="auto"/>
        <w:ind w:right="-613"/>
        <w:jc w:val="both"/>
        <w:rPr>
          <w:rFonts w:ascii="Times New Roman" w:hAnsi="Times New Roman" w:cs="Times New Roman"/>
          <w:b/>
          <w:bCs/>
          <w:noProof/>
          <w:sz w:val="28"/>
          <w:szCs w:val="28"/>
        </w:rPr>
      </w:pPr>
      <w:r>
        <w:rPr>
          <w:rFonts w:ascii="Times New Roman" w:hAnsi="Times New Roman" w:cs="Times New Roman"/>
          <w:b/>
          <w:bCs/>
          <w:noProof/>
          <w:sz w:val="28"/>
          <w:szCs w:val="28"/>
        </w:rPr>
        <w:t xml:space="preserve">5. </w:t>
      </w:r>
      <w:r w:rsidRPr="007C41C1">
        <w:rPr>
          <w:rFonts w:ascii="Times New Roman" w:hAnsi="Times New Roman" w:cs="Times New Roman"/>
          <w:b/>
          <w:bCs/>
          <w:noProof/>
          <w:sz w:val="28"/>
          <w:szCs w:val="28"/>
        </w:rPr>
        <w:t xml:space="preserve">Discussion  </w:t>
      </w:r>
    </w:p>
    <w:p w14:paraId="2B56FA1A" w14:textId="385588D1" w:rsidR="00C80000" w:rsidRDefault="00EB308C" w:rsidP="00DB45E2">
      <w:pPr>
        <w:spacing w:line="360" w:lineRule="auto"/>
        <w:ind w:right="95"/>
        <w:jc w:val="both"/>
        <w:rPr>
          <w:rFonts w:ascii="Times New Roman" w:hAnsi="Times New Roman" w:cs="Times New Roman"/>
          <w:noProof/>
          <w:sz w:val="24"/>
          <w:szCs w:val="24"/>
        </w:rPr>
      </w:pPr>
      <w:r>
        <w:rPr>
          <w:rFonts w:ascii="Times New Roman" w:hAnsi="Times New Roman" w:cs="Times New Roman"/>
          <w:noProof/>
          <w:sz w:val="24"/>
          <w:szCs w:val="24"/>
        </w:rPr>
        <w:t>BRF</w:t>
      </w:r>
      <w:r w:rsidR="00DB45E2">
        <w:rPr>
          <w:rFonts w:ascii="Times New Roman" w:hAnsi="Times New Roman" w:cs="Times New Roman"/>
          <w:noProof/>
          <w:sz w:val="24"/>
          <w:szCs w:val="24"/>
        </w:rPr>
        <w:t xml:space="preserve"> </w:t>
      </w:r>
      <w:r w:rsidR="00DB45E2" w:rsidRPr="007C41C1">
        <w:rPr>
          <w:rFonts w:ascii="Times New Roman" w:hAnsi="Times New Roman" w:cs="Times New Roman"/>
          <w:noProof/>
          <w:sz w:val="24"/>
          <w:szCs w:val="24"/>
        </w:rPr>
        <w:t xml:space="preserve"> is well known for its significant biodiversity of forest</w:t>
      </w:r>
      <w:r w:rsidR="00DB45E2">
        <w:rPr>
          <w:rFonts w:ascii="Times New Roman" w:hAnsi="Times New Roman" w:cs="Times New Roman"/>
          <w:noProof/>
          <w:sz w:val="24"/>
          <w:szCs w:val="24"/>
        </w:rPr>
        <w:t xml:space="preserve"> ecosystem</w:t>
      </w:r>
      <w:r>
        <w:rPr>
          <w:rFonts w:ascii="Times New Roman" w:hAnsi="Times New Roman" w:cs="Times New Roman"/>
          <w:noProof/>
          <w:sz w:val="24"/>
          <w:szCs w:val="24"/>
        </w:rPr>
        <w:t xml:space="preserve"> and</w:t>
      </w:r>
      <w:r w:rsidR="00DB45E2" w:rsidRPr="007C41C1">
        <w:rPr>
          <w:rFonts w:ascii="Times New Roman" w:hAnsi="Times New Roman" w:cs="Times New Roman"/>
          <w:noProof/>
          <w:sz w:val="24"/>
          <w:szCs w:val="24"/>
        </w:rPr>
        <w:t xml:space="preserve"> therefore, it is critical to assess and monitor the forest us</w:t>
      </w:r>
      <w:r>
        <w:rPr>
          <w:rFonts w:ascii="Times New Roman" w:hAnsi="Times New Roman" w:cs="Times New Roman"/>
          <w:noProof/>
          <w:sz w:val="24"/>
          <w:szCs w:val="24"/>
        </w:rPr>
        <w:t>ing space-borne satellite data. I</w:t>
      </w:r>
      <w:r w:rsidR="00DB45E2" w:rsidRPr="007C41C1">
        <w:rPr>
          <w:rFonts w:ascii="Times New Roman" w:hAnsi="Times New Roman" w:cs="Times New Roman"/>
          <w:noProof/>
          <w:sz w:val="24"/>
          <w:szCs w:val="24"/>
        </w:rPr>
        <w:t xml:space="preserve">t has been reported that </w:t>
      </w:r>
      <w:r w:rsidR="00DB45E2">
        <w:rPr>
          <w:rFonts w:ascii="Times New Roman" w:hAnsi="Times New Roman" w:cs="Times New Roman"/>
          <w:noProof/>
          <w:sz w:val="24"/>
          <w:szCs w:val="24"/>
        </w:rPr>
        <w:t xml:space="preserve">BRF </w:t>
      </w:r>
      <w:r w:rsidR="00DB45E2" w:rsidRPr="007C41C1">
        <w:rPr>
          <w:rFonts w:ascii="Times New Roman" w:hAnsi="Times New Roman" w:cs="Times New Roman"/>
          <w:noProof/>
          <w:sz w:val="24"/>
          <w:szCs w:val="24"/>
        </w:rPr>
        <w:t>is experiencing significant human-induced LULC changes as a result of infrastructure development and various economic activities.</w:t>
      </w:r>
      <w:r w:rsidR="00DB45E2">
        <w:rPr>
          <w:rFonts w:ascii="Times New Roman" w:hAnsi="Times New Roman" w:cs="Times New Roman"/>
          <w:noProof/>
          <w:sz w:val="24"/>
          <w:szCs w:val="24"/>
        </w:rPr>
        <w:t xml:space="preserve"> T</w:t>
      </w:r>
      <w:r w:rsidR="00DB45E2" w:rsidRPr="007C41C1">
        <w:rPr>
          <w:rFonts w:ascii="Times New Roman" w:hAnsi="Times New Roman" w:cs="Times New Roman"/>
          <w:noProof/>
          <w:sz w:val="24"/>
          <w:szCs w:val="24"/>
        </w:rPr>
        <w:t>he current study retrieved various biophysical and biochemical parameters of forests in order to monitor their health conditions.</w:t>
      </w:r>
      <w:r w:rsidR="00DB45E2">
        <w:rPr>
          <w:rFonts w:ascii="Times New Roman" w:hAnsi="Times New Roman" w:cs="Times New Roman"/>
          <w:noProof/>
          <w:sz w:val="24"/>
          <w:szCs w:val="24"/>
        </w:rPr>
        <w:t xml:space="preserve"> Vegetations</w:t>
      </w:r>
      <w:r w:rsidR="00DB45E2" w:rsidRPr="007D6578">
        <w:rPr>
          <w:rFonts w:ascii="Times New Roman" w:hAnsi="Times New Roman" w:cs="Times New Roman"/>
          <w:noProof/>
          <w:sz w:val="24"/>
          <w:szCs w:val="24"/>
        </w:rPr>
        <w:t xml:space="preserve"> biophysical parameters such as</w:t>
      </w:r>
      <w:r w:rsidR="00DB45E2">
        <w:rPr>
          <w:rFonts w:ascii="Times New Roman" w:hAnsi="Times New Roman" w:cs="Times New Roman"/>
          <w:noProof/>
          <w:sz w:val="24"/>
          <w:szCs w:val="24"/>
        </w:rPr>
        <w:t xml:space="preserve"> EVI</w:t>
      </w:r>
      <w:r w:rsidR="00DB45E2" w:rsidRPr="007D6578">
        <w:rPr>
          <w:rFonts w:ascii="Times New Roman" w:hAnsi="Times New Roman" w:cs="Times New Roman"/>
          <w:noProof/>
          <w:sz w:val="24"/>
          <w:szCs w:val="24"/>
        </w:rPr>
        <w:t>,</w:t>
      </w:r>
      <w:r w:rsidR="00DB45E2">
        <w:rPr>
          <w:rFonts w:ascii="Times New Roman" w:hAnsi="Times New Roman" w:cs="Times New Roman"/>
          <w:noProof/>
          <w:sz w:val="24"/>
          <w:szCs w:val="24"/>
        </w:rPr>
        <w:t xml:space="preserve"> NDRE </w:t>
      </w:r>
      <w:r w:rsidR="00DB45E2" w:rsidRPr="007D6578">
        <w:rPr>
          <w:rFonts w:ascii="Times New Roman" w:hAnsi="Times New Roman" w:cs="Times New Roman"/>
          <w:noProof/>
          <w:sz w:val="24"/>
          <w:szCs w:val="24"/>
        </w:rPr>
        <w:t xml:space="preserve">and </w:t>
      </w:r>
      <w:r w:rsidR="00DB45E2">
        <w:rPr>
          <w:rFonts w:ascii="Times New Roman" w:hAnsi="Times New Roman" w:cs="Times New Roman"/>
          <w:noProof/>
          <w:sz w:val="24"/>
          <w:szCs w:val="24"/>
        </w:rPr>
        <w:t xml:space="preserve">LAI </w:t>
      </w:r>
      <w:r>
        <w:rPr>
          <w:rFonts w:ascii="Times New Roman" w:hAnsi="Times New Roman" w:cs="Times New Roman"/>
          <w:noProof/>
          <w:sz w:val="24"/>
          <w:szCs w:val="24"/>
        </w:rPr>
        <w:t>were</w:t>
      </w:r>
      <w:r w:rsidRPr="007D6578">
        <w:rPr>
          <w:rFonts w:ascii="Times New Roman" w:hAnsi="Times New Roman" w:cs="Times New Roman"/>
          <w:noProof/>
          <w:sz w:val="24"/>
          <w:szCs w:val="24"/>
        </w:rPr>
        <w:t xml:space="preserve"> </w:t>
      </w:r>
      <w:r w:rsidR="00DB45E2" w:rsidRPr="007D6578">
        <w:rPr>
          <w:rFonts w:ascii="Times New Roman" w:hAnsi="Times New Roman" w:cs="Times New Roman"/>
          <w:noProof/>
          <w:sz w:val="24"/>
          <w:szCs w:val="24"/>
        </w:rPr>
        <w:t xml:space="preserve">used for </w:t>
      </w:r>
      <w:r w:rsidR="00DB45E2">
        <w:rPr>
          <w:rFonts w:ascii="Times New Roman" w:hAnsi="Times New Roman" w:cs="Times New Roman"/>
          <w:noProof/>
          <w:sz w:val="24"/>
          <w:szCs w:val="24"/>
        </w:rPr>
        <w:t xml:space="preserve">forest </w:t>
      </w:r>
      <w:r w:rsidR="00DB45E2" w:rsidRPr="007D6578">
        <w:rPr>
          <w:rFonts w:ascii="Times New Roman" w:hAnsi="Times New Roman" w:cs="Times New Roman"/>
          <w:noProof/>
          <w:sz w:val="24"/>
          <w:szCs w:val="24"/>
        </w:rPr>
        <w:t>system monitoring.</w:t>
      </w:r>
      <w:r w:rsidR="00DB45E2">
        <w:rPr>
          <w:rFonts w:ascii="Times New Roman" w:hAnsi="Times New Roman" w:cs="Times New Roman"/>
          <w:noProof/>
          <w:sz w:val="24"/>
          <w:szCs w:val="24"/>
        </w:rPr>
        <w:t xml:space="preserve"> </w:t>
      </w:r>
      <w:r w:rsidR="00DB45E2" w:rsidRPr="00C86D3E">
        <w:rPr>
          <w:rFonts w:ascii="Times New Roman" w:hAnsi="Times New Roman" w:cs="Times New Roman"/>
          <w:noProof/>
          <w:sz w:val="24"/>
          <w:szCs w:val="24"/>
        </w:rPr>
        <w:t xml:space="preserve">These </w:t>
      </w:r>
      <w:r w:rsidR="006427FE" w:rsidRPr="007D6578">
        <w:rPr>
          <w:rFonts w:ascii="Times New Roman" w:hAnsi="Times New Roman" w:cs="Times New Roman"/>
          <w:noProof/>
          <w:sz w:val="24"/>
          <w:szCs w:val="24"/>
        </w:rPr>
        <w:t xml:space="preserve">biophysical </w:t>
      </w:r>
      <w:r w:rsidR="00DB45E2" w:rsidRPr="00C86D3E">
        <w:rPr>
          <w:rFonts w:ascii="Times New Roman" w:hAnsi="Times New Roman" w:cs="Times New Roman"/>
          <w:noProof/>
          <w:sz w:val="24"/>
          <w:szCs w:val="24"/>
        </w:rPr>
        <w:t xml:space="preserve">parameters </w:t>
      </w:r>
      <w:r w:rsidR="006427FE">
        <w:rPr>
          <w:rFonts w:ascii="Times New Roman" w:hAnsi="Times New Roman" w:cs="Times New Roman"/>
          <w:noProof/>
          <w:sz w:val="24"/>
          <w:szCs w:val="24"/>
        </w:rPr>
        <w:t xml:space="preserve">and their ranges </w:t>
      </w:r>
      <w:r w:rsidR="00DB45E2" w:rsidRPr="00C86D3E">
        <w:rPr>
          <w:rFonts w:ascii="Times New Roman" w:hAnsi="Times New Roman" w:cs="Times New Roman"/>
          <w:noProof/>
          <w:sz w:val="24"/>
          <w:szCs w:val="24"/>
        </w:rPr>
        <w:t xml:space="preserve">are typically </w:t>
      </w:r>
      <w:r w:rsidR="006427FE">
        <w:rPr>
          <w:rFonts w:ascii="Times New Roman" w:hAnsi="Times New Roman" w:cs="Times New Roman"/>
          <w:noProof/>
          <w:sz w:val="24"/>
          <w:szCs w:val="24"/>
        </w:rPr>
        <w:t>within  the range that were reported by various studies across diffeerent protected areas (PAs) in India</w:t>
      </w:r>
      <w:r w:rsidR="00DB45E2" w:rsidRPr="00C86D3E">
        <w:rPr>
          <w:rFonts w:ascii="Times New Roman" w:hAnsi="Times New Roman" w:cs="Times New Roman"/>
          <w:noProof/>
          <w:sz w:val="24"/>
          <w:szCs w:val="24"/>
        </w:rPr>
        <w:t>.</w:t>
      </w:r>
      <w:r w:rsidR="00433122">
        <w:rPr>
          <w:rFonts w:ascii="Times New Roman" w:hAnsi="Times New Roman" w:cs="Times New Roman"/>
          <w:noProof/>
          <w:sz w:val="24"/>
          <w:szCs w:val="24"/>
        </w:rPr>
        <w:t xml:space="preserve"> For instance, ..add 2-3 studies which discusses on LAI, EVI, and NDRI. </w:t>
      </w:r>
      <w:r w:rsidR="00DB45E2" w:rsidRPr="00C86D3E">
        <w:rPr>
          <w:rFonts w:ascii="Times New Roman" w:hAnsi="Times New Roman" w:cs="Times New Roman"/>
          <w:noProof/>
          <w:sz w:val="24"/>
          <w:szCs w:val="24"/>
        </w:rPr>
        <w:t xml:space="preserve"> </w:t>
      </w:r>
    </w:p>
    <w:p w14:paraId="2DE279D2" w14:textId="21BF0C41" w:rsidR="00C80000" w:rsidRPr="00327E36" w:rsidRDefault="00C80000" w:rsidP="00DB45E2">
      <w:pPr>
        <w:spacing w:line="360" w:lineRule="auto"/>
        <w:ind w:right="95"/>
        <w:jc w:val="both"/>
        <w:rPr>
          <w:rFonts w:ascii="Times New Roman" w:hAnsi="Times New Roman" w:cs="Times New Roman"/>
          <w:noProof/>
          <w:color w:val="C00000"/>
          <w:sz w:val="24"/>
          <w:szCs w:val="24"/>
        </w:rPr>
      </w:pPr>
      <w:r w:rsidRPr="00327E36">
        <w:rPr>
          <w:rFonts w:ascii="Times New Roman" w:hAnsi="Times New Roman" w:cs="Times New Roman"/>
          <w:noProof/>
          <w:color w:val="C00000"/>
          <w:sz w:val="24"/>
          <w:szCs w:val="24"/>
        </w:rPr>
        <w:t>For instance, the LAI of the Dibru Saikhowa National Park (DSNP) in Assam, which consists primarily of tropical evergreen and moist-deciduous forest varies from 1 and 5.2 (Marandi and Parida 2021). It is also compatible with studies that indicated between 1.2 and 4.5, particularly in deciduous broadleaf forests (</w:t>
      </w:r>
      <w:commentRangeStart w:id="5"/>
      <w:r w:rsidRPr="00327E36">
        <w:rPr>
          <w:rFonts w:ascii="Times New Roman" w:hAnsi="Times New Roman" w:cs="Times New Roman"/>
          <w:noProof/>
          <w:color w:val="C00000"/>
          <w:sz w:val="24"/>
          <w:szCs w:val="24"/>
        </w:rPr>
        <w:t>Mahadevan et al., 2008; Xiao et al., 2004</w:t>
      </w:r>
      <w:commentRangeEnd w:id="5"/>
      <w:r w:rsidRPr="00327E36">
        <w:rPr>
          <w:rStyle w:val="CommentReference"/>
          <w:color w:val="C00000"/>
        </w:rPr>
        <w:commentReference w:id="5"/>
      </w:r>
      <w:r w:rsidRPr="00327E36">
        <w:rPr>
          <w:rFonts w:ascii="Times New Roman" w:hAnsi="Times New Roman" w:cs="Times New Roman"/>
          <w:noProof/>
          <w:color w:val="C00000"/>
          <w:sz w:val="24"/>
          <w:szCs w:val="24"/>
        </w:rPr>
        <w:t>).</w:t>
      </w:r>
    </w:p>
    <w:p w14:paraId="0BD758B2" w14:textId="77777777" w:rsidR="00C80000" w:rsidRDefault="00C80000" w:rsidP="00DB45E2">
      <w:pPr>
        <w:spacing w:line="360" w:lineRule="auto"/>
        <w:ind w:right="95"/>
        <w:jc w:val="both"/>
        <w:rPr>
          <w:rFonts w:ascii="Times New Roman" w:hAnsi="Times New Roman" w:cs="Times New Roman"/>
          <w:noProof/>
          <w:sz w:val="24"/>
          <w:szCs w:val="24"/>
        </w:rPr>
      </w:pPr>
    </w:p>
    <w:p w14:paraId="263DF9F5" w14:textId="446E96FD" w:rsidR="00327E36" w:rsidRDefault="00EB308C" w:rsidP="00DB45E2">
      <w:pPr>
        <w:spacing w:line="360" w:lineRule="auto"/>
        <w:ind w:right="95"/>
        <w:jc w:val="both"/>
        <w:rPr>
          <w:rFonts w:ascii="Times New Roman" w:hAnsi="Times New Roman" w:cs="Times New Roman"/>
          <w:noProof/>
          <w:sz w:val="24"/>
          <w:szCs w:val="24"/>
        </w:rPr>
      </w:pPr>
      <w:r>
        <w:rPr>
          <w:rFonts w:ascii="Times New Roman" w:hAnsi="Times New Roman" w:cs="Times New Roman"/>
          <w:noProof/>
          <w:sz w:val="24"/>
          <w:szCs w:val="24"/>
        </w:rPr>
        <w:t>T</w:t>
      </w:r>
      <w:r w:rsidR="00DB45E2" w:rsidRPr="00C86D3E">
        <w:rPr>
          <w:rFonts w:ascii="Times New Roman" w:hAnsi="Times New Roman" w:cs="Times New Roman"/>
          <w:noProof/>
          <w:sz w:val="24"/>
          <w:szCs w:val="24"/>
        </w:rPr>
        <w:t xml:space="preserve">here have been few studies that </w:t>
      </w:r>
      <w:r>
        <w:rPr>
          <w:rFonts w:ascii="Times New Roman" w:hAnsi="Times New Roman" w:cs="Times New Roman"/>
          <w:noProof/>
          <w:sz w:val="24"/>
          <w:szCs w:val="24"/>
        </w:rPr>
        <w:t xml:space="preserve">has </w:t>
      </w:r>
      <w:r w:rsidR="00DB45E2" w:rsidRPr="00C86D3E">
        <w:rPr>
          <w:rFonts w:ascii="Times New Roman" w:hAnsi="Times New Roman" w:cs="Times New Roman"/>
          <w:noProof/>
          <w:sz w:val="24"/>
          <w:szCs w:val="24"/>
        </w:rPr>
        <w:t>use</w:t>
      </w:r>
      <w:r>
        <w:rPr>
          <w:rFonts w:ascii="Times New Roman" w:hAnsi="Times New Roman" w:cs="Times New Roman"/>
          <w:noProof/>
          <w:sz w:val="24"/>
          <w:szCs w:val="24"/>
        </w:rPr>
        <w:t>d</w:t>
      </w:r>
      <w:r w:rsidR="00DB45E2" w:rsidRPr="00C86D3E">
        <w:rPr>
          <w:rFonts w:ascii="Times New Roman" w:hAnsi="Times New Roman" w:cs="Times New Roman"/>
          <w:noProof/>
          <w:sz w:val="24"/>
          <w:szCs w:val="24"/>
        </w:rPr>
        <w:t xml:space="preserve"> red-edge spectral bands to derive </w:t>
      </w:r>
      <w:r w:rsidR="00DB45E2">
        <w:rPr>
          <w:rFonts w:ascii="Times New Roman" w:hAnsi="Times New Roman" w:cs="Times New Roman"/>
          <w:noProof/>
          <w:sz w:val="24"/>
          <w:szCs w:val="24"/>
        </w:rPr>
        <w:t>forests</w:t>
      </w:r>
      <w:r w:rsidR="00DB45E2" w:rsidRPr="00C86D3E">
        <w:rPr>
          <w:rFonts w:ascii="Times New Roman" w:hAnsi="Times New Roman" w:cs="Times New Roman"/>
          <w:noProof/>
          <w:sz w:val="24"/>
          <w:szCs w:val="24"/>
        </w:rPr>
        <w:t xml:space="preserve"> biochemical parameters such as leaf chlorophyll and nitrogen content.</w:t>
      </w:r>
      <w:r w:rsidR="00DB45E2">
        <w:rPr>
          <w:rFonts w:ascii="Times New Roman" w:hAnsi="Times New Roman" w:cs="Times New Roman"/>
          <w:noProof/>
          <w:sz w:val="24"/>
          <w:szCs w:val="24"/>
        </w:rPr>
        <w:t xml:space="preserve"> </w:t>
      </w:r>
      <w:r w:rsidR="000862E6">
        <w:rPr>
          <w:rFonts w:ascii="Times New Roman" w:hAnsi="Times New Roman" w:cs="Times New Roman"/>
          <w:noProof/>
          <w:sz w:val="24"/>
          <w:szCs w:val="24"/>
        </w:rPr>
        <w:t xml:space="preserve">add 2-3 studies which discusses on leaf chl and nitrogen. </w:t>
      </w:r>
      <w:r w:rsidR="000862E6" w:rsidRPr="00C86D3E">
        <w:rPr>
          <w:rFonts w:ascii="Times New Roman" w:hAnsi="Times New Roman" w:cs="Times New Roman"/>
          <w:noProof/>
          <w:sz w:val="24"/>
          <w:szCs w:val="24"/>
        </w:rPr>
        <w:t xml:space="preserve"> </w:t>
      </w:r>
    </w:p>
    <w:p w14:paraId="658AA6F5" w14:textId="52F046E6" w:rsidR="00327E36" w:rsidRPr="00327E36" w:rsidRDefault="00327E36" w:rsidP="00DB45E2">
      <w:pPr>
        <w:spacing w:line="360" w:lineRule="auto"/>
        <w:ind w:right="95"/>
        <w:jc w:val="both"/>
        <w:rPr>
          <w:rFonts w:ascii="Times New Roman" w:hAnsi="Times New Roman" w:cs="Times New Roman"/>
          <w:noProof/>
          <w:color w:val="C00000"/>
          <w:sz w:val="24"/>
          <w:szCs w:val="24"/>
        </w:rPr>
      </w:pPr>
      <w:r w:rsidRPr="00327E36">
        <w:rPr>
          <w:rFonts w:ascii="Times New Roman" w:hAnsi="Times New Roman" w:cs="Times New Roman"/>
          <w:noProof/>
          <w:color w:val="C00000"/>
          <w:sz w:val="24"/>
          <w:szCs w:val="24"/>
        </w:rPr>
        <w:t xml:space="preserve">Using the handheld leaf Chl meter, it has been reported that leaf </w:t>
      </w:r>
      <w:r w:rsidRPr="00C86D3E">
        <w:rPr>
          <w:rFonts w:ascii="Times New Roman" w:hAnsi="Times New Roman" w:cs="Times New Roman"/>
          <w:noProof/>
          <w:sz w:val="24"/>
          <w:szCs w:val="24"/>
        </w:rPr>
        <w:t xml:space="preserve">chlorophyll </w:t>
      </w:r>
      <w:r w:rsidRPr="00327E36">
        <w:rPr>
          <w:rFonts w:ascii="Times New Roman" w:hAnsi="Times New Roman" w:cs="Times New Roman"/>
          <w:noProof/>
          <w:color w:val="C00000"/>
          <w:sz w:val="24"/>
          <w:szCs w:val="24"/>
        </w:rPr>
        <w:t>content ranges from 15 to 70 μg/cm2 in Sholayar forest in Kerela, India (Ahmad et al. 2020).</w:t>
      </w:r>
    </w:p>
    <w:p w14:paraId="7404A6B6" w14:textId="32AB0279" w:rsidR="00DB45E2" w:rsidRDefault="00DB45E2" w:rsidP="00DB45E2">
      <w:pPr>
        <w:spacing w:line="360" w:lineRule="auto"/>
        <w:ind w:right="95"/>
        <w:jc w:val="both"/>
        <w:rPr>
          <w:rFonts w:ascii="Times New Roman" w:hAnsi="Times New Roman" w:cs="Times New Roman"/>
          <w:noProof/>
          <w:sz w:val="24"/>
          <w:szCs w:val="24"/>
        </w:rPr>
      </w:pPr>
      <w:r w:rsidRPr="00C86D3E">
        <w:rPr>
          <w:rFonts w:ascii="Times New Roman" w:hAnsi="Times New Roman" w:cs="Times New Roman"/>
          <w:noProof/>
          <w:sz w:val="24"/>
          <w:szCs w:val="24"/>
        </w:rPr>
        <w:t>The red-edge spectral bands between 680 and 750 nm are known to be very sensitive to vegetation conditions and have a stronger relationship with foliage pigments while remaining unaffected by structural properties</w:t>
      </w:r>
      <w:r w:rsidR="00EB308C">
        <w:rPr>
          <w:rFonts w:ascii="Times New Roman" w:hAnsi="Times New Roman" w:cs="Times New Roman"/>
          <w:noProof/>
          <w:sz w:val="24"/>
          <w:szCs w:val="24"/>
        </w:rPr>
        <w:t xml:space="preserve"> </w:t>
      </w:r>
      <w:r w:rsidRPr="00BD7D3E">
        <w:rPr>
          <w:rFonts w:ascii="Times New Roman" w:hAnsi="Times New Roman" w:cs="Times New Roman"/>
          <w:noProof/>
          <w:color w:val="4472C4" w:themeColor="accent1"/>
          <w:sz w:val="24"/>
          <w:szCs w:val="24"/>
        </w:rPr>
        <w:fldChar w:fldCharType="begin"/>
      </w:r>
      <w:r>
        <w:rPr>
          <w:rFonts w:ascii="Times New Roman" w:hAnsi="Times New Roman" w:cs="Times New Roman"/>
          <w:noProof/>
          <w:color w:val="4472C4" w:themeColor="accent1"/>
          <w:sz w:val="24"/>
          <w:szCs w:val="24"/>
        </w:rPr>
        <w:instrText xml:space="preserve"> ADDIN ZOTERO_ITEM CSL_CITATION {"citationID":"6k0ut0DZ","properties":{"formattedCitation":"(Horler, Dockray, and Barber 1983; Parida, Kushwaha, and Ranjan 2022)","plainCitation":"(Horler, Dockray, and Barber 1983; Parida, Kushwaha, and Ranjan 2022)","dontUpdate":true,"noteIndex":0},"citationItems":[{"id":543,"uris":["http://zotero.org/users/local/owZ0o7cX/items/9F4SQYWE"],"itemData":{"id":543,"type":"article-journal","container-title":"International Journal of Remote Sensing","DOI":"10.1080/01431168308948546","ISSN":"0143-1161, 1366-5901","issue":"2","journalAbbreviation":"International Journal of Remote Sensing","language":"en","page":"273-288","source":"DOI.org (Crossref)","title":"The red edge of plant leaf reflectance","volume":"4","author":[{"family":"Horler","given":"D. N. H."},{"family":"Dockray","given":"M."},{"family":"Barber","given":"J."}],"issued":{"date-parts":[["1983",1]]}}},{"id":130,"uris":["http://zotero.org/users/local/owZ0o7cX/items/ZGSD7JZE"],"itemData":{"id":130,"type":"article-journal","abstract":"The biochemical parameters (i.e. chlorophyll and nitrogen content) of crops are essential to evaluate the health status and to monitor crop growth. The incorporation of near-proximal sensor data with satellite data has offered a new angle for rapid, detailed, and reliable assessment of crop biochemical parameters. This study aimed to utilize the higher spatial and spectral resolution of Sentinel-2A multi-spectral instrument (MSI) satellite data in conjunction with near-proximal sensor data to derive the chlorophyll (Chl) content and nitrogen balance index (NBI) of paddy at different growth stages during the monsoon season (2017) in Ranchi district, Jharkhand. The key findings revealed that the satellitederived Chl content and NBI of paddy were overestimated as compared to the field-based measurements. The correlations between satellite-derived and empirical model-based Chl content and NBI of paddy revealed a R2 of 0.92–0.99 (p &lt; 0.001) at different growth stages. The Chl content was found higher (20–40 µg/cm2) during the peak growing stage of paddy and subsequently, it decreased (&lt; 20 µg/cm2) by the start of the ripening stage. The rootmean-square error between the empirical model and satellite-based Chl content was from 7.7 to 8.5 µg/cm2. Thereby, it can be concluded that the MSI sensor with three red-edge bands along with visible and near-infrared has a virtuous capability to quantify the crop biochemical parameters. However, it needs a bias correction to derive Chl content/NBI accurately. The adopted methods of retrieving biochemical parameters at different growth stages would be beneficial for decision-makers in agriculture monitoring and can be incorporated in crop growth modelling and yield predictions.","container-title":"Environment, Development and Sustainability","DOI":"10.1007/s10668-021-01482-1","ISSN":"1387-585X, 1573-2975","issue":"1","journalAbbreviation":"Environ Dev Sustain","language":"en","page":"1048-1068","source":"DOI.org (Crossref)","title":"Synergy of Sentinel-2A and Near-proximal sensor data for deriving biochemical parameters of paddy at different growth stages","volume":"24","author":[{"family":"Parida","given":"Bikash Ranjan"},{"family":"Kushwaha","given":"Amit"},{"family":"Ranjan","given":"Avinash Kumar"}],"issued":{"date-parts":[["2022",1]]}}}],"schema":"https://github.com/citation-style-language/schema/raw/master/csl-citation.json"} </w:instrText>
      </w:r>
      <w:r w:rsidRPr="00BD7D3E">
        <w:rPr>
          <w:rFonts w:ascii="Times New Roman" w:hAnsi="Times New Roman" w:cs="Times New Roman"/>
          <w:noProof/>
          <w:color w:val="4472C4" w:themeColor="accent1"/>
          <w:sz w:val="24"/>
          <w:szCs w:val="24"/>
        </w:rPr>
        <w:fldChar w:fldCharType="separate"/>
      </w:r>
      <w:r w:rsidRPr="00BD7D3E">
        <w:rPr>
          <w:rFonts w:ascii="Times New Roman" w:hAnsi="Times New Roman" w:cs="Times New Roman"/>
          <w:color w:val="4472C4" w:themeColor="accent1"/>
          <w:sz w:val="24"/>
        </w:rPr>
        <w:t>(Horler</w:t>
      </w:r>
      <w:r>
        <w:rPr>
          <w:rFonts w:ascii="Times New Roman" w:hAnsi="Times New Roman" w:cs="Times New Roman"/>
          <w:color w:val="4472C4" w:themeColor="accent1"/>
          <w:sz w:val="24"/>
        </w:rPr>
        <w:t xml:space="preserve"> et al.</w:t>
      </w:r>
      <w:r w:rsidRPr="00BD7D3E">
        <w:rPr>
          <w:rFonts w:ascii="Times New Roman" w:hAnsi="Times New Roman" w:cs="Times New Roman"/>
          <w:color w:val="4472C4" w:themeColor="accent1"/>
          <w:sz w:val="24"/>
        </w:rPr>
        <w:t xml:space="preserve"> 1983; Parida</w:t>
      </w:r>
      <w:r>
        <w:rPr>
          <w:rFonts w:ascii="Times New Roman" w:hAnsi="Times New Roman" w:cs="Times New Roman"/>
          <w:color w:val="4472C4" w:themeColor="accent1"/>
          <w:sz w:val="24"/>
        </w:rPr>
        <w:t xml:space="preserve"> et al.</w:t>
      </w:r>
      <w:r w:rsidRPr="00BD7D3E">
        <w:rPr>
          <w:rFonts w:ascii="Times New Roman" w:hAnsi="Times New Roman" w:cs="Times New Roman"/>
          <w:color w:val="4472C4" w:themeColor="accent1"/>
          <w:sz w:val="24"/>
        </w:rPr>
        <w:t xml:space="preserve"> 2022)</w:t>
      </w:r>
      <w:r w:rsidRPr="00BD7D3E">
        <w:rPr>
          <w:rFonts w:ascii="Times New Roman" w:hAnsi="Times New Roman" w:cs="Times New Roman"/>
          <w:noProof/>
          <w:color w:val="4472C4" w:themeColor="accent1"/>
          <w:sz w:val="24"/>
          <w:szCs w:val="24"/>
        </w:rPr>
        <w:fldChar w:fldCharType="end"/>
      </w:r>
      <w:r w:rsidRPr="00C86D3E">
        <w:rPr>
          <w:rFonts w:ascii="Times New Roman" w:hAnsi="Times New Roman" w:cs="Times New Roman"/>
          <w:noProof/>
          <w:sz w:val="24"/>
          <w:szCs w:val="24"/>
        </w:rPr>
        <w:t>.</w:t>
      </w:r>
    </w:p>
    <w:p w14:paraId="1F016607" w14:textId="77777777" w:rsidR="00DB45E2" w:rsidRDefault="00DB45E2" w:rsidP="00D04568">
      <w:pPr>
        <w:spacing w:line="360" w:lineRule="auto"/>
        <w:ind w:right="-46"/>
        <w:jc w:val="center"/>
        <w:rPr>
          <w:rFonts w:ascii="Times New Roman" w:hAnsi="Times New Roman" w:cs="Times New Roman"/>
          <w:noProof/>
          <w:sz w:val="24"/>
          <w:szCs w:val="24"/>
        </w:rPr>
      </w:pPr>
    </w:p>
    <w:p w14:paraId="73B767F1" w14:textId="0A969707" w:rsidR="007D6578" w:rsidRDefault="00CA1B7B" w:rsidP="003409DB">
      <w:pPr>
        <w:spacing w:line="360" w:lineRule="auto"/>
        <w:ind w:right="-46"/>
        <w:jc w:val="both"/>
        <w:rPr>
          <w:rFonts w:ascii="Times New Roman" w:hAnsi="Times New Roman" w:cs="Times New Roman"/>
          <w:noProof/>
          <w:sz w:val="24"/>
          <w:szCs w:val="24"/>
        </w:rPr>
      </w:pPr>
      <w:r>
        <w:rPr>
          <w:rFonts w:ascii="Times New Roman" w:hAnsi="Times New Roman" w:cs="Times New Roman"/>
          <w:noProof/>
          <w:sz w:val="24"/>
          <w:szCs w:val="24"/>
        </w:rPr>
        <w:t>Over BRF, NDRE</w:t>
      </w:r>
      <w:r w:rsidR="007A7371">
        <w:rPr>
          <w:rFonts w:ascii="Times New Roman" w:hAnsi="Times New Roman" w:cs="Times New Roman"/>
          <w:noProof/>
          <w:sz w:val="24"/>
          <w:szCs w:val="24"/>
        </w:rPr>
        <w:t xml:space="preserve"> showed </w:t>
      </w:r>
      <w:r w:rsidR="00266897">
        <w:rPr>
          <w:rFonts w:ascii="Times New Roman" w:hAnsi="Times New Roman" w:cs="Times New Roman"/>
          <w:noProof/>
          <w:sz w:val="24"/>
          <w:szCs w:val="24"/>
        </w:rPr>
        <w:t xml:space="preserve">close association </w:t>
      </w:r>
      <w:r w:rsidR="007A7371">
        <w:rPr>
          <w:rFonts w:ascii="Times New Roman" w:hAnsi="Times New Roman" w:cs="Times New Roman"/>
          <w:noProof/>
          <w:sz w:val="24"/>
          <w:szCs w:val="24"/>
        </w:rPr>
        <w:t xml:space="preserve">and sensitivity toward field-based- measured leaf </w:t>
      </w:r>
      <w:r w:rsidR="00421701">
        <w:rPr>
          <w:rFonts w:ascii="Times New Roman" w:hAnsi="Times New Roman" w:cs="Times New Roman"/>
          <w:noProof/>
          <w:sz w:val="24"/>
          <w:szCs w:val="24"/>
        </w:rPr>
        <w:t>Chl</w:t>
      </w:r>
      <w:r w:rsidR="007A7371">
        <w:rPr>
          <w:rFonts w:ascii="Times New Roman" w:hAnsi="Times New Roman" w:cs="Times New Roman"/>
          <w:noProof/>
          <w:sz w:val="24"/>
          <w:szCs w:val="24"/>
        </w:rPr>
        <w:t xml:space="preserve"> and NBI content. The </w:t>
      </w:r>
      <w:r>
        <w:rPr>
          <w:rFonts w:ascii="Times New Roman" w:hAnsi="Times New Roman" w:cs="Times New Roman"/>
          <w:noProof/>
          <w:sz w:val="24"/>
          <w:szCs w:val="24"/>
        </w:rPr>
        <w:t>coefficient</w:t>
      </w:r>
      <w:r w:rsidR="002D0A36">
        <w:rPr>
          <w:rFonts w:ascii="Times New Roman" w:hAnsi="Times New Roman" w:cs="Times New Roman"/>
          <w:noProof/>
          <w:sz w:val="24"/>
          <w:szCs w:val="24"/>
        </w:rPr>
        <w:t xml:space="preserve"> of determinants </w:t>
      </w:r>
      <w:r>
        <w:rPr>
          <w:rFonts w:ascii="Times New Roman" w:hAnsi="Times New Roman" w:cs="Times New Roman"/>
          <w:noProof/>
          <w:sz w:val="24"/>
          <w:szCs w:val="24"/>
        </w:rPr>
        <w:t>(R</w:t>
      </w:r>
      <w:r>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w:t>
      </w:r>
      <w:r w:rsidR="007A7371">
        <w:rPr>
          <w:rFonts w:ascii="Times New Roman" w:hAnsi="Times New Roman" w:cs="Times New Roman"/>
          <w:noProof/>
          <w:sz w:val="24"/>
          <w:szCs w:val="24"/>
        </w:rPr>
        <w:t xml:space="preserve">between NDRE and </w:t>
      </w:r>
      <w:r w:rsidR="00360867">
        <w:rPr>
          <w:rFonts w:ascii="Times New Roman" w:hAnsi="Times New Roman" w:cs="Times New Roman"/>
          <w:noProof/>
          <w:sz w:val="24"/>
          <w:szCs w:val="24"/>
        </w:rPr>
        <w:t>chlorophyll</w:t>
      </w:r>
      <w:r w:rsidR="007A7371">
        <w:rPr>
          <w:rFonts w:ascii="Times New Roman" w:hAnsi="Times New Roman" w:cs="Times New Roman"/>
          <w:noProof/>
          <w:sz w:val="24"/>
          <w:szCs w:val="24"/>
        </w:rPr>
        <w:t xml:space="preserve">, EVI and </w:t>
      </w:r>
      <w:r w:rsidR="00693617" w:rsidRPr="00693617">
        <w:rPr>
          <w:rFonts w:ascii="Times New Roman" w:hAnsi="Times New Roman" w:cs="Times New Roman"/>
          <w:noProof/>
          <w:sz w:val="24"/>
          <w:szCs w:val="24"/>
        </w:rPr>
        <w:t xml:space="preserve">chlorophyll </w:t>
      </w:r>
      <w:r w:rsidR="002D0A36">
        <w:rPr>
          <w:rFonts w:ascii="Times New Roman" w:hAnsi="Times New Roman" w:cs="Times New Roman"/>
          <w:noProof/>
          <w:sz w:val="24"/>
          <w:szCs w:val="24"/>
        </w:rPr>
        <w:t>exihibited</w:t>
      </w:r>
      <w:r>
        <w:rPr>
          <w:rFonts w:ascii="Times New Roman" w:hAnsi="Times New Roman" w:cs="Times New Roman"/>
          <w:noProof/>
          <w:sz w:val="24"/>
          <w:szCs w:val="24"/>
        </w:rPr>
        <w:t xml:space="preserve">  </w:t>
      </w:r>
      <w:r w:rsidR="007A7371">
        <w:rPr>
          <w:rFonts w:ascii="Times New Roman" w:hAnsi="Times New Roman" w:cs="Times New Roman"/>
          <w:noProof/>
          <w:sz w:val="24"/>
          <w:szCs w:val="24"/>
        </w:rPr>
        <w:t>0.</w:t>
      </w:r>
      <w:r w:rsidR="00DD3878">
        <w:rPr>
          <w:rFonts w:ascii="Times New Roman" w:hAnsi="Times New Roman" w:cs="Times New Roman"/>
          <w:noProof/>
          <w:sz w:val="24"/>
          <w:szCs w:val="24"/>
        </w:rPr>
        <w:t>8</w:t>
      </w:r>
      <w:r>
        <w:rPr>
          <w:rFonts w:ascii="Times New Roman" w:hAnsi="Times New Roman" w:cs="Times New Roman"/>
          <w:noProof/>
          <w:sz w:val="24"/>
          <w:szCs w:val="24"/>
        </w:rPr>
        <w:t>8</w:t>
      </w:r>
      <w:r w:rsidR="007A7371">
        <w:rPr>
          <w:rFonts w:ascii="Times New Roman" w:hAnsi="Times New Roman" w:cs="Times New Roman"/>
          <w:noProof/>
          <w:sz w:val="24"/>
          <w:szCs w:val="24"/>
        </w:rPr>
        <w:t xml:space="preserve"> and 0.</w:t>
      </w:r>
      <w:r>
        <w:rPr>
          <w:rFonts w:ascii="Times New Roman" w:hAnsi="Times New Roman" w:cs="Times New Roman"/>
          <w:noProof/>
          <w:sz w:val="24"/>
          <w:szCs w:val="24"/>
        </w:rPr>
        <w:t>76</w:t>
      </w:r>
      <w:r w:rsidR="00AE7DB3">
        <w:rPr>
          <w:rFonts w:ascii="Times New Roman" w:hAnsi="Times New Roman" w:cs="Times New Roman"/>
          <w:noProof/>
          <w:sz w:val="24"/>
          <w:szCs w:val="24"/>
        </w:rPr>
        <w:t>, respectively</w:t>
      </w:r>
      <w:r w:rsidR="00C54A23">
        <w:rPr>
          <w:rFonts w:ascii="Times New Roman" w:hAnsi="Times New Roman" w:cs="Times New Roman"/>
          <w:noProof/>
          <w:sz w:val="24"/>
          <w:szCs w:val="24"/>
        </w:rPr>
        <w:t xml:space="preserve"> </w:t>
      </w:r>
      <w:r w:rsidR="00AE7DB3">
        <w:rPr>
          <w:rFonts w:ascii="Times New Roman" w:hAnsi="Times New Roman" w:cs="Times New Roman"/>
          <w:noProof/>
          <w:sz w:val="24"/>
          <w:szCs w:val="24"/>
        </w:rPr>
        <w:t>(</w:t>
      </w:r>
      <w:r w:rsidR="00C54A23" w:rsidRPr="00DD3878">
        <w:rPr>
          <w:rFonts w:ascii="Times New Roman" w:hAnsi="Times New Roman" w:cs="Times New Roman"/>
          <w:noProof/>
          <w:color w:val="4472C4" w:themeColor="accent1"/>
          <w:sz w:val="24"/>
          <w:szCs w:val="24"/>
        </w:rPr>
        <w:t>Fig.</w:t>
      </w:r>
      <w:r w:rsidR="00693617">
        <w:rPr>
          <w:rFonts w:ascii="Times New Roman" w:hAnsi="Times New Roman" w:cs="Times New Roman"/>
          <w:noProof/>
          <w:color w:val="4472C4" w:themeColor="accent1"/>
          <w:sz w:val="24"/>
          <w:szCs w:val="24"/>
        </w:rPr>
        <w:t>9</w:t>
      </w:r>
      <w:r w:rsidR="00AE7DB3">
        <w:rPr>
          <w:rFonts w:ascii="Times New Roman" w:hAnsi="Times New Roman" w:cs="Times New Roman"/>
          <w:noProof/>
          <w:color w:val="4472C4" w:themeColor="accent1"/>
          <w:sz w:val="24"/>
          <w:szCs w:val="24"/>
        </w:rPr>
        <w:t>)</w:t>
      </w:r>
      <w:r w:rsidR="007A7371">
        <w:rPr>
          <w:rFonts w:ascii="Times New Roman" w:hAnsi="Times New Roman" w:cs="Times New Roman"/>
          <w:noProof/>
          <w:sz w:val="24"/>
          <w:szCs w:val="24"/>
        </w:rPr>
        <w:t xml:space="preserve">. </w:t>
      </w:r>
      <w:r w:rsidR="00693617">
        <w:rPr>
          <w:rFonts w:ascii="Times New Roman" w:hAnsi="Times New Roman" w:cs="Times New Roman"/>
          <w:noProof/>
          <w:sz w:val="24"/>
          <w:szCs w:val="24"/>
        </w:rPr>
        <w:t>Similarly</w:t>
      </w:r>
      <w:r w:rsidR="00AE7DB3">
        <w:rPr>
          <w:rFonts w:ascii="Times New Roman" w:hAnsi="Times New Roman" w:cs="Times New Roman"/>
          <w:noProof/>
          <w:sz w:val="24"/>
          <w:szCs w:val="24"/>
        </w:rPr>
        <w:t xml:space="preserve">, </w:t>
      </w:r>
      <w:r w:rsidR="007A7371">
        <w:rPr>
          <w:rFonts w:ascii="Times New Roman" w:hAnsi="Times New Roman" w:cs="Times New Roman"/>
          <w:noProof/>
          <w:sz w:val="24"/>
          <w:szCs w:val="24"/>
        </w:rPr>
        <w:t>the correlation between NDRE and NBI, EVI and NBI w</w:t>
      </w:r>
      <w:r w:rsidR="00AE7DB3">
        <w:rPr>
          <w:rFonts w:ascii="Times New Roman" w:hAnsi="Times New Roman" w:cs="Times New Roman"/>
          <w:noProof/>
          <w:sz w:val="24"/>
          <w:szCs w:val="24"/>
        </w:rPr>
        <w:t>ere</w:t>
      </w:r>
      <w:r w:rsidR="007A7371">
        <w:rPr>
          <w:rFonts w:ascii="Times New Roman" w:hAnsi="Times New Roman" w:cs="Times New Roman"/>
          <w:noProof/>
          <w:sz w:val="24"/>
          <w:szCs w:val="24"/>
        </w:rPr>
        <w:t xml:space="preserve"> 0.</w:t>
      </w:r>
      <w:r>
        <w:rPr>
          <w:rFonts w:ascii="Times New Roman" w:hAnsi="Times New Roman" w:cs="Times New Roman"/>
          <w:noProof/>
          <w:sz w:val="24"/>
          <w:szCs w:val="24"/>
        </w:rPr>
        <w:t>89</w:t>
      </w:r>
      <w:r w:rsidR="007A7371">
        <w:rPr>
          <w:rFonts w:ascii="Times New Roman" w:hAnsi="Times New Roman" w:cs="Times New Roman"/>
          <w:noProof/>
          <w:sz w:val="24"/>
          <w:szCs w:val="24"/>
        </w:rPr>
        <w:t xml:space="preserve"> and </w:t>
      </w:r>
      <w:r w:rsidR="004F5E52">
        <w:rPr>
          <w:rFonts w:ascii="Times New Roman" w:hAnsi="Times New Roman" w:cs="Times New Roman"/>
          <w:noProof/>
          <w:sz w:val="24"/>
          <w:szCs w:val="24"/>
        </w:rPr>
        <w:t>0.</w:t>
      </w:r>
      <w:r>
        <w:rPr>
          <w:rFonts w:ascii="Times New Roman" w:hAnsi="Times New Roman" w:cs="Times New Roman"/>
          <w:noProof/>
          <w:sz w:val="24"/>
          <w:szCs w:val="24"/>
        </w:rPr>
        <w:t>74</w:t>
      </w:r>
      <w:r w:rsidR="00AE7DB3">
        <w:rPr>
          <w:rFonts w:ascii="Times New Roman" w:hAnsi="Times New Roman" w:cs="Times New Roman"/>
          <w:noProof/>
          <w:sz w:val="24"/>
          <w:szCs w:val="24"/>
        </w:rPr>
        <w:t>, respectively</w:t>
      </w:r>
      <w:r w:rsidR="007A7371">
        <w:rPr>
          <w:rFonts w:ascii="Times New Roman" w:hAnsi="Times New Roman" w:cs="Times New Roman"/>
          <w:noProof/>
          <w:sz w:val="24"/>
          <w:szCs w:val="24"/>
        </w:rPr>
        <w:t xml:space="preserve"> </w:t>
      </w:r>
      <w:r w:rsidR="00AE7DB3">
        <w:rPr>
          <w:rFonts w:ascii="Times New Roman" w:hAnsi="Times New Roman" w:cs="Times New Roman"/>
          <w:noProof/>
          <w:sz w:val="24"/>
          <w:szCs w:val="24"/>
        </w:rPr>
        <w:t>(</w:t>
      </w:r>
      <w:r w:rsidR="00C54A23" w:rsidRPr="00C54A23">
        <w:rPr>
          <w:rFonts w:ascii="Times New Roman" w:hAnsi="Times New Roman" w:cs="Times New Roman"/>
          <w:noProof/>
          <w:color w:val="4472C4" w:themeColor="accent1"/>
          <w:sz w:val="24"/>
          <w:szCs w:val="24"/>
        </w:rPr>
        <w:t>Fig.</w:t>
      </w:r>
      <w:r w:rsidR="001705BC">
        <w:rPr>
          <w:rFonts w:ascii="Times New Roman" w:hAnsi="Times New Roman" w:cs="Times New Roman"/>
          <w:noProof/>
          <w:color w:val="4472C4" w:themeColor="accent1"/>
          <w:sz w:val="24"/>
          <w:szCs w:val="24"/>
        </w:rPr>
        <w:t>9</w:t>
      </w:r>
      <w:r w:rsidR="00AE7DB3">
        <w:rPr>
          <w:rFonts w:ascii="Times New Roman" w:hAnsi="Times New Roman" w:cs="Times New Roman"/>
          <w:noProof/>
          <w:color w:val="4472C4" w:themeColor="accent1"/>
          <w:sz w:val="24"/>
          <w:szCs w:val="24"/>
        </w:rPr>
        <w:t>)</w:t>
      </w:r>
      <w:r w:rsidR="00C54A23">
        <w:rPr>
          <w:rFonts w:ascii="Times New Roman" w:hAnsi="Times New Roman" w:cs="Times New Roman"/>
          <w:noProof/>
          <w:color w:val="4472C4" w:themeColor="accent1"/>
          <w:sz w:val="24"/>
          <w:szCs w:val="24"/>
        </w:rPr>
        <w:t xml:space="preserve">. </w:t>
      </w:r>
      <w:r w:rsidR="00AC2DFD" w:rsidRPr="00AC2DFD">
        <w:rPr>
          <w:rFonts w:ascii="Times New Roman" w:hAnsi="Times New Roman" w:cs="Times New Roman"/>
          <w:noProof/>
          <w:sz w:val="24"/>
          <w:szCs w:val="24"/>
        </w:rPr>
        <w:t xml:space="preserve">Leaf </w:t>
      </w:r>
      <w:r w:rsidR="00693617" w:rsidRPr="00693617">
        <w:rPr>
          <w:rFonts w:ascii="Times New Roman" w:hAnsi="Times New Roman" w:cs="Times New Roman"/>
          <w:sz w:val="24"/>
          <w:szCs w:val="24"/>
        </w:rPr>
        <w:t xml:space="preserve">chlorophyll </w:t>
      </w:r>
      <w:r w:rsidR="00AC2DFD" w:rsidRPr="00AC2DFD">
        <w:rPr>
          <w:rFonts w:ascii="Times New Roman" w:hAnsi="Times New Roman" w:cs="Times New Roman"/>
          <w:noProof/>
          <w:sz w:val="24"/>
          <w:szCs w:val="24"/>
        </w:rPr>
        <w:t>and</w:t>
      </w:r>
      <w:r w:rsidR="00421701">
        <w:rPr>
          <w:rFonts w:ascii="Times New Roman" w:hAnsi="Times New Roman" w:cs="Times New Roman"/>
          <w:noProof/>
          <w:sz w:val="24"/>
          <w:szCs w:val="24"/>
        </w:rPr>
        <w:t xml:space="preserve"> </w:t>
      </w:r>
      <w:r w:rsidR="00AC2DFD" w:rsidRPr="00AC2DFD">
        <w:rPr>
          <w:rFonts w:ascii="Times New Roman" w:hAnsi="Times New Roman" w:cs="Times New Roman"/>
          <w:noProof/>
          <w:sz w:val="24"/>
          <w:szCs w:val="24"/>
        </w:rPr>
        <w:t>NBI levels are the most important indicators of forest health and stress, as they are directly related to soil, water, environment, and nutrients</w:t>
      </w:r>
      <w:r w:rsidR="00520BAA">
        <w:rPr>
          <w:rFonts w:ascii="Times New Roman" w:hAnsi="Times New Roman" w:cs="Times New Roman"/>
          <w:noProof/>
          <w:sz w:val="24"/>
          <w:szCs w:val="24"/>
        </w:rPr>
        <w:t xml:space="preserve"> </w:t>
      </w:r>
      <w:r w:rsidR="00520BAA" w:rsidRPr="00520BAA">
        <w:rPr>
          <w:rFonts w:ascii="Times New Roman" w:hAnsi="Times New Roman" w:cs="Times New Roman"/>
          <w:noProof/>
          <w:color w:val="4472C4" w:themeColor="accent1"/>
          <w:sz w:val="24"/>
          <w:szCs w:val="24"/>
        </w:rPr>
        <w:fldChar w:fldCharType="begin"/>
      </w:r>
      <w:r w:rsidR="00520BAA" w:rsidRPr="00520BAA">
        <w:rPr>
          <w:rFonts w:ascii="Times New Roman" w:hAnsi="Times New Roman" w:cs="Times New Roman"/>
          <w:noProof/>
          <w:color w:val="4472C4" w:themeColor="accent1"/>
          <w:sz w:val="24"/>
          <w:szCs w:val="24"/>
        </w:rPr>
        <w:instrText xml:space="preserve"> ADDIN ZOTERO_ITEM CSL_CITATION {"citationID":"VOBbpGLU","properties":{"formattedCitation":"(Singh and Parida 2019; Parida and Kumari 2021b)","plainCitation":"(Singh and Parida 2019; Parida and Kumari 2021b)","noteIndex":0},"citationItems":[{"id":542,"uris":["http://zotero.org/users/local/owZ0o7cX/items/ZH9NBZ5R"],"itemData":{"id":542,"type":"article-journal","container-title":"Trees","DOI":"10.1007/s00468-018-1804-y","ISSN":"0931-1890, 1432-2285","issue":"2","journalAbbreviation":"Trees","language":"en","page":"599-613","source":"DOI.org (Crossref)","title":"Environmental factors associated with seasonal variations of night-time plant canopy and soil respiration fluxes in deciduous conifer forest, Western Himalaya, India","volume":"33","author":[{"family":"Singh","given":"Nilendu"},{"family":"Parida","given":"Bikash Ranjan"}],"issued":{"date-parts":[["2019",4]]}}},{"id":124,"uris":["http://zotero.org/users/local/owZ0o7cX/items/9DA9NAA9"],"itemData":{"id":124,"type":"article-journal","abstract":"Mangroves are Earth’s most active and diversified saline wetlands, which play an essential role in protecting coastal communities from storm surge, cyclonic winds, tsunami, and tidal waves. Space-borne satellite data provide vital information for monitoring mangrove and retrieving health-related parameters. The objective of this study is to map and model biophysical and biochemical parameters of mangrove forests over the Bhitarkanika reserve forest located on the eastern coast of Odisha. The present study has employed Sentinel–2A sensor’s red-edge bands to derive both the aforementioned parameters. Furthermore, the near-proximal sensor (NPS) data were integrated with satellite data for mapping leaf chlorophyll and nitrogen contents with the help of an empirical model. The key findings indicate that EVI (Enhanced Vegetation Index) and measured leaf chlorophyll were significantly and positively correlated (R2 = 0.78). EVI showed a stronger relationship with foliage pigments, such as leaf chlorophyll and nitrogen. Leaf area index (LAI) of mangrove ranged between 1 and 4, with healthy dense mangrove depicted LAI more than 2.5. Leaf chlorophyll content for dense mangrove forests showed between 40 and 90 μg/ cm2 as estimated from satellite-based (i.e. NAOC index) and empirical model. However, the NAOC (Normalized Area Over reflectance Curve) index has relatively overestimated the chlorophyll. A similar pattern was also obtained for leaf nitrogen. Nevertheless, integrating both satellite and handheld NPS instruments has provided a robust and dynamic way to monitor mangrove forests’ health conditions. Satellite-derived biophysical and biochemical parameters offer vital information on mangrove, which could be crucial towards conservation, plantation, and mangrove management.","container-title":"Modeling Earth Systems and Environment","DOI":"10.1007/s40808-020-01005-3","ISSN":"2363-6203, 2363-6211","issue":"4","journalAbbreviation":"Model. Earth Syst. Environ.","language":"en","page":"2463-2474","source":"DOI.org (Crossref)","title":"Mapping and modeling mangrove biophysical and biochemical parameters using Sentinel-2A satellite data in Bhitarkanika National Park, Odisha","volume":"7","author":[{"family":"Parida","given":"Bikash Ranjan"},{"family":"Kumari","given":"Anshu"}],"issued":{"date-parts":[["2021",11]]}}}],"schema":"https://github.com/citation-style-language/schema/raw/master/csl-citation.json"} </w:instrText>
      </w:r>
      <w:r w:rsidR="00520BAA" w:rsidRPr="00520BAA">
        <w:rPr>
          <w:rFonts w:ascii="Times New Roman" w:hAnsi="Times New Roman" w:cs="Times New Roman"/>
          <w:noProof/>
          <w:color w:val="4472C4" w:themeColor="accent1"/>
          <w:sz w:val="24"/>
          <w:szCs w:val="24"/>
        </w:rPr>
        <w:fldChar w:fldCharType="separate"/>
      </w:r>
      <w:r w:rsidR="00520BAA" w:rsidRPr="00520BAA">
        <w:rPr>
          <w:rFonts w:ascii="Times New Roman" w:hAnsi="Times New Roman" w:cs="Times New Roman"/>
          <w:color w:val="4472C4" w:themeColor="accent1"/>
          <w:sz w:val="24"/>
        </w:rPr>
        <w:t>(Singh and Parida 2019; Parida and Kumari 2021b)</w:t>
      </w:r>
      <w:r w:rsidR="00520BAA" w:rsidRPr="00520BAA">
        <w:rPr>
          <w:rFonts w:ascii="Times New Roman" w:hAnsi="Times New Roman" w:cs="Times New Roman"/>
          <w:noProof/>
          <w:color w:val="4472C4" w:themeColor="accent1"/>
          <w:sz w:val="24"/>
          <w:szCs w:val="24"/>
        </w:rPr>
        <w:fldChar w:fldCharType="end"/>
      </w:r>
      <w:r w:rsidR="00AC2DFD" w:rsidRPr="00AC2DFD">
        <w:rPr>
          <w:rFonts w:ascii="Times New Roman" w:hAnsi="Times New Roman" w:cs="Times New Roman"/>
          <w:noProof/>
          <w:sz w:val="24"/>
          <w:szCs w:val="24"/>
        </w:rPr>
        <w:t xml:space="preserve">. The estimated leaf </w:t>
      </w:r>
      <w:r w:rsidR="002D0C70" w:rsidRPr="002D0C70">
        <w:rPr>
          <w:rFonts w:ascii="Times New Roman" w:hAnsi="Times New Roman" w:cs="Times New Roman"/>
          <w:sz w:val="24"/>
          <w:szCs w:val="24"/>
        </w:rPr>
        <w:t xml:space="preserve">chlorophyll </w:t>
      </w:r>
      <w:r w:rsidR="002D0C70" w:rsidRPr="00AC2DFD">
        <w:rPr>
          <w:rFonts w:ascii="Times New Roman" w:hAnsi="Times New Roman" w:cs="Times New Roman"/>
          <w:noProof/>
          <w:sz w:val="24"/>
          <w:szCs w:val="24"/>
        </w:rPr>
        <w:t xml:space="preserve">content </w:t>
      </w:r>
      <w:r w:rsidR="00AC2DFD" w:rsidRPr="00AC2DFD">
        <w:rPr>
          <w:rFonts w:ascii="Times New Roman" w:hAnsi="Times New Roman" w:cs="Times New Roman"/>
          <w:noProof/>
          <w:sz w:val="24"/>
          <w:szCs w:val="24"/>
        </w:rPr>
        <w:t>and NBI by satellite-based NAOC index were valid</w:t>
      </w:r>
      <w:r w:rsidR="00AE7DB3">
        <w:rPr>
          <w:rFonts w:ascii="Times New Roman" w:hAnsi="Times New Roman" w:cs="Times New Roman"/>
          <w:noProof/>
          <w:sz w:val="24"/>
          <w:szCs w:val="24"/>
        </w:rPr>
        <w:t xml:space="preserve">ated with </w:t>
      </w:r>
      <w:r w:rsidR="00AC2DFD" w:rsidRPr="00AC2DFD">
        <w:rPr>
          <w:rFonts w:ascii="Times New Roman" w:hAnsi="Times New Roman" w:cs="Times New Roman"/>
          <w:noProof/>
          <w:sz w:val="24"/>
          <w:szCs w:val="24"/>
        </w:rPr>
        <w:t xml:space="preserve"> field-based measurement data collected with a </w:t>
      </w:r>
      <w:r w:rsidR="00421701">
        <w:rPr>
          <w:rFonts w:ascii="Times New Roman" w:hAnsi="Times New Roman" w:cs="Times New Roman"/>
          <w:noProof/>
          <w:sz w:val="24"/>
          <w:szCs w:val="24"/>
        </w:rPr>
        <w:t xml:space="preserve">NPS </w:t>
      </w:r>
      <w:r w:rsidR="00AC2DFD" w:rsidRPr="00AC2DFD">
        <w:rPr>
          <w:rFonts w:ascii="Times New Roman" w:hAnsi="Times New Roman" w:cs="Times New Roman"/>
          <w:noProof/>
          <w:sz w:val="24"/>
          <w:szCs w:val="24"/>
        </w:rPr>
        <w:t>instrument</w:t>
      </w:r>
      <w:r w:rsidR="00AE7DB3">
        <w:rPr>
          <w:rFonts w:ascii="Times New Roman" w:hAnsi="Times New Roman" w:cs="Times New Roman"/>
          <w:noProof/>
          <w:sz w:val="24"/>
          <w:szCs w:val="24"/>
        </w:rPr>
        <w:t xml:space="preserve"> which revealed a considable connection between the both</w:t>
      </w:r>
      <w:r w:rsidR="00AC2DFD" w:rsidRPr="00AC2DFD">
        <w:rPr>
          <w:rFonts w:ascii="Times New Roman" w:hAnsi="Times New Roman" w:cs="Times New Roman"/>
          <w:noProof/>
          <w:sz w:val="24"/>
          <w:szCs w:val="24"/>
        </w:rPr>
        <w:t>.</w:t>
      </w:r>
      <w:r w:rsidR="00AC2DFD">
        <w:rPr>
          <w:rFonts w:ascii="Times New Roman" w:hAnsi="Times New Roman" w:cs="Times New Roman"/>
          <w:noProof/>
          <w:sz w:val="24"/>
          <w:szCs w:val="24"/>
        </w:rPr>
        <w:t xml:space="preserve"> </w:t>
      </w:r>
      <w:bookmarkStart w:id="6" w:name="_Hlk120293289"/>
      <w:r w:rsidR="00FF72B9" w:rsidRPr="00757FDA">
        <w:rPr>
          <w:rFonts w:ascii="Times New Roman" w:hAnsi="Times New Roman" w:cs="Times New Roman"/>
          <w:noProof/>
          <w:sz w:val="24"/>
          <w:szCs w:val="24"/>
        </w:rPr>
        <w:t xml:space="preserve">The leaf </w:t>
      </w:r>
      <w:r w:rsidR="002D0C70" w:rsidRPr="002D0C70">
        <w:rPr>
          <w:rFonts w:ascii="Times New Roman" w:hAnsi="Times New Roman" w:cs="Times New Roman"/>
          <w:sz w:val="24"/>
          <w:szCs w:val="24"/>
        </w:rPr>
        <w:t xml:space="preserve">chlorophyll </w:t>
      </w:r>
      <w:r w:rsidR="002D0C70" w:rsidRPr="00757FDA">
        <w:rPr>
          <w:rFonts w:ascii="Times New Roman" w:hAnsi="Times New Roman" w:cs="Times New Roman"/>
          <w:noProof/>
          <w:sz w:val="24"/>
          <w:szCs w:val="24"/>
        </w:rPr>
        <w:t xml:space="preserve">content </w:t>
      </w:r>
      <w:r w:rsidR="00FF72B9" w:rsidRPr="00757FDA">
        <w:rPr>
          <w:rFonts w:ascii="Times New Roman" w:hAnsi="Times New Roman" w:cs="Times New Roman"/>
          <w:noProof/>
          <w:sz w:val="24"/>
          <w:szCs w:val="24"/>
        </w:rPr>
        <w:t xml:space="preserve">and NBI of the </w:t>
      </w:r>
      <w:r w:rsidR="00421701">
        <w:rPr>
          <w:rFonts w:ascii="Times New Roman" w:hAnsi="Times New Roman" w:cs="Times New Roman"/>
          <w:noProof/>
          <w:sz w:val="24"/>
          <w:szCs w:val="24"/>
        </w:rPr>
        <w:t xml:space="preserve">NPS </w:t>
      </w:r>
      <w:r w:rsidR="00FF72B9" w:rsidRPr="00757FDA">
        <w:rPr>
          <w:rFonts w:ascii="Times New Roman" w:hAnsi="Times New Roman" w:cs="Times New Roman"/>
          <w:noProof/>
          <w:sz w:val="24"/>
          <w:szCs w:val="24"/>
        </w:rPr>
        <w:t xml:space="preserve">instrument </w:t>
      </w:r>
      <w:r w:rsidR="002D0A36">
        <w:rPr>
          <w:rFonts w:ascii="Times New Roman" w:hAnsi="Times New Roman" w:cs="Times New Roman"/>
          <w:noProof/>
          <w:sz w:val="24"/>
          <w:szCs w:val="24"/>
        </w:rPr>
        <w:t>is</w:t>
      </w:r>
      <w:r w:rsidR="00FF72B9" w:rsidRPr="00757FDA">
        <w:rPr>
          <w:rFonts w:ascii="Times New Roman" w:hAnsi="Times New Roman" w:cs="Times New Roman"/>
          <w:noProof/>
          <w:sz w:val="24"/>
          <w:szCs w:val="24"/>
        </w:rPr>
        <w:t xml:space="preserve"> reliable, non-destructive, and </w:t>
      </w:r>
      <w:r w:rsidR="002D0A36">
        <w:rPr>
          <w:rFonts w:ascii="Times New Roman" w:hAnsi="Times New Roman" w:cs="Times New Roman"/>
          <w:noProof/>
          <w:sz w:val="24"/>
          <w:szCs w:val="24"/>
        </w:rPr>
        <w:t xml:space="preserve">more </w:t>
      </w:r>
      <w:r w:rsidR="00FF72B9" w:rsidRPr="00757FDA">
        <w:rPr>
          <w:rFonts w:ascii="Times New Roman" w:hAnsi="Times New Roman" w:cs="Times New Roman"/>
          <w:noProof/>
          <w:sz w:val="24"/>
          <w:szCs w:val="24"/>
        </w:rPr>
        <w:t>accurate, but it was restricted to a narrow spatial coverage at a greater cost, time consumption, and the requirement of a large workforce</w:t>
      </w:r>
      <w:bookmarkEnd w:id="6"/>
      <w:r w:rsidR="00FF72B9" w:rsidRPr="00757FDA">
        <w:rPr>
          <w:rFonts w:ascii="Times New Roman" w:hAnsi="Times New Roman" w:cs="Times New Roman"/>
          <w:noProof/>
          <w:sz w:val="24"/>
          <w:szCs w:val="24"/>
        </w:rPr>
        <w:t>.</w:t>
      </w:r>
      <w:r w:rsidR="00FF72B9">
        <w:rPr>
          <w:rFonts w:ascii="Times New Roman" w:hAnsi="Times New Roman" w:cs="Times New Roman"/>
          <w:noProof/>
          <w:sz w:val="24"/>
          <w:szCs w:val="24"/>
        </w:rPr>
        <w:t xml:space="preserve"> Therefore,</w:t>
      </w:r>
      <w:r w:rsidR="00AC2DFD" w:rsidRPr="00AC2DFD">
        <w:rPr>
          <w:rFonts w:ascii="Times New Roman" w:hAnsi="Times New Roman" w:cs="Times New Roman"/>
          <w:noProof/>
          <w:sz w:val="24"/>
          <w:szCs w:val="24"/>
        </w:rPr>
        <w:t xml:space="preserve"> combining </w:t>
      </w:r>
      <w:r w:rsidR="002D0A36">
        <w:rPr>
          <w:rFonts w:ascii="Times New Roman" w:hAnsi="Times New Roman" w:cs="Times New Roman"/>
          <w:noProof/>
          <w:sz w:val="24"/>
          <w:szCs w:val="24"/>
        </w:rPr>
        <w:t>NPS</w:t>
      </w:r>
      <w:r w:rsidR="00AC2DFD" w:rsidRPr="00AC2DFD">
        <w:rPr>
          <w:rFonts w:ascii="Times New Roman" w:hAnsi="Times New Roman" w:cs="Times New Roman"/>
          <w:noProof/>
          <w:sz w:val="24"/>
          <w:szCs w:val="24"/>
        </w:rPr>
        <w:t xml:space="preserve"> data with satellite data</w:t>
      </w:r>
      <w:r w:rsidR="00FF72B9">
        <w:rPr>
          <w:rFonts w:ascii="Times New Roman" w:hAnsi="Times New Roman" w:cs="Times New Roman"/>
          <w:noProof/>
          <w:sz w:val="24"/>
          <w:szCs w:val="24"/>
        </w:rPr>
        <w:t>, could provide a reasonal and dynamic</w:t>
      </w:r>
      <w:r w:rsidR="00AC2DFD" w:rsidRPr="00AC2DFD">
        <w:rPr>
          <w:rFonts w:ascii="Times New Roman" w:hAnsi="Times New Roman" w:cs="Times New Roman"/>
          <w:noProof/>
          <w:sz w:val="24"/>
          <w:szCs w:val="24"/>
        </w:rPr>
        <w:t xml:space="preserve"> way to</w:t>
      </w:r>
      <w:r w:rsidR="00FF72B9">
        <w:rPr>
          <w:rFonts w:ascii="Times New Roman" w:hAnsi="Times New Roman" w:cs="Times New Roman"/>
          <w:noProof/>
          <w:sz w:val="24"/>
          <w:szCs w:val="24"/>
        </w:rPr>
        <w:t xml:space="preserve"> monitor the health of forests over a larger spatial and temporal scale</w:t>
      </w:r>
      <w:r w:rsidR="00AC2DFD" w:rsidRPr="00AC2DFD">
        <w:rPr>
          <w:rFonts w:ascii="Times New Roman" w:hAnsi="Times New Roman" w:cs="Times New Roman"/>
          <w:noProof/>
          <w:sz w:val="24"/>
          <w:szCs w:val="24"/>
        </w:rPr>
        <w:t>.</w:t>
      </w:r>
      <w:r w:rsidR="00AC2DFD">
        <w:rPr>
          <w:rFonts w:ascii="Times New Roman" w:hAnsi="Times New Roman" w:cs="Times New Roman"/>
          <w:noProof/>
          <w:sz w:val="24"/>
          <w:szCs w:val="24"/>
        </w:rPr>
        <w:t xml:space="preserve"> </w:t>
      </w:r>
    </w:p>
    <w:p w14:paraId="17BDAEC2" w14:textId="77777777" w:rsidR="002D0A36" w:rsidRDefault="002D0A36" w:rsidP="002D0A36">
      <w:pPr>
        <w:spacing w:line="360" w:lineRule="auto"/>
        <w:ind w:right="-46"/>
        <w:jc w:val="both"/>
        <w:rPr>
          <w:rFonts w:ascii="Times New Roman" w:hAnsi="Times New Roman" w:cs="Times New Roman"/>
          <w:noProof/>
          <w:sz w:val="24"/>
          <w:szCs w:val="24"/>
        </w:rPr>
      </w:pPr>
      <w:r w:rsidRPr="00134DEF">
        <w:rPr>
          <w:rFonts w:ascii="Times New Roman" w:hAnsi="Times New Roman" w:cs="Times New Roman"/>
          <w:noProof/>
          <w:sz w:val="24"/>
          <w:szCs w:val="24"/>
        </w:rPr>
        <w:t xml:space="preserve">Ground-based measurements used to collect information on </w:t>
      </w:r>
      <w:r>
        <w:rPr>
          <w:rFonts w:ascii="Times New Roman" w:hAnsi="Times New Roman" w:cs="Times New Roman"/>
          <w:noProof/>
          <w:sz w:val="24"/>
          <w:szCs w:val="24"/>
        </w:rPr>
        <w:t>forests</w:t>
      </w:r>
      <w:r w:rsidRPr="00134DEF">
        <w:rPr>
          <w:rFonts w:ascii="Times New Roman" w:hAnsi="Times New Roman" w:cs="Times New Roman"/>
          <w:noProof/>
          <w:sz w:val="24"/>
          <w:szCs w:val="24"/>
        </w:rPr>
        <w:t xml:space="preserve"> biochemical parameters using near-proximal sensor data are only useful at a smaller spatial scale. Integration of these measurements with red-edge band satellite data, provides an alternative solution for larger spatial scale.</w:t>
      </w:r>
      <w:r w:rsidRPr="00CE1247">
        <w:rPr>
          <w:rFonts w:ascii="Times New Roman" w:hAnsi="Times New Roman" w:cs="Times New Roman"/>
          <w:noProof/>
          <w:sz w:val="24"/>
          <w:szCs w:val="24"/>
        </w:rPr>
        <w:t> </w:t>
      </w:r>
      <w:r w:rsidRPr="00562AC9">
        <w:rPr>
          <w:rFonts w:ascii="Times New Roman" w:hAnsi="Times New Roman" w:cs="Times New Roman"/>
          <w:noProof/>
          <w:sz w:val="24"/>
          <w:szCs w:val="24"/>
        </w:rPr>
        <w:t xml:space="preserve">As a result, the methods used to retrieve </w:t>
      </w:r>
      <w:r>
        <w:rPr>
          <w:rFonts w:ascii="Times New Roman" w:hAnsi="Times New Roman" w:cs="Times New Roman"/>
          <w:noProof/>
          <w:sz w:val="24"/>
          <w:szCs w:val="24"/>
        </w:rPr>
        <w:t>forests</w:t>
      </w:r>
      <w:r w:rsidRPr="00562AC9">
        <w:rPr>
          <w:rFonts w:ascii="Times New Roman" w:hAnsi="Times New Roman" w:cs="Times New Roman"/>
          <w:noProof/>
          <w:sz w:val="24"/>
          <w:szCs w:val="24"/>
        </w:rPr>
        <w:t xml:space="preserve"> biochemical parameters such as leaf chlorophyll and nitrogen content are extremely useful and effective for assessing </w:t>
      </w:r>
      <w:r>
        <w:rPr>
          <w:rFonts w:ascii="Times New Roman" w:hAnsi="Times New Roman" w:cs="Times New Roman"/>
          <w:noProof/>
          <w:sz w:val="24"/>
          <w:szCs w:val="24"/>
        </w:rPr>
        <w:t>their</w:t>
      </w:r>
      <w:r w:rsidRPr="00562AC9">
        <w:rPr>
          <w:rFonts w:ascii="Times New Roman" w:hAnsi="Times New Roman" w:cs="Times New Roman"/>
          <w:noProof/>
          <w:sz w:val="24"/>
          <w:szCs w:val="24"/>
        </w:rPr>
        <w:t xml:space="preserve"> health </w:t>
      </w:r>
      <w:r>
        <w:rPr>
          <w:rFonts w:ascii="Times New Roman" w:hAnsi="Times New Roman" w:cs="Times New Roman"/>
          <w:noProof/>
          <w:sz w:val="24"/>
          <w:szCs w:val="24"/>
        </w:rPr>
        <w:t>condition.</w:t>
      </w:r>
    </w:p>
    <w:p w14:paraId="2F0CC3BB" w14:textId="77777777" w:rsidR="002D0A36" w:rsidRDefault="002D0A36" w:rsidP="003409DB">
      <w:pPr>
        <w:spacing w:line="360" w:lineRule="auto"/>
        <w:ind w:right="-46"/>
        <w:jc w:val="both"/>
        <w:rPr>
          <w:rFonts w:ascii="Times New Roman" w:hAnsi="Times New Roman" w:cs="Times New Roman"/>
          <w:noProof/>
          <w:sz w:val="24"/>
          <w:szCs w:val="24"/>
        </w:rPr>
      </w:pPr>
    </w:p>
    <w:p w14:paraId="594C9D08" w14:textId="0E41D8E4" w:rsidR="004F5E52" w:rsidRDefault="00A90DEB" w:rsidP="00A90DEB">
      <w:pPr>
        <w:spacing w:line="360" w:lineRule="auto"/>
        <w:ind w:left="-567" w:right="-613"/>
        <w:rPr>
          <w:rFonts w:ascii="Times New Roman" w:hAnsi="Times New Roman" w:cs="Times New Roman"/>
          <w:noProof/>
          <w:sz w:val="24"/>
          <w:szCs w:val="24"/>
        </w:rPr>
      </w:pPr>
      <w:r>
        <w:rPr>
          <w:noProof/>
          <w:lang w:eastAsia="en-IN"/>
        </w:rPr>
        <w:lastRenderedPageBreak/>
        <w:drawing>
          <wp:inline distT="0" distB="0" distL="0" distR="0" wp14:anchorId="7F29139A" wp14:editId="5F5C1D39">
            <wp:extent cx="3236619" cy="240961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395" cy="2432526"/>
                    </a:xfrm>
                    <a:prstGeom prst="rect">
                      <a:avLst/>
                    </a:prstGeom>
                    <a:noFill/>
                    <a:ln>
                      <a:noFill/>
                    </a:ln>
                  </pic:spPr>
                </pic:pic>
              </a:graphicData>
            </a:graphic>
          </wp:inline>
        </w:drawing>
      </w:r>
      <w:r>
        <w:rPr>
          <w:noProof/>
          <w:lang w:eastAsia="en-IN"/>
        </w:rPr>
        <w:drawing>
          <wp:inline distT="0" distB="0" distL="0" distR="0" wp14:anchorId="2B3C04C9" wp14:editId="42F0CC74">
            <wp:extent cx="3236595" cy="240959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2864" cy="2451488"/>
                    </a:xfrm>
                    <a:prstGeom prst="rect">
                      <a:avLst/>
                    </a:prstGeom>
                    <a:noFill/>
                    <a:ln>
                      <a:noFill/>
                    </a:ln>
                  </pic:spPr>
                </pic:pic>
              </a:graphicData>
            </a:graphic>
          </wp:inline>
        </w:drawing>
      </w:r>
    </w:p>
    <w:p w14:paraId="2292FD7C" w14:textId="1F6588B6" w:rsidR="004F5E52" w:rsidRDefault="00C54A23" w:rsidP="004F5E52">
      <w:pPr>
        <w:spacing w:line="360" w:lineRule="auto"/>
        <w:ind w:left="-567" w:right="-613"/>
        <w:jc w:val="center"/>
        <w:rPr>
          <w:rFonts w:ascii="Times New Roman" w:hAnsi="Times New Roman" w:cs="Times New Roman"/>
          <w:noProof/>
          <w:sz w:val="24"/>
          <w:szCs w:val="24"/>
        </w:rPr>
      </w:pPr>
      <w:r w:rsidRPr="00D61C95">
        <w:rPr>
          <w:rFonts w:ascii="Times New Roman" w:hAnsi="Times New Roman" w:cs="Times New Roman"/>
          <w:b/>
          <w:bCs/>
          <w:noProof/>
          <w:sz w:val="24"/>
          <w:szCs w:val="24"/>
        </w:rPr>
        <w:t xml:space="preserve">Fig. </w:t>
      </w:r>
      <w:r w:rsidR="00693617">
        <w:rPr>
          <w:rFonts w:ascii="Times New Roman" w:hAnsi="Times New Roman" w:cs="Times New Roman"/>
          <w:b/>
          <w:bCs/>
          <w:noProof/>
          <w:sz w:val="24"/>
          <w:szCs w:val="24"/>
        </w:rPr>
        <w:t>9</w:t>
      </w:r>
      <w:r>
        <w:rPr>
          <w:rFonts w:ascii="Times New Roman" w:hAnsi="Times New Roman" w:cs="Times New Roman"/>
          <w:noProof/>
          <w:sz w:val="24"/>
          <w:szCs w:val="24"/>
        </w:rPr>
        <w:t xml:space="preserve">  Relationship among measured leaf chl content </w:t>
      </w:r>
      <w:r w:rsidR="00D61C95">
        <w:rPr>
          <w:rFonts w:ascii="Times New Roman" w:hAnsi="Times New Roman" w:cs="Times New Roman"/>
          <w:noProof/>
          <w:sz w:val="24"/>
          <w:szCs w:val="24"/>
        </w:rPr>
        <w:t xml:space="preserve">from NPS </w:t>
      </w:r>
      <w:r>
        <w:rPr>
          <w:rFonts w:ascii="Times New Roman" w:hAnsi="Times New Roman" w:cs="Times New Roman"/>
          <w:noProof/>
          <w:sz w:val="24"/>
          <w:szCs w:val="24"/>
        </w:rPr>
        <w:t xml:space="preserve">with </w:t>
      </w:r>
      <w:r w:rsidRPr="00D61C95">
        <w:rPr>
          <w:rFonts w:ascii="Times New Roman" w:hAnsi="Times New Roman" w:cs="Times New Roman"/>
          <w:b/>
          <w:bCs/>
          <w:noProof/>
          <w:sz w:val="24"/>
          <w:szCs w:val="24"/>
        </w:rPr>
        <w:t>(a)</w:t>
      </w:r>
      <w:r>
        <w:rPr>
          <w:rFonts w:ascii="Times New Roman" w:hAnsi="Times New Roman" w:cs="Times New Roman"/>
          <w:noProof/>
          <w:sz w:val="24"/>
          <w:szCs w:val="24"/>
        </w:rPr>
        <w:t xml:space="preserve"> </w:t>
      </w:r>
      <w:r w:rsidR="00D61C95">
        <w:rPr>
          <w:rFonts w:ascii="Times New Roman" w:hAnsi="Times New Roman" w:cs="Times New Roman"/>
          <w:noProof/>
          <w:sz w:val="24"/>
          <w:szCs w:val="24"/>
        </w:rPr>
        <w:t xml:space="preserve">NDRE and </w:t>
      </w:r>
      <w:r w:rsidR="00D61C95" w:rsidRPr="00D61C95">
        <w:rPr>
          <w:rFonts w:ascii="Times New Roman" w:hAnsi="Times New Roman" w:cs="Times New Roman"/>
          <w:b/>
          <w:bCs/>
          <w:noProof/>
          <w:sz w:val="24"/>
          <w:szCs w:val="24"/>
        </w:rPr>
        <w:t>(b)</w:t>
      </w:r>
      <w:r w:rsidR="00D61C95">
        <w:rPr>
          <w:rFonts w:ascii="Times New Roman" w:hAnsi="Times New Roman" w:cs="Times New Roman"/>
          <w:noProof/>
          <w:sz w:val="24"/>
          <w:szCs w:val="24"/>
        </w:rPr>
        <w:t xml:space="preserve"> EVI.</w:t>
      </w:r>
    </w:p>
    <w:p w14:paraId="61690F65" w14:textId="77777777" w:rsidR="00D61C95" w:rsidRDefault="00D61C95" w:rsidP="007D6578">
      <w:pPr>
        <w:spacing w:line="360" w:lineRule="auto"/>
        <w:ind w:left="-567" w:right="-613"/>
        <w:jc w:val="both"/>
        <w:rPr>
          <w:rFonts w:ascii="Times New Roman" w:hAnsi="Times New Roman" w:cs="Times New Roman"/>
          <w:noProof/>
          <w:sz w:val="24"/>
          <w:szCs w:val="24"/>
        </w:rPr>
      </w:pPr>
    </w:p>
    <w:p w14:paraId="5A460EED" w14:textId="123D9AF7" w:rsidR="00D61C95" w:rsidRDefault="00A90DEB" w:rsidP="00A90DEB">
      <w:pPr>
        <w:spacing w:line="360" w:lineRule="auto"/>
        <w:ind w:left="-567" w:right="-613"/>
        <w:jc w:val="both"/>
        <w:rPr>
          <w:rFonts w:ascii="Times New Roman" w:hAnsi="Times New Roman" w:cs="Times New Roman"/>
          <w:noProof/>
          <w:sz w:val="24"/>
          <w:szCs w:val="24"/>
        </w:rPr>
      </w:pPr>
      <w:r>
        <w:rPr>
          <w:noProof/>
          <w:lang w:eastAsia="en-IN"/>
        </w:rPr>
        <w:drawing>
          <wp:inline distT="0" distB="0" distL="0" distR="0" wp14:anchorId="260EB2A6" wp14:editId="41CA0A79">
            <wp:extent cx="3216427" cy="2394585"/>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083" cy="2396562"/>
                    </a:xfrm>
                    <a:prstGeom prst="rect">
                      <a:avLst/>
                    </a:prstGeom>
                    <a:noFill/>
                    <a:ln>
                      <a:noFill/>
                    </a:ln>
                  </pic:spPr>
                </pic:pic>
              </a:graphicData>
            </a:graphic>
          </wp:inline>
        </w:drawing>
      </w:r>
      <w:r>
        <w:rPr>
          <w:noProof/>
          <w:lang w:eastAsia="en-IN"/>
        </w:rPr>
        <w:drawing>
          <wp:inline distT="0" distB="0" distL="0" distR="0" wp14:anchorId="62F64CD9" wp14:editId="57A54DFA">
            <wp:extent cx="3248025" cy="241810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8477" cy="2425887"/>
                    </a:xfrm>
                    <a:prstGeom prst="rect">
                      <a:avLst/>
                    </a:prstGeom>
                    <a:noFill/>
                    <a:ln>
                      <a:noFill/>
                    </a:ln>
                  </pic:spPr>
                </pic:pic>
              </a:graphicData>
            </a:graphic>
          </wp:inline>
        </w:drawing>
      </w:r>
    </w:p>
    <w:p w14:paraId="144B33F7" w14:textId="5E8E677A" w:rsidR="00D61C95" w:rsidRDefault="00D61C95" w:rsidP="00D61C95">
      <w:pPr>
        <w:spacing w:line="360" w:lineRule="auto"/>
        <w:ind w:left="-567" w:right="-613"/>
        <w:jc w:val="center"/>
        <w:rPr>
          <w:rFonts w:ascii="Times New Roman" w:hAnsi="Times New Roman" w:cs="Times New Roman"/>
          <w:noProof/>
          <w:sz w:val="24"/>
          <w:szCs w:val="24"/>
        </w:rPr>
      </w:pPr>
      <w:r w:rsidRPr="00D61C95">
        <w:rPr>
          <w:rFonts w:ascii="Times New Roman" w:hAnsi="Times New Roman" w:cs="Times New Roman"/>
          <w:b/>
          <w:bCs/>
          <w:noProof/>
          <w:sz w:val="24"/>
          <w:szCs w:val="24"/>
        </w:rPr>
        <w:t xml:space="preserve">Fig. </w:t>
      </w:r>
      <w:r w:rsidR="001705BC">
        <w:rPr>
          <w:rFonts w:ascii="Times New Roman" w:hAnsi="Times New Roman" w:cs="Times New Roman"/>
          <w:b/>
          <w:bCs/>
          <w:noProof/>
          <w:sz w:val="24"/>
          <w:szCs w:val="24"/>
        </w:rPr>
        <w:t xml:space="preserve">9 </w:t>
      </w:r>
      <w:r>
        <w:rPr>
          <w:rFonts w:ascii="Times New Roman" w:hAnsi="Times New Roman" w:cs="Times New Roman"/>
          <w:noProof/>
          <w:sz w:val="24"/>
          <w:szCs w:val="24"/>
        </w:rPr>
        <w:t xml:space="preserve"> Relationship among measured NBI from NPS with </w:t>
      </w:r>
      <w:r w:rsidRPr="00D61C95">
        <w:rPr>
          <w:rFonts w:ascii="Times New Roman" w:hAnsi="Times New Roman" w:cs="Times New Roman"/>
          <w:b/>
          <w:bCs/>
          <w:noProof/>
          <w:sz w:val="24"/>
          <w:szCs w:val="24"/>
        </w:rPr>
        <w:t>(a)</w:t>
      </w:r>
      <w:r>
        <w:rPr>
          <w:rFonts w:ascii="Times New Roman" w:hAnsi="Times New Roman" w:cs="Times New Roman"/>
          <w:noProof/>
          <w:sz w:val="24"/>
          <w:szCs w:val="24"/>
        </w:rPr>
        <w:t xml:space="preserve"> NDRE and </w:t>
      </w:r>
      <w:r w:rsidRPr="00D61C95">
        <w:rPr>
          <w:rFonts w:ascii="Times New Roman" w:hAnsi="Times New Roman" w:cs="Times New Roman"/>
          <w:b/>
          <w:bCs/>
          <w:noProof/>
          <w:sz w:val="24"/>
          <w:szCs w:val="24"/>
        </w:rPr>
        <w:t>(b)</w:t>
      </w:r>
      <w:r>
        <w:rPr>
          <w:rFonts w:ascii="Times New Roman" w:hAnsi="Times New Roman" w:cs="Times New Roman"/>
          <w:noProof/>
          <w:sz w:val="24"/>
          <w:szCs w:val="24"/>
        </w:rPr>
        <w:t xml:space="preserve"> EVI.</w:t>
      </w:r>
    </w:p>
    <w:p w14:paraId="10C82247" w14:textId="30476CD0" w:rsidR="00562AC9" w:rsidRDefault="006550EF" w:rsidP="003409DB">
      <w:pPr>
        <w:spacing w:line="360" w:lineRule="auto"/>
        <w:ind w:right="-46"/>
        <w:jc w:val="both"/>
        <w:rPr>
          <w:rFonts w:ascii="Times New Roman" w:hAnsi="Times New Roman" w:cs="Times New Roman"/>
          <w:noProof/>
          <w:sz w:val="24"/>
          <w:szCs w:val="24"/>
        </w:rPr>
      </w:pPr>
      <w:r w:rsidRPr="006550EF">
        <w:rPr>
          <w:rFonts w:ascii="Times New Roman" w:hAnsi="Times New Roman" w:cs="Times New Roman"/>
          <w:noProof/>
          <w:sz w:val="24"/>
          <w:szCs w:val="24"/>
        </w:rPr>
        <w:t>However</w:t>
      </w:r>
      <w:r w:rsidR="003B664B">
        <w:rPr>
          <w:rFonts w:ascii="Times New Roman" w:hAnsi="Times New Roman" w:cs="Times New Roman"/>
          <w:noProof/>
          <w:sz w:val="24"/>
          <w:szCs w:val="24"/>
        </w:rPr>
        <w:t>,</w:t>
      </w:r>
      <w:r w:rsidRPr="006550EF">
        <w:rPr>
          <w:rFonts w:ascii="Times New Roman" w:hAnsi="Times New Roman" w:cs="Times New Roman"/>
          <w:noProof/>
          <w:sz w:val="24"/>
          <w:szCs w:val="24"/>
        </w:rPr>
        <w:t xml:space="preserve"> apart from the utility of red-edge bands in retrieving </w:t>
      </w:r>
      <w:r>
        <w:rPr>
          <w:rFonts w:ascii="Times New Roman" w:hAnsi="Times New Roman" w:cs="Times New Roman"/>
          <w:noProof/>
          <w:sz w:val="24"/>
          <w:szCs w:val="24"/>
        </w:rPr>
        <w:t>forests biophysical and</w:t>
      </w:r>
      <w:r w:rsidRPr="006550EF">
        <w:rPr>
          <w:rFonts w:ascii="Times New Roman" w:hAnsi="Times New Roman" w:cs="Times New Roman"/>
          <w:noProof/>
          <w:sz w:val="24"/>
          <w:szCs w:val="24"/>
        </w:rPr>
        <w:t xml:space="preserve"> biochemical parameters, hyperspectral sensors (e.g., AVIRIS, Hyperion) are typically preferred a</w:t>
      </w:r>
      <w:r w:rsidR="002D0A36">
        <w:rPr>
          <w:rFonts w:ascii="Times New Roman" w:hAnsi="Times New Roman" w:cs="Times New Roman"/>
          <w:noProof/>
          <w:sz w:val="24"/>
          <w:szCs w:val="24"/>
        </w:rPr>
        <w:t>s</w:t>
      </w:r>
      <w:r w:rsidRPr="006550EF">
        <w:rPr>
          <w:rFonts w:ascii="Times New Roman" w:hAnsi="Times New Roman" w:cs="Times New Roman"/>
          <w:noProof/>
          <w:sz w:val="24"/>
          <w:szCs w:val="24"/>
        </w:rPr>
        <w:t xml:space="preserve"> strong relationship between leaf </w:t>
      </w:r>
      <w:r w:rsidR="003B664B" w:rsidRPr="003B664B">
        <w:rPr>
          <w:rFonts w:ascii="Times New Roman" w:hAnsi="Times New Roman" w:cs="Times New Roman"/>
          <w:sz w:val="24"/>
          <w:szCs w:val="24"/>
        </w:rPr>
        <w:t xml:space="preserve">chlorophyll </w:t>
      </w:r>
      <w:r w:rsidRPr="006550EF">
        <w:rPr>
          <w:rFonts w:ascii="Times New Roman" w:hAnsi="Times New Roman" w:cs="Times New Roman"/>
          <w:noProof/>
          <w:sz w:val="24"/>
          <w:szCs w:val="24"/>
        </w:rPr>
        <w:t xml:space="preserve">and </w:t>
      </w:r>
      <w:r w:rsidR="003B664B">
        <w:rPr>
          <w:rFonts w:ascii="Times New Roman" w:hAnsi="Times New Roman" w:cs="Times New Roman"/>
          <w:noProof/>
          <w:sz w:val="24"/>
          <w:szCs w:val="24"/>
        </w:rPr>
        <w:t>nitrogen</w:t>
      </w:r>
      <w:r w:rsidRPr="006550EF">
        <w:rPr>
          <w:rFonts w:ascii="Times New Roman" w:hAnsi="Times New Roman" w:cs="Times New Roman"/>
          <w:noProof/>
          <w:sz w:val="24"/>
          <w:szCs w:val="24"/>
        </w:rPr>
        <w:t xml:space="preserve"> content and vegetation indices </w:t>
      </w:r>
      <w:r w:rsidR="003B664B">
        <w:rPr>
          <w:rFonts w:ascii="Times New Roman" w:hAnsi="Times New Roman" w:cs="Times New Roman"/>
          <w:noProof/>
          <w:sz w:val="24"/>
          <w:szCs w:val="24"/>
        </w:rPr>
        <w:t xml:space="preserve">are demonstrated. The </w:t>
      </w:r>
      <w:r w:rsidR="00DB770C">
        <w:rPr>
          <w:rFonts w:ascii="Times New Roman" w:hAnsi="Times New Roman" w:cs="Times New Roman"/>
          <w:noProof/>
          <w:sz w:val="24"/>
          <w:szCs w:val="24"/>
        </w:rPr>
        <w:t xml:space="preserve">hyperspectral narrow-bands </w:t>
      </w:r>
      <w:r w:rsidR="003B664B">
        <w:rPr>
          <w:rFonts w:ascii="Times New Roman" w:hAnsi="Times New Roman" w:cs="Times New Roman"/>
          <w:noProof/>
          <w:sz w:val="24"/>
          <w:szCs w:val="24"/>
        </w:rPr>
        <w:t xml:space="preserve">based indices, such as </w:t>
      </w:r>
      <w:commentRangeStart w:id="7"/>
      <w:r w:rsidR="00EB617F" w:rsidRPr="00EB617F">
        <w:rPr>
          <w:rFonts w:ascii="Times New Roman" w:hAnsi="Times New Roman" w:cs="Times New Roman"/>
          <w:color w:val="000000"/>
          <w:sz w:val="24"/>
          <w:szCs w:val="24"/>
          <w:shd w:val="clear" w:color="auto" w:fill="FFFFFF"/>
        </w:rPr>
        <w:t>Chlorophyll Absorption Ratio Index</w:t>
      </w:r>
      <w:r w:rsidR="006D3796">
        <w:rPr>
          <w:rFonts w:ascii="Times New Roman" w:hAnsi="Times New Roman" w:cs="Times New Roman"/>
          <w:noProof/>
          <w:sz w:val="24"/>
          <w:szCs w:val="24"/>
        </w:rPr>
        <w:t xml:space="preserve"> </w:t>
      </w:r>
      <w:r w:rsidR="00EB617F">
        <w:rPr>
          <w:rFonts w:ascii="Times New Roman" w:hAnsi="Times New Roman" w:cs="Times New Roman"/>
          <w:noProof/>
          <w:sz w:val="24"/>
          <w:szCs w:val="24"/>
        </w:rPr>
        <w:t>(</w:t>
      </w:r>
      <w:r w:rsidRPr="006550EF">
        <w:rPr>
          <w:rFonts w:ascii="Times New Roman" w:hAnsi="Times New Roman" w:cs="Times New Roman"/>
          <w:noProof/>
          <w:sz w:val="24"/>
          <w:szCs w:val="24"/>
        </w:rPr>
        <w:t>CARI</w:t>
      </w:r>
      <w:r w:rsidR="00EB617F">
        <w:rPr>
          <w:rFonts w:ascii="Times New Roman" w:hAnsi="Times New Roman" w:cs="Times New Roman"/>
          <w:noProof/>
          <w:sz w:val="24"/>
          <w:szCs w:val="24"/>
        </w:rPr>
        <w:t>)</w:t>
      </w:r>
      <w:r w:rsidRPr="006550EF">
        <w:rPr>
          <w:rFonts w:ascii="Times New Roman" w:hAnsi="Times New Roman" w:cs="Times New Roman"/>
          <w:noProof/>
          <w:sz w:val="24"/>
          <w:szCs w:val="24"/>
        </w:rPr>
        <w:t xml:space="preserve">, </w:t>
      </w:r>
      <w:r w:rsidR="00EB617F" w:rsidRPr="00EB617F">
        <w:rPr>
          <w:rFonts w:ascii="Times New Roman" w:hAnsi="Times New Roman" w:cs="Times New Roman"/>
          <w:noProof/>
          <w:sz w:val="24"/>
          <w:szCs w:val="24"/>
        </w:rPr>
        <w:t>Transformed Chlorophyll Absorption Reflectance Index (TCARI)</w:t>
      </w:r>
      <w:r w:rsidR="00EB617F">
        <w:rPr>
          <w:rFonts w:ascii="Times New Roman" w:hAnsi="Times New Roman" w:cs="Times New Roman"/>
          <w:noProof/>
          <w:sz w:val="24"/>
          <w:szCs w:val="24"/>
        </w:rPr>
        <w:t xml:space="preserve">, Modified </w:t>
      </w:r>
      <w:r w:rsidR="00EB617F" w:rsidRPr="00EB617F">
        <w:rPr>
          <w:rFonts w:ascii="Times New Roman" w:hAnsi="Times New Roman" w:cs="Times New Roman"/>
          <w:color w:val="000000"/>
          <w:sz w:val="24"/>
          <w:szCs w:val="24"/>
          <w:shd w:val="clear" w:color="auto" w:fill="FFFFFF"/>
        </w:rPr>
        <w:t>Chlorophyll Absorption Ratio Index</w:t>
      </w:r>
      <w:r w:rsidR="00EB617F">
        <w:rPr>
          <w:rFonts w:ascii="Times New Roman" w:hAnsi="Times New Roman" w:cs="Times New Roman"/>
          <w:noProof/>
          <w:sz w:val="24"/>
          <w:szCs w:val="24"/>
        </w:rPr>
        <w:t xml:space="preserve"> (M</w:t>
      </w:r>
      <w:r w:rsidR="00EB617F" w:rsidRPr="006550EF">
        <w:rPr>
          <w:rFonts w:ascii="Times New Roman" w:hAnsi="Times New Roman" w:cs="Times New Roman"/>
          <w:noProof/>
          <w:sz w:val="24"/>
          <w:szCs w:val="24"/>
        </w:rPr>
        <w:t>CARI</w:t>
      </w:r>
      <w:r w:rsidR="00EB617F">
        <w:rPr>
          <w:rFonts w:ascii="Times New Roman" w:hAnsi="Times New Roman" w:cs="Times New Roman"/>
          <w:noProof/>
          <w:sz w:val="24"/>
          <w:szCs w:val="24"/>
        </w:rPr>
        <w:t>),</w:t>
      </w:r>
      <w:r w:rsidR="00EB617F">
        <w:rPr>
          <w:rFonts w:ascii="STIXGeneral-Regular" w:hAnsi="STIXGeneral-Regular"/>
          <w:color w:val="000000"/>
          <w:shd w:val="clear" w:color="auto" w:fill="FFFFFF"/>
        </w:rPr>
        <w:t xml:space="preserve"> </w:t>
      </w:r>
      <w:r w:rsidR="00EB617F" w:rsidRPr="00EB617F">
        <w:rPr>
          <w:rFonts w:ascii="Times New Roman" w:hAnsi="Times New Roman" w:cs="Times New Roman"/>
          <w:color w:val="000000"/>
          <w:sz w:val="24"/>
          <w:szCs w:val="24"/>
          <w:shd w:val="clear" w:color="auto" w:fill="FFFFFF"/>
        </w:rPr>
        <w:t>Green Vegetation Index (GVI)</w:t>
      </w:r>
      <w:r w:rsidR="00EB617F">
        <w:rPr>
          <w:rFonts w:ascii="Times New Roman" w:hAnsi="Times New Roman" w:cs="Times New Roman"/>
          <w:color w:val="000000"/>
          <w:sz w:val="24"/>
          <w:szCs w:val="24"/>
          <w:shd w:val="clear" w:color="auto" w:fill="FFFFFF"/>
        </w:rPr>
        <w:t xml:space="preserve">, </w:t>
      </w:r>
      <w:r w:rsidR="00EB617F">
        <w:rPr>
          <w:rFonts w:ascii="STIXGeneral-Regular" w:hAnsi="STIXGeneral-Regular"/>
          <w:color w:val="000000"/>
          <w:shd w:val="clear" w:color="auto" w:fill="FFFFFF"/>
        </w:rPr>
        <w:t xml:space="preserve"> </w:t>
      </w:r>
      <w:r w:rsidR="006D3796" w:rsidRPr="006D3796">
        <w:rPr>
          <w:rFonts w:ascii="Times New Roman" w:hAnsi="Times New Roman" w:cs="Times New Roman"/>
          <w:noProof/>
          <w:sz w:val="24"/>
          <w:szCs w:val="24"/>
        </w:rPr>
        <w:t xml:space="preserve">Modified Red Edge Normalized Difference Vegetation Index (MRENDVI) </w:t>
      </w:r>
      <w:r w:rsidRPr="006550EF">
        <w:rPr>
          <w:rFonts w:ascii="Times New Roman" w:hAnsi="Times New Roman" w:cs="Times New Roman"/>
          <w:noProof/>
          <w:sz w:val="24"/>
          <w:szCs w:val="24"/>
        </w:rPr>
        <w:t>and</w:t>
      </w:r>
      <w:r w:rsidR="006D3796">
        <w:rPr>
          <w:rFonts w:ascii="Times New Roman" w:hAnsi="Times New Roman" w:cs="Times New Roman"/>
          <w:noProof/>
          <w:sz w:val="24"/>
          <w:szCs w:val="24"/>
        </w:rPr>
        <w:t xml:space="preserve"> </w:t>
      </w:r>
      <w:r w:rsidR="006D3796" w:rsidRPr="006D3796">
        <w:rPr>
          <w:rFonts w:ascii="Times New Roman" w:hAnsi="Times New Roman" w:cs="Times New Roman"/>
          <w:sz w:val="24"/>
          <w:szCs w:val="24"/>
          <w:shd w:val="clear" w:color="auto" w:fill="FFFFFF"/>
        </w:rPr>
        <w:t>Green Normalized Difference Vegetation Index</w:t>
      </w:r>
      <w:r w:rsidR="006D3796">
        <w:rPr>
          <w:rFonts w:ascii="Times New Roman" w:hAnsi="Times New Roman" w:cs="Times New Roman"/>
          <w:sz w:val="24"/>
          <w:szCs w:val="24"/>
          <w:shd w:val="clear" w:color="auto" w:fill="FFFFFF"/>
        </w:rPr>
        <w:t xml:space="preserve"> (GNDVI)</w:t>
      </w:r>
      <w:commentRangeEnd w:id="7"/>
      <w:r w:rsidR="003B664B">
        <w:rPr>
          <w:rStyle w:val="CommentReference"/>
        </w:rPr>
        <w:commentReference w:id="7"/>
      </w:r>
      <w:r w:rsidRPr="006D3796">
        <w:rPr>
          <w:rFonts w:ascii="Times New Roman" w:hAnsi="Times New Roman" w:cs="Times New Roman"/>
          <w:noProof/>
          <w:sz w:val="24"/>
          <w:szCs w:val="24"/>
        </w:rPr>
        <w:t xml:space="preserve"> </w:t>
      </w:r>
      <w:r w:rsidRPr="006550EF">
        <w:rPr>
          <w:rFonts w:ascii="Times New Roman" w:hAnsi="Times New Roman" w:cs="Times New Roman"/>
          <w:noProof/>
          <w:sz w:val="24"/>
          <w:szCs w:val="24"/>
        </w:rPr>
        <w:t>among others</w:t>
      </w:r>
      <w:r w:rsidR="002D0A36">
        <w:rPr>
          <w:rFonts w:ascii="Times New Roman" w:hAnsi="Times New Roman" w:cs="Times New Roman"/>
          <w:noProof/>
          <w:sz w:val="24"/>
          <w:szCs w:val="24"/>
        </w:rPr>
        <w:t>) are exihibited</w:t>
      </w:r>
      <w:r w:rsidR="00520BAA">
        <w:rPr>
          <w:rFonts w:ascii="Times New Roman" w:hAnsi="Times New Roman" w:cs="Times New Roman"/>
          <w:noProof/>
          <w:sz w:val="24"/>
          <w:szCs w:val="24"/>
        </w:rPr>
        <w:t xml:space="preserve"> </w:t>
      </w:r>
      <w:r w:rsidR="00DB770C">
        <w:rPr>
          <w:rFonts w:ascii="Times New Roman" w:hAnsi="Times New Roman" w:cs="Times New Roman"/>
          <w:noProof/>
          <w:sz w:val="24"/>
          <w:szCs w:val="24"/>
        </w:rPr>
        <w:t xml:space="preserve">greater applications in the domain of vegetation health </w:t>
      </w:r>
      <w:r w:rsidR="00520BAA" w:rsidRPr="00520BAA">
        <w:rPr>
          <w:rFonts w:ascii="Times New Roman" w:hAnsi="Times New Roman" w:cs="Times New Roman"/>
          <w:noProof/>
          <w:color w:val="4472C4" w:themeColor="accent1"/>
          <w:sz w:val="24"/>
          <w:szCs w:val="24"/>
        </w:rPr>
        <w:fldChar w:fldCharType="begin"/>
      </w:r>
      <w:r w:rsidR="00520BAA" w:rsidRPr="00520BAA">
        <w:rPr>
          <w:rFonts w:ascii="Times New Roman" w:hAnsi="Times New Roman" w:cs="Times New Roman"/>
          <w:noProof/>
          <w:color w:val="4472C4" w:themeColor="accent1"/>
          <w:sz w:val="24"/>
          <w:szCs w:val="24"/>
        </w:rPr>
        <w:instrText xml:space="preserve"> ADDIN ZOTERO_ITEM CSL_CITATION {"citationID":"mDIfYtPj","properties":{"formattedCitation":"(Ahmad et al. 2020; Anand et al. 2020)","plainCitation":"(Ahmad et al. 2020; Anand et al. 2020)","noteIndex":0},"citationItems":[{"id":438,"uris":["http://zotero.org/users/local/owZ0o7cX/items/YHWQ89TJ"],"itemData":{"id":438,"type":"article-journal","container-title":"Remote Sensing Applications: Society and Environment","DOI":"10.1016/j.rsase.2020.100369","ISSN":"23529385","journalAbbreviation":"Remote Sensing Applications: Society and Environment","language":"en","page":"100369","source":"DOI.org (Crossref)","title":"Chlorophyll deficiency (chlorosis) detection based on spectral shift and yellowness index using hyperspectral AVIRIS-NG data in Sholayar reserve forest, Kerala","volume":"19","author":[{"family":"Ahmad","given":"Shahbaz"},{"family":"Chandra Pandey","given":"Arvind"},{"family":"Kumar","given":"Amit"},{"family":"Parida","given":"Bikash Ranjan"},{"family":"Lele","given":"Nikhil V."},{"family":"Bhattacharya","given":"Bimal K."}],"issued":{"date-parts":[["2020",8]]}}},{"id":545,"uris":["http://zotero.org/users/local/owZ0o7cX/items/ECFCGD2D"],"itemData":{"id":545,"type":"article-journal","abstract":"Mangrove forest coastal ecosystems contain significant amount of carbon stocks and contribute to approximately 15% of the total carbon sequestered in ocean sediments. The present study aims at exploring the ability of Earth Observation EO-1 Hyperion hyperspectral sensor in estimating aboveground carbon stocks in mangrove forests. Bhitarkanika mangrove forest has been used as case study, where field measurements of the biomass and carbon were acquired simultaneously with the satellite data. The spatial distribution of most dominant mangrove species was identified using the Spectral Angle Mapper (SAM) classifier, which was implemented using the spectral profiles extracted from the hyperspectral data. SAM performed well, identifying the total area that each of the major species covers (overall kappa = 0.81). From the hyperspectral images, the NDVI (Normalized Difference Vegetation Index) and EVI (Enhanced Vegetation Index) were applied to assess the carbon stocks of the various species using machine learning (Linear, Polynomial, Logarithmic, Radial Basis Function (RBF), and Sigmoidal Function) models. NDVI and EVI is generated using covariance matrix based band selection algorithm. All the five machine learning models were tested between the carbon measured in the field sampling and the carbon estimated by the vegetation indices NDVI and EVI was satisfactory (Pearson correlation coefficient, R, of 86.98% for EVI and of 84.1% for NDVI), with the RBF model showing the best results in comparison to other models. As such, the aboveground carbon stocks for species-wise mangrove for the study area was estimated. Our study findings confirm that hyperspectral images such as those from Hyperion can be used to perform species-wise mangrove analysis and assess the carbon stocks with satisfactory accuracy.","container-title":"Remote Sensing","DOI":"10.3390/rs12040597","ISSN":"2072-4292","issue":"4","journalAbbreviation":"Remote Sensing","language":"en","page":"597","source":"DOI.org (Crossref)","title":"Use of Hyperion for Mangrove Forest Carbon Stock Assessment in Bhitarkanika Forest Reserve: A Contribution Towards Blue Carbon Initiative","title-short":"Use of Hyperion for Mangrove Forest Carbon Stock Assessment in Bhitarkanika Forest Reserve","volume":"12","author":[{"family":"Anand","given":"Akash"},{"family":"Pandey","given":"Prem Chandra"},{"family":"Petropoulos","given":"George P."},{"family":"Pavlides","given":"Andrew"},{"family":"Srivastava","given":"Prashant K."},{"family":"Sharma","given":"Jyoti K."},{"family":"Malhi","given":"Ramandeep Kaur M."}],"issued":{"date-parts":[["2020",2,11]]}}}],"schema":"https://github.com/citation-style-language/schema/raw/master/csl-citation.json"} </w:instrText>
      </w:r>
      <w:r w:rsidR="00520BAA" w:rsidRPr="00520BAA">
        <w:rPr>
          <w:rFonts w:ascii="Times New Roman" w:hAnsi="Times New Roman" w:cs="Times New Roman"/>
          <w:noProof/>
          <w:color w:val="4472C4" w:themeColor="accent1"/>
          <w:sz w:val="24"/>
          <w:szCs w:val="24"/>
        </w:rPr>
        <w:fldChar w:fldCharType="separate"/>
      </w:r>
      <w:r w:rsidR="00520BAA" w:rsidRPr="00520BAA">
        <w:rPr>
          <w:rFonts w:ascii="Times New Roman" w:hAnsi="Times New Roman" w:cs="Times New Roman"/>
          <w:color w:val="4472C4" w:themeColor="accent1"/>
          <w:sz w:val="24"/>
        </w:rPr>
        <w:t>(Ahmad et al. 2020; Anand et al. 2020)</w:t>
      </w:r>
      <w:r w:rsidR="00520BAA" w:rsidRPr="00520BAA">
        <w:rPr>
          <w:rFonts w:ascii="Times New Roman" w:hAnsi="Times New Roman" w:cs="Times New Roman"/>
          <w:noProof/>
          <w:color w:val="4472C4" w:themeColor="accent1"/>
          <w:sz w:val="24"/>
          <w:szCs w:val="24"/>
        </w:rPr>
        <w:fldChar w:fldCharType="end"/>
      </w:r>
      <w:r>
        <w:rPr>
          <w:rFonts w:ascii="Times New Roman" w:hAnsi="Times New Roman" w:cs="Times New Roman"/>
          <w:noProof/>
          <w:sz w:val="24"/>
          <w:szCs w:val="24"/>
        </w:rPr>
        <w:t xml:space="preserve">. </w:t>
      </w:r>
      <w:r w:rsidRPr="006550EF">
        <w:rPr>
          <w:rFonts w:ascii="Times New Roman" w:hAnsi="Times New Roman" w:cs="Times New Roman"/>
          <w:noProof/>
          <w:sz w:val="24"/>
          <w:szCs w:val="24"/>
        </w:rPr>
        <w:t xml:space="preserve">Hyperspectral imaging with an unmanned aerial vehicle (UAV) platform can be </w:t>
      </w:r>
      <w:r w:rsidR="006D3796">
        <w:rPr>
          <w:rFonts w:ascii="Times New Roman" w:hAnsi="Times New Roman" w:cs="Times New Roman"/>
          <w:noProof/>
          <w:sz w:val="24"/>
          <w:szCs w:val="24"/>
        </w:rPr>
        <w:t xml:space="preserve">more porential </w:t>
      </w:r>
      <w:r w:rsidRPr="006550EF">
        <w:rPr>
          <w:rFonts w:ascii="Times New Roman" w:hAnsi="Times New Roman" w:cs="Times New Roman"/>
          <w:noProof/>
          <w:sz w:val="24"/>
          <w:szCs w:val="24"/>
        </w:rPr>
        <w:t xml:space="preserve">for precise </w:t>
      </w:r>
      <w:r>
        <w:rPr>
          <w:rFonts w:ascii="Times New Roman" w:hAnsi="Times New Roman" w:cs="Times New Roman"/>
          <w:noProof/>
          <w:sz w:val="24"/>
          <w:szCs w:val="24"/>
        </w:rPr>
        <w:t>forests</w:t>
      </w:r>
      <w:r w:rsidRPr="006550EF">
        <w:rPr>
          <w:rFonts w:ascii="Times New Roman" w:hAnsi="Times New Roman" w:cs="Times New Roman"/>
          <w:noProof/>
          <w:sz w:val="24"/>
          <w:szCs w:val="24"/>
        </w:rPr>
        <w:t xml:space="preserve"> health m</w:t>
      </w:r>
      <w:r>
        <w:rPr>
          <w:rFonts w:ascii="Times New Roman" w:hAnsi="Times New Roman" w:cs="Times New Roman"/>
          <w:noProof/>
          <w:sz w:val="24"/>
          <w:szCs w:val="24"/>
        </w:rPr>
        <w:t>onitoring</w:t>
      </w:r>
      <w:r w:rsidRPr="006550EF">
        <w:rPr>
          <w:rFonts w:ascii="Times New Roman" w:hAnsi="Times New Roman" w:cs="Times New Roman"/>
          <w:noProof/>
          <w:sz w:val="24"/>
          <w:szCs w:val="24"/>
        </w:rPr>
        <w:t>.</w:t>
      </w:r>
      <w:r>
        <w:rPr>
          <w:rFonts w:ascii="Times New Roman" w:hAnsi="Times New Roman" w:cs="Times New Roman"/>
          <w:noProof/>
          <w:sz w:val="24"/>
          <w:szCs w:val="24"/>
        </w:rPr>
        <w:t xml:space="preserve"> </w:t>
      </w:r>
      <w:r w:rsidR="001C37B7" w:rsidRPr="001C37B7">
        <w:rPr>
          <w:rFonts w:ascii="Times New Roman" w:hAnsi="Times New Roman" w:cs="Times New Roman"/>
          <w:noProof/>
          <w:sz w:val="24"/>
          <w:szCs w:val="24"/>
        </w:rPr>
        <w:t xml:space="preserve">However, </w:t>
      </w:r>
      <w:r w:rsidR="006D3796">
        <w:rPr>
          <w:rFonts w:ascii="Times New Roman" w:hAnsi="Times New Roman" w:cs="Times New Roman"/>
          <w:noProof/>
          <w:sz w:val="24"/>
          <w:szCs w:val="24"/>
        </w:rPr>
        <w:t xml:space="preserve">its </w:t>
      </w:r>
      <w:r w:rsidR="001C37B7" w:rsidRPr="001C37B7">
        <w:rPr>
          <w:rFonts w:ascii="Times New Roman" w:hAnsi="Times New Roman" w:cs="Times New Roman"/>
          <w:noProof/>
          <w:sz w:val="24"/>
          <w:szCs w:val="24"/>
        </w:rPr>
        <w:t>complex and costly platform may not be easily accessible or feasible. Sentinel-2</w:t>
      </w:r>
      <w:r w:rsidR="006D3796">
        <w:rPr>
          <w:rFonts w:ascii="Times New Roman" w:hAnsi="Times New Roman" w:cs="Times New Roman"/>
          <w:noProof/>
          <w:sz w:val="24"/>
          <w:szCs w:val="24"/>
        </w:rPr>
        <w:t>A</w:t>
      </w:r>
      <w:r w:rsidR="001C37B7" w:rsidRPr="001C37B7">
        <w:rPr>
          <w:rFonts w:ascii="Times New Roman" w:hAnsi="Times New Roman" w:cs="Times New Roman"/>
          <w:noProof/>
          <w:sz w:val="24"/>
          <w:szCs w:val="24"/>
        </w:rPr>
        <w:t xml:space="preserve"> satellite data would be more realistic in this context</w:t>
      </w:r>
      <w:r w:rsidR="006D3796">
        <w:rPr>
          <w:rFonts w:ascii="Times New Roman" w:hAnsi="Times New Roman" w:cs="Times New Roman"/>
          <w:noProof/>
          <w:sz w:val="24"/>
          <w:szCs w:val="24"/>
        </w:rPr>
        <w:t xml:space="preserve"> </w:t>
      </w:r>
      <w:r w:rsidR="006D3796">
        <w:rPr>
          <w:rFonts w:ascii="Times New Roman" w:hAnsi="Times New Roman" w:cs="Times New Roman"/>
          <w:noProof/>
          <w:sz w:val="24"/>
          <w:szCs w:val="24"/>
        </w:rPr>
        <w:lastRenderedPageBreak/>
        <w:t>for large area</w:t>
      </w:r>
      <w:r w:rsidR="001C37B7" w:rsidRPr="001C37B7">
        <w:rPr>
          <w:rFonts w:ascii="Times New Roman" w:hAnsi="Times New Roman" w:cs="Times New Roman"/>
          <w:noProof/>
          <w:sz w:val="24"/>
          <w:szCs w:val="24"/>
        </w:rPr>
        <w:t xml:space="preserve"> and could be preferred for retrieving </w:t>
      </w:r>
      <w:r w:rsidR="001C37B7">
        <w:rPr>
          <w:rFonts w:ascii="Times New Roman" w:hAnsi="Times New Roman" w:cs="Times New Roman"/>
          <w:noProof/>
          <w:sz w:val="24"/>
          <w:szCs w:val="24"/>
        </w:rPr>
        <w:t xml:space="preserve">forests biophysical and </w:t>
      </w:r>
      <w:r w:rsidR="001C37B7" w:rsidRPr="001C37B7">
        <w:rPr>
          <w:rFonts w:ascii="Times New Roman" w:hAnsi="Times New Roman" w:cs="Times New Roman"/>
          <w:noProof/>
          <w:sz w:val="24"/>
          <w:szCs w:val="24"/>
        </w:rPr>
        <w:t>biochemical parameters.</w:t>
      </w:r>
      <w:r w:rsidR="001C37B7">
        <w:rPr>
          <w:rFonts w:ascii="Times New Roman" w:hAnsi="Times New Roman" w:cs="Times New Roman"/>
          <w:noProof/>
          <w:sz w:val="24"/>
          <w:szCs w:val="24"/>
        </w:rPr>
        <w:t xml:space="preserve"> </w:t>
      </w:r>
    </w:p>
    <w:p w14:paraId="7D4C626E" w14:textId="77777777" w:rsidR="006C7FE3" w:rsidRDefault="006C7FE3" w:rsidP="003409DB">
      <w:pPr>
        <w:spacing w:line="360" w:lineRule="auto"/>
        <w:ind w:right="-613"/>
        <w:jc w:val="both"/>
        <w:rPr>
          <w:rFonts w:ascii="Times New Roman" w:hAnsi="Times New Roman" w:cs="Times New Roman"/>
          <w:b/>
          <w:bCs/>
          <w:noProof/>
          <w:sz w:val="28"/>
          <w:szCs w:val="28"/>
        </w:rPr>
      </w:pPr>
    </w:p>
    <w:p w14:paraId="77F7FE98" w14:textId="36FD2C98" w:rsidR="003409DB" w:rsidRPr="006C7FE3" w:rsidRDefault="006C7FE3" w:rsidP="003409DB">
      <w:pPr>
        <w:spacing w:line="360" w:lineRule="auto"/>
        <w:ind w:right="-613"/>
        <w:jc w:val="both"/>
        <w:rPr>
          <w:rFonts w:ascii="Times New Roman" w:hAnsi="Times New Roman" w:cs="Times New Roman"/>
          <w:b/>
          <w:bCs/>
          <w:noProof/>
          <w:sz w:val="24"/>
          <w:szCs w:val="28"/>
        </w:rPr>
      </w:pPr>
      <w:r w:rsidRPr="006C7FE3">
        <w:rPr>
          <w:rFonts w:ascii="Times New Roman" w:hAnsi="Times New Roman" w:cs="Times New Roman"/>
          <w:b/>
          <w:bCs/>
          <w:noProof/>
          <w:sz w:val="24"/>
          <w:szCs w:val="28"/>
        </w:rPr>
        <w:t xml:space="preserve">6. </w:t>
      </w:r>
      <w:r w:rsidR="00AF355D" w:rsidRPr="006C7FE3">
        <w:rPr>
          <w:rFonts w:ascii="Times New Roman" w:hAnsi="Times New Roman" w:cs="Times New Roman"/>
          <w:b/>
          <w:bCs/>
          <w:noProof/>
          <w:sz w:val="24"/>
          <w:szCs w:val="28"/>
        </w:rPr>
        <w:t>Conclusion</w:t>
      </w:r>
      <w:r>
        <w:rPr>
          <w:rFonts w:ascii="Times New Roman" w:hAnsi="Times New Roman" w:cs="Times New Roman"/>
          <w:b/>
          <w:bCs/>
          <w:noProof/>
          <w:sz w:val="24"/>
          <w:szCs w:val="28"/>
        </w:rPr>
        <w:t>s</w:t>
      </w:r>
      <w:r w:rsidR="00AF355D" w:rsidRPr="006C7FE3">
        <w:rPr>
          <w:rFonts w:ascii="Times New Roman" w:hAnsi="Times New Roman" w:cs="Times New Roman"/>
          <w:b/>
          <w:bCs/>
          <w:noProof/>
          <w:sz w:val="24"/>
          <w:szCs w:val="28"/>
        </w:rPr>
        <w:t xml:space="preserve"> </w:t>
      </w:r>
    </w:p>
    <w:p w14:paraId="1E07F094" w14:textId="76799DBB" w:rsidR="00441CA1" w:rsidRDefault="00AF355D" w:rsidP="003409DB">
      <w:pPr>
        <w:spacing w:line="360" w:lineRule="auto"/>
        <w:ind w:right="95"/>
        <w:jc w:val="both"/>
        <w:rPr>
          <w:rFonts w:ascii="Times New Roman" w:hAnsi="Times New Roman" w:cs="Times New Roman"/>
          <w:noProof/>
          <w:sz w:val="24"/>
          <w:szCs w:val="24"/>
        </w:rPr>
      </w:pPr>
      <w:r w:rsidRPr="00AF355D">
        <w:rPr>
          <w:rFonts w:ascii="Times New Roman" w:hAnsi="Times New Roman" w:cs="Times New Roman"/>
          <w:b/>
          <w:bCs/>
          <w:noProof/>
          <w:sz w:val="28"/>
          <w:szCs w:val="28"/>
        </w:rPr>
        <w:t xml:space="preserve"> </w:t>
      </w:r>
      <w:r w:rsidR="00644598" w:rsidRPr="00213B27">
        <w:rPr>
          <w:rFonts w:ascii="Times New Roman" w:hAnsi="Times New Roman" w:cs="Times New Roman"/>
          <w:noProof/>
          <w:sz w:val="24"/>
          <w:szCs w:val="24"/>
        </w:rPr>
        <w:t xml:space="preserve">The current study developed a model framework for mapping and </w:t>
      </w:r>
      <w:r w:rsidR="002D0A36">
        <w:rPr>
          <w:rFonts w:ascii="Times New Roman" w:hAnsi="Times New Roman" w:cs="Times New Roman"/>
          <w:noProof/>
          <w:sz w:val="24"/>
          <w:szCs w:val="24"/>
        </w:rPr>
        <w:t xml:space="preserve">monitoring </w:t>
      </w:r>
      <w:r w:rsidR="00644598" w:rsidRPr="00213B27">
        <w:rPr>
          <w:rFonts w:ascii="Times New Roman" w:hAnsi="Times New Roman" w:cs="Times New Roman"/>
          <w:noProof/>
          <w:sz w:val="24"/>
          <w:szCs w:val="24"/>
        </w:rPr>
        <w:t>biophysical and biochemical parameters of forests in BRF using red-edge bands from Sentinel-2A sensors</w:t>
      </w:r>
      <w:r w:rsidR="00644598">
        <w:rPr>
          <w:rFonts w:ascii="Times New Roman" w:hAnsi="Times New Roman" w:cs="Times New Roman"/>
          <w:noProof/>
          <w:sz w:val="24"/>
          <w:szCs w:val="24"/>
        </w:rPr>
        <w:t>.</w:t>
      </w:r>
      <w:r w:rsidR="001549E6">
        <w:rPr>
          <w:rFonts w:ascii="Times New Roman" w:hAnsi="Times New Roman" w:cs="Times New Roman"/>
          <w:noProof/>
          <w:sz w:val="24"/>
          <w:szCs w:val="24"/>
        </w:rPr>
        <w:t xml:space="preserve"> </w:t>
      </w:r>
      <w:r w:rsidR="007A1B0B" w:rsidRPr="007A1B0B">
        <w:rPr>
          <w:rFonts w:ascii="Times New Roman" w:hAnsi="Times New Roman" w:cs="Times New Roman"/>
          <w:noProof/>
          <w:sz w:val="24"/>
          <w:szCs w:val="24"/>
        </w:rPr>
        <w:t xml:space="preserve">The </w:t>
      </w:r>
      <w:r w:rsidR="00421701">
        <w:rPr>
          <w:rFonts w:ascii="Times New Roman" w:hAnsi="Times New Roman" w:cs="Times New Roman"/>
          <w:noProof/>
          <w:sz w:val="24"/>
          <w:szCs w:val="24"/>
        </w:rPr>
        <w:t xml:space="preserve">NPS </w:t>
      </w:r>
      <w:r w:rsidR="007A1B0B" w:rsidRPr="007A1B0B">
        <w:rPr>
          <w:rFonts w:ascii="Times New Roman" w:hAnsi="Times New Roman" w:cs="Times New Roman"/>
          <w:noProof/>
          <w:sz w:val="24"/>
          <w:szCs w:val="24"/>
        </w:rPr>
        <w:t>data were combined with satellite data</w:t>
      </w:r>
      <w:r w:rsidR="00644598">
        <w:rPr>
          <w:rFonts w:ascii="Times New Roman" w:hAnsi="Times New Roman" w:cs="Times New Roman"/>
          <w:noProof/>
          <w:sz w:val="24"/>
          <w:szCs w:val="24"/>
        </w:rPr>
        <w:t xml:space="preserve"> for</w:t>
      </w:r>
      <w:r w:rsidR="007A1B0B" w:rsidRPr="007A1B0B">
        <w:rPr>
          <w:rFonts w:ascii="Times New Roman" w:hAnsi="Times New Roman" w:cs="Times New Roman"/>
          <w:noProof/>
          <w:sz w:val="24"/>
          <w:szCs w:val="24"/>
        </w:rPr>
        <w:t xml:space="preserve"> precisely </w:t>
      </w:r>
      <w:r w:rsidR="00644598">
        <w:rPr>
          <w:rFonts w:ascii="Times New Roman" w:hAnsi="Times New Roman" w:cs="Times New Roman"/>
          <w:noProof/>
          <w:sz w:val="24"/>
          <w:szCs w:val="24"/>
        </w:rPr>
        <w:t xml:space="preserve">estimate </w:t>
      </w:r>
      <w:r w:rsidR="007A1B0B" w:rsidRPr="007A1B0B">
        <w:rPr>
          <w:rFonts w:ascii="Times New Roman" w:hAnsi="Times New Roman" w:cs="Times New Roman"/>
          <w:noProof/>
          <w:sz w:val="24"/>
          <w:szCs w:val="24"/>
        </w:rPr>
        <w:t xml:space="preserve">the </w:t>
      </w:r>
      <w:r w:rsidR="00360867">
        <w:rPr>
          <w:rFonts w:ascii="Times New Roman" w:hAnsi="Times New Roman" w:cs="Times New Roman"/>
          <w:sz w:val="24"/>
          <w:szCs w:val="24"/>
        </w:rPr>
        <w:t>C</w:t>
      </w:r>
      <w:r w:rsidR="00360867" w:rsidRPr="000B063D">
        <w:rPr>
          <w:rFonts w:ascii="Times New Roman" w:hAnsi="Times New Roman" w:cs="Times New Roman"/>
          <w:sz w:val="24"/>
          <w:szCs w:val="24"/>
          <w:vertAlign w:val="subscript"/>
        </w:rPr>
        <w:t>ab</w:t>
      </w:r>
      <w:r w:rsidR="007A1B0B">
        <w:rPr>
          <w:rFonts w:ascii="Times New Roman" w:hAnsi="Times New Roman" w:cs="Times New Roman"/>
          <w:noProof/>
          <w:sz w:val="24"/>
          <w:szCs w:val="24"/>
        </w:rPr>
        <w:t xml:space="preserve"> and </w:t>
      </w:r>
      <w:r w:rsidR="00421701">
        <w:rPr>
          <w:rFonts w:ascii="Times New Roman" w:hAnsi="Times New Roman" w:cs="Times New Roman"/>
          <w:noProof/>
          <w:sz w:val="24"/>
          <w:szCs w:val="24"/>
        </w:rPr>
        <w:t>N</w:t>
      </w:r>
      <w:r w:rsidR="007A1B0B" w:rsidRPr="007A1B0B">
        <w:rPr>
          <w:rFonts w:ascii="Times New Roman" w:hAnsi="Times New Roman" w:cs="Times New Roman"/>
          <w:noProof/>
          <w:sz w:val="24"/>
          <w:szCs w:val="24"/>
        </w:rPr>
        <w:t xml:space="preserve"> status of</w:t>
      </w:r>
      <w:r w:rsidR="007A1B0B">
        <w:rPr>
          <w:rFonts w:ascii="Times New Roman" w:hAnsi="Times New Roman" w:cs="Times New Roman"/>
          <w:noProof/>
          <w:sz w:val="24"/>
          <w:szCs w:val="24"/>
        </w:rPr>
        <w:t xml:space="preserve"> forests</w:t>
      </w:r>
      <w:r w:rsidR="007A1B0B" w:rsidRPr="007A1B0B">
        <w:rPr>
          <w:rFonts w:ascii="Times New Roman" w:hAnsi="Times New Roman" w:cs="Times New Roman"/>
          <w:noProof/>
          <w:sz w:val="24"/>
          <w:szCs w:val="24"/>
        </w:rPr>
        <w:t xml:space="preserve"> leaves.</w:t>
      </w:r>
      <w:r w:rsidR="007A1B0B">
        <w:rPr>
          <w:rFonts w:ascii="Times New Roman" w:hAnsi="Times New Roman" w:cs="Times New Roman"/>
          <w:noProof/>
          <w:sz w:val="24"/>
          <w:szCs w:val="24"/>
        </w:rPr>
        <w:t xml:space="preserve"> </w:t>
      </w:r>
      <w:r w:rsidR="007A1B0B" w:rsidRPr="007A1B0B">
        <w:rPr>
          <w:rFonts w:ascii="Times New Roman" w:hAnsi="Times New Roman" w:cs="Times New Roman"/>
          <w:noProof/>
          <w:sz w:val="24"/>
          <w:szCs w:val="24"/>
        </w:rPr>
        <w:t xml:space="preserve">The NBI model, which can be used to calculate the leaf </w:t>
      </w:r>
      <w:r w:rsidR="007A1B0B">
        <w:rPr>
          <w:rFonts w:ascii="Times New Roman" w:hAnsi="Times New Roman" w:cs="Times New Roman"/>
          <w:noProof/>
          <w:sz w:val="24"/>
          <w:szCs w:val="24"/>
        </w:rPr>
        <w:t>nitrogen</w:t>
      </w:r>
      <w:r w:rsidR="007A1B0B" w:rsidRPr="007A1B0B">
        <w:rPr>
          <w:rFonts w:ascii="Times New Roman" w:hAnsi="Times New Roman" w:cs="Times New Roman"/>
          <w:noProof/>
          <w:sz w:val="24"/>
          <w:szCs w:val="24"/>
        </w:rPr>
        <w:t xml:space="preserve"> status of  forests, was developed by combining satellite-based data and</w:t>
      </w:r>
      <w:r w:rsidR="007A1B0B">
        <w:rPr>
          <w:rFonts w:ascii="Times New Roman" w:hAnsi="Times New Roman" w:cs="Times New Roman"/>
          <w:noProof/>
          <w:sz w:val="24"/>
          <w:szCs w:val="24"/>
        </w:rPr>
        <w:t xml:space="preserve"> near-proximal sensor</w:t>
      </w:r>
      <w:r w:rsidR="007A1B0B" w:rsidRPr="007A1B0B">
        <w:rPr>
          <w:rFonts w:ascii="Times New Roman" w:hAnsi="Times New Roman" w:cs="Times New Roman"/>
          <w:noProof/>
          <w:sz w:val="24"/>
          <w:szCs w:val="24"/>
        </w:rPr>
        <w:t xml:space="preserve"> data.</w:t>
      </w:r>
      <w:r w:rsidR="007A1B0B">
        <w:rPr>
          <w:rFonts w:ascii="Times New Roman" w:hAnsi="Times New Roman" w:cs="Times New Roman"/>
          <w:noProof/>
          <w:sz w:val="24"/>
          <w:szCs w:val="24"/>
        </w:rPr>
        <w:t xml:space="preserve"> </w:t>
      </w:r>
      <w:r w:rsidR="007A1B0B" w:rsidRPr="007A1B0B">
        <w:rPr>
          <w:rFonts w:ascii="Times New Roman" w:hAnsi="Times New Roman" w:cs="Times New Roman"/>
          <w:noProof/>
          <w:sz w:val="24"/>
          <w:szCs w:val="24"/>
        </w:rPr>
        <w:t>The NAOC</w:t>
      </w:r>
      <w:r w:rsidR="00421701">
        <w:rPr>
          <w:rFonts w:ascii="Times New Roman" w:hAnsi="Times New Roman" w:cs="Times New Roman"/>
          <w:noProof/>
          <w:sz w:val="24"/>
          <w:szCs w:val="24"/>
        </w:rPr>
        <w:t xml:space="preserve"> </w:t>
      </w:r>
      <w:r w:rsidR="007A1B0B" w:rsidRPr="007A1B0B">
        <w:rPr>
          <w:rFonts w:ascii="Times New Roman" w:hAnsi="Times New Roman" w:cs="Times New Roman"/>
          <w:noProof/>
          <w:sz w:val="24"/>
          <w:szCs w:val="24"/>
        </w:rPr>
        <w:t xml:space="preserve">based index has shown relatively overestimated leaf </w:t>
      </w:r>
      <w:r w:rsidR="00360867">
        <w:rPr>
          <w:rFonts w:ascii="Times New Roman" w:hAnsi="Times New Roman" w:cs="Times New Roman"/>
          <w:sz w:val="24"/>
          <w:szCs w:val="24"/>
        </w:rPr>
        <w:t>C</w:t>
      </w:r>
      <w:r w:rsidR="00360867" w:rsidRPr="000B063D">
        <w:rPr>
          <w:rFonts w:ascii="Times New Roman" w:hAnsi="Times New Roman" w:cs="Times New Roman"/>
          <w:sz w:val="24"/>
          <w:szCs w:val="24"/>
          <w:vertAlign w:val="subscript"/>
        </w:rPr>
        <w:t>ab</w:t>
      </w:r>
      <w:r w:rsidR="007A1B0B">
        <w:rPr>
          <w:rFonts w:ascii="Times New Roman" w:hAnsi="Times New Roman" w:cs="Times New Roman"/>
          <w:noProof/>
          <w:sz w:val="24"/>
          <w:szCs w:val="24"/>
        </w:rPr>
        <w:t xml:space="preserve">. </w:t>
      </w:r>
      <w:r w:rsidR="007A1B0B" w:rsidRPr="007A1B0B">
        <w:rPr>
          <w:rFonts w:ascii="Times New Roman" w:hAnsi="Times New Roman" w:cs="Times New Roman"/>
          <w:noProof/>
          <w:sz w:val="24"/>
          <w:szCs w:val="24"/>
        </w:rPr>
        <w:t xml:space="preserve">A similar pattern was observed for leaf nitrogen content </w:t>
      </w:r>
      <w:r w:rsidR="00644598">
        <w:rPr>
          <w:rFonts w:ascii="Times New Roman" w:hAnsi="Times New Roman" w:cs="Times New Roman"/>
          <w:noProof/>
          <w:sz w:val="24"/>
          <w:szCs w:val="24"/>
        </w:rPr>
        <w:t xml:space="preserve">using </w:t>
      </w:r>
      <w:r w:rsidR="00644598" w:rsidRPr="00644598">
        <w:rPr>
          <w:rFonts w:ascii="Times New Roman" w:hAnsi="Times New Roman" w:cs="Times New Roman"/>
          <w:noProof/>
          <w:sz w:val="24"/>
          <w:szCs w:val="24"/>
        </w:rPr>
        <w:t>he NBI model than that of empirical models.</w:t>
      </w:r>
    </w:p>
    <w:p w14:paraId="2F17F572" w14:textId="00C9C8E6" w:rsidR="007154DE" w:rsidRDefault="007154DE" w:rsidP="00744A79">
      <w:pPr>
        <w:spacing w:line="360" w:lineRule="auto"/>
        <w:ind w:right="95"/>
        <w:jc w:val="both"/>
        <w:rPr>
          <w:rFonts w:ascii="Times New Roman" w:hAnsi="Times New Roman" w:cs="Times New Roman"/>
          <w:noProof/>
          <w:sz w:val="24"/>
          <w:szCs w:val="24"/>
        </w:rPr>
      </w:pPr>
      <w:r w:rsidRPr="007154DE">
        <w:rPr>
          <w:rFonts w:ascii="Times New Roman" w:hAnsi="Times New Roman" w:cs="Times New Roman"/>
          <w:noProof/>
          <w:sz w:val="24"/>
          <w:szCs w:val="24"/>
        </w:rPr>
        <w:t xml:space="preserve">The </w:t>
      </w:r>
      <w:r w:rsidR="00644598">
        <w:rPr>
          <w:rFonts w:ascii="Times New Roman" w:hAnsi="Times New Roman" w:cs="Times New Roman"/>
          <w:noProof/>
          <w:sz w:val="24"/>
          <w:szCs w:val="24"/>
        </w:rPr>
        <w:t>shortcoing</w:t>
      </w:r>
      <w:r w:rsidR="00644598" w:rsidRPr="007154DE">
        <w:rPr>
          <w:rFonts w:ascii="Times New Roman" w:hAnsi="Times New Roman" w:cs="Times New Roman"/>
          <w:noProof/>
          <w:sz w:val="24"/>
          <w:szCs w:val="24"/>
        </w:rPr>
        <w:t xml:space="preserve"> </w:t>
      </w:r>
      <w:r w:rsidR="00644598">
        <w:rPr>
          <w:rFonts w:ascii="Times New Roman" w:hAnsi="Times New Roman" w:cs="Times New Roman"/>
          <w:noProof/>
          <w:sz w:val="24"/>
          <w:szCs w:val="24"/>
        </w:rPr>
        <w:t>of the this study</w:t>
      </w:r>
      <w:r w:rsidRPr="007154DE">
        <w:rPr>
          <w:rFonts w:ascii="Times New Roman" w:hAnsi="Times New Roman" w:cs="Times New Roman"/>
          <w:noProof/>
          <w:sz w:val="24"/>
          <w:szCs w:val="24"/>
        </w:rPr>
        <w:t xml:space="preserve"> include a small number</w:t>
      </w:r>
      <w:r w:rsidR="0070495D">
        <w:rPr>
          <w:rFonts w:ascii="Times New Roman" w:hAnsi="Times New Roman" w:cs="Times New Roman"/>
          <w:noProof/>
          <w:sz w:val="24"/>
          <w:szCs w:val="24"/>
        </w:rPr>
        <w:t xml:space="preserve"> sampling plots (20 plots) taken for </w:t>
      </w:r>
      <w:r w:rsidR="00421701">
        <w:rPr>
          <w:rFonts w:ascii="Times New Roman" w:hAnsi="Times New Roman" w:cs="Times New Roman"/>
          <w:noProof/>
          <w:sz w:val="24"/>
          <w:szCs w:val="24"/>
        </w:rPr>
        <w:t>Chl</w:t>
      </w:r>
      <w:r w:rsidR="0070495D">
        <w:rPr>
          <w:rFonts w:ascii="Times New Roman" w:hAnsi="Times New Roman" w:cs="Times New Roman"/>
          <w:noProof/>
          <w:sz w:val="24"/>
          <w:szCs w:val="24"/>
        </w:rPr>
        <w:t xml:space="preserve"> content and NBI due to limitation the field accessability, which effects accuracy of the model</w:t>
      </w:r>
      <w:r w:rsidRPr="007154DE">
        <w:rPr>
          <w:rFonts w:ascii="Times New Roman" w:hAnsi="Times New Roman" w:cs="Times New Roman"/>
          <w:noProof/>
          <w:sz w:val="24"/>
          <w:szCs w:val="24"/>
        </w:rPr>
        <w:t xml:space="preserve">. </w:t>
      </w:r>
      <w:r w:rsidR="0070495D">
        <w:rPr>
          <w:rFonts w:ascii="Times New Roman" w:hAnsi="Times New Roman" w:cs="Times New Roman"/>
          <w:noProof/>
          <w:sz w:val="24"/>
          <w:szCs w:val="24"/>
        </w:rPr>
        <w:t>As well h</w:t>
      </w:r>
      <w:r w:rsidRPr="007154DE">
        <w:rPr>
          <w:rFonts w:ascii="Times New Roman" w:hAnsi="Times New Roman" w:cs="Times New Roman"/>
          <w:noProof/>
          <w:sz w:val="24"/>
          <w:szCs w:val="24"/>
        </w:rPr>
        <w:t xml:space="preserve">igher spatial resolution satellite data could provide a more accurate and dependable spatial representation of </w:t>
      </w:r>
      <w:r w:rsidR="00360867">
        <w:rPr>
          <w:rFonts w:ascii="Times New Roman" w:hAnsi="Times New Roman" w:cs="Times New Roman"/>
          <w:sz w:val="24"/>
          <w:szCs w:val="24"/>
        </w:rPr>
        <w:t>C</w:t>
      </w:r>
      <w:r w:rsidR="00360867" w:rsidRPr="000B063D">
        <w:rPr>
          <w:rFonts w:ascii="Times New Roman" w:hAnsi="Times New Roman" w:cs="Times New Roman"/>
          <w:sz w:val="24"/>
          <w:szCs w:val="24"/>
          <w:vertAlign w:val="subscript"/>
        </w:rPr>
        <w:t>ab</w:t>
      </w:r>
      <w:r w:rsidRPr="007154DE">
        <w:rPr>
          <w:rFonts w:ascii="Times New Roman" w:hAnsi="Times New Roman" w:cs="Times New Roman"/>
          <w:noProof/>
          <w:sz w:val="24"/>
          <w:szCs w:val="24"/>
        </w:rPr>
        <w:t xml:space="preserve"> and N content in forests.</w:t>
      </w:r>
      <w:r w:rsidR="00953F05">
        <w:rPr>
          <w:rFonts w:ascii="Times New Roman" w:hAnsi="Times New Roman" w:cs="Times New Roman"/>
          <w:noProof/>
          <w:sz w:val="24"/>
          <w:szCs w:val="24"/>
        </w:rPr>
        <w:t xml:space="preserve"> </w:t>
      </w:r>
      <w:r w:rsidR="00953F05" w:rsidRPr="00953F05">
        <w:rPr>
          <w:rFonts w:ascii="Times New Roman" w:hAnsi="Times New Roman" w:cs="Times New Roman"/>
          <w:noProof/>
          <w:sz w:val="24"/>
          <w:szCs w:val="24"/>
        </w:rPr>
        <w:t xml:space="preserve">This study concludes that the NAOC is a reliable method for estimating Chl content. </w:t>
      </w:r>
      <w:r w:rsidR="0070495D" w:rsidRPr="00E97212">
        <w:rPr>
          <w:rFonts w:ascii="Times New Roman" w:hAnsi="Times New Roman" w:cs="Times New Roman"/>
          <w:noProof/>
          <w:sz w:val="24"/>
          <w:szCs w:val="24"/>
        </w:rPr>
        <w:t>Furthermore, the NBI empirical model has the potential to assess and map leaf nitrogen on a larger scale with the use of flavonol information</w:t>
      </w:r>
      <w:r w:rsidR="0070495D">
        <w:rPr>
          <w:rFonts w:ascii="Times New Roman" w:hAnsi="Times New Roman" w:cs="Times New Roman"/>
          <w:noProof/>
          <w:sz w:val="24"/>
          <w:szCs w:val="24"/>
        </w:rPr>
        <w:t xml:space="preserve">. </w:t>
      </w:r>
      <w:r w:rsidR="0070495D" w:rsidRPr="00953F05">
        <w:rPr>
          <w:rFonts w:ascii="Times New Roman" w:hAnsi="Times New Roman" w:cs="Times New Roman"/>
          <w:noProof/>
          <w:sz w:val="24"/>
          <w:szCs w:val="24"/>
        </w:rPr>
        <w:t xml:space="preserve"> </w:t>
      </w:r>
      <w:r w:rsidR="00953F05" w:rsidRPr="00953F05">
        <w:rPr>
          <w:rFonts w:ascii="Times New Roman" w:hAnsi="Times New Roman" w:cs="Times New Roman"/>
          <w:noProof/>
          <w:sz w:val="24"/>
          <w:szCs w:val="24"/>
        </w:rPr>
        <w:t xml:space="preserve">The </w:t>
      </w:r>
      <w:r w:rsidR="0070495D">
        <w:rPr>
          <w:rFonts w:ascii="Times New Roman" w:hAnsi="Times New Roman" w:cs="Times New Roman"/>
          <w:noProof/>
          <w:sz w:val="24"/>
          <w:szCs w:val="24"/>
        </w:rPr>
        <w:t xml:space="preserve">inferences of </w:t>
      </w:r>
      <w:r w:rsidR="0070495D" w:rsidRPr="00953F05">
        <w:rPr>
          <w:rFonts w:ascii="Times New Roman" w:hAnsi="Times New Roman" w:cs="Times New Roman"/>
          <w:noProof/>
          <w:sz w:val="24"/>
          <w:szCs w:val="24"/>
        </w:rPr>
        <w:t xml:space="preserve"> </w:t>
      </w:r>
      <w:r w:rsidR="0070495D">
        <w:rPr>
          <w:rFonts w:ascii="Times New Roman" w:hAnsi="Times New Roman" w:cs="Times New Roman"/>
          <w:noProof/>
          <w:sz w:val="24"/>
          <w:szCs w:val="24"/>
        </w:rPr>
        <w:t>this study critical</w:t>
      </w:r>
      <w:r w:rsidR="0070495D" w:rsidRPr="00953F05">
        <w:rPr>
          <w:rFonts w:ascii="Times New Roman" w:hAnsi="Times New Roman" w:cs="Times New Roman"/>
          <w:noProof/>
          <w:sz w:val="24"/>
          <w:szCs w:val="24"/>
        </w:rPr>
        <w:t xml:space="preserve"> </w:t>
      </w:r>
      <w:r w:rsidR="00953F05" w:rsidRPr="00953F05">
        <w:rPr>
          <w:rFonts w:ascii="Times New Roman" w:hAnsi="Times New Roman" w:cs="Times New Roman"/>
          <w:noProof/>
          <w:sz w:val="24"/>
          <w:szCs w:val="24"/>
        </w:rPr>
        <w:t>for forest conservation, plantation, and management</w:t>
      </w:r>
      <w:r w:rsidR="0070495D">
        <w:rPr>
          <w:rFonts w:ascii="Times New Roman" w:hAnsi="Times New Roman" w:cs="Times New Roman"/>
          <w:noProof/>
          <w:sz w:val="24"/>
          <w:szCs w:val="24"/>
        </w:rPr>
        <w:t xml:space="preserve"> og BRF</w:t>
      </w:r>
      <w:r w:rsidR="00953F05" w:rsidRPr="00953F05">
        <w:rPr>
          <w:rFonts w:ascii="Times New Roman" w:hAnsi="Times New Roman" w:cs="Times New Roman"/>
          <w:noProof/>
          <w:sz w:val="24"/>
          <w:szCs w:val="24"/>
        </w:rPr>
        <w:t xml:space="preserve">. </w:t>
      </w:r>
    </w:p>
    <w:p w14:paraId="29A494AB" w14:textId="77777777" w:rsidR="006C7FE3" w:rsidRDefault="006C7FE3" w:rsidP="00744A79">
      <w:pPr>
        <w:spacing w:line="360" w:lineRule="auto"/>
        <w:ind w:right="95"/>
        <w:jc w:val="both"/>
        <w:rPr>
          <w:rFonts w:ascii="Times New Roman" w:hAnsi="Times New Roman" w:cs="Times New Roman"/>
          <w:noProof/>
          <w:sz w:val="24"/>
          <w:szCs w:val="24"/>
        </w:rPr>
      </w:pPr>
    </w:p>
    <w:p w14:paraId="2CA2664C" w14:textId="256A8CDD" w:rsidR="00E715A5" w:rsidRPr="000358D4" w:rsidRDefault="000358D4" w:rsidP="000358D4">
      <w:pPr>
        <w:spacing w:line="360" w:lineRule="auto"/>
        <w:ind w:right="-613"/>
        <w:jc w:val="both"/>
        <w:rPr>
          <w:rFonts w:ascii="Times New Roman" w:hAnsi="Times New Roman" w:cs="Times New Roman"/>
          <w:b/>
          <w:bCs/>
          <w:noProof/>
          <w:sz w:val="24"/>
          <w:szCs w:val="24"/>
        </w:rPr>
      </w:pPr>
      <w:r w:rsidRPr="000358D4">
        <w:rPr>
          <w:rFonts w:ascii="Times New Roman" w:hAnsi="Times New Roman" w:cs="Times New Roman"/>
          <w:b/>
          <w:bCs/>
          <w:noProof/>
          <w:sz w:val="24"/>
          <w:szCs w:val="24"/>
        </w:rPr>
        <w:t xml:space="preserve">REFERENCES : </w:t>
      </w:r>
    </w:p>
    <w:p w14:paraId="411B3F23" w14:textId="77777777" w:rsidR="003C4F19" w:rsidRPr="003C4F19" w:rsidRDefault="00E715A5" w:rsidP="003C4F19">
      <w:pPr>
        <w:pStyle w:val="Bibliography"/>
        <w:rPr>
          <w:rFonts w:ascii="Times New Roman" w:hAnsi="Times New Roman" w:cs="Times New Roman"/>
          <w:sz w:val="24"/>
        </w:rPr>
      </w:pPr>
      <w:r>
        <w:rPr>
          <w:noProof/>
        </w:rPr>
        <w:fldChar w:fldCharType="begin"/>
      </w:r>
      <w:r w:rsidR="000F7FE1">
        <w:rPr>
          <w:noProof/>
        </w:rPr>
        <w:instrText xml:space="preserve"> ADDIN ZOTERO_BIBL {"uncited":[],"omitted":[],"custom":[]} CSL_BIBLIOGRAPHY </w:instrText>
      </w:r>
      <w:r>
        <w:rPr>
          <w:noProof/>
        </w:rPr>
        <w:fldChar w:fldCharType="separate"/>
      </w:r>
      <w:r w:rsidR="003C4F19" w:rsidRPr="003C4F19">
        <w:rPr>
          <w:rFonts w:ascii="Times New Roman" w:hAnsi="Times New Roman" w:cs="Times New Roman"/>
          <w:sz w:val="24"/>
        </w:rPr>
        <w:t xml:space="preserve">Ahmad, Shahbaz, Arvind Chandra Pandey, Amit Kumar, Bikash Ranjan Parida, Nikhil V. Lele, and Bimal K. Bhattacharya. 2020. “Chlorophyll Deficiency (Chlorosis) Detection Based on Spectral Shift and Yellowness Index Using Hyperspectral AVIRIS-NG Data in Sholayar Reserve Forest, Kerala.” </w:t>
      </w:r>
      <w:r w:rsidR="003C4F19" w:rsidRPr="003C4F19">
        <w:rPr>
          <w:rFonts w:ascii="Times New Roman" w:hAnsi="Times New Roman" w:cs="Times New Roman"/>
          <w:i/>
          <w:iCs/>
          <w:sz w:val="24"/>
        </w:rPr>
        <w:t>Remote Sensing Applications: Society and Environment</w:t>
      </w:r>
      <w:r w:rsidR="003C4F19" w:rsidRPr="003C4F19">
        <w:rPr>
          <w:rFonts w:ascii="Times New Roman" w:hAnsi="Times New Roman" w:cs="Times New Roman"/>
          <w:sz w:val="24"/>
        </w:rPr>
        <w:t xml:space="preserve"> 19 (August): 100369. doi:10.1016/j.rsase.2020.100369.</w:t>
      </w:r>
    </w:p>
    <w:p w14:paraId="4D51EE84"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Anand, Akash, Prem Chandra Pandey, George P. Petropoulos, Andrew Pavlides, Prashant K. Srivastava, Jyoti K. Sharma, and Ramandeep Kaur M. Malhi. 2020. “Use of Hyperion for Mangrove Forest Carbon Stock Assessment in Bhitarkanika Forest Reserve: A Contribution Towards Blue Carbon Initiative.” </w:t>
      </w:r>
      <w:r w:rsidRPr="003C4F19">
        <w:rPr>
          <w:rFonts w:ascii="Times New Roman" w:hAnsi="Times New Roman" w:cs="Times New Roman"/>
          <w:i/>
          <w:iCs/>
          <w:sz w:val="24"/>
        </w:rPr>
        <w:t>Remote Sensing</w:t>
      </w:r>
      <w:r w:rsidRPr="003C4F19">
        <w:rPr>
          <w:rFonts w:ascii="Times New Roman" w:hAnsi="Times New Roman" w:cs="Times New Roman"/>
          <w:sz w:val="24"/>
        </w:rPr>
        <w:t xml:space="preserve"> 12 (4): 597. doi:10.3390/rs12040597.</w:t>
      </w:r>
    </w:p>
    <w:p w14:paraId="5B381EC2"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Baret, F., and G. Guyot. 1991. “Potentials and Limits of Vegetation Indices for LAI and APAR Assessment.” </w:t>
      </w:r>
      <w:r w:rsidRPr="003C4F19">
        <w:rPr>
          <w:rFonts w:ascii="Times New Roman" w:hAnsi="Times New Roman" w:cs="Times New Roman"/>
          <w:i/>
          <w:iCs/>
          <w:sz w:val="24"/>
        </w:rPr>
        <w:t>Remote Sensing of Environment</w:t>
      </w:r>
      <w:r w:rsidRPr="003C4F19">
        <w:rPr>
          <w:rFonts w:ascii="Times New Roman" w:hAnsi="Times New Roman" w:cs="Times New Roman"/>
          <w:sz w:val="24"/>
        </w:rPr>
        <w:t xml:space="preserve"> 35 (2–3): 161–173. doi:10.1016/0034-4257(91)90009-U.</w:t>
      </w:r>
    </w:p>
    <w:p w14:paraId="1300EC65"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Barnes, E M, T R Clarke, S E Richards, P D Colaizzi, J Haberland, M Kostrzewski, P Waller, et al. “COINCIDENT DETECTION OF CROP WATER STRESS, NITROGEN STATUS AND CANOPY DENSITY USING GROUND-BASED MULTISPECTRAL DATA.”</w:t>
      </w:r>
    </w:p>
    <w:p w14:paraId="25799218"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Borah, Dipankar, and Sumpam Tangjang. “Behali Reserve Forest of Assam, Northeast India – Unique Elements of Flora, Its Threats and Protection.”</w:t>
      </w:r>
    </w:p>
    <w:p w14:paraId="43E66D6C"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lastRenderedPageBreak/>
        <w:t xml:space="preserve">Borah, Dipankar, Sumpam Tangjang, Abhaya Prasad Das, Ankur Upadhaya, and Puranjoy Mipun. 2020. “Assessment of Non-Timber Forest Products (NTFPs) in Behali Reserve Forest, Assam, Northeast India.” </w:t>
      </w:r>
      <w:r w:rsidRPr="003C4F19">
        <w:rPr>
          <w:rFonts w:ascii="Times New Roman" w:hAnsi="Times New Roman" w:cs="Times New Roman"/>
          <w:i/>
          <w:iCs/>
          <w:sz w:val="24"/>
        </w:rPr>
        <w:t>Ethnobotany Research and Applications</w:t>
      </w:r>
      <w:r w:rsidRPr="003C4F19">
        <w:rPr>
          <w:rFonts w:ascii="Times New Roman" w:hAnsi="Times New Roman" w:cs="Times New Roman"/>
          <w:sz w:val="24"/>
        </w:rPr>
        <w:t xml:space="preserve"> 19 (May). doi:10.32859/era.19.43.1-15.</w:t>
      </w:r>
    </w:p>
    <w:p w14:paraId="7A00A5BE"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Carmona, Facundo, Raúl Rivas, and Diana C. Fonnegra. 2015. “Vegetation Index to Estimate Chlorophyll Content from Multispectral Remote Sensing Data.” </w:t>
      </w:r>
      <w:r w:rsidRPr="003C4F19">
        <w:rPr>
          <w:rFonts w:ascii="Times New Roman" w:hAnsi="Times New Roman" w:cs="Times New Roman"/>
          <w:i/>
          <w:iCs/>
          <w:sz w:val="24"/>
        </w:rPr>
        <w:t>European Journal of Remote Sensing</w:t>
      </w:r>
      <w:r w:rsidRPr="003C4F19">
        <w:rPr>
          <w:rFonts w:ascii="Times New Roman" w:hAnsi="Times New Roman" w:cs="Times New Roman"/>
          <w:sz w:val="24"/>
        </w:rPr>
        <w:t xml:space="preserve"> 48 (1): 319–326. doi:10.5721/EuJRS20154818.</w:t>
      </w:r>
    </w:p>
    <w:p w14:paraId="05E35E3E"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Davis, Bruce A., and John R. Jensen. 1998. “Remote Sensing of Mangrove Biophysical Characteristics.” </w:t>
      </w:r>
      <w:r w:rsidRPr="003C4F19">
        <w:rPr>
          <w:rFonts w:ascii="Times New Roman" w:hAnsi="Times New Roman" w:cs="Times New Roman"/>
          <w:i/>
          <w:iCs/>
          <w:sz w:val="24"/>
        </w:rPr>
        <w:t>Geocarto International</w:t>
      </w:r>
      <w:r w:rsidRPr="003C4F19">
        <w:rPr>
          <w:rFonts w:ascii="Times New Roman" w:hAnsi="Times New Roman" w:cs="Times New Roman"/>
          <w:sz w:val="24"/>
        </w:rPr>
        <w:t xml:space="preserve"> 13 (4): 55–64. doi:10.1080/10106049809354665.</w:t>
      </w:r>
    </w:p>
    <w:p w14:paraId="7EA31981"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Delegido, Jesús, Jochem Verrelst, Luis Alonso, and José Moreno. 2011. “Evaluation of Sentinel-2 Red-Edge Bands for Empirical Estimation of Green LAI and Chlorophyll Content.” </w:t>
      </w:r>
      <w:r w:rsidRPr="003C4F19">
        <w:rPr>
          <w:rFonts w:ascii="Times New Roman" w:hAnsi="Times New Roman" w:cs="Times New Roman"/>
          <w:i/>
          <w:iCs/>
          <w:sz w:val="24"/>
        </w:rPr>
        <w:t>Sensors</w:t>
      </w:r>
      <w:r w:rsidRPr="003C4F19">
        <w:rPr>
          <w:rFonts w:ascii="Times New Roman" w:hAnsi="Times New Roman" w:cs="Times New Roman"/>
          <w:sz w:val="24"/>
        </w:rPr>
        <w:t xml:space="preserve"> 11 (7): 7063–7081. doi:10.3390/s110707063.</w:t>
      </w:r>
    </w:p>
    <w:p w14:paraId="521677C7"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Eastman, J., Florencia Sangermano, Elia Machado, John Rogan, and Assaf Anyamba. 2013. “Global Trends in Seasonality of Normalized Difference Vegetation Index (NDVI), 1982–2011.” </w:t>
      </w:r>
      <w:r w:rsidRPr="003C4F19">
        <w:rPr>
          <w:rFonts w:ascii="Times New Roman" w:hAnsi="Times New Roman" w:cs="Times New Roman"/>
          <w:i/>
          <w:iCs/>
          <w:sz w:val="24"/>
        </w:rPr>
        <w:t>Remote Sensing</w:t>
      </w:r>
      <w:r w:rsidRPr="003C4F19">
        <w:rPr>
          <w:rFonts w:ascii="Times New Roman" w:hAnsi="Times New Roman" w:cs="Times New Roman"/>
          <w:sz w:val="24"/>
        </w:rPr>
        <w:t xml:space="preserve"> 5 (10): 4799–4818. doi:10.3390/rs5104799.</w:t>
      </w:r>
    </w:p>
    <w:p w14:paraId="42FDE855"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Eitel, Jan U.H., Lee A. Vierling, Marcy E. Litvak, Dan S. Long, Urs Schulthess, Alan A. Ager, Dan J. Krofcheck, and Leo Stoscheck. 2011. “Broadband, Red-Edge Information from Satellites Improves Early Stress Detection in a New Mexico Conifer Woodland.” </w:t>
      </w:r>
      <w:r w:rsidRPr="003C4F19">
        <w:rPr>
          <w:rFonts w:ascii="Times New Roman" w:hAnsi="Times New Roman" w:cs="Times New Roman"/>
          <w:i/>
          <w:iCs/>
          <w:sz w:val="24"/>
        </w:rPr>
        <w:t>Remote Sensing of Environment</w:t>
      </w:r>
      <w:r w:rsidRPr="003C4F19">
        <w:rPr>
          <w:rFonts w:ascii="Times New Roman" w:hAnsi="Times New Roman" w:cs="Times New Roman"/>
          <w:sz w:val="24"/>
        </w:rPr>
        <w:t xml:space="preserve"> 115 (12): 3640–3646. doi:10.1016/j.rse.2011.09.002.</w:t>
      </w:r>
    </w:p>
    <w:p w14:paraId="21C6D2F5"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Feng, Wei, Bin-Bin Guo, Zhi-Jie Wang, Li He, Xiao Song, Yong-Hua Wang, and Tian-Cai Guo. 2014. “Measuring Leaf Nitrogen Concentration in Winter Wheat Using Double-Peak Spectral Reflection Remote Sensing Data.” </w:t>
      </w:r>
      <w:r w:rsidRPr="003C4F19">
        <w:rPr>
          <w:rFonts w:ascii="Times New Roman" w:hAnsi="Times New Roman" w:cs="Times New Roman"/>
          <w:i/>
          <w:iCs/>
          <w:sz w:val="24"/>
        </w:rPr>
        <w:t>Field Crops Research</w:t>
      </w:r>
      <w:r w:rsidRPr="003C4F19">
        <w:rPr>
          <w:rFonts w:ascii="Times New Roman" w:hAnsi="Times New Roman" w:cs="Times New Roman"/>
          <w:sz w:val="24"/>
        </w:rPr>
        <w:t xml:space="preserve"> 159 (March): 43–52. doi:10.1016/j.fcr.2014.01.010.</w:t>
      </w:r>
    </w:p>
    <w:p w14:paraId="6397BED1"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Frampton, William James, Jadunandan Dash, Gary Watmough, and Edward James Milton. 2013. “Evaluating the Capabilities of Sentinel-2 for Quantitative Estimation of Biophysical Variables in Vegetation.” </w:t>
      </w:r>
      <w:r w:rsidRPr="003C4F19">
        <w:rPr>
          <w:rFonts w:ascii="Times New Roman" w:hAnsi="Times New Roman" w:cs="Times New Roman"/>
          <w:i/>
          <w:iCs/>
          <w:sz w:val="24"/>
        </w:rPr>
        <w:t>ISPRS Journal of Photogrammetry and Remote Sensing</w:t>
      </w:r>
      <w:r w:rsidRPr="003C4F19">
        <w:rPr>
          <w:rFonts w:ascii="Times New Roman" w:hAnsi="Times New Roman" w:cs="Times New Roman"/>
          <w:sz w:val="24"/>
        </w:rPr>
        <w:t xml:space="preserve"> 82 (August): 83–92. doi:10.1016/j.isprsjprs.2013.04.007.</w:t>
      </w:r>
    </w:p>
    <w:p w14:paraId="4F805282"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Gholizadeh, Asa, Mohammadmehdi Saberioon, Luboš Borůvka, Aimrun Wayayok, and Mohd Amin Mohd Soom. 2017. “Leaf Chlorophyll and Nitrogen Dynamics and Their Relationship to Lowland Rice Yield for Site-Specific Paddy Management.” </w:t>
      </w:r>
      <w:r w:rsidRPr="003C4F19">
        <w:rPr>
          <w:rFonts w:ascii="Times New Roman" w:hAnsi="Times New Roman" w:cs="Times New Roman"/>
          <w:i/>
          <w:iCs/>
          <w:sz w:val="24"/>
        </w:rPr>
        <w:t>Information Processing in Agriculture</w:t>
      </w:r>
      <w:r w:rsidRPr="003C4F19">
        <w:rPr>
          <w:rFonts w:ascii="Times New Roman" w:hAnsi="Times New Roman" w:cs="Times New Roman"/>
          <w:sz w:val="24"/>
        </w:rPr>
        <w:t xml:space="preserve"> 4 (4): 259–268. doi:10.1016/j.inpa.2017.08.002.</w:t>
      </w:r>
    </w:p>
    <w:p w14:paraId="08EA255D"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Horler, D. N. H., M. Dockray, and J. Barber. 1983. “The Red Edge of Plant Leaf Reflectance.” </w:t>
      </w:r>
      <w:r w:rsidRPr="003C4F19">
        <w:rPr>
          <w:rFonts w:ascii="Times New Roman" w:hAnsi="Times New Roman" w:cs="Times New Roman"/>
          <w:i/>
          <w:iCs/>
          <w:sz w:val="24"/>
        </w:rPr>
        <w:t>International Journal of Remote Sensing</w:t>
      </w:r>
      <w:r w:rsidRPr="003C4F19">
        <w:rPr>
          <w:rFonts w:ascii="Times New Roman" w:hAnsi="Times New Roman" w:cs="Times New Roman"/>
          <w:sz w:val="24"/>
        </w:rPr>
        <w:t xml:space="preserve"> 4 (2): 273–288. doi:10.1080/01431168308948546.</w:t>
      </w:r>
    </w:p>
    <w:p w14:paraId="19A815FD"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Houborg, Rasmus, Henrik Soegaard, and Eva Boegh. 2007. “Combining Vegetation Index and Model Inversion Methods for the Extraction of Key Vegetation Biophysical Parameters Using Terra and Aqua MODIS Reflectance Data.” </w:t>
      </w:r>
      <w:r w:rsidRPr="003C4F19">
        <w:rPr>
          <w:rFonts w:ascii="Times New Roman" w:hAnsi="Times New Roman" w:cs="Times New Roman"/>
          <w:i/>
          <w:iCs/>
          <w:sz w:val="24"/>
        </w:rPr>
        <w:t>Remote Sensing of Environment</w:t>
      </w:r>
      <w:r w:rsidRPr="003C4F19">
        <w:rPr>
          <w:rFonts w:ascii="Times New Roman" w:hAnsi="Times New Roman" w:cs="Times New Roman"/>
          <w:sz w:val="24"/>
        </w:rPr>
        <w:t xml:space="preserve"> 106 (1): 39–58. doi:10.1016/j.rse.2006.07.016.</w:t>
      </w:r>
    </w:p>
    <w:p w14:paraId="60603D09"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Huang, Sha, Lina Tang, Joseph P. Hupy, Yang Wang, and Guofan Shao. 2021. “A Commentary Review on the Use of Normalized Difference Vegetation Index (NDVI) in the Era of Popular Remote Sensing.” </w:t>
      </w:r>
      <w:r w:rsidRPr="003C4F19">
        <w:rPr>
          <w:rFonts w:ascii="Times New Roman" w:hAnsi="Times New Roman" w:cs="Times New Roman"/>
          <w:i/>
          <w:iCs/>
          <w:sz w:val="24"/>
        </w:rPr>
        <w:t>Journal of Forestry Research</w:t>
      </w:r>
      <w:r w:rsidRPr="003C4F19">
        <w:rPr>
          <w:rFonts w:ascii="Times New Roman" w:hAnsi="Times New Roman" w:cs="Times New Roman"/>
          <w:sz w:val="24"/>
        </w:rPr>
        <w:t xml:space="preserve"> 32 (1): 1–6. doi:10.1007/s11676-020-01155-1.</w:t>
      </w:r>
    </w:p>
    <w:p w14:paraId="67126FF6"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Kaliraj, S, S Muthu Meenakshi, and V K Malar. 2012. “Application of Remote Sensing in Detection of Forest Cover Changes Using Geo-Statistical Change Detection Matrices – A Case Study of Devanampatti Reserve Forest, Tamilnadu, India.” </w:t>
      </w:r>
      <w:r w:rsidRPr="003C4F19">
        <w:rPr>
          <w:rFonts w:ascii="Times New Roman" w:hAnsi="Times New Roman" w:cs="Times New Roman"/>
          <w:i/>
          <w:iCs/>
          <w:sz w:val="24"/>
        </w:rPr>
        <w:t>Nature Environment and Pollution Technology</w:t>
      </w:r>
      <w:r w:rsidRPr="003C4F19">
        <w:rPr>
          <w:rFonts w:ascii="Times New Roman" w:hAnsi="Times New Roman" w:cs="Times New Roman"/>
          <w:sz w:val="24"/>
        </w:rPr>
        <w:t xml:space="preserve"> 11 (2): 10.</w:t>
      </w:r>
    </w:p>
    <w:p w14:paraId="495E2D92"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Liu, Hui Qing, and Alfredo Huete. 1995. “A Feedback Based Modification of the NDVI to Minimize Canopy Background and Atmospheric Noise.” </w:t>
      </w:r>
      <w:r w:rsidRPr="003C4F19">
        <w:rPr>
          <w:rFonts w:ascii="Times New Roman" w:hAnsi="Times New Roman" w:cs="Times New Roman"/>
          <w:i/>
          <w:iCs/>
          <w:sz w:val="24"/>
        </w:rPr>
        <w:t>IEEE Transactions on Geoscience and Remote Sensing</w:t>
      </w:r>
      <w:r w:rsidRPr="003C4F19">
        <w:rPr>
          <w:rFonts w:ascii="Times New Roman" w:hAnsi="Times New Roman" w:cs="Times New Roman"/>
          <w:sz w:val="24"/>
        </w:rPr>
        <w:t xml:space="preserve"> 33 (2): 457–465. doi:10.1109/TGRS.1995.8746027.</w:t>
      </w:r>
    </w:p>
    <w:p w14:paraId="3D0727E2"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Lu, Bing, Yuhong He, and Hugh H. T. Liu. 2018. “Mapping Vegetation Biophysical and Biochemical Properties Using Unmanned Aerial Vehicles-Acquired Imagery.” </w:t>
      </w:r>
      <w:r w:rsidRPr="003C4F19">
        <w:rPr>
          <w:rFonts w:ascii="Times New Roman" w:hAnsi="Times New Roman" w:cs="Times New Roman"/>
          <w:i/>
          <w:iCs/>
          <w:sz w:val="24"/>
        </w:rPr>
        <w:lastRenderedPageBreak/>
        <w:t>International Journal of Remote Sensing</w:t>
      </w:r>
      <w:r w:rsidRPr="003C4F19">
        <w:rPr>
          <w:rFonts w:ascii="Times New Roman" w:hAnsi="Times New Roman" w:cs="Times New Roman"/>
          <w:sz w:val="24"/>
        </w:rPr>
        <w:t xml:space="preserve"> 39 (15–16): 5265–5287. doi:10.1080/01431161.2017.1363441.</w:t>
      </w:r>
    </w:p>
    <w:p w14:paraId="5691EDE1"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Mahato, Ranjit, Gibji Nimasow, Oyi Dai Nimasow, and Dhoni Bushi. 2021. “Assessing the Tropical Forest Cover Change in Northern Parts of Sonitpur and Udalguri District of Assam, India.” </w:t>
      </w:r>
      <w:r w:rsidRPr="003C4F19">
        <w:rPr>
          <w:rFonts w:ascii="Times New Roman" w:hAnsi="Times New Roman" w:cs="Times New Roman"/>
          <w:i/>
          <w:iCs/>
          <w:sz w:val="24"/>
        </w:rPr>
        <w:t>Scientific Reports</w:t>
      </w:r>
      <w:r w:rsidRPr="003C4F19">
        <w:rPr>
          <w:rFonts w:ascii="Times New Roman" w:hAnsi="Times New Roman" w:cs="Times New Roman"/>
          <w:sz w:val="24"/>
        </w:rPr>
        <w:t xml:space="preserve"> 11 (1): 11170. doi:10.1038/s41598-021-90595-8.</w:t>
      </w:r>
    </w:p>
    <w:p w14:paraId="375FB658"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Munsi, Madhushree, G. Areendran, and P. K. Joshi. 2012. “Modeling Spatio-Temporal Change Patterns of Forest Cover: A Case Study from the Himalayan Foothills (India).” </w:t>
      </w:r>
      <w:r w:rsidRPr="003C4F19">
        <w:rPr>
          <w:rFonts w:ascii="Times New Roman" w:hAnsi="Times New Roman" w:cs="Times New Roman"/>
          <w:i/>
          <w:iCs/>
          <w:sz w:val="24"/>
        </w:rPr>
        <w:t>Regional Environmental Change</w:t>
      </w:r>
      <w:r w:rsidRPr="003C4F19">
        <w:rPr>
          <w:rFonts w:ascii="Times New Roman" w:hAnsi="Times New Roman" w:cs="Times New Roman"/>
          <w:sz w:val="24"/>
        </w:rPr>
        <w:t xml:space="preserve"> 12 (3): 619–632. doi:10.1007/s10113-011-0272-3.</w:t>
      </w:r>
    </w:p>
    <w:p w14:paraId="6DE30D21"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Ogutu, Booker O., and Jadunandan Dash. 2013. “An Algorithm to Derive the Fraction of Photosynthetically Active Radiation Absorbed by Photosynthetic Elements of the Canopy ( </w:t>
      </w:r>
      <w:r w:rsidRPr="003C4F19">
        <w:rPr>
          <w:rFonts w:ascii="Times New Roman" w:hAnsi="Times New Roman" w:cs="Times New Roman"/>
          <w:smallCaps/>
          <w:sz w:val="24"/>
        </w:rPr>
        <w:t>FAPAR</w:t>
      </w:r>
      <w:r w:rsidRPr="003C4F19">
        <w:rPr>
          <w:rFonts w:ascii="Times New Roman" w:hAnsi="Times New Roman" w:cs="Times New Roman"/>
          <w:sz w:val="24"/>
        </w:rPr>
        <w:t xml:space="preserve"> </w:t>
      </w:r>
      <w:r w:rsidRPr="003C4F19">
        <w:rPr>
          <w:rFonts w:ascii="Times New Roman" w:hAnsi="Times New Roman" w:cs="Times New Roman"/>
          <w:sz w:val="24"/>
          <w:vertAlign w:val="subscript"/>
        </w:rPr>
        <w:t>ps</w:t>
      </w:r>
      <w:r w:rsidRPr="003C4F19">
        <w:rPr>
          <w:rFonts w:ascii="Times New Roman" w:hAnsi="Times New Roman" w:cs="Times New Roman"/>
          <w:sz w:val="24"/>
        </w:rPr>
        <w:t xml:space="preserve"> ) from Eddy Covariance Flux Tower Data.” </w:t>
      </w:r>
      <w:r w:rsidRPr="003C4F19">
        <w:rPr>
          <w:rFonts w:ascii="Times New Roman" w:hAnsi="Times New Roman" w:cs="Times New Roman"/>
          <w:i/>
          <w:iCs/>
          <w:sz w:val="24"/>
        </w:rPr>
        <w:t>New Phytologist</w:t>
      </w:r>
      <w:r w:rsidRPr="003C4F19">
        <w:rPr>
          <w:rFonts w:ascii="Times New Roman" w:hAnsi="Times New Roman" w:cs="Times New Roman"/>
          <w:sz w:val="24"/>
        </w:rPr>
        <w:t xml:space="preserve"> 197 (2): 511–523. doi:10.1111/nph.12039.</w:t>
      </w:r>
    </w:p>
    <w:p w14:paraId="3A7BAFE9"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Olokeogun, O. S., K. Iyiola, and O. F. Iyiola. 2014. “Application of Remote Sensing and GIS in Land Use/Land Cover Mapping and Change Detection in Shasha Forest Reserve, Nigeria.” </w:t>
      </w:r>
      <w:r w:rsidRPr="003C4F19">
        <w:rPr>
          <w:rFonts w:ascii="Times New Roman" w:hAnsi="Times New Roman" w:cs="Times New Roman"/>
          <w:i/>
          <w:iCs/>
          <w:sz w:val="24"/>
        </w:rPr>
        <w:t>The International Archives of the Photogrammetry, Remote Sensing and Spatial Information Sciences</w:t>
      </w:r>
      <w:r w:rsidRPr="003C4F19">
        <w:rPr>
          <w:rFonts w:ascii="Times New Roman" w:hAnsi="Times New Roman" w:cs="Times New Roman"/>
          <w:sz w:val="24"/>
        </w:rPr>
        <w:t xml:space="preserve"> XL–8 (November): 613–616. doi:10.5194/isprsarchives-XL-8-613-2014.</w:t>
      </w:r>
    </w:p>
    <w:p w14:paraId="3618607A"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Palmate, S. S., Ashish Pandey, Dheeraj Kumar, R. P. Pandey, and S. K. Mishra. 2017. “Climate Change Impact on Forest Cover and Vegetation in Betwa Basin, India.” </w:t>
      </w:r>
      <w:r w:rsidRPr="003C4F19">
        <w:rPr>
          <w:rFonts w:ascii="Times New Roman" w:hAnsi="Times New Roman" w:cs="Times New Roman"/>
          <w:i/>
          <w:iCs/>
          <w:sz w:val="24"/>
        </w:rPr>
        <w:t>Applied Water Science</w:t>
      </w:r>
      <w:r w:rsidRPr="003C4F19">
        <w:rPr>
          <w:rFonts w:ascii="Times New Roman" w:hAnsi="Times New Roman" w:cs="Times New Roman"/>
          <w:sz w:val="24"/>
        </w:rPr>
        <w:t xml:space="preserve"> 7 (1): 103–114. doi:10.1007/s13201-014-0222-6.</w:t>
      </w:r>
    </w:p>
    <w:p w14:paraId="6039F233"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Pandey, Arvind Chandra, Neha Kumari, Shahbaz Ahmad, Amit Kumar, Purabi Saikia, Bikash Parida, Satendra Kumar Chaudhary, and Nikhil Lele. 2023. “Evaluating Biochemical and Biophysical Characteristics of Tropical Deciduous Forests of Eastern India Using Remote Sensing and In-Situ Parameter Estimation.” </w:t>
      </w:r>
      <w:r w:rsidRPr="003C4F19">
        <w:rPr>
          <w:rFonts w:ascii="Times New Roman" w:hAnsi="Times New Roman" w:cs="Times New Roman"/>
          <w:i/>
          <w:iCs/>
          <w:sz w:val="24"/>
        </w:rPr>
        <w:t>Remote Sensing Applications: Society and Environment</w:t>
      </w:r>
      <w:r w:rsidRPr="003C4F19">
        <w:rPr>
          <w:rFonts w:ascii="Times New Roman" w:hAnsi="Times New Roman" w:cs="Times New Roman"/>
          <w:sz w:val="24"/>
        </w:rPr>
        <w:t xml:space="preserve"> 29 (January): 100909. doi:10.1016/j.rsase.2022.100909.</w:t>
      </w:r>
    </w:p>
    <w:p w14:paraId="2A0D6C1D"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Parida, Bikash Ranjan, and Preetam Kumar. 2020. “Mapping and Dynamic Analysis of Mangrove Forest during 2009–2019 Using Landsat–5 and Sentinel–2 Satellite Data along Odisha Coast.” </w:t>
      </w:r>
      <w:r w:rsidRPr="003C4F19">
        <w:rPr>
          <w:rFonts w:ascii="Times New Roman" w:hAnsi="Times New Roman" w:cs="Times New Roman"/>
          <w:i/>
          <w:iCs/>
          <w:sz w:val="24"/>
        </w:rPr>
        <w:t>Tropical Ecology</w:t>
      </w:r>
      <w:r w:rsidRPr="003C4F19">
        <w:rPr>
          <w:rFonts w:ascii="Times New Roman" w:hAnsi="Times New Roman" w:cs="Times New Roman"/>
          <w:sz w:val="24"/>
        </w:rPr>
        <w:t xml:space="preserve"> 61 (4): 538–549. doi:10.1007/s42965-020-00112-7.</w:t>
      </w:r>
    </w:p>
    <w:p w14:paraId="5FF9695A"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Parida, Bikash Ranjan, and Anshu Kumari. 2021a. “Mapping Tea Plantations Dynamics during 2000–2020 and Monitoring Biophysical Attributes Using Multi-Temporal Satellite Data in North Bengal (India).” </w:t>
      </w:r>
      <w:r w:rsidRPr="003C4F19">
        <w:rPr>
          <w:rFonts w:ascii="Times New Roman" w:hAnsi="Times New Roman" w:cs="Times New Roman"/>
          <w:i/>
          <w:iCs/>
          <w:sz w:val="24"/>
        </w:rPr>
        <w:t>Arabian Journal of Geosciences</w:t>
      </w:r>
      <w:r w:rsidRPr="003C4F19">
        <w:rPr>
          <w:rFonts w:ascii="Times New Roman" w:hAnsi="Times New Roman" w:cs="Times New Roman"/>
          <w:sz w:val="24"/>
        </w:rPr>
        <w:t xml:space="preserve"> 14 (20): 2096. doi:10.1007/s12517-021-08468-3.</w:t>
      </w:r>
    </w:p>
    <w:p w14:paraId="7E4B9335"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Parida, Bikash Ranjan, and Anshu Kumari. 2021b. “Mapping and Modeling Mangrove Biophysical and Biochemical Parameters Using Sentinel-2A Satellite Data in Bhitarkanika National Park, Odisha.” </w:t>
      </w:r>
      <w:r w:rsidRPr="003C4F19">
        <w:rPr>
          <w:rFonts w:ascii="Times New Roman" w:hAnsi="Times New Roman" w:cs="Times New Roman"/>
          <w:i/>
          <w:iCs/>
          <w:sz w:val="24"/>
        </w:rPr>
        <w:t>Modeling Earth Systems and Environment</w:t>
      </w:r>
      <w:r w:rsidRPr="003C4F19">
        <w:rPr>
          <w:rFonts w:ascii="Times New Roman" w:hAnsi="Times New Roman" w:cs="Times New Roman"/>
          <w:sz w:val="24"/>
        </w:rPr>
        <w:t xml:space="preserve"> 7 (4): 2463–2474. doi:10.1007/s40808-020-01005-3.</w:t>
      </w:r>
    </w:p>
    <w:p w14:paraId="345B5F93"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Parida, Bikash Ranjan, Amit Kushwaha, and Avinash Kumar Ranjan. 2022. “Synergy of Sentinel-2A and Near-Proximal Sensor Data for Deriving Biochemical Parameters of Paddy at Different Growth Stages.” </w:t>
      </w:r>
      <w:r w:rsidRPr="003C4F19">
        <w:rPr>
          <w:rFonts w:ascii="Times New Roman" w:hAnsi="Times New Roman" w:cs="Times New Roman"/>
          <w:i/>
          <w:iCs/>
          <w:sz w:val="24"/>
        </w:rPr>
        <w:t>Environment, Development and Sustainability</w:t>
      </w:r>
      <w:r w:rsidRPr="003C4F19">
        <w:rPr>
          <w:rFonts w:ascii="Times New Roman" w:hAnsi="Times New Roman" w:cs="Times New Roman"/>
          <w:sz w:val="24"/>
        </w:rPr>
        <w:t xml:space="preserve"> 24 (1): 1048–1068. doi:10.1007/s10668-021-01482-1.</w:t>
      </w:r>
    </w:p>
    <w:p w14:paraId="306E660A"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Ranjan, Avinash Kumar, and Bikash Ranjan Parida. 2020. “Estimating Biochemical Parameters of Paddy Using Satellite and Near-Proximal Sensor Data in Sahibganj Province, Jharkhand (India).” </w:t>
      </w:r>
      <w:r w:rsidRPr="003C4F19">
        <w:rPr>
          <w:rFonts w:ascii="Times New Roman" w:hAnsi="Times New Roman" w:cs="Times New Roman"/>
          <w:i/>
          <w:iCs/>
          <w:sz w:val="24"/>
        </w:rPr>
        <w:t>Remote Sensing Applications: Society and Environment</w:t>
      </w:r>
      <w:r w:rsidRPr="003C4F19">
        <w:rPr>
          <w:rFonts w:ascii="Times New Roman" w:hAnsi="Times New Roman" w:cs="Times New Roman"/>
          <w:sz w:val="24"/>
        </w:rPr>
        <w:t xml:space="preserve"> 18 (April): 100293. doi:10.1016/j.rsase.2020.100293.</w:t>
      </w:r>
    </w:p>
    <w:p w14:paraId="164D6D18"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Roy, P. S., M. D. Behera, and S. K. Srivastav. 2017. “Satellite Remote Sensing: Sensors, Applications and Techniques.” </w:t>
      </w:r>
      <w:r w:rsidRPr="003C4F19">
        <w:rPr>
          <w:rFonts w:ascii="Times New Roman" w:hAnsi="Times New Roman" w:cs="Times New Roman"/>
          <w:i/>
          <w:iCs/>
          <w:sz w:val="24"/>
        </w:rPr>
        <w:t>Proceedings of the National Academy of Sciences, India Section A: Physical Sciences</w:t>
      </w:r>
      <w:r w:rsidRPr="003C4F19">
        <w:rPr>
          <w:rFonts w:ascii="Times New Roman" w:hAnsi="Times New Roman" w:cs="Times New Roman"/>
          <w:sz w:val="24"/>
        </w:rPr>
        <w:t xml:space="preserve"> 87 (4): 465–472. doi:10.1007/s40010-017-0428-8.</w:t>
      </w:r>
    </w:p>
    <w:p w14:paraId="335EF4EE"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Schepers, J. S., D. D. Francis, M. Vigil, and F. E. Below. 1992. “Comparison of Corn Leaf Nitrogen Concentration and Chlorophyll Meter Readings.” </w:t>
      </w:r>
      <w:r w:rsidRPr="003C4F19">
        <w:rPr>
          <w:rFonts w:ascii="Times New Roman" w:hAnsi="Times New Roman" w:cs="Times New Roman"/>
          <w:i/>
          <w:iCs/>
          <w:sz w:val="24"/>
        </w:rPr>
        <w:t>Communications in Soil Science and Plant Analysis</w:t>
      </w:r>
      <w:r w:rsidRPr="003C4F19">
        <w:rPr>
          <w:rFonts w:ascii="Times New Roman" w:hAnsi="Times New Roman" w:cs="Times New Roman"/>
          <w:sz w:val="24"/>
        </w:rPr>
        <w:t xml:space="preserve"> 23 (17–20): 2173–2187. doi:10.1080/00103629209368733.</w:t>
      </w:r>
    </w:p>
    <w:p w14:paraId="5CE725AD"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lastRenderedPageBreak/>
        <w:t xml:space="preserve">Scurlock, Jmo. 2002. </w:t>
      </w:r>
      <w:r w:rsidRPr="003C4F19">
        <w:rPr>
          <w:rFonts w:ascii="Times New Roman" w:hAnsi="Times New Roman" w:cs="Times New Roman"/>
          <w:i/>
          <w:iCs/>
          <w:sz w:val="24"/>
        </w:rPr>
        <w:t>Worldwide Historical Estimates of Leaf Area Index, 1932-2000</w:t>
      </w:r>
      <w:r w:rsidRPr="003C4F19">
        <w:rPr>
          <w:rFonts w:ascii="Times New Roman" w:hAnsi="Times New Roman" w:cs="Times New Roman"/>
          <w:sz w:val="24"/>
        </w:rPr>
        <w:t>. ORNL/TM-2001/268, 814100. doi:10.2172/814100.</w:t>
      </w:r>
    </w:p>
    <w:p w14:paraId="2A9D482C"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Shiferaw, Dinku, and K. V. Suryabhagavan. 2019. “Forest Degradation Monitoring and Assessment of Biomass in Harenna Buluk District, Bale Zone, Ethiopia: A Geospatial Perspective.” </w:t>
      </w:r>
      <w:r w:rsidRPr="003C4F19">
        <w:rPr>
          <w:rFonts w:ascii="Times New Roman" w:hAnsi="Times New Roman" w:cs="Times New Roman"/>
          <w:i/>
          <w:iCs/>
          <w:sz w:val="24"/>
        </w:rPr>
        <w:t>Tropical Ecology</w:t>
      </w:r>
      <w:r w:rsidRPr="003C4F19">
        <w:rPr>
          <w:rFonts w:ascii="Times New Roman" w:hAnsi="Times New Roman" w:cs="Times New Roman"/>
          <w:sz w:val="24"/>
        </w:rPr>
        <w:t xml:space="preserve"> 60 (1): 94–104. doi:10.1007/s42965-019-00012-5.</w:t>
      </w:r>
    </w:p>
    <w:p w14:paraId="6EE69028"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Singh, Nilendu, and Bikash Ranjan Parida. 2019. “Environmental Factors Associated with Seasonal Variations of Night-Time Plant Canopy and Soil Respiration Fluxes in Deciduous Conifer Forest, Western Himalaya, India.” </w:t>
      </w:r>
      <w:r w:rsidRPr="003C4F19">
        <w:rPr>
          <w:rFonts w:ascii="Times New Roman" w:hAnsi="Times New Roman" w:cs="Times New Roman"/>
          <w:i/>
          <w:iCs/>
          <w:sz w:val="24"/>
        </w:rPr>
        <w:t>Trees</w:t>
      </w:r>
      <w:r w:rsidRPr="003C4F19">
        <w:rPr>
          <w:rFonts w:ascii="Times New Roman" w:hAnsi="Times New Roman" w:cs="Times New Roman"/>
          <w:sz w:val="24"/>
        </w:rPr>
        <w:t xml:space="preserve"> 33 (2): 599–613. doi:10.1007/s00468-018-1804-y.</w:t>
      </w:r>
    </w:p>
    <w:p w14:paraId="1E353602"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Twilley, Robert R, André S Rovai, and Pablo Riul. 2018. “Coastal Morphology Explains Global Blue Carbon Distributions.” </w:t>
      </w:r>
      <w:r w:rsidRPr="003C4F19">
        <w:rPr>
          <w:rFonts w:ascii="Times New Roman" w:hAnsi="Times New Roman" w:cs="Times New Roman"/>
          <w:i/>
          <w:iCs/>
          <w:sz w:val="24"/>
        </w:rPr>
        <w:t>Frontiers in Ecology and the Environment</w:t>
      </w:r>
      <w:r w:rsidRPr="003C4F19">
        <w:rPr>
          <w:rFonts w:ascii="Times New Roman" w:hAnsi="Times New Roman" w:cs="Times New Roman"/>
          <w:sz w:val="24"/>
        </w:rPr>
        <w:t xml:space="preserve"> 16 (9): 503–508. doi:10.1002/fee.1937.</w:t>
      </w:r>
    </w:p>
    <w:p w14:paraId="7A65BEB8"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Varghese, Roma, and M. D. Behera. 2019. “Annual and Seasonal Variations in Gross Primary Productivity across the Agro-Climatic Regions in India.” </w:t>
      </w:r>
      <w:r w:rsidRPr="003C4F19">
        <w:rPr>
          <w:rFonts w:ascii="Times New Roman" w:hAnsi="Times New Roman" w:cs="Times New Roman"/>
          <w:i/>
          <w:iCs/>
          <w:sz w:val="24"/>
        </w:rPr>
        <w:t>Environmental Monitoring and Assessment</w:t>
      </w:r>
      <w:r w:rsidRPr="003C4F19">
        <w:rPr>
          <w:rFonts w:ascii="Times New Roman" w:hAnsi="Times New Roman" w:cs="Times New Roman"/>
          <w:sz w:val="24"/>
        </w:rPr>
        <w:t xml:space="preserve"> 191 (10): 631. doi:10.1007/s10661-019-7796-2.</w:t>
      </w:r>
    </w:p>
    <w:p w14:paraId="2C528A70"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Verrelst, J., L. Alonso, G. Camps-Valls, J. Delegido, and J. Moreno. 2012. “Retrieval of Vegetation Biophysical Parameters Using Gaussian Process Techniques.” </w:t>
      </w:r>
      <w:r w:rsidRPr="003C4F19">
        <w:rPr>
          <w:rFonts w:ascii="Times New Roman" w:hAnsi="Times New Roman" w:cs="Times New Roman"/>
          <w:i/>
          <w:iCs/>
          <w:sz w:val="24"/>
        </w:rPr>
        <w:t>IEEE Transactions on Geoscience and Remote Sensing</w:t>
      </w:r>
      <w:r w:rsidRPr="003C4F19">
        <w:rPr>
          <w:rFonts w:ascii="Times New Roman" w:hAnsi="Times New Roman" w:cs="Times New Roman"/>
          <w:sz w:val="24"/>
        </w:rPr>
        <w:t xml:space="preserve"> 50 (5): 1832–1843. doi:10.1109/TGRS.2011.2168962.</w:t>
      </w:r>
    </w:p>
    <w:p w14:paraId="7595AC3F" w14:textId="77777777" w:rsidR="003C4F19" w:rsidRPr="003C4F19" w:rsidRDefault="003C4F19" w:rsidP="003C4F19">
      <w:pPr>
        <w:pStyle w:val="Bibliography"/>
        <w:rPr>
          <w:rFonts w:ascii="Times New Roman" w:hAnsi="Times New Roman" w:cs="Times New Roman"/>
          <w:sz w:val="24"/>
        </w:rPr>
      </w:pPr>
      <w:r w:rsidRPr="003C4F19">
        <w:rPr>
          <w:rFonts w:ascii="Times New Roman" w:hAnsi="Times New Roman" w:cs="Times New Roman"/>
          <w:sz w:val="24"/>
        </w:rPr>
        <w:t xml:space="preserve">Wang, Jie, Xiangming Xiao, Rajen Bajgain, Patrick Starks, Jean Steiner, Russell B. Doughty, and Qing Chang. 2019. “Estimating Leaf Area Index and Aboveground Biomass of Grazing Pastures Using Sentinel-1, Sentinel-2 and Landsat Images.” </w:t>
      </w:r>
      <w:r w:rsidRPr="003C4F19">
        <w:rPr>
          <w:rFonts w:ascii="Times New Roman" w:hAnsi="Times New Roman" w:cs="Times New Roman"/>
          <w:i/>
          <w:iCs/>
          <w:sz w:val="24"/>
        </w:rPr>
        <w:t>ISPRS Journal of Photogrammetry and Remote Sensing</w:t>
      </w:r>
      <w:r w:rsidRPr="003C4F19">
        <w:rPr>
          <w:rFonts w:ascii="Times New Roman" w:hAnsi="Times New Roman" w:cs="Times New Roman"/>
          <w:sz w:val="24"/>
        </w:rPr>
        <w:t xml:space="preserve"> 154 (August): 189–201. doi:10.1016/j.isprsjprs.2019.06.007.</w:t>
      </w:r>
    </w:p>
    <w:p w14:paraId="121302C5" w14:textId="4658C848" w:rsidR="00E715A5" w:rsidRPr="001549E6" w:rsidRDefault="00E715A5" w:rsidP="00744A79">
      <w:pPr>
        <w:spacing w:line="360" w:lineRule="auto"/>
        <w:ind w:left="-567" w:right="-613"/>
        <w:jc w:val="both"/>
        <w:rPr>
          <w:rFonts w:ascii="Times New Roman" w:hAnsi="Times New Roman" w:cs="Times New Roman"/>
          <w:noProof/>
          <w:sz w:val="24"/>
          <w:szCs w:val="24"/>
        </w:rPr>
      </w:pPr>
      <w:r>
        <w:rPr>
          <w:rFonts w:ascii="Times New Roman" w:hAnsi="Times New Roman" w:cs="Times New Roman"/>
          <w:noProof/>
          <w:sz w:val="24"/>
          <w:szCs w:val="24"/>
        </w:rPr>
        <w:fldChar w:fldCharType="end"/>
      </w:r>
    </w:p>
    <w:p w14:paraId="067BA01A" w14:textId="163C3C8D" w:rsidR="004E0C70" w:rsidRPr="001549E6" w:rsidRDefault="004E0C70" w:rsidP="00D34AE1">
      <w:pPr>
        <w:spacing w:line="360" w:lineRule="auto"/>
        <w:ind w:left="-567"/>
        <w:jc w:val="both"/>
        <w:rPr>
          <w:rFonts w:ascii="Times New Roman" w:hAnsi="Times New Roman" w:cs="Times New Roman"/>
          <w:noProof/>
          <w:sz w:val="24"/>
          <w:szCs w:val="24"/>
        </w:rPr>
      </w:pPr>
    </w:p>
    <w:p w14:paraId="6FFB1885" w14:textId="77777777" w:rsidR="00D34AE1" w:rsidRDefault="00D34AE1" w:rsidP="00D34AE1">
      <w:pPr>
        <w:spacing w:line="360" w:lineRule="auto"/>
        <w:ind w:left="-567"/>
        <w:jc w:val="both"/>
        <w:rPr>
          <w:rFonts w:ascii="Times New Roman" w:hAnsi="Times New Roman" w:cs="Times New Roman"/>
          <w:b/>
          <w:bCs/>
          <w:noProof/>
        </w:rPr>
      </w:pPr>
    </w:p>
    <w:p w14:paraId="7D27DD11" w14:textId="77777777" w:rsidR="00D34AE1" w:rsidRPr="00E256ED" w:rsidRDefault="00D34AE1" w:rsidP="00D34AE1">
      <w:pPr>
        <w:spacing w:line="360" w:lineRule="auto"/>
        <w:ind w:left="-567"/>
        <w:jc w:val="both"/>
        <w:rPr>
          <w:rFonts w:ascii="Times New Roman" w:hAnsi="Times New Roman" w:cs="Times New Roman"/>
          <w:noProof/>
          <w:sz w:val="24"/>
          <w:szCs w:val="24"/>
        </w:rPr>
      </w:pPr>
    </w:p>
    <w:p w14:paraId="47677466" w14:textId="77777777" w:rsidR="00861D64" w:rsidRDefault="00861D64" w:rsidP="00ED3DBF">
      <w:pPr>
        <w:spacing w:line="360" w:lineRule="auto"/>
        <w:ind w:left="-567" w:right="-613"/>
        <w:jc w:val="both"/>
        <w:rPr>
          <w:rFonts w:ascii="Times New Roman" w:hAnsi="Times New Roman" w:cs="Times New Roman"/>
          <w:noProof/>
          <w:sz w:val="24"/>
          <w:szCs w:val="24"/>
        </w:rPr>
      </w:pPr>
    </w:p>
    <w:p w14:paraId="5B4D5E89" w14:textId="77777777" w:rsidR="00ED3DBF" w:rsidRDefault="00ED3DBF" w:rsidP="00ED3DBF">
      <w:pPr>
        <w:spacing w:line="360" w:lineRule="auto"/>
        <w:ind w:left="-567" w:right="-613"/>
        <w:jc w:val="both"/>
        <w:rPr>
          <w:rFonts w:ascii="Times New Roman" w:hAnsi="Times New Roman" w:cs="Times New Roman"/>
          <w:b/>
          <w:bCs/>
          <w:noProof/>
          <w:sz w:val="24"/>
          <w:szCs w:val="24"/>
        </w:rPr>
      </w:pPr>
    </w:p>
    <w:p w14:paraId="383DAD35" w14:textId="77777777" w:rsidR="00ED3DBF" w:rsidRDefault="00ED3DBF" w:rsidP="00ED3DBF">
      <w:pPr>
        <w:spacing w:line="360" w:lineRule="auto"/>
        <w:ind w:left="-567" w:right="-613"/>
        <w:jc w:val="both"/>
        <w:rPr>
          <w:rFonts w:ascii="Times New Roman" w:hAnsi="Times New Roman" w:cs="Times New Roman"/>
          <w:noProof/>
          <w:sz w:val="24"/>
          <w:szCs w:val="24"/>
        </w:rPr>
      </w:pPr>
    </w:p>
    <w:p w14:paraId="34B1F5A6" w14:textId="77777777" w:rsidR="00AB2B07" w:rsidRPr="00AB2B07" w:rsidRDefault="00AB2B07" w:rsidP="00AB2B07">
      <w:pPr>
        <w:spacing w:line="360" w:lineRule="auto"/>
        <w:ind w:left="-567" w:right="-613"/>
        <w:jc w:val="both"/>
        <w:rPr>
          <w:rFonts w:ascii="Times New Roman" w:hAnsi="Times New Roman" w:cs="Times New Roman"/>
          <w:b/>
          <w:bCs/>
          <w:noProof/>
          <w:sz w:val="24"/>
          <w:szCs w:val="24"/>
        </w:rPr>
      </w:pPr>
    </w:p>
    <w:p w14:paraId="3C121869" w14:textId="77777777" w:rsidR="00AB2B07" w:rsidRDefault="00AB2B07" w:rsidP="00AB2B07">
      <w:pPr>
        <w:spacing w:line="360" w:lineRule="auto"/>
        <w:ind w:left="-567" w:right="-613"/>
        <w:jc w:val="both"/>
        <w:rPr>
          <w:rFonts w:ascii="Times New Roman" w:hAnsi="Times New Roman" w:cs="Times New Roman"/>
          <w:noProof/>
          <w:sz w:val="24"/>
          <w:szCs w:val="24"/>
        </w:rPr>
      </w:pPr>
    </w:p>
    <w:p w14:paraId="32E0D2CB" w14:textId="77777777" w:rsidR="00487EA0" w:rsidRPr="00885122" w:rsidRDefault="00487EA0" w:rsidP="00487EA0">
      <w:pPr>
        <w:spacing w:line="360" w:lineRule="auto"/>
        <w:ind w:left="-567" w:right="-613"/>
        <w:jc w:val="both"/>
        <w:rPr>
          <w:rFonts w:ascii="Times New Roman" w:hAnsi="Times New Roman" w:cs="Times New Roman"/>
          <w:noProof/>
          <w:sz w:val="24"/>
          <w:szCs w:val="24"/>
        </w:rPr>
      </w:pPr>
    </w:p>
    <w:p w14:paraId="3A9B2A05" w14:textId="77777777" w:rsidR="00487EA0" w:rsidRDefault="00487EA0" w:rsidP="00FB1F5B">
      <w:pPr>
        <w:spacing w:line="360" w:lineRule="auto"/>
        <w:ind w:left="-567" w:right="-613"/>
        <w:jc w:val="both"/>
        <w:rPr>
          <w:rFonts w:ascii="Times New Roman" w:hAnsi="Times New Roman" w:cs="Times New Roman"/>
          <w:b/>
          <w:bCs/>
          <w:sz w:val="24"/>
          <w:szCs w:val="24"/>
        </w:rPr>
      </w:pPr>
    </w:p>
    <w:p w14:paraId="01367972" w14:textId="77777777" w:rsidR="00487EA0" w:rsidRPr="00487EA0" w:rsidRDefault="00487EA0" w:rsidP="00FB1F5B">
      <w:pPr>
        <w:spacing w:line="360" w:lineRule="auto"/>
        <w:ind w:left="-567" w:right="-613"/>
        <w:jc w:val="both"/>
        <w:rPr>
          <w:rFonts w:ascii="Times New Roman" w:hAnsi="Times New Roman" w:cs="Times New Roman"/>
          <w:b/>
          <w:bCs/>
          <w:sz w:val="24"/>
          <w:szCs w:val="24"/>
        </w:rPr>
      </w:pPr>
    </w:p>
    <w:p w14:paraId="66D1F770" w14:textId="77777777" w:rsidR="001B4D31" w:rsidRPr="001B4D31" w:rsidRDefault="001B4D31" w:rsidP="00FB1F5B">
      <w:pPr>
        <w:spacing w:line="360" w:lineRule="auto"/>
        <w:ind w:left="-567" w:right="-613"/>
        <w:jc w:val="both"/>
        <w:rPr>
          <w:rFonts w:ascii="Times New Roman" w:hAnsi="Times New Roman" w:cs="Times New Roman"/>
          <w:sz w:val="24"/>
          <w:szCs w:val="24"/>
        </w:rPr>
      </w:pPr>
    </w:p>
    <w:p w14:paraId="3D518629" w14:textId="77777777" w:rsidR="001B4D31" w:rsidRPr="001B4D31" w:rsidRDefault="001B4D31" w:rsidP="00FB1F5B">
      <w:pPr>
        <w:spacing w:line="360" w:lineRule="auto"/>
        <w:ind w:left="-567" w:right="-613"/>
        <w:jc w:val="both"/>
        <w:rPr>
          <w:rFonts w:ascii="Times New Roman" w:hAnsi="Times New Roman" w:cs="Times New Roman"/>
          <w:b/>
          <w:bCs/>
          <w:sz w:val="28"/>
          <w:szCs w:val="28"/>
        </w:rPr>
      </w:pPr>
    </w:p>
    <w:sectPr w:rsidR="001B4D31" w:rsidRPr="001B4D31" w:rsidSect="008F2C28">
      <w:pgSz w:w="11906" w:h="16838"/>
      <w:pgMar w:top="851" w:right="1440" w:bottom="709"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Microsoft account" w:date="2023-03-01T17:15:00Z" w:initials="Ma">
    <w:p w14:paraId="4BE2599C" w14:textId="4594A4CA" w:rsidR="00C80000" w:rsidRDefault="00C80000">
      <w:pPr>
        <w:pStyle w:val="CommentText"/>
      </w:pPr>
      <w:r>
        <w:rPr>
          <w:rStyle w:val="CommentReference"/>
        </w:rPr>
        <w:annotationRef/>
      </w:r>
      <w:r>
        <w:t>Insert Fig 3a here…</w:t>
      </w:r>
    </w:p>
    <w:p w14:paraId="4CF535FE" w14:textId="6BD45589" w:rsidR="00C80000" w:rsidRDefault="00C80000">
      <w:pPr>
        <w:pStyle w:val="CommentText"/>
      </w:pPr>
    </w:p>
  </w:comment>
  <w:comment w:id="3" w:author="Microsoft account" w:date="2023-03-01T17:16:00Z" w:initials="Ma">
    <w:p w14:paraId="635A3EFC" w14:textId="66DA1731" w:rsidR="00C80000" w:rsidRDefault="00C80000">
      <w:pPr>
        <w:pStyle w:val="CommentText"/>
      </w:pPr>
      <w:r>
        <w:rPr>
          <w:rStyle w:val="CommentReference"/>
        </w:rPr>
        <w:annotationRef/>
      </w:r>
      <w:r>
        <w:t>?</w:t>
      </w:r>
    </w:p>
  </w:comment>
  <w:comment w:id="4" w:author="Microsoft account" w:date="2023-03-01T17:23:00Z" w:initials="Ma">
    <w:p w14:paraId="158A26CC" w14:textId="287E64E3" w:rsidR="00C80000" w:rsidRDefault="00C80000">
      <w:pPr>
        <w:pStyle w:val="CommentText"/>
      </w:pPr>
      <w:r>
        <w:rPr>
          <w:rStyle w:val="CommentReference"/>
        </w:rPr>
        <w:annotationRef/>
      </w:r>
      <w:r>
        <w:t>Update all figures no…</w:t>
      </w:r>
    </w:p>
  </w:comment>
  <w:comment w:id="5" w:author="Microsoft account" w:date="2023-03-01T18:36:00Z" w:initials="Ma">
    <w:p w14:paraId="22B2B5FF" w14:textId="51F3AA63" w:rsidR="00C80000" w:rsidRDefault="00C80000">
      <w:pPr>
        <w:pStyle w:val="CommentText"/>
      </w:pPr>
      <w:r>
        <w:rPr>
          <w:rStyle w:val="CommentReference"/>
        </w:rPr>
        <w:annotationRef/>
      </w:r>
      <w:r>
        <w:t xml:space="preserve">Check full ref under </w:t>
      </w:r>
      <w:r>
        <w:rPr>
          <w:rFonts w:ascii="Times New Roman" w:hAnsi="Times New Roman" w:cs="Times New Roman"/>
          <w:noProof/>
          <w:sz w:val="24"/>
          <w:szCs w:val="24"/>
        </w:rPr>
        <w:t>Marandi and Parida 2021</w:t>
      </w:r>
    </w:p>
  </w:comment>
  <w:comment w:id="7" w:author="Microsoft account" w:date="2023-03-01T18:08:00Z" w:initials="Ma">
    <w:p w14:paraId="6310508E" w14:textId="77777777" w:rsidR="00C80000" w:rsidRDefault="00C80000">
      <w:pPr>
        <w:pStyle w:val="CommentText"/>
      </w:pPr>
      <w:r>
        <w:rPr>
          <w:rStyle w:val="CommentReference"/>
        </w:rPr>
        <w:annotationRef/>
      </w:r>
      <w:r>
        <w:t>Only write CARI, TCARI,,,,so on…</w:t>
      </w:r>
    </w:p>
    <w:p w14:paraId="775CB05F" w14:textId="195D36F5" w:rsidR="00C80000" w:rsidRDefault="00C80000">
      <w:pPr>
        <w:pStyle w:val="CommentText"/>
      </w:pPr>
      <w:r>
        <w:t xml:space="preserve">I think in intro all abbreviations already given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F535FE" w15:done="1"/>
  <w15:commentEx w15:paraId="635A3EFC" w15:done="1"/>
  <w15:commentEx w15:paraId="158A26CC" w15:done="1"/>
  <w15:commentEx w15:paraId="22B2B5FF" w15:done="0"/>
  <w15:commentEx w15:paraId="775CB0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5A097D">
    <w16cex:extLst>
      <w16:ext w16:uri="{CE6994B0-6A32-4C9F-8C6B-6E91EDA988CE}">
        <cr:reactions xmlns:cr="http://schemas.microsoft.com/office/comments/2020/reactions">
          <cr:reaction reactionType="1">
            <cr:reactionInfo dateUtc="2024-10-28T21:38:05Z">
              <cr:user userId="S::somnatb@ad.uci.edu::4a50d27c-925c-48cd-a102-baa16a50836a" userProvider="AD" userName="Somnath Bar"/>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F535FE" w16cid:durableId="485A097D"/>
  <w16cid:commentId w16cid:paraId="635A3EFC" w16cid:durableId="44FEA9F6"/>
  <w16cid:commentId w16cid:paraId="158A26CC" w16cid:durableId="5B3FCD30"/>
  <w16cid:commentId w16cid:paraId="22B2B5FF" w16cid:durableId="02F62DA3"/>
  <w16cid:commentId w16cid:paraId="775CB05F" w16cid:durableId="4DA1CA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89F54" w14:textId="77777777" w:rsidR="00580940" w:rsidRDefault="00580940" w:rsidP="00C80000">
      <w:pPr>
        <w:spacing w:after="0" w:line="240" w:lineRule="auto"/>
      </w:pPr>
      <w:r>
        <w:separator/>
      </w:r>
    </w:p>
  </w:endnote>
  <w:endnote w:type="continuationSeparator" w:id="0">
    <w:p w14:paraId="0860C4BB" w14:textId="77777777" w:rsidR="00580940" w:rsidRDefault="00580940" w:rsidP="00C80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TIXGeneral-Regular">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86401" w14:textId="77777777" w:rsidR="00580940" w:rsidRDefault="00580940" w:rsidP="00C80000">
      <w:pPr>
        <w:spacing w:after="0" w:line="240" w:lineRule="auto"/>
      </w:pPr>
      <w:r>
        <w:separator/>
      </w:r>
    </w:p>
  </w:footnote>
  <w:footnote w:type="continuationSeparator" w:id="0">
    <w:p w14:paraId="710E3312" w14:textId="77777777" w:rsidR="00580940" w:rsidRDefault="00580940" w:rsidP="00C80000">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rosoft account">
    <w15:presenceInfo w15:providerId="Windows Live" w15:userId="ee778dc3997ed6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0NjQ1NDIytbQwsjRR0lEKTi0uzszPAykwrAUAzMOonywAAAA="/>
  </w:docVars>
  <w:rsids>
    <w:rsidRoot w:val="008F2C28"/>
    <w:rsid w:val="00007A84"/>
    <w:rsid w:val="000214D4"/>
    <w:rsid w:val="00022110"/>
    <w:rsid w:val="000358D4"/>
    <w:rsid w:val="00043242"/>
    <w:rsid w:val="00047DCA"/>
    <w:rsid w:val="0005146F"/>
    <w:rsid w:val="000533AA"/>
    <w:rsid w:val="00054395"/>
    <w:rsid w:val="00055609"/>
    <w:rsid w:val="00055D2E"/>
    <w:rsid w:val="0006502A"/>
    <w:rsid w:val="0008150B"/>
    <w:rsid w:val="000862E6"/>
    <w:rsid w:val="00087C6E"/>
    <w:rsid w:val="000A3E2F"/>
    <w:rsid w:val="000B063D"/>
    <w:rsid w:val="000B241A"/>
    <w:rsid w:val="000C225C"/>
    <w:rsid w:val="000D13D5"/>
    <w:rsid w:val="000D3AF8"/>
    <w:rsid w:val="000D5CF1"/>
    <w:rsid w:val="000E1AD0"/>
    <w:rsid w:val="000E7BBB"/>
    <w:rsid w:val="000F7FE1"/>
    <w:rsid w:val="001043A2"/>
    <w:rsid w:val="001073E8"/>
    <w:rsid w:val="001137A4"/>
    <w:rsid w:val="00121021"/>
    <w:rsid w:val="001342F8"/>
    <w:rsid w:val="00134DEF"/>
    <w:rsid w:val="00140F19"/>
    <w:rsid w:val="001500DA"/>
    <w:rsid w:val="001537D7"/>
    <w:rsid w:val="001549E6"/>
    <w:rsid w:val="001649DD"/>
    <w:rsid w:val="00167711"/>
    <w:rsid w:val="001705BC"/>
    <w:rsid w:val="00172F10"/>
    <w:rsid w:val="00177A62"/>
    <w:rsid w:val="00187182"/>
    <w:rsid w:val="001928FA"/>
    <w:rsid w:val="00194C7C"/>
    <w:rsid w:val="001A3B7C"/>
    <w:rsid w:val="001A75B2"/>
    <w:rsid w:val="001B4D31"/>
    <w:rsid w:val="001B5227"/>
    <w:rsid w:val="001B71F6"/>
    <w:rsid w:val="001C13CB"/>
    <w:rsid w:val="001C17CF"/>
    <w:rsid w:val="001C37B7"/>
    <w:rsid w:val="001C44BA"/>
    <w:rsid w:val="001C550B"/>
    <w:rsid w:val="001C5FC7"/>
    <w:rsid w:val="001C792E"/>
    <w:rsid w:val="001C794C"/>
    <w:rsid w:val="001D336C"/>
    <w:rsid w:val="001E01DC"/>
    <w:rsid w:val="001E32C9"/>
    <w:rsid w:val="001E692C"/>
    <w:rsid w:val="001E71F9"/>
    <w:rsid w:val="00205FF7"/>
    <w:rsid w:val="0022525F"/>
    <w:rsid w:val="002367BA"/>
    <w:rsid w:val="0024031B"/>
    <w:rsid w:val="00254361"/>
    <w:rsid w:val="0026005E"/>
    <w:rsid w:val="00266897"/>
    <w:rsid w:val="0027329A"/>
    <w:rsid w:val="00290616"/>
    <w:rsid w:val="00293E1D"/>
    <w:rsid w:val="002A332A"/>
    <w:rsid w:val="002B5CA1"/>
    <w:rsid w:val="002C1ED7"/>
    <w:rsid w:val="002D0A36"/>
    <w:rsid w:val="002D0C70"/>
    <w:rsid w:val="002D11BE"/>
    <w:rsid w:val="002D2973"/>
    <w:rsid w:val="002E1D56"/>
    <w:rsid w:val="002E498C"/>
    <w:rsid w:val="002E5B60"/>
    <w:rsid w:val="002E6B5B"/>
    <w:rsid w:val="002F2B51"/>
    <w:rsid w:val="00307645"/>
    <w:rsid w:val="00321896"/>
    <w:rsid w:val="00327E36"/>
    <w:rsid w:val="003334FD"/>
    <w:rsid w:val="0033694C"/>
    <w:rsid w:val="003409DB"/>
    <w:rsid w:val="0034173F"/>
    <w:rsid w:val="003545DB"/>
    <w:rsid w:val="00355BC9"/>
    <w:rsid w:val="00357C96"/>
    <w:rsid w:val="00360867"/>
    <w:rsid w:val="003613A4"/>
    <w:rsid w:val="003620E9"/>
    <w:rsid w:val="00374992"/>
    <w:rsid w:val="00385EA2"/>
    <w:rsid w:val="00386D53"/>
    <w:rsid w:val="003A7AD4"/>
    <w:rsid w:val="003B664B"/>
    <w:rsid w:val="003C4F19"/>
    <w:rsid w:val="003D5828"/>
    <w:rsid w:val="003E2343"/>
    <w:rsid w:val="003E2818"/>
    <w:rsid w:val="003E6722"/>
    <w:rsid w:val="003E7C20"/>
    <w:rsid w:val="003F1263"/>
    <w:rsid w:val="004049F1"/>
    <w:rsid w:val="00414AAB"/>
    <w:rsid w:val="004170E1"/>
    <w:rsid w:val="00421701"/>
    <w:rsid w:val="00424F6A"/>
    <w:rsid w:val="004257D8"/>
    <w:rsid w:val="0042629E"/>
    <w:rsid w:val="00433122"/>
    <w:rsid w:val="00440732"/>
    <w:rsid w:val="00441CA1"/>
    <w:rsid w:val="0044316F"/>
    <w:rsid w:val="00486D25"/>
    <w:rsid w:val="00487EA0"/>
    <w:rsid w:val="00495D13"/>
    <w:rsid w:val="004C4E89"/>
    <w:rsid w:val="004C5D9B"/>
    <w:rsid w:val="004E0C70"/>
    <w:rsid w:val="004F3A90"/>
    <w:rsid w:val="004F5E52"/>
    <w:rsid w:val="004F696A"/>
    <w:rsid w:val="00520BAA"/>
    <w:rsid w:val="00531F24"/>
    <w:rsid w:val="00533CAF"/>
    <w:rsid w:val="00537F07"/>
    <w:rsid w:val="00562AC9"/>
    <w:rsid w:val="005639ED"/>
    <w:rsid w:val="005665AD"/>
    <w:rsid w:val="00580940"/>
    <w:rsid w:val="00582C9F"/>
    <w:rsid w:val="00596E48"/>
    <w:rsid w:val="005A1AE8"/>
    <w:rsid w:val="005B47ED"/>
    <w:rsid w:val="005C0878"/>
    <w:rsid w:val="005C220A"/>
    <w:rsid w:val="005C53B8"/>
    <w:rsid w:val="005D1593"/>
    <w:rsid w:val="005D5357"/>
    <w:rsid w:val="005E3715"/>
    <w:rsid w:val="005F6AA4"/>
    <w:rsid w:val="00602823"/>
    <w:rsid w:val="00603B6E"/>
    <w:rsid w:val="00604A50"/>
    <w:rsid w:val="006119C0"/>
    <w:rsid w:val="00611A42"/>
    <w:rsid w:val="00620B93"/>
    <w:rsid w:val="006349E6"/>
    <w:rsid w:val="00635B87"/>
    <w:rsid w:val="006427FE"/>
    <w:rsid w:val="00644598"/>
    <w:rsid w:val="006550EF"/>
    <w:rsid w:val="00660B10"/>
    <w:rsid w:val="006658CA"/>
    <w:rsid w:val="00672D61"/>
    <w:rsid w:val="00677914"/>
    <w:rsid w:val="00684BF0"/>
    <w:rsid w:val="00684CBA"/>
    <w:rsid w:val="006910A5"/>
    <w:rsid w:val="00693617"/>
    <w:rsid w:val="00693D3F"/>
    <w:rsid w:val="006A2901"/>
    <w:rsid w:val="006C7FE3"/>
    <w:rsid w:val="006D2EFE"/>
    <w:rsid w:val="006D3796"/>
    <w:rsid w:val="006D3C5E"/>
    <w:rsid w:val="006D4283"/>
    <w:rsid w:val="006F0D34"/>
    <w:rsid w:val="006F12C2"/>
    <w:rsid w:val="006F4BA7"/>
    <w:rsid w:val="0070376B"/>
    <w:rsid w:val="0070495D"/>
    <w:rsid w:val="0071423F"/>
    <w:rsid w:val="007154DE"/>
    <w:rsid w:val="007178F5"/>
    <w:rsid w:val="00721465"/>
    <w:rsid w:val="007232F9"/>
    <w:rsid w:val="00726EE2"/>
    <w:rsid w:val="0073103F"/>
    <w:rsid w:val="00735211"/>
    <w:rsid w:val="00744A79"/>
    <w:rsid w:val="007507FF"/>
    <w:rsid w:val="00753B21"/>
    <w:rsid w:val="00760893"/>
    <w:rsid w:val="00765A84"/>
    <w:rsid w:val="00783909"/>
    <w:rsid w:val="00783B60"/>
    <w:rsid w:val="00792D37"/>
    <w:rsid w:val="00797548"/>
    <w:rsid w:val="007A1B0B"/>
    <w:rsid w:val="007A3C52"/>
    <w:rsid w:val="007A7371"/>
    <w:rsid w:val="007B1E51"/>
    <w:rsid w:val="007B444C"/>
    <w:rsid w:val="007B6652"/>
    <w:rsid w:val="007C21BE"/>
    <w:rsid w:val="007C2657"/>
    <w:rsid w:val="007C41C1"/>
    <w:rsid w:val="007C4879"/>
    <w:rsid w:val="007D4BB0"/>
    <w:rsid w:val="007D6578"/>
    <w:rsid w:val="007E3899"/>
    <w:rsid w:val="007E3E96"/>
    <w:rsid w:val="00800E14"/>
    <w:rsid w:val="00807DB4"/>
    <w:rsid w:val="00816ABF"/>
    <w:rsid w:val="00830923"/>
    <w:rsid w:val="00856C96"/>
    <w:rsid w:val="00861D64"/>
    <w:rsid w:val="00862CBE"/>
    <w:rsid w:val="00866114"/>
    <w:rsid w:val="008710E1"/>
    <w:rsid w:val="00872270"/>
    <w:rsid w:val="00872A20"/>
    <w:rsid w:val="00873FB9"/>
    <w:rsid w:val="008742B0"/>
    <w:rsid w:val="00885E5E"/>
    <w:rsid w:val="008917DD"/>
    <w:rsid w:val="008A2331"/>
    <w:rsid w:val="008A4C66"/>
    <w:rsid w:val="008B2509"/>
    <w:rsid w:val="008C5D62"/>
    <w:rsid w:val="008F18D7"/>
    <w:rsid w:val="008F2C28"/>
    <w:rsid w:val="0090180A"/>
    <w:rsid w:val="0090512F"/>
    <w:rsid w:val="00910D5A"/>
    <w:rsid w:val="00922EA8"/>
    <w:rsid w:val="00927AB3"/>
    <w:rsid w:val="00935FD8"/>
    <w:rsid w:val="009364D9"/>
    <w:rsid w:val="00937D70"/>
    <w:rsid w:val="00953F05"/>
    <w:rsid w:val="00967A82"/>
    <w:rsid w:val="00996771"/>
    <w:rsid w:val="009A2676"/>
    <w:rsid w:val="009D19A7"/>
    <w:rsid w:val="009F3B6E"/>
    <w:rsid w:val="009F5EAB"/>
    <w:rsid w:val="00A02584"/>
    <w:rsid w:val="00A03185"/>
    <w:rsid w:val="00A033E4"/>
    <w:rsid w:val="00A105AE"/>
    <w:rsid w:val="00A1101C"/>
    <w:rsid w:val="00A154F4"/>
    <w:rsid w:val="00A337A7"/>
    <w:rsid w:val="00A34A46"/>
    <w:rsid w:val="00A40AEB"/>
    <w:rsid w:val="00A41746"/>
    <w:rsid w:val="00A50F58"/>
    <w:rsid w:val="00A6244C"/>
    <w:rsid w:val="00A83590"/>
    <w:rsid w:val="00A87E15"/>
    <w:rsid w:val="00A90DEB"/>
    <w:rsid w:val="00A94B8B"/>
    <w:rsid w:val="00AA5E47"/>
    <w:rsid w:val="00AB2B07"/>
    <w:rsid w:val="00AC2DFD"/>
    <w:rsid w:val="00AC5492"/>
    <w:rsid w:val="00AC7223"/>
    <w:rsid w:val="00AD4A9D"/>
    <w:rsid w:val="00AE0AB8"/>
    <w:rsid w:val="00AE38A5"/>
    <w:rsid w:val="00AE74E6"/>
    <w:rsid w:val="00AE7DB3"/>
    <w:rsid w:val="00AF355D"/>
    <w:rsid w:val="00AF682D"/>
    <w:rsid w:val="00B00AAC"/>
    <w:rsid w:val="00B00C05"/>
    <w:rsid w:val="00B12AC6"/>
    <w:rsid w:val="00B14E10"/>
    <w:rsid w:val="00B15506"/>
    <w:rsid w:val="00B338FD"/>
    <w:rsid w:val="00B51988"/>
    <w:rsid w:val="00B57169"/>
    <w:rsid w:val="00B644C5"/>
    <w:rsid w:val="00B75401"/>
    <w:rsid w:val="00B94DAD"/>
    <w:rsid w:val="00B969C2"/>
    <w:rsid w:val="00BB0866"/>
    <w:rsid w:val="00BD196B"/>
    <w:rsid w:val="00BD7D3E"/>
    <w:rsid w:val="00BE3875"/>
    <w:rsid w:val="00BF3EDD"/>
    <w:rsid w:val="00C058A3"/>
    <w:rsid w:val="00C06462"/>
    <w:rsid w:val="00C11185"/>
    <w:rsid w:val="00C114ED"/>
    <w:rsid w:val="00C23B55"/>
    <w:rsid w:val="00C33367"/>
    <w:rsid w:val="00C33395"/>
    <w:rsid w:val="00C37063"/>
    <w:rsid w:val="00C469CB"/>
    <w:rsid w:val="00C54A23"/>
    <w:rsid w:val="00C66318"/>
    <w:rsid w:val="00C67089"/>
    <w:rsid w:val="00C80000"/>
    <w:rsid w:val="00C80256"/>
    <w:rsid w:val="00C86D3E"/>
    <w:rsid w:val="00C94EF1"/>
    <w:rsid w:val="00C97888"/>
    <w:rsid w:val="00CA156B"/>
    <w:rsid w:val="00CA1B7B"/>
    <w:rsid w:val="00CA2329"/>
    <w:rsid w:val="00CB1258"/>
    <w:rsid w:val="00CD3666"/>
    <w:rsid w:val="00CD4275"/>
    <w:rsid w:val="00CE1247"/>
    <w:rsid w:val="00D04568"/>
    <w:rsid w:val="00D07A35"/>
    <w:rsid w:val="00D07A7D"/>
    <w:rsid w:val="00D1296F"/>
    <w:rsid w:val="00D14D7B"/>
    <w:rsid w:val="00D34AE1"/>
    <w:rsid w:val="00D45C40"/>
    <w:rsid w:val="00D61C95"/>
    <w:rsid w:val="00D66E19"/>
    <w:rsid w:val="00D92135"/>
    <w:rsid w:val="00DB45E2"/>
    <w:rsid w:val="00DB5607"/>
    <w:rsid w:val="00DB68B6"/>
    <w:rsid w:val="00DB770C"/>
    <w:rsid w:val="00DC4847"/>
    <w:rsid w:val="00DD349B"/>
    <w:rsid w:val="00DD3878"/>
    <w:rsid w:val="00DF1E99"/>
    <w:rsid w:val="00E04CE7"/>
    <w:rsid w:val="00E07D6B"/>
    <w:rsid w:val="00E148E8"/>
    <w:rsid w:val="00E34CF6"/>
    <w:rsid w:val="00E35C3D"/>
    <w:rsid w:val="00E37027"/>
    <w:rsid w:val="00E37256"/>
    <w:rsid w:val="00E50AD7"/>
    <w:rsid w:val="00E5343F"/>
    <w:rsid w:val="00E60986"/>
    <w:rsid w:val="00E6169E"/>
    <w:rsid w:val="00E715A5"/>
    <w:rsid w:val="00E76452"/>
    <w:rsid w:val="00E779F6"/>
    <w:rsid w:val="00E77C77"/>
    <w:rsid w:val="00E837C9"/>
    <w:rsid w:val="00E87BCC"/>
    <w:rsid w:val="00E90764"/>
    <w:rsid w:val="00E91B3F"/>
    <w:rsid w:val="00E93D5B"/>
    <w:rsid w:val="00EA079E"/>
    <w:rsid w:val="00EA2CBD"/>
    <w:rsid w:val="00EA3D14"/>
    <w:rsid w:val="00EB0DA0"/>
    <w:rsid w:val="00EB308C"/>
    <w:rsid w:val="00EB617F"/>
    <w:rsid w:val="00EC1574"/>
    <w:rsid w:val="00EC78DB"/>
    <w:rsid w:val="00ED3DBF"/>
    <w:rsid w:val="00EE0458"/>
    <w:rsid w:val="00EE287F"/>
    <w:rsid w:val="00EE5FC6"/>
    <w:rsid w:val="00F06DCE"/>
    <w:rsid w:val="00F1374C"/>
    <w:rsid w:val="00F17E10"/>
    <w:rsid w:val="00F40980"/>
    <w:rsid w:val="00F540B3"/>
    <w:rsid w:val="00F66CEA"/>
    <w:rsid w:val="00F70412"/>
    <w:rsid w:val="00F739C5"/>
    <w:rsid w:val="00F95904"/>
    <w:rsid w:val="00FB1F5B"/>
    <w:rsid w:val="00FB363F"/>
    <w:rsid w:val="00FB4225"/>
    <w:rsid w:val="00FD06C3"/>
    <w:rsid w:val="00FD08FD"/>
    <w:rsid w:val="00FD46F7"/>
    <w:rsid w:val="00FE29E6"/>
    <w:rsid w:val="00FF41AE"/>
    <w:rsid w:val="00FF5DE6"/>
    <w:rsid w:val="00FF72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5B8EB"/>
  <w15:chartTrackingRefBased/>
  <w15:docId w15:val="{3DA213C7-35BE-443D-9D75-09BC1AF8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E715A5"/>
    <w:pPr>
      <w:spacing w:after="0" w:line="240" w:lineRule="auto"/>
      <w:ind w:left="720" w:hanging="720"/>
    </w:pPr>
  </w:style>
  <w:style w:type="table" w:styleId="TableGrid">
    <w:name w:val="Table Grid"/>
    <w:basedOn w:val="TableNormal"/>
    <w:uiPriority w:val="39"/>
    <w:rsid w:val="00D07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0866"/>
    <w:rPr>
      <w:color w:val="0563C1" w:themeColor="hyperlink"/>
      <w:u w:val="single"/>
    </w:rPr>
  </w:style>
  <w:style w:type="character" w:customStyle="1" w:styleId="jpfdse">
    <w:name w:val="jpfdse"/>
    <w:basedOn w:val="DefaultParagraphFont"/>
    <w:rsid w:val="006D3796"/>
  </w:style>
  <w:style w:type="paragraph" w:styleId="ListParagraph">
    <w:name w:val="List Paragraph"/>
    <w:basedOn w:val="Normal"/>
    <w:uiPriority w:val="34"/>
    <w:qFormat/>
    <w:rsid w:val="00B00AAC"/>
    <w:pPr>
      <w:ind w:left="720"/>
      <w:contextualSpacing/>
    </w:pPr>
  </w:style>
  <w:style w:type="character" w:styleId="CommentReference">
    <w:name w:val="annotation reference"/>
    <w:basedOn w:val="DefaultParagraphFont"/>
    <w:uiPriority w:val="99"/>
    <w:semiHidden/>
    <w:unhideWhenUsed/>
    <w:rsid w:val="004C5D9B"/>
    <w:rPr>
      <w:sz w:val="16"/>
      <w:szCs w:val="16"/>
    </w:rPr>
  </w:style>
  <w:style w:type="paragraph" w:styleId="CommentText">
    <w:name w:val="annotation text"/>
    <w:basedOn w:val="Normal"/>
    <w:link w:val="CommentTextChar"/>
    <w:uiPriority w:val="99"/>
    <w:semiHidden/>
    <w:unhideWhenUsed/>
    <w:rsid w:val="004C5D9B"/>
    <w:pPr>
      <w:spacing w:line="240" w:lineRule="auto"/>
    </w:pPr>
    <w:rPr>
      <w:sz w:val="20"/>
      <w:szCs w:val="20"/>
    </w:rPr>
  </w:style>
  <w:style w:type="character" w:customStyle="1" w:styleId="CommentTextChar">
    <w:name w:val="Comment Text Char"/>
    <w:basedOn w:val="DefaultParagraphFont"/>
    <w:link w:val="CommentText"/>
    <w:uiPriority w:val="99"/>
    <w:semiHidden/>
    <w:rsid w:val="004C5D9B"/>
    <w:rPr>
      <w:sz w:val="20"/>
      <w:szCs w:val="20"/>
    </w:rPr>
  </w:style>
  <w:style w:type="paragraph" w:styleId="CommentSubject">
    <w:name w:val="annotation subject"/>
    <w:basedOn w:val="CommentText"/>
    <w:next w:val="CommentText"/>
    <w:link w:val="CommentSubjectChar"/>
    <w:uiPriority w:val="99"/>
    <w:semiHidden/>
    <w:unhideWhenUsed/>
    <w:rsid w:val="004C5D9B"/>
    <w:rPr>
      <w:b/>
      <w:bCs/>
    </w:rPr>
  </w:style>
  <w:style w:type="character" w:customStyle="1" w:styleId="CommentSubjectChar">
    <w:name w:val="Comment Subject Char"/>
    <w:basedOn w:val="CommentTextChar"/>
    <w:link w:val="CommentSubject"/>
    <w:uiPriority w:val="99"/>
    <w:semiHidden/>
    <w:rsid w:val="004C5D9B"/>
    <w:rPr>
      <w:b/>
      <w:bCs/>
      <w:sz w:val="20"/>
      <w:szCs w:val="20"/>
    </w:rPr>
  </w:style>
  <w:style w:type="paragraph" w:styleId="BalloonText">
    <w:name w:val="Balloon Text"/>
    <w:basedOn w:val="Normal"/>
    <w:link w:val="BalloonTextChar"/>
    <w:uiPriority w:val="99"/>
    <w:semiHidden/>
    <w:unhideWhenUsed/>
    <w:rsid w:val="004C5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D9B"/>
    <w:rPr>
      <w:rFonts w:ascii="Segoe UI" w:hAnsi="Segoe UI" w:cs="Segoe UI"/>
      <w:sz w:val="18"/>
      <w:szCs w:val="18"/>
    </w:rPr>
  </w:style>
  <w:style w:type="paragraph" w:styleId="Header">
    <w:name w:val="header"/>
    <w:basedOn w:val="Normal"/>
    <w:link w:val="HeaderChar"/>
    <w:uiPriority w:val="99"/>
    <w:unhideWhenUsed/>
    <w:rsid w:val="00C80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000"/>
  </w:style>
  <w:style w:type="paragraph" w:styleId="Footer">
    <w:name w:val="footer"/>
    <w:basedOn w:val="Normal"/>
    <w:link w:val="FooterChar"/>
    <w:uiPriority w:val="99"/>
    <w:unhideWhenUsed/>
    <w:rsid w:val="00C80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31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microsoft.com/office/2018/08/relationships/commentsExtensible" Target="commentsExtensible.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79E1D-44DC-4DD1-BDF8-310F45C58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3140</TotalTime>
  <Pages>19</Pages>
  <Words>19788</Words>
  <Characters>112792</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bishal kanu</dc:creator>
  <cp:keywords/>
  <dc:description/>
  <cp:lastModifiedBy>Somnath Bar</cp:lastModifiedBy>
  <cp:revision>158</cp:revision>
  <dcterms:created xsi:type="dcterms:W3CDTF">2022-09-13T08:28:00Z</dcterms:created>
  <dcterms:modified xsi:type="dcterms:W3CDTF">2024-10-28T21:38:00Z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id="dseTEPOs"/&gt;&lt;style id="http://www.zotero.org/styles/international-journal-of-remote-sensing" hasBibliography="1" bibliographyStyleHasBeenSet="1"/&gt;&lt;prefs&gt;&lt;pref name="fieldType" value="Field"/&gt;&lt;/pre</vt:lpwstr>
  </property>
  <property fmtid="{D5CDD505-2E9C-101B-9397-08002B2CF9AE}" pid="3" name="ZOTERO_PREF_2">
    <vt:lpwstr>fs&gt;&lt;/data&gt;</vt:lpwstr>
  </property>
</Properties>
</file>