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8E522" w14:textId="77777777" w:rsidR="00A05ED2" w:rsidRDefault="00A05ED2">
      <w:pPr>
        <w:pStyle w:val="BodyText"/>
        <w:spacing w:before="241"/>
        <w:rPr>
          <w:sz w:val="28"/>
        </w:rPr>
      </w:pPr>
    </w:p>
    <w:p w14:paraId="21DB31A7" w14:textId="77777777" w:rsidR="00A05ED2" w:rsidRDefault="00177DCD">
      <w:pPr>
        <w:pStyle w:val="Title"/>
        <w:spacing w:line="276" w:lineRule="auto"/>
      </w:pPr>
      <w:bookmarkStart w:id="0" w:name="Development_of_a_CFD-based_Collision_Avo"/>
      <w:bookmarkEnd w:id="0"/>
      <w:r>
        <w:t>Development</w:t>
      </w:r>
      <w:r>
        <w:rPr>
          <w:spacing w:val="-6"/>
        </w:rPr>
        <w:t xml:space="preserve"> </w:t>
      </w:r>
      <w:r>
        <w:t>of</w:t>
      </w:r>
      <w:r>
        <w:rPr>
          <w:spacing w:val="-6"/>
        </w:rPr>
        <w:t xml:space="preserve"> </w:t>
      </w:r>
      <w:r>
        <w:t>a</w:t>
      </w:r>
      <w:r>
        <w:rPr>
          <w:spacing w:val="-3"/>
        </w:rPr>
        <w:t xml:space="preserve"> </w:t>
      </w:r>
      <w:r>
        <w:t>CFD-based</w:t>
      </w:r>
      <w:r>
        <w:rPr>
          <w:spacing w:val="-6"/>
        </w:rPr>
        <w:t xml:space="preserve"> </w:t>
      </w:r>
      <w:r>
        <w:t>Collision</w:t>
      </w:r>
      <w:r>
        <w:rPr>
          <w:spacing w:val="-6"/>
        </w:rPr>
        <w:t xml:space="preserve"> </w:t>
      </w:r>
      <w:r>
        <w:t>Avoidance</w:t>
      </w:r>
      <w:r>
        <w:rPr>
          <w:spacing w:val="-4"/>
        </w:rPr>
        <w:t xml:space="preserve"> </w:t>
      </w:r>
      <w:r>
        <w:t>Model</w:t>
      </w:r>
      <w:r>
        <w:rPr>
          <w:spacing w:val="-3"/>
        </w:rPr>
        <w:t xml:space="preserve"> </w:t>
      </w:r>
      <w:r>
        <w:t>for</w:t>
      </w:r>
      <w:r>
        <w:rPr>
          <w:spacing w:val="-4"/>
        </w:rPr>
        <w:t xml:space="preserve"> </w:t>
      </w:r>
      <w:r>
        <w:t>Maritime Autonomous Surface Ships in Restricted Waters</w:t>
      </w:r>
    </w:p>
    <w:p w14:paraId="710CA783" w14:textId="77777777" w:rsidR="00A05ED2" w:rsidRDefault="00A05ED2">
      <w:pPr>
        <w:pStyle w:val="BodyText"/>
        <w:spacing w:before="169"/>
        <w:rPr>
          <w:b/>
          <w:sz w:val="28"/>
        </w:rPr>
      </w:pPr>
    </w:p>
    <w:p w14:paraId="0D83303F" w14:textId="77777777" w:rsidR="00A05ED2" w:rsidRDefault="00177DCD">
      <w:pPr>
        <w:pStyle w:val="Heading1"/>
        <w:ind w:left="1" w:right="21" w:firstLine="0"/>
        <w:jc w:val="center"/>
      </w:pPr>
      <w:r>
        <w:t>Muhammed</w:t>
      </w:r>
      <w:r>
        <w:rPr>
          <w:spacing w:val="-5"/>
        </w:rPr>
        <w:t xml:space="preserve"> </w:t>
      </w:r>
      <w:r>
        <w:t>Talha</w:t>
      </w:r>
      <w:r>
        <w:rPr>
          <w:spacing w:val="-5"/>
        </w:rPr>
        <w:t xml:space="preserve"> </w:t>
      </w:r>
      <w:r>
        <w:t>Ozdenoglu</w:t>
      </w:r>
      <w:hyperlink w:anchor="_bookmark0" w:history="1">
        <w:r>
          <w:rPr>
            <w:vertAlign w:val="superscript"/>
          </w:rPr>
          <w:t>1</w:t>
        </w:r>
      </w:hyperlink>
      <w:r>
        <w:t>,</w:t>
      </w:r>
      <w:r>
        <w:rPr>
          <w:spacing w:val="-3"/>
        </w:rPr>
        <w:t xml:space="preserve"> </w:t>
      </w:r>
      <w:r>
        <w:t>Yao</w:t>
      </w:r>
      <w:r>
        <w:rPr>
          <w:spacing w:val="-3"/>
        </w:rPr>
        <w:t xml:space="preserve"> </w:t>
      </w:r>
      <w:r>
        <w:t>Zhang,</w:t>
      </w:r>
      <w:r>
        <w:rPr>
          <w:spacing w:val="-3"/>
        </w:rPr>
        <w:t xml:space="preserve"> </w:t>
      </w:r>
      <w:r>
        <w:t>Stephen</w:t>
      </w:r>
      <w:r>
        <w:rPr>
          <w:spacing w:val="-6"/>
        </w:rPr>
        <w:t xml:space="preserve"> </w:t>
      </w:r>
      <w:r>
        <w:t>Turnock,</w:t>
      </w:r>
      <w:r>
        <w:rPr>
          <w:spacing w:val="-3"/>
        </w:rPr>
        <w:t xml:space="preserve"> </w:t>
      </w:r>
      <w:r>
        <w:t>and</w:t>
      </w:r>
      <w:r>
        <w:rPr>
          <w:spacing w:val="-4"/>
        </w:rPr>
        <w:t xml:space="preserve"> </w:t>
      </w:r>
      <w:r>
        <w:t>Tahsin</w:t>
      </w:r>
      <w:r>
        <w:rPr>
          <w:spacing w:val="-4"/>
        </w:rPr>
        <w:t xml:space="preserve"> </w:t>
      </w:r>
      <w:r>
        <w:rPr>
          <w:spacing w:val="-2"/>
        </w:rPr>
        <w:t>Tezdogan</w:t>
      </w:r>
    </w:p>
    <w:p w14:paraId="7CDEAAB0" w14:textId="77777777" w:rsidR="00A05ED2" w:rsidRDefault="00177DCD">
      <w:pPr>
        <w:pStyle w:val="BodyText"/>
        <w:spacing w:before="237" w:line="278" w:lineRule="auto"/>
        <w:ind w:right="21"/>
        <w:jc w:val="center"/>
      </w:pPr>
      <w:r>
        <w:t>Department</w:t>
      </w:r>
      <w:r>
        <w:rPr>
          <w:spacing w:val="-6"/>
        </w:rPr>
        <w:t xml:space="preserve"> </w:t>
      </w:r>
      <w:r>
        <w:t>of</w:t>
      </w:r>
      <w:r>
        <w:rPr>
          <w:spacing w:val="-3"/>
        </w:rPr>
        <w:t xml:space="preserve"> </w:t>
      </w:r>
      <w:r>
        <w:t>Civil,</w:t>
      </w:r>
      <w:r>
        <w:rPr>
          <w:spacing w:val="-4"/>
        </w:rPr>
        <w:t xml:space="preserve"> </w:t>
      </w:r>
      <w:r>
        <w:t>Maritime</w:t>
      </w:r>
      <w:r>
        <w:rPr>
          <w:spacing w:val="-4"/>
        </w:rPr>
        <w:t xml:space="preserve"> </w:t>
      </w:r>
      <w:r>
        <w:t>and</w:t>
      </w:r>
      <w:r>
        <w:rPr>
          <w:spacing w:val="-4"/>
        </w:rPr>
        <w:t xml:space="preserve"> </w:t>
      </w:r>
      <w:r>
        <w:t>Environmental</w:t>
      </w:r>
      <w:r>
        <w:rPr>
          <w:spacing w:val="-3"/>
        </w:rPr>
        <w:t xml:space="preserve"> </w:t>
      </w:r>
      <w:r>
        <w:t>Engineering,</w:t>
      </w:r>
      <w:r>
        <w:rPr>
          <w:spacing w:val="-4"/>
        </w:rPr>
        <w:t xml:space="preserve"> </w:t>
      </w:r>
      <w:r>
        <w:t>School</w:t>
      </w:r>
      <w:r>
        <w:rPr>
          <w:spacing w:val="-3"/>
        </w:rPr>
        <w:t xml:space="preserve"> </w:t>
      </w:r>
      <w:r>
        <w:t>of</w:t>
      </w:r>
      <w:r>
        <w:rPr>
          <w:spacing w:val="-3"/>
        </w:rPr>
        <w:t xml:space="preserve"> </w:t>
      </w:r>
      <w:r>
        <w:t>Engineering,</w:t>
      </w:r>
      <w:r>
        <w:rPr>
          <w:spacing w:val="-4"/>
        </w:rPr>
        <w:t xml:space="preserve"> </w:t>
      </w:r>
      <w:r>
        <w:t>University</w:t>
      </w:r>
      <w:r>
        <w:rPr>
          <w:spacing w:val="-6"/>
        </w:rPr>
        <w:t xml:space="preserve"> </w:t>
      </w:r>
      <w:r>
        <w:t>of Southampton, Boldrewood Innovation Campus, Building 176, SO16 7QF, U.K.</w:t>
      </w:r>
    </w:p>
    <w:p w14:paraId="05471EEC" w14:textId="77777777" w:rsidR="00A05ED2" w:rsidRDefault="00A05ED2">
      <w:pPr>
        <w:pStyle w:val="BodyText"/>
        <w:spacing w:before="22"/>
      </w:pPr>
    </w:p>
    <w:p w14:paraId="1479F650" w14:textId="77777777" w:rsidR="00A05ED2" w:rsidRDefault="00177DCD">
      <w:pPr>
        <w:pStyle w:val="Heading1"/>
        <w:numPr>
          <w:ilvl w:val="0"/>
          <w:numId w:val="3"/>
        </w:numPr>
        <w:tabs>
          <w:tab w:val="left" w:pos="338"/>
        </w:tabs>
        <w:ind w:left="338" w:hanging="220"/>
      </w:pPr>
      <w:bookmarkStart w:id="1" w:name="1._Introduction"/>
      <w:bookmarkEnd w:id="1"/>
      <w:r>
        <w:rPr>
          <w:spacing w:val="-2"/>
        </w:rPr>
        <w:t>Introduction</w:t>
      </w:r>
    </w:p>
    <w:p w14:paraId="25EB25D8" w14:textId="77777777" w:rsidR="00A05ED2" w:rsidRDefault="00A05ED2">
      <w:pPr>
        <w:pStyle w:val="BodyText"/>
        <w:spacing w:before="26"/>
        <w:rPr>
          <w:b/>
        </w:rPr>
      </w:pPr>
    </w:p>
    <w:p w14:paraId="49178D96" w14:textId="77777777" w:rsidR="00A05ED2" w:rsidRDefault="00177DCD">
      <w:pPr>
        <w:pStyle w:val="BodyText"/>
        <w:spacing w:before="1"/>
        <w:ind w:left="118" w:right="133"/>
        <w:jc w:val="both"/>
      </w:pPr>
      <w:r>
        <w:t>The rise of automation in the maritime industry, driven by the need to enhance safety and efficiency, has led to the development of Maritime Autonomous Surface Ships (MASS). A critical challenge in autonomous ship design is ensuring reliable collision avoidance, particularly in confined or restricted waters such as ports, locks, or narrow channels. These environments involve complex hydrodynamic interactions influenced by factors like waves, currents, and ship proximity, requiring advanced modeling techniqu</w:t>
      </w:r>
      <w:r>
        <w:t>es to predict and mitigate risks.</w:t>
      </w:r>
    </w:p>
    <w:p w14:paraId="279F7D39" w14:textId="77777777" w:rsidR="00A05ED2" w:rsidRDefault="00A05ED2">
      <w:pPr>
        <w:pStyle w:val="BodyText"/>
        <w:spacing w:before="26"/>
      </w:pPr>
    </w:p>
    <w:p w14:paraId="2C93C35B" w14:textId="77777777" w:rsidR="00A05ED2" w:rsidRDefault="00177DCD">
      <w:pPr>
        <w:pStyle w:val="BodyText"/>
        <w:ind w:left="118" w:right="131"/>
        <w:jc w:val="both"/>
      </w:pPr>
      <w:r>
        <w:t>The main objective of this research is to develop a computational fluid dynamics (CFD)-based collision avoidance model specifically tailored for MASS operating in restricted waters. The ultimate goal is to create a model that can accurately simulate real-world conditions, including wave forces, currents, and</w:t>
      </w:r>
      <w:r>
        <w:rPr>
          <w:spacing w:val="40"/>
        </w:rPr>
        <w:t xml:space="preserve"> </w:t>
      </w:r>
      <w:r>
        <w:t>ship proximity, to ensure safe and efficient autonomous navigation.</w:t>
      </w:r>
    </w:p>
    <w:p w14:paraId="3BBA571F" w14:textId="77777777" w:rsidR="00A05ED2" w:rsidRDefault="00A05ED2">
      <w:pPr>
        <w:pStyle w:val="BodyText"/>
        <w:spacing w:before="26"/>
      </w:pPr>
    </w:p>
    <w:p w14:paraId="76AD0AAA" w14:textId="77777777" w:rsidR="00A05ED2" w:rsidRDefault="00177DCD">
      <w:pPr>
        <w:pStyle w:val="BodyText"/>
        <w:ind w:left="118" w:right="133"/>
        <w:jc w:val="both"/>
      </w:pPr>
      <w:r>
        <w:t>To achieve this, the study integrates experimental towing tank data, full-scale CFD simulations, and advanced control strategies, such as Model Predictive Control (MPC), which will allow the ship to make real-time adjustments to its trajectory. Additionally, by comparing traditional resistance estimation methods, such as Holtrop-Mennen and Michell's Thin-Ship Theory, with CFD simulations, the research aims to provide a more reliable prediction of ship behavior under dynamic conditions. This project will res</w:t>
      </w:r>
      <w:r>
        <w:t>ult in a robust collision avoidance system for MASS, contributing valuable insights to the future development of autonomous navigation systems.</w:t>
      </w:r>
    </w:p>
    <w:p w14:paraId="677F03C2" w14:textId="77777777" w:rsidR="00A05ED2" w:rsidRDefault="00A05ED2">
      <w:pPr>
        <w:pStyle w:val="BodyText"/>
        <w:spacing w:before="30"/>
      </w:pPr>
    </w:p>
    <w:p w14:paraId="0EC007D1" w14:textId="77777777" w:rsidR="00A05ED2" w:rsidRDefault="00177DCD">
      <w:pPr>
        <w:pStyle w:val="Heading1"/>
        <w:spacing w:before="1"/>
        <w:ind w:firstLine="0"/>
        <w:jc w:val="both"/>
      </w:pPr>
      <w:r>
        <w:t>Literature</w:t>
      </w:r>
      <w:r>
        <w:rPr>
          <w:spacing w:val="-5"/>
        </w:rPr>
        <w:t xml:space="preserve"> </w:t>
      </w:r>
      <w:r>
        <w:t>review</w:t>
      </w:r>
      <w:r>
        <w:rPr>
          <w:spacing w:val="-5"/>
        </w:rPr>
        <w:t xml:space="preserve"> </w:t>
      </w:r>
      <w:r>
        <w:rPr>
          <w:spacing w:val="-10"/>
        </w:rPr>
        <w:t>:</w:t>
      </w:r>
    </w:p>
    <w:p w14:paraId="77F88456" w14:textId="77777777" w:rsidR="00A05ED2" w:rsidRDefault="00A05ED2">
      <w:pPr>
        <w:pStyle w:val="BodyText"/>
        <w:spacing w:before="24"/>
        <w:rPr>
          <w:b/>
        </w:rPr>
      </w:pPr>
    </w:p>
    <w:p w14:paraId="13F9C5EA" w14:textId="77777777" w:rsidR="00A05ED2" w:rsidRDefault="00177DCD">
      <w:pPr>
        <w:pStyle w:val="BodyText"/>
        <w:ind w:left="118" w:right="131"/>
        <w:jc w:val="both"/>
      </w:pPr>
      <w:bookmarkStart w:id="2" w:name="The_development_of_control_systems_for_M"/>
      <w:bookmarkEnd w:id="2"/>
      <w:r>
        <w:t>The development of control systems for MASS has attracted significant attention, particularly in the areas of path-following and maneuverability under adverse weather conditions. Daejeong Kim et al. (2022) explored control issues for MASS under low-speed conditions using unsteady RANS CFD simulations, highlighting the importance of robust control strategies in varying wave heights.</w:t>
      </w:r>
    </w:p>
    <w:p w14:paraId="702A606C" w14:textId="77777777" w:rsidR="00A05ED2" w:rsidRDefault="00A05ED2">
      <w:pPr>
        <w:pStyle w:val="BodyText"/>
        <w:spacing w:before="26"/>
      </w:pPr>
    </w:p>
    <w:p w14:paraId="24C1F4D7" w14:textId="77777777" w:rsidR="00A05ED2" w:rsidRDefault="00177DCD">
      <w:pPr>
        <w:pStyle w:val="BodyText"/>
        <w:ind w:left="118" w:right="132"/>
        <w:jc w:val="both"/>
      </w:pPr>
      <w:bookmarkStart w:id="3" w:name="Tezdogan_et_al._(2019)_further_investiga"/>
      <w:bookmarkEnd w:id="3"/>
      <w:r>
        <w:t>Tezdogan et al. (2019) further investigated the maneuverability and course-keeping performance of ships in different wave conditions, leveraging CFD techniques to predict hydrodynamic forces affecting ship stability. These studies underscore the potential of CFD simulations in simulating realistic environmental conditions for autonomous ships.</w:t>
      </w:r>
    </w:p>
    <w:p w14:paraId="3FDA9B45" w14:textId="77777777" w:rsidR="00A05ED2" w:rsidRDefault="00A05ED2">
      <w:pPr>
        <w:pStyle w:val="BodyText"/>
        <w:rPr>
          <w:sz w:val="20"/>
        </w:rPr>
      </w:pPr>
    </w:p>
    <w:p w14:paraId="408384A0" w14:textId="77777777" w:rsidR="00A05ED2" w:rsidRDefault="00A05ED2">
      <w:pPr>
        <w:pStyle w:val="BodyText"/>
        <w:rPr>
          <w:sz w:val="20"/>
        </w:rPr>
      </w:pPr>
    </w:p>
    <w:p w14:paraId="1083D0CF" w14:textId="77777777" w:rsidR="00A05ED2" w:rsidRDefault="00177DCD">
      <w:pPr>
        <w:pStyle w:val="BodyText"/>
        <w:spacing w:before="79"/>
        <w:rPr>
          <w:sz w:val="20"/>
        </w:rPr>
      </w:pPr>
      <w:r>
        <w:rPr>
          <w:noProof/>
        </w:rPr>
        <mc:AlternateContent>
          <mc:Choice Requires="wps">
            <w:drawing>
              <wp:anchor distT="0" distB="0" distL="0" distR="0" simplePos="0" relativeHeight="487587840" behindDoc="1" locked="0" layoutInCell="1" allowOverlap="1" wp14:anchorId="3A1A164E" wp14:editId="15D6791E">
                <wp:simplePos x="0" y="0"/>
                <wp:positionH relativeFrom="page">
                  <wp:posOffset>900683</wp:posOffset>
                </wp:positionH>
                <wp:positionV relativeFrom="paragraph">
                  <wp:posOffset>211610</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19998pt;margin-top:16.662212pt;width:144pt;height:.72pt;mso-position-horizontal-relative:page;mso-position-vertical-relative:paragraph;z-index:-15728640;mso-wrap-distance-left:0;mso-wrap-distance-right:0" id="docshape3" filled="true" fillcolor="#000000" stroked="false">
                <v:fill type="solid"/>
                <w10:wrap type="topAndBottom"/>
              </v:rect>
            </w:pict>
          </mc:Fallback>
        </mc:AlternateContent>
      </w:r>
    </w:p>
    <w:p w14:paraId="2BEE5125" w14:textId="77777777" w:rsidR="00A05ED2" w:rsidRDefault="00177DCD">
      <w:pPr>
        <w:spacing w:before="96"/>
        <w:ind w:left="118"/>
        <w:rPr>
          <w:sz w:val="20"/>
        </w:rPr>
      </w:pPr>
      <w:bookmarkStart w:id="4" w:name="_bookmark0"/>
      <w:bookmarkEnd w:id="4"/>
      <w:r>
        <w:rPr>
          <w:rFonts w:ascii="Calibri"/>
          <w:position w:val="8"/>
          <w:sz w:val="16"/>
        </w:rPr>
        <w:t>1</w:t>
      </w:r>
      <w:r>
        <w:rPr>
          <w:rFonts w:ascii="Calibri"/>
          <w:spacing w:val="11"/>
          <w:position w:val="8"/>
          <w:sz w:val="16"/>
        </w:rPr>
        <w:t xml:space="preserve"> </w:t>
      </w:r>
      <w:r>
        <w:rPr>
          <w:sz w:val="20"/>
        </w:rPr>
        <w:t>Corresponding</w:t>
      </w:r>
      <w:r>
        <w:rPr>
          <w:spacing w:val="-4"/>
          <w:sz w:val="20"/>
        </w:rPr>
        <w:t xml:space="preserve"> </w:t>
      </w:r>
      <w:r>
        <w:rPr>
          <w:spacing w:val="-2"/>
          <w:sz w:val="20"/>
        </w:rPr>
        <w:t>author.</w:t>
      </w:r>
    </w:p>
    <w:p w14:paraId="70ABB7E7" w14:textId="77777777" w:rsidR="00A05ED2" w:rsidRDefault="00177DCD">
      <w:pPr>
        <w:spacing w:before="22"/>
        <w:ind w:left="118"/>
        <w:rPr>
          <w:sz w:val="20"/>
        </w:rPr>
      </w:pPr>
      <w:r>
        <w:rPr>
          <w:i/>
          <w:sz w:val="20"/>
        </w:rPr>
        <w:t>E-mail</w:t>
      </w:r>
      <w:r>
        <w:rPr>
          <w:i/>
          <w:spacing w:val="-7"/>
          <w:sz w:val="20"/>
        </w:rPr>
        <w:t xml:space="preserve"> </w:t>
      </w:r>
      <w:r>
        <w:rPr>
          <w:i/>
          <w:sz w:val="20"/>
        </w:rPr>
        <w:t>address:</w:t>
      </w:r>
      <w:r>
        <w:rPr>
          <w:i/>
          <w:spacing w:val="-5"/>
          <w:sz w:val="20"/>
        </w:rPr>
        <w:t xml:space="preserve"> </w:t>
      </w:r>
      <w:hyperlink r:id="rId7">
        <w:r>
          <w:rPr>
            <w:spacing w:val="-2"/>
            <w:sz w:val="20"/>
          </w:rPr>
          <w:t>M.T.Ozdenoglu@soton.ac.uk</w:t>
        </w:r>
      </w:hyperlink>
    </w:p>
    <w:p w14:paraId="06BB135B" w14:textId="77777777" w:rsidR="00A05ED2" w:rsidRDefault="00A05ED2">
      <w:pPr>
        <w:rPr>
          <w:sz w:val="20"/>
        </w:rPr>
        <w:sectPr w:rsidR="00A05ED2">
          <w:headerReference w:type="default" r:id="rId8"/>
          <w:footerReference w:type="default" r:id="rId9"/>
          <w:type w:val="continuous"/>
          <w:pgSz w:w="12240" w:h="15840"/>
          <w:pgMar w:top="1320" w:right="1280" w:bottom="1200" w:left="1300" w:header="745" w:footer="1015" w:gutter="0"/>
          <w:pgNumType w:start="1"/>
          <w:cols w:space="720"/>
        </w:sectPr>
      </w:pPr>
    </w:p>
    <w:p w14:paraId="51E235E4" w14:textId="77777777" w:rsidR="00A05ED2" w:rsidRDefault="00177DCD">
      <w:pPr>
        <w:pStyle w:val="BodyText"/>
        <w:spacing w:before="81"/>
        <w:ind w:left="118" w:right="133"/>
        <w:jc w:val="both"/>
      </w:pPr>
      <w:bookmarkStart w:id="5" w:name="Thor_Fossen’s_(1994)_work_on_guidance_an"/>
      <w:bookmarkEnd w:id="5"/>
      <w:r>
        <w:lastRenderedPageBreak/>
        <w:t>Thor Fossen’s (1994) work on guidance and control of ocean vehicles serves as a key reference for applying MPC in path tracking for maritime vessels. Fossen’s research into adaptive control methodologies in disturbed environments is crucial for the real-time control models for MASS in</w:t>
      </w:r>
      <w:r>
        <w:rPr>
          <w:spacing w:val="40"/>
        </w:rPr>
        <w:t xml:space="preserve"> </w:t>
      </w:r>
      <w:r>
        <w:t>restricted waters.</w:t>
      </w:r>
    </w:p>
    <w:p w14:paraId="6E3A4FA1" w14:textId="77777777" w:rsidR="00A05ED2" w:rsidRDefault="00A05ED2">
      <w:pPr>
        <w:pStyle w:val="BodyText"/>
        <w:spacing w:before="26"/>
      </w:pPr>
    </w:p>
    <w:p w14:paraId="4E0DD198" w14:textId="77777777" w:rsidR="00A05ED2" w:rsidRDefault="00177DCD">
      <w:pPr>
        <w:pStyle w:val="BodyText"/>
        <w:ind w:left="118" w:right="133"/>
        <w:jc w:val="both"/>
      </w:pPr>
      <w:bookmarkStart w:id="6" w:name="Predictive_models,_as_explored_by_Wang_e"/>
      <w:bookmarkEnd w:id="6"/>
      <w:r>
        <w:t>Predictive models, as explored by Wang et al. (2017) and Guo et al. (2020), offer insights into using</w:t>
      </w:r>
      <w:r>
        <w:rPr>
          <w:spacing w:val="80"/>
        </w:rPr>
        <w:t xml:space="preserve"> </w:t>
      </w:r>
      <w:r>
        <w:t>wave-based disturbances for path tracking under uncertain environmental conditions. Traditional</w:t>
      </w:r>
      <w:r>
        <w:rPr>
          <w:spacing w:val="40"/>
        </w:rPr>
        <w:t xml:space="preserve"> </w:t>
      </w:r>
      <w:r>
        <w:t>empirical</w:t>
      </w:r>
      <w:r>
        <w:rPr>
          <w:spacing w:val="-1"/>
        </w:rPr>
        <w:t xml:space="preserve"> </w:t>
      </w:r>
      <w:r>
        <w:t>methods,</w:t>
      </w:r>
      <w:r>
        <w:rPr>
          <w:spacing w:val="-1"/>
        </w:rPr>
        <w:t xml:space="preserve"> </w:t>
      </w:r>
      <w:r>
        <w:t>such</w:t>
      </w:r>
      <w:r>
        <w:rPr>
          <w:spacing w:val="-1"/>
        </w:rPr>
        <w:t xml:space="preserve"> </w:t>
      </w:r>
      <w:r>
        <w:t>as</w:t>
      </w:r>
      <w:r>
        <w:rPr>
          <w:spacing w:val="-2"/>
        </w:rPr>
        <w:t xml:space="preserve"> </w:t>
      </w:r>
      <w:r>
        <w:t>the Holtrop-Mennen</w:t>
      </w:r>
      <w:r>
        <w:rPr>
          <w:spacing w:val="-2"/>
        </w:rPr>
        <w:t xml:space="preserve"> </w:t>
      </w:r>
      <w:r>
        <w:t>method,</w:t>
      </w:r>
      <w:r>
        <w:rPr>
          <w:spacing w:val="-1"/>
        </w:rPr>
        <w:t xml:space="preserve"> </w:t>
      </w:r>
      <w:r>
        <w:t>have</w:t>
      </w:r>
      <w:r>
        <w:rPr>
          <w:spacing w:val="-2"/>
        </w:rPr>
        <w:t xml:space="preserve"> </w:t>
      </w:r>
      <w:r>
        <w:t>been</w:t>
      </w:r>
      <w:r>
        <w:rPr>
          <w:spacing w:val="-1"/>
        </w:rPr>
        <w:t xml:space="preserve"> </w:t>
      </w:r>
      <w:r>
        <w:t>valuable</w:t>
      </w:r>
      <w:r>
        <w:rPr>
          <w:spacing w:val="-2"/>
        </w:rPr>
        <w:t xml:space="preserve"> </w:t>
      </w:r>
      <w:r>
        <w:t>for estimating</w:t>
      </w:r>
      <w:r>
        <w:rPr>
          <w:spacing w:val="-1"/>
        </w:rPr>
        <w:t xml:space="preserve"> </w:t>
      </w:r>
      <w:r>
        <w:t>ship</w:t>
      </w:r>
      <w:r>
        <w:rPr>
          <w:spacing w:val="-2"/>
        </w:rPr>
        <w:t xml:space="preserve"> </w:t>
      </w:r>
      <w:r>
        <w:t>resistance in calm waters. However, their application in dynamic, wave-influenced environments is limited. Therefore, this study emphasizes CFD-based simulations, which provide more accurate predictions for ship behavior in complex sea states, particularly for MASS in restricted waters.</w:t>
      </w:r>
    </w:p>
    <w:p w14:paraId="032E82AC" w14:textId="77777777" w:rsidR="00A05ED2" w:rsidRDefault="00A05ED2">
      <w:pPr>
        <w:pStyle w:val="BodyText"/>
        <w:spacing w:before="29"/>
      </w:pPr>
    </w:p>
    <w:p w14:paraId="2A57BAC8" w14:textId="77777777" w:rsidR="00A05ED2" w:rsidRDefault="00177DCD">
      <w:pPr>
        <w:pStyle w:val="Heading1"/>
        <w:numPr>
          <w:ilvl w:val="0"/>
          <w:numId w:val="3"/>
        </w:numPr>
        <w:tabs>
          <w:tab w:val="left" w:pos="338"/>
        </w:tabs>
        <w:ind w:left="338" w:hanging="220"/>
      </w:pPr>
      <w:bookmarkStart w:id="7" w:name="2._Methodology"/>
      <w:bookmarkEnd w:id="7"/>
      <w:r>
        <w:rPr>
          <w:spacing w:val="-2"/>
        </w:rPr>
        <w:t>Methodology</w:t>
      </w:r>
    </w:p>
    <w:p w14:paraId="02A54A47" w14:textId="77777777" w:rsidR="00A05ED2" w:rsidRDefault="00A05ED2">
      <w:pPr>
        <w:pStyle w:val="BodyText"/>
        <w:spacing w:before="24"/>
        <w:rPr>
          <w:b/>
        </w:rPr>
      </w:pPr>
    </w:p>
    <w:p w14:paraId="1A1F3214" w14:textId="77777777" w:rsidR="00A05ED2" w:rsidRDefault="00177DCD">
      <w:pPr>
        <w:pStyle w:val="BodyText"/>
        <w:spacing w:line="244" w:lineRule="auto"/>
        <w:ind w:left="118" w:right="133"/>
        <w:jc w:val="both"/>
      </w:pPr>
      <w:r>
        <w:t>This section presents the methodologies employed in this research, covering numerical simulations, experimental validation, and mathematical modelling.</w:t>
      </w:r>
    </w:p>
    <w:p w14:paraId="39D0EA28" w14:textId="77777777" w:rsidR="00A05ED2" w:rsidRDefault="00A05ED2">
      <w:pPr>
        <w:pStyle w:val="BodyText"/>
        <w:spacing w:before="18"/>
      </w:pPr>
    </w:p>
    <w:p w14:paraId="1EB3D68D" w14:textId="77777777" w:rsidR="00A05ED2" w:rsidRDefault="00177DCD">
      <w:pPr>
        <w:pStyle w:val="BodyText"/>
        <w:spacing w:before="1"/>
        <w:ind w:left="117" w:right="133"/>
        <w:jc w:val="both"/>
      </w:pPr>
      <w:r>
        <w:t>The study focuses on a ship with a length ranging from 100 to 150 meters, representing a typical size for Maritime Autonomous Surface Ships (MASS) operating in restricted waters. The CFD simulations were conducted using STAR-CCM+ software, with the computational domain designed to capture the essential hydrodynamic</w:t>
      </w:r>
      <w:r>
        <w:rPr>
          <w:spacing w:val="-3"/>
        </w:rPr>
        <w:t xml:space="preserve"> </w:t>
      </w:r>
      <w:r>
        <w:t>interactions.</w:t>
      </w:r>
      <w:r>
        <w:rPr>
          <w:spacing w:val="-3"/>
        </w:rPr>
        <w:t xml:space="preserve"> </w:t>
      </w:r>
      <w:r>
        <w:t>The domain</w:t>
      </w:r>
      <w:r>
        <w:rPr>
          <w:spacing w:val="-1"/>
        </w:rPr>
        <w:t xml:space="preserve"> </w:t>
      </w:r>
      <w:r>
        <w:t>was sufficiently</w:t>
      </w:r>
      <w:r>
        <w:rPr>
          <w:spacing w:val="-1"/>
        </w:rPr>
        <w:t xml:space="preserve"> </w:t>
      </w:r>
      <w:r>
        <w:t>large,</w:t>
      </w:r>
      <w:r>
        <w:rPr>
          <w:spacing w:val="-1"/>
        </w:rPr>
        <w:t xml:space="preserve"> </w:t>
      </w:r>
      <w:r>
        <w:t>extending</w:t>
      </w:r>
      <w:r>
        <w:rPr>
          <w:spacing w:val="-1"/>
        </w:rPr>
        <w:t xml:space="preserve"> </w:t>
      </w:r>
      <w:r>
        <w:t>five</w:t>
      </w:r>
      <w:r>
        <w:rPr>
          <w:spacing w:val="-3"/>
        </w:rPr>
        <w:t xml:space="preserve"> </w:t>
      </w:r>
      <w:r>
        <w:t>ship</w:t>
      </w:r>
      <w:r>
        <w:rPr>
          <w:spacing w:val="-1"/>
        </w:rPr>
        <w:t xml:space="preserve"> </w:t>
      </w:r>
      <w:r>
        <w:t>lengths in</w:t>
      </w:r>
      <w:r>
        <w:rPr>
          <w:spacing w:val="-1"/>
        </w:rPr>
        <w:t xml:space="preserve"> </w:t>
      </w:r>
      <w:r>
        <w:t>all</w:t>
      </w:r>
      <w:r>
        <w:rPr>
          <w:spacing w:val="-2"/>
        </w:rPr>
        <w:t xml:space="preserve"> </w:t>
      </w:r>
      <w:r>
        <w:t xml:space="preserve">directions from the model, to minimize the effects of boundary reflections in both calm water and regular wave conditions. This low blockage ratio setup was crucial for accurate flow predictions. Figures 1 and 2 illustrate the computational domain and the overset mesh used to accommodate the ship’s motions, </w:t>
      </w:r>
      <w:r>
        <w:rPr>
          <w:spacing w:val="-2"/>
        </w:rPr>
        <w:t>respectively.</w:t>
      </w:r>
    </w:p>
    <w:p w14:paraId="743AA6C7" w14:textId="77777777" w:rsidR="00A05ED2" w:rsidRDefault="00A05ED2">
      <w:pPr>
        <w:pStyle w:val="BodyText"/>
        <w:spacing w:before="26"/>
      </w:pPr>
    </w:p>
    <w:p w14:paraId="091D0C0B" w14:textId="77777777" w:rsidR="00A05ED2" w:rsidRDefault="00177DCD">
      <w:pPr>
        <w:pStyle w:val="BodyText"/>
        <w:ind w:left="117" w:right="133"/>
        <w:jc w:val="both"/>
      </w:pPr>
      <w:r>
        <w:t>The meshing strategy was developed to ensure high accuracy while maintaining computational efficiency, resulting in approximately 5.6 million cells. The average non-dimensional wall distance (y+) was controlled around 50, following the recommendations of the ITTC 7.5-03-02-03 guidelines for CFD simulations of full-scale ships (ITTC, 2011). A time step of 0.001 seconds was chosen to resolve the unsteady flow characteristics, based on best practices and prior work on full-scale unsteady flow simulations (Tezd</w:t>
      </w:r>
      <w:r>
        <w:t>ogan et al., 2016).</w:t>
      </w:r>
    </w:p>
    <w:p w14:paraId="3A63BD1D" w14:textId="77777777" w:rsidR="00A05ED2" w:rsidRDefault="00177DCD">
      <w:pPr>
        <w:pStyle w:val="BodyText"/>
        <w:spacing w:before="29"/>
        <w:rPr>
          <w:sz w:val="20"/>
        </w:rPr>
      </w:pPr>
      <w:r>
        <w:rPr>
          <w:noProof/>
        </w:rPr>
        <w:drawing>
          <wp:anchor distT="0" distB="0" distL="0" distR="0" simplePos="0" relativeHeight="487588352" behindDoc="1" locked="0" layoutInCell="1" allowOverlap="1" wp14:anchorId="5FF13203" wp14:editId="43188D2F">
            <wp:simplePos x="0" y="0"/>
            <wp:positionH relativeFrom="page">
              <wp:posOffset>929839</wp:posOffset>
            </wp:positionH>
            <wp:positionV relativeFrom="paragraph">
              <wp:posOffset>179713</wp:posOffset>
            </wp:positionV>
            <wp:extent cx="5939244" cy="131178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939244" cy="1311783"/>
                    </a:xfrm>
                    <a:prstGeom prst="rect">
                      <a:avLst/>
                    </a:prstGeom>
                  </pic:spPr>
                </pic:pic>
              </a:graphicData>
            </a:graphic>
          </wp:anchor>
        </w:drawing>
      </w:r>
    </w:p>
    <w:p w14:paraId="1F5AE771" w14:textId="77777777" w:rsidR="00A05ED2" w:rsidRDefault="00A05ED2">
      <w:pPr>
        <w:pStyle w:val="BodyText"/>
        <w:spacing w:before="14"/>
      </w:pPr>
    </w:p>
    <w:p w14:paraId="7D6D8EB9" w14:textId="77777777" w:rsidR="00A05ED2" w:rsidRDefault="00177DCD">
      <w:pPr>
        <w:ind w:left="4133" w:right="140" w:hanging="4006"/>
        <w:rPr>
          <w:i/>
          <w:sz w:val="20"/>
        </w:rPr>
      </w:pPr>
      <w:r>
        <w:rPr>
          <w:i/>
          <w:sz w:val="20"/>
        </w:rPr>
        <w:t>Figure</w:t>
      </w:r>
      <w:r>
        <w:rPr>
          <w:i/>
          <w:spacing w:val="-2"/>
          <w:sz w:val="20"/>
        </w:rPr>
        <w:t xml:space="preserve"> </w:t>
      </w:r>
      <w:r>
        <w:rPr>
          <w:i/>
          <w:sz w:val="20"/>
        </w:rPr>
        <w:t>1</w:t>
      </w:r>
      <w:r>
        <w:rPr>
          <w:i/>
          <w:spacing w:val="-2"/>
          <w:sz w:val="20"/>
        </w:rPr>
        <w:t xml:space="preserve"> </w:t>
      </w:r>
      <w:r>
        <w:rPr>
          <w:i/>
          <w:sz w:val="20"/>
        </w:rPr>
        <w:t>Dimensions</w:t>
      </w:r>
      <w:r>
        <w:rPr>
          <w:i/>
          <w:spacing w:val="-3"/>
          <w:sz w:val="20"/>
        </w:rPr>
        <w:t xml:space="preserve"> </w:t>
      </w:r>
      <w:r>
        <w:rPr>
          <w:i/>
          <w:sz w:val="20"/>
        </w:rPr>
        <w:t>and</w:t>
      </w:r>
      <w:r>
        <w:rPr>
          <w:i/>
          <w:spacing w:val="-3"/>
          <w:sz w:val="20"/>
        </w:rPr>
        <w:t xml:space="preserve"> </w:t>
      </w:r>
      <w:r>
        <w:rPr>
          <w:i/>
          <w:sz w:val="20"/>
        </w:rPr>
        <w:t>boundary</w:t>
      </w:r>
      <w:r>
        <w:rPr>
          <w:i/>
          <w:spacing w:val="-2"/>
          <w:sz w:val="20"/>
        </w:rPr>
        <w:t xml:space="preserve"> </w:t>
      </w:r>
      <w:r>
        <w:rPr>
          <w:i/>
          <w:sz w:val="20"/>
        </w:rPr>
        <w:t>conditions</w:t>
      </w:r>
      <w:r>
        <w:rPr>
          <w:i/>
          <w:spacing w:val="-3"/>
          <w:sz w:val="20"/>
        </w:rPr>
        <w:t xml:space="preserve"> </w:t>
      </w:r>
      <w:r>
        <w:rPr>
          <w:i/>
          <w:sz w:val="20"/>
        </w:rPr>
        <w:t>of</w:t>
      </w:r>
      <w:r>
        <w:rPr>
          <w:i/>
          <w:spacing w:val="-2"/>
          <w:sz w:val="20"/>
        </w:rPr>
        <w:t xml:space="preserve"> </w:t>
      </w:r>
      <w:r>
        <w:rPr>
          <w:i/>
          <w:sz w:val="20"/>
        </w:rPr>
        <w:t>the</w:t>
      </w:r>
      <w:r>
        <w:rPr>
          <w:i/>
          <w:spacing w:val="-4"/>
          <w:sz w:val="20"/>
        </w:rPr>
        <w:t xml:space="preserve"> </w:t>
      </w:r>
      <w:r>
        <w:rPr>
          <w:i/>
          <w:sz w:val="20"/>
        </w:rPr>
        <w:t>background</w:t>
      </w:r>
      <w:r>
        <w:rPr>
          <w:i/>
          <w:spacing w:val="-3"/>
          <w:sz w:val="20"/>
        </w:rPr>
        <w:t xml:space="preserve"> </w:t>
      </w:r>
      <w:r>
        <w:rPr>
          <w:i/>
          <w:sz w:val="20"/>
        </w:rPr>
        <w:t>domain</w:t>
      </w:r>
      <w:r>
        <w:rPr>
          <w:i/>
          <w:spacing w:val="-3"/>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computational</w:t>
      </w:r>
      <w:r>
        <w:rPr>
          <w:i/>
          <w:spacing w:val="-2"/>
          <w:sz w:val="20"/>
        </w:rPr>
        <w:t xml:space="preserve"> </w:t>
      </w:r>
      <w:r>
        <w:rPr>
          <w:i/>
          <w:sz w:val="20"/>
        </w:rPr>
        <w:t>domain</w:t>
      </w:r>
      <w:r>
        <w:rPr>
          <w:i/>
          <w:spacing w:val="-2"/>
          <w:sz w:val="20"/>
        </w:rPr>
        <w:t xml:space="preserve"> </w:t>
      </w:r>
      <w:r>
        <w:rPr>
          <w:i/>
          <w:sz w:val="20"/>
        </w:rPr>
        <w:t>(sample</w:t>
      </w:r>
      <w:r>
        <w:rPr>
          <w:i/>
          <w:spacing w:val="-2"/>
          <w:sz w:val="20"/>
        </w:rPr>
        <w:t xml:space="preserve"> </w:t>
      </w:r>
      <w:r>
        <w:rPr>
          <w:i/>
          <w:sz w:val="20"/>
        </w:rPr>
        <w:t>ship) ( L: Ship Length)</w:t>
      </w:r>
    </w:p>
    <w:p w14:paraId="6F0943A5" w14:textId="77777777" w:rsidR="00A05ED2" w:rsidRDefault="00A05ED2">
      <w:pPr>
        <w:rPr>
          <w:sz w:val="20"/>
        </w:rPr>
        <w:sectPr w:rsidR="00A05ED2">
          <w:pgSz w:w="12240" w:h="15840"/>
          <w:pgMar w:top="1320" w:right="1280" w:bottom="1200" w:left="1300" w:header="745" w:footer="1015" w:gutter="0"/>
          <w:cols w:space="720"/>
        </w:sectPr>
      </w:pPr>
    </w:p>
    <w:p w14:paraId="5174F51F" w14:textId="77777777" w:rsidR="00A05ED2" w:rsidRDefault="00A05ED2">
      <w:pPr>
        <w:pStyle w:val="BodyText"/>
        <w:spacing w:before="2"/>
        <w:rPr>
          <w:i/>
          <w:sz w:val="7"/>
        </w:rPr>
      </w:pPr>
    </w:p>
    <w:p w14:paraId="0EEC7A8F" w14:textId="77777777" w:rsidR="00A05ED2" w:rsidRDefault="00177DCD">
      <w:pPr>
        <w:pStyle w:val="BodyText"/>
        <w:ind w:left="309"/>
        <w:rPr>
          <w:sz w:val="20"/>
        </w:rPr>
      </w:pPr>
      <w:r>
        <w:rPr>
          <w:noProof/>
          <w:sz w:val="20"/>
        </w:rPr>
        <w:drawing>
          <wp:inline distT="0" distB="0" distL="0" distR="0" wp14:anchorId="1FED13BA" wp14:editId="651A7D44">
            <wp:extent cx="5789896" cy="124891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789896" cy="1248918"/>
                    </a:xfrm>
                    <a:prstGeom prst="rect">
                      <a:avLst/>
                    </a:prstGeom>
                  </pic:spPr>
                </pic:pic>
              </a:graphicData>
            </a:graphic>
          </wp:inline>
        </w:drawing>
      </w:r>
    </w:p>
    <w:p w14:paraId="212680B1" w14:textId="77777777" w:rsidR="00A05ED2" w:rsidRDefault="00A05ED2">
      <w:pPr>
        <w:pStyle w:val="BodyText"/>
        <w:spacing w:before="227"/>
        <w:rPr>
          <w:i/>
          <w:sz w:val="20"/>
        </w:rPr>
      </w:pPr>
    </w:p>
    <w:p w14:paraId="5D23B761" w14:textId="77777777" w:rsidR="00A05ED2" w:rsidRDefault="00177DCD">
      <w:pPr>
        <w:ind w:left="4340" w:right="140" w:hanging="4061"/>
        <w:rPr>
          <w:i/>
          <w:sz w:val="20"/>
        </w:rPr>
      </w:pPr>
      <w:r>
        <w:rPr>
          <w:i/>
          <w:sz w:val="20"/>
        </w:rPr>
        <w:t>Figure</w:t>
      </w:r>
      <w:r>
        <w:rPr>
          <w:i/>
          <w:spacing w:val="-2"/>
          <w:sz w:val="20"/>
        </w:rPr>
        <w:t xml:space="preserve"> </w:t>
      </w:r>
      <w:r>
        <w:rPr>
          <w:i/>
          <w:sz w:val="20"/>
        </w:rPr>
        <w:t>2</w:t>
      </w:r>
      <w:r>
        <w:rPr>
          <w:i/>
          <w:spacing w:val="-1"/>
          <w:sz w:val="20"/>
        </w:rPr>
        <w:t xml:space="preserve"> </w:t>
      </w:r>
      <w:r>
        <w:rPr>
          <w:i/>
          <w:sz w:val="20"/>
        </w:rPr>
        <w:t>Dimensions</w:t>
      </w:r>
      <w:r>
        <w:rPr>
          <w:i/>
          <w:spacing w:val="-3"/>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overset</w:t>
      </w:r>
      <w:r>
        <w:rPr>
          <w:i/>
          <w:spacing w:val="-2"/>
          <w:sz w:val="20"/>
        </w:rPr>
        <w:t xml:space="preserve"> </w:t>
      </w:r>
      <w:r>
        <w:rPr>
          <w:i/>
          <w:sz w:val="20"/>
        </w:rPr>
        <w:t>domain</w:t>
      </w:r>
      <w:r>
        <w:rPr>
          <w:i/>
          <w:spacing w:val="-1"/>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computational</w:t>
      </w:r>
      <w:r>
        <w:rPr>
          <w:i/>
          <w:spacing w:val="-2"/>
          <w:sz w:val="20"/>
        </w:rPr>
        <w:t xml:space="preserve"> </w:t>
      </w:r>
      <w:r>
        <w:rPr>
          <w:i/>
          <w:sz w:val="20"/>
        </w:rPr>
        <w:t>domain</w:t>
      </w:r>
      <w:r>
        <w:rPr>
          <w:i/>
          <w:spacing w:val="-1"/>
          <w:sz w:val="20"/>
        </w:rPr>
        <w:t xml:space="preserve"> </w:t>
      </w:r>
      <w:r>
        <w:rPr>
          <w:i/>
          <w:sz w:val="20"/>
        </w:rPr>
        <w:t>(Sample</w:t>
      </w:r>
      <w:r>
        <w:rPr>
          <w:i/>
          <w:spacing w:val="-4"/>
          <w:sz w:val="20"/>
        </w:rPr>
        <w:t xml:space="preserve"> </w:t>
      </w:r>
      <w:r>
        <w:rPr>
          <w:i/>
          <w:sz w:val="20"/>
        </w:rPr>
        <w:t>Ship)</w:t>
      </w:r>
      <w:r>
        <w:rPr>
          <w:i/>
          <w:spacing w:val="-4"/>
          <w:sz w:val="20"/>
        </w:rPr>
        <w:t xml:space="preserve"> </w:t>
      </w:r>
      <w:r>
        <w:rPr>
          <w:i/>
          <w:sz w:val="20"/>
        </w:rPr>
        <w:t>(</w:t>
      </w:r>
      <w:r>
        <w:rPr>
          <w:i/>
          <w:spacing w:val="-4"/>
          <w:sz w:val="20"/>
        </w:rPr>
        <w:t xml:space="preserve"> </w:t>
      </w:r>
      <w:r>
        <w:rPr>
          <w:i/>
          <w:sz w:val="20"/>
        </w:rPr>
        <w:t>B:</w:t>
      </w:r>
      <w:r>
        <w:rPr>
          <w:i/>
          <w:spacing w:val="-1"/>
          <w:sz w:val="20"/>
        </w:rPr>
        <w:t xml:space="preserve"> </w:t>
      </w:r>
      <w:r>
        <w:rPr>
          <w:i/>
          <w:sz w:val="20"/>
        </w:rPr>
        <w:t>Beam</w:t>
      </w:r>
      <w:r>
        <w:rPr>
          <w:i/>
          <w:spacing w:val="-2"/>
          <w:sz w:val="20"/>
        </w:rPr>
        <w:t xml:space="preserve"> </w:t>
      </w:r>
      <w:r>
        <w:rPr>
          <w:i/>
          <w:sz w:val="20"/>
        </w:rPr>
        <w:t>of</w:t>
      </w:r>
      <w:r>
        <w:rPr>
          <w:i/>
          <w:spacing w:val="-2"/>
          <w:sz w:val="20"/>
        </w:rPr>
        <w:t xml:space="preserve"> </w:t>
      </w:r>
      <w:r>
        <w:rPr>
          <w:i/>
          <w:sz w:val="20"/>
        </w:rPr>
        <w:t>the</w:t>
      </w:r>
      <w:r>
        <w:rPr>
          <w:i/>
          <w:spacing w:val="-4"/>
          <w:sz w:val="20"/>
        </w:rPr>
        <w:t xml:space="preserve"> </w:t>
      </w:r>
      <w:r>
        <w:rPr>
          <w:i/>
          <w:sz w:val="20"/>
        </w:rPr>
        <w:t>Ship,</w:t>
      </w:r>
      <w:r>
        <w:rPr>
          <w:i/>
          <w:spacing w:val="-1"/>
          <w:sz w:val="20"/>
        </w:rPr>
        <w:t xml:space="preserve"> </w:t>
      </w:r>
      <w:r>
        <w:rPr>
          <w:i/>
          <w:sz w:val="20"/>
        </w:rPr>
        <w:t>D:</w:t>
      </w:r>
      <w:r>
        <w:rPr>
          <w:i/>
          <w:sz w:val="20"/>
        </w:rPr>
        <w:t xml:space="preserve"> Ship Depth)</w:t>
      </w:r>
    </w:p>
    <w:p w14:paraId="3E3EDD1B" w14:textId="77777777" w:rsidR="00A05ED2" w:rsidRDefault="00A05ED2">
      <w:pPr>
        <w:pStyle w:val="BodyText"/>
        <w:spacing w:before="52"/>
        <w:rPr>
          <w:i/>
          <w:sz w:val="20"/>
        </w:rPr>
      </w:pPr>
    </w:p>
    <w:p w14:paraId="0CB5189F" w14:textId="77777777" w:rsidR="00A05ED2" w:rsidRDefault="00177DCD">
      <w:pPr>
        <w:pStyle w:val="Heading1"/>
        <w:numPr>
          <w:ilvl w:val="1"/>
          <w:numId w:val="3"/>
        </w:numPr>
        <w:tabs>
          <w:tab w:val="left" w:pos="504"/>
        </w:tabs>
        <w:ind w:hanging="386"/>
        <w:jc w:val="left"/>
      </w:pPr>
      <w:bookmarkStart w:id="8" w:name="2.1._CFD_Simulation_Setup"/>
      <w:bookmarkEnd w:id="8"/>
      <w:r>
        <w:t>CFD</w:t>
      </w:r>
      <w:r>
        <w:rPr>
          <w:spacing w:val="-7"/>
        </w:rPr>
        <w:t xml:space="preserve"> </w:t>
      </w:r>
      <w:r>
        <w:t>Simulation</w:t>
      </w:r>
      <w:r>
        <w:rPr>
          <w:spacing w:val="-5"/>
        </w:rPr>
        <w:t xml:space="preserve"> </w:t>
      </w:r>
      <w:r>
        <w:rPr>
          <w:spacing w:val="-4"/>
        </w:rPr>
        <w:t>Setup</w:t>
      </w:r>
    </w:p>
    <w:p w14:paraId="1A7E4E00" w14:textId="77777777" w:rsidR="00A05ED2" w:rsidRDefault="00A05ED2">
      <w:pPr>
        <w:pStyle w:val="BodyText"/>
        <w:spacing w:before="25"/>
        <w:rPr>
          <w:b/>
        </w:rPr>
      </w:pPr>
    </w:p>
    <w:p w14:paraId="7A831F5A" w14:textId="77777777" w:rsidR="00A05ED2" w:rsidRDefault="00177DCD">
      <w:pPr>
        <w:pStyle w:val="BodyText"/>
        <w:ind w:left="118" w:right="133"/>
        <w:jc w:val="both"/>
      </w:pPr>
      <w:bookmarkStart w:id="9" w:name="The_CFD_simulations_were_carried_out_usi"/>
      <w:bookmarkEnd w:id="9"/>
      <w:r>
        <w:t>The CFD simulations were carried out using STAR-CCM+, focusing on evaluating hydrodynamic behavior in two distinct conditions: flat wave (calm water) and regular wave (for added resistance). These simulations were conducted in the Boldrewood Innovation Towing Tank at the University of</w:t>
      </w:r>
      <w:r>
        <w:rPr>
          <w:spacing w:val="40"/>
        </w:rPr>
        <w:t xml:space="preserve"> </w:t>
      </w:r>
      <w:r>
        <w:t>Southampton, with dimensions of 138 meters in length, 6 meters in width, and 3.5 meters in depth. The towing tank environment was modeled to closely replicate experimental conditions, providing a benchmark for numerical results and validating the computational models used in this study.</w:t>
      </w:r>
    </w:p>
    <w:p w14:paraId="1356B93B" w14:textId="77777777" w:rsidR="00A05ED2" w:rsidRDefault="00A05ED2">
      <w:pPr>
        <w:pStyle w:val="BodyText"/>
        <w:spacing w:before="28"/>
      </w:pPr>
    </w:p>
    <w:p w14:paraId="010CD7BE" w14:textId="77777777" w:rsidR="00A05ED2" w:rsidRDefault="00177DCD">
      <w:pPr>
        <w:pStyle w:val="Heading1"/>
        <w:numPr>
          <w:ilvl w:val="1"/>
          <w:numId w:val="3"/>
        </w:numPr>
        <w:tabs>
          <w:tab w:val="left" w:pos="504"/>
        </w:tabs>
        <w:spacing w:before="1"/>
        <w:ind w:hanging="386"/>
        <w:jc w:val="left"/>
      </w:pPr>
      <w:bookmarkStart w:id="10" w:name="2.2._Numerical_Methods:_Holtrop-Mennen_a"/>
      <w:bookmarkEnd w:id="10"/>
      <w:r>
        <w:t>Numerical</w:t>
      </w:r>
      <w:r>
        <w:rPr>
          <w:spacing w:val="-10"/>
        </w:rPr>
        <w:t xml:space="preserve"> </w:t>
      </w:r>
      <w:r>
        <w:t>Methods:</w:t>
      </w:r>
      <w:r>
        <w:rPr>
          <w:spacing w:val="-8"/>
        </w:rPr>
        <w:t xml:space="preserve"> </w:t>
      </w:r>
      <w:r>
        <w:t>Holtrop-Mennen</w:t>
      </w:r>
      <w:r>
        <w:rPr>
          <w:spacing w:val="-7"/>
        </w:rPr>
        <w:t xml:space="preserve"> </w:t>
      </w:r>
      <w:r>
        <w:t>and</w:t>
      </w:r>
      <w:r>
        <w:rPr>
          <w:spacing w:val="-7"/>
        </w:rPr>
        <w:t xml:space="preserve"> </w:t>
      </w:r>
      <w:r>
        <w:t>Thin-Ship</w:t>
      </w:r>
      <w:r>
        <w:rPr>
          <w:spacing w:val="-7"/>
        </w:rPr>
        <w:t xml:space="preserve"> </w:t>
      </w:r>
      <w:r>
        <w:rPr>
          <w:spacing w:val="-2"/>
        </w:rPr>
        <w:t>Theory</w:t>
      </w:r>
    </w:p>
    <w:p w14:paraId="64BD3630" w14:textId="77777777" w:rsidR="00A05ED2" w:rsidRDefault="00A05ED2">
      <w:pPr>
        <w:pStyle w:val="BodyText"/>
        <w:spacing w:before="24"/>
        <w:rPr>
          <w:b/>
        </w:rPr>
      </w:pPr>
    </w:p>
    <w:p w14:paraId="49D4C90C" w14:textId="77777777" w:rsidR="00A05ED2" w:rsidRDefault="00177DCD">
      <w:pPr>
        <w:pStyle w:val="ListParagraph"/>
        <w:numPr>
          <w:ilvl w:val="0"/>
          <w:numId w:val="2"/>
        </w:numPr>
        <w:tabs>
          <w:tab w:val="left" w:pos="838"/>
        </w:tabs>
        <w:ind w:right="131"/>
        <w:jc w:val="both"/>
      </w:pPr>
      <w:r>
        <w:rPr>
          <w:b/>
        </w:rPr>
        <w:t xml:space="preserve">Holtrop-Mennen Method: </w:t>
      </w:r>
      <w:r>
        <w:t>The widely adopted empirical model developed by Holtrop (1977), which provides a statistical analysis of performance test results, was utilized in this study to estimate ship resistance in calm water. This method, based on extensive model test data, offers a general estimation of resistance components, including both frictional and residuary resistance. In this study, the method was applied to predict ship resistance over a range of speeds, from 0 to 25 knots, and for various draughts (4.8 m to 5.8 m). Whil</w:t>
      </w:r>
      <w:r>
        <w:t>e the Holtrop-Mennen method is effective for initial approximations, its accuracy in dynamic environments, such as waves, is limited due to the absence of wave-induced resistance factors. The Maxsurf software was used to calculate the total resistance across a range of ship speeds, and the accuracy of this method was validated by comparison with Computational Fluid Dynamics (CFD) results and towing tank tests.</w:t>
      </w:r>
    </w:p>
    <w:p w14:paraId="0331AF19" w14:textId="77777777" w:rsidR="00A05ED2" w:rsidRDefault="00177DCD">
      <w:pPr>
        <w:pStyle w:val="ListParagraph"/>
        <w:numPr>
          <w:ilvl w:val="0"/>
          <w:numId w:val="2"/>
        </w:numPr>
        <w:tabs>
          <w:tab w:val="left" w:pos="838"/>
        </w:tabs>
        <w:ind w:right="130"/>
        <w:jc w:val="both"/>
      </w:pPr>
      <w:bookmarkStart w:id="11" w:name="_Thin-Ship_Theory:_Michell’s_Thin-Ship_"/>
      <w:bookmarkEnd w:id="11"/>
      <w:r>
        <w:rPr>
          <w:b/>
        </w:rPr>
        <w:t xml:space="preserve">Thin-Ship Theory: </w:t>
      </w:r>
      <w:r>
        <w:t>Michell’s Thin-Ship Theory (Michell, 1898), which provides an analytical approach for calculating wave resistance, was also applied in this study. This method relies on assumptions regarding the slenderness of the ship’s form and was implemented using MATLAB for the same draught and speed range as the Holtrop-Mennen method. Thin-Ship Theory is particularly useful for analyzing wave resistance at lower speeds but demonstrates limitations in more complex hydrodynamic environments due to its linear assumptions</w:t>
      </w:r>
      <w:r>
        <w:t xml:space="preserve"> (Tsubogo, 2014). The comparison of results across different draughts (4.8 m to 5.8 m) highlighted its strengths in the lower draught ranges, where wave-making effects are minimal.</w:t>
      </w:r>
    </w:p>
    <w:p w14:paraId="24170E7A" w14:textId="77777777" w:rsidR="00A05ED2" w:rsidRDefault="00A05ED2">
      <w:pPr>
        <w:pStyle w:val="BodyText"/>
        <w:spacing w:before="29"/>
      </w:pPr>
    </w:p>
    <w:p w14:paraId="2393213C" w14:textId="77777777" w:rsidR="00A05ED2" w:rsidRDefault="00177DCD">
      <w:pPr>
        <w:pStyle w:val="Heading1"/>
        <w:numPr>
          <w:ilvl w:val="1"/>
          <w:numId w:val="3"/>
        </w:numPr>
        <w:tabs>
          <w:tab w:val="left" w:pos="864"/>
        </w:tabs>
        <w:ind w:left="864" w:hanging="386"/>
        <w:jc w:val="left"/>
      </w:pPr>
      <w:bookmarkStart w:id="12" w:name="2.3._CFD_Simulations"/>
      <w:bookmarkEnd w:id="12"/>
      <w:r>
        <w:t>CFD</w:t>
      </w:r>
      <w:r>
        <w:rPr>
          <w:spacing w:val="-4"/>
        </w:rPr>
        <w:t xml:space="preserve"> </w:t>
      </w:r>
      <w:r>
        <w:rPr>
          <w:spacing w:val="-2"/>
        </w:rPr>
        <w:t>Simulations</w:t>
      </w:r>
    </w:p>
    <w:p w14:paraId="5E6ECD24" w14:textId="77777777" w:rsidR="00A05ED2" w:rsidRDefault="00A05ED2">
      <w:pPr>
        <w:pStyle w:val="BodyText"/>
        <w:spacing w:before="27"/>
        <w:rPr>
          <w:b/>
        </w:rPr>
      </w:pPr>
    </w:p>
    <w:p w14:paraId="5BC0CFD1" w14:textId="77777777" w:rsidR="00A05ED2" w:rsidRDefault="00177DCD">
      <w:pPr>
        <w:pStyle w:val="BodyText"/>
        <w:ind w:left="118"/>
        <w:jc w:val="both"/>
      </w:pPr>
      <w:r>
        <w:t>Two</w:t>
      </w:r>
      <w:r>
        <w:rPr>
          <w:spacing w:val="-6"/>
        </w:rPr>
        <w:t xml:space="preserve"> </w:t>
      </w:r>
      <w:r>
        <w:t>distinct</w:t>
      </w:r>
      <w:r>
        <w:rPr>
          <w:spacing w:val="-3"/>
        </w:rPr>
        <w:t xml:space="preserve"> </w:t>
      </w:r>
      <w:r>
        <w:t>CFD</w:t>
      </w:r>
      <w:r>
        <w:rPr>
          <w:spacing w:val="-4"/>
        </w:rPr>
        <w:t xml:space="preserve"> </w:t>
      </w:r>
      <w:r>
        <w:t>simulations</w:t>
      </w:r>
      <w:r>
        <w:rPr>
          <w:spacing w:val="-4"/>
        </w:rPr>
        <w:t xml:space="preserve"> </w:t>
      </w:r>
      <w:r>
        <w:t>were</w:t>
      </w:r>
      <w:r>
        <w:rPr>
          <w:spacing w:val="-4"/>
        </w:rPr>
        <w:t xml:space="preserve"> </w:t>
      </w:r>
      <w:r>
        <w:t>conducted</w:t>
      </w:r>
      <w:r>
        <w:rPr>
          <w:spacing w:val="-3"/>
        </w:rPr>
        <w:t xml:space="preserve"> </w:t>
      </w:r>
      <w:r>
        <w:t>as</w:t>
      </w:r>
      <w:r>
        <w:rPr>
          <w:spacing w:val="-4"/>
        </w:rPr>
        <w:t xml:space="preserve"> </w:t>
      </w:r>
      <w:r>
        <w:t>part</w:t>
      </w:r>
      <w:r>
        <w:rPr>
          <w:spacing w:val="-6"/>
        </w:rPr>
        <w:t xml:space="preserve"> </w:t>
      </w:r>
      <w:r>
        <w:t>of</w:t>
      </w:r>
      <w:r>
        <w:rPr>
          <w:spacing w:val="-2"/>
        </w:rPr>
        <w:t xml:space="preserve"> </w:t>
      </w:r>
      <w:r>
        <w:t>the</w:t>
      </w:r>
      <w:r>
        <w:rPr>
          <w:spacing w:val="-4"/>
        </w:rPr>
        <w:t xml:space="preserve"> </w:t>
      </w:r>
      <w:r>
        <w:t>hydrodynamic</w:t>
      </w:r>
      <w:r>
        <w:rPr>
          <w:spacing w:val="-5"/>
        </w:rPr>
        <w:t xml:space="preserve"> </w:t>
      </w:r>
      <w:r>
        <w:rPr>
          <w:spacing w:val="-2"/>
        </w:rPr>
        <w:t>analysis:</w:t>
      </w:r>
    </w:p>
    <w:p w14:paraId="0EF17ACB" w14:textId="77777777" w:rsidR="00A05ED2" w:rsidRDefault="00A05ED2">
      <w:pPr>
        <w:pStyle w:val="BodyText"/>
        <w:spacing w:before="26"/>
      </w:pPr>
    </w:p>
    <w:p w14:paraId="61006681" w14:textId="77777777" w:rsidR="00A05ED2" w:rsidRDefault="00177DCD">
      <w:pPr>
        <w:pStyle w:val="ListParagraph"/>
        <w:numPr>
          <w:ilvl w:val="2"/>
          <w:numId w:val="3"/>
        </w:numPr>
        <w:tabs>
          <w:tab w:val="left" w:pos="1196"/>
          <w:tab w:val="left" w:pos="1198"/>
        </w:tabs>
        <w:ind w:right="110"/>
        <w:jc w:val="both"/>
      </w:pPr>
      <w:r>
        <w:rPr>
          <w:b/>
        </w:rPr>
        <w:t xml:space="preserve">Flat Wave (Calm Water): </w:t>
      </w:r>
      <w:r>
        <w:t>In calm water conditions, simulations focused on the baseline resistance, similar to towing tank experiments without external wave forces. The goal was to isolate the inherent resistance components of the ship model at various speeds, specifically at Froude numbers of 0.22 and 0.36.</w:t>
      </w:r>
    </w:p>
    <w:p w14:paraId="67695BDF" w14:textId="77777777" w:rsidR="00A05ED2" w:rsidRDefault="00A05ED2">
      <w:pPr>
        <w:jc w:val="both"/>
        <w:sectPr w:rsidR="00A05ED2">
          <w:pgSz w:w="12240" w:h="15840"/>
          <w:pgMar w:top="1320" w:right="1280" w:bottom="1200" w:left="1300" w:header="745" w:footer="1015" w:gutter="0"/>
          <w:cols w:space="720"/>
        </w:sectPr>
      </w:pPr>
    </w:p>
    <w:p w14:paraId="4FF66143" w14:textId="77777777" w:rsidR="00A05ED2" w:rsidRDefault="00177DCD">
      <w:pPr>
        <w:pStyle w:val="ListParagraph"/>
        <w:numPr>
          <w:ilvl w:val="2"/>
          <w:numId w:val="3"/>
        </w:numPr>
        <w:tabs>
          <w:tab w:val="left" w:pos="1196"/>
          <w:tab w:val="left" w:pos="1198"/>
        </w:tabs>
        <w:spacing w:before="82"/>
        <w:ind w:right="103"/>
        <w:jc w:val="both"/>
      </w:pPr>
      <w:r>
        <w:rPr>
          <w:b/>
        </w:rPr>
        <w:lastRenderedPageBreak/>
        <w:t xml:space="preserve">Regular Wave (Added Resistance): </w:t>
      </w:r>
      <w:r>
        <w:t>Regular wave conditions were modeled to study the added resistance due to waves at varying frequencies, ranging from 0.45 to 0.75 Hz. This range, corresponding to wavelength-to-ship length ratios (λ/L) from 1.82 to 0.65, was selected to simulate typical wave conditions experienced in operational environments. These simulations</w:t>
      </w:r>
      <w:r>
        <w:rPr>
          <w:spacing w:val="-2"/>
        </w:rPr>
        <w:t xml:space="preserve"> </w:t>
      </w:r>
      <w:r>
        <w:t>are</w:t>
      </w:r>
      <w:r>
        <w:rPr>
          <w:spacing w:val="-2"/>
        </w:rPr>
        <w:t xml:space="preserve"> </w:t>
      </w:r>
      <w:r>
        <w:t>currently</w:t>
      </w:r>
      <w:r>
        <w:rPr>
          <w:spacing w:val="-3"/>
        </w:rPr>
        <w:t xml:space="preserve"> </w:t>
      </w:r>
      <w:r>
        <w:t>ongoing</w:t>
      </w:r>
      <w:r>
        <w:rPr>
          <w:spacing w:val="-3"/>
        </w:rPr>
        <w:t xml:space="preserve"> </w:t>
      </w:r>
      <w:r>
        <w:t>and will provide</w:t>
      </w:r>
      <w:r>
        <w:rPr>
          <w:spacing w:val="-2"/>
        </w:rPr>
        <w:t xml:space="preserve"> </w:t>
      </w:r>
      <w:r>
        <w:t>crucial insights</w:t>
      </w:r>
      <w:r>
        <w:rPr>
          <w:spacing w:val="-2"/>
        </w:rPr>
        <w:t xml:space="preserve"> </w:t>
      </w:r>
      <w:r>
        <w:t>into the ship’s</w:t>
      </w:r>
      <w:r>
        <w:rPr>
          <w:spacing w:val="-2"/>
        </w:rPr>
        <w:t xml:space="preserve"> </w:t>
      </w:r>
      <w:r>
        <w:t>performance in dynamic sea states.</w:t>
      </w:r>
    </w:p>
    <w:p w14:paraId="39FE2CB8" w14:textId="77777777" w:rsidR="00A05ED2" w:rsidRDefault="00A05ED2">
      <w:pPr>
        <w:pStyle w:val="BodyText"/>
        <w:spacing w:before="28"/>
      </w:pPr>
    </w:p>
    <w:p w14:paraId="67065F77" w14:textId="77777777" w:rsidR="00A05ED2" w:rsidRDefault="00177DCD">
      <w:pPr>
        <w:pStyle w:val="Heading1"/>
        <w:numPr>
          <w:ilvl w:val="1"/>
          <w:numId w:val="3"/>
        </w:numPr>
        <w:tabs>
          <w:tab w:val="left" w:pos="504"/>
        </w:tabs>
        <w:ind w:hanging="386"/>
        <w:jc w:val="left"/>
      </w:pPr>
      <w:bookmarkStart w:id="13" w:name="2.4._Towing_Tank_Tests"/>
      <w:bookmarkEnd w:id="13"/>
      <w:r>
        <w:t>Towing</w:t>
      </w:r>
      <w:r>
        <w:rPr>
          <w:spacing w:val="-6"/>
        </w:rPr>
        <w:t xml:space="preserve"> </w:t>
      </w:r>
      <w:r>
        <w:t>Tank</w:t>
      </w:r>
      <w:r>
        <w:rPr>
          <w:spacing w:val="-4"/>
        </w:rPr>
        <w:t xml:space="preserve"> Tests</w:t>
      </w:r>
    </w:p>
    <w:p w14:paraId="7A894326" w14:textId="77777777" w:rsidR="00A05ED2" w:rsidRDefault="00A05ED2">
      <w:pPr>
        <w:pStyle w:val="BodyText"/>
        <w:spacing w:before="27"/>
        <w:rPr>
          <w:b/>
        </w:rPr>
      </w:pPr>
    </w:p>
    <w:p w14:paraId="7EE210B9" w14:textId="77777777" w:rsidR="00A05ED2" w:rsidRDefault="00177DCD">
      <w:pPr>
        <w:pStyle w:val="BodyText"/>
        <w:ind w:left="118"/>
        <w:jc w:val="both"/>
      </w:pPr>
      <w:bookmarkStart w:id="14" w:name="Two_sets_of_towing_tank_experiments_were"/>
      <w:bookmarkEnd w:id="14"/>
      <w:r>
        <w:t>Two</w:t>
      </w:r>
      <w:r>
        <w:rPr>
          <w:spacing w:val="-6"/>
        </w:rPr>
        <w:t xml:space="preserve"> </w:t>
      </w:r>
      <w:r>
        <w:t>sets</w:t>
      </w:r>
      <w:r>
        <w:rPr>
          <w:spacing w:val="-3"/>
        </w:rPr>
        <w:t xml:space="preserve"> </w:t>
      </w:r>
      <w:r>
        <w:t>of</w:t>
      </w:r>
      <w:r>
        <w:rPr>
          <w:spacing w:val="-4"/>
        </w:rPr>
        <w:t xml:space="preserve"> </w:t>
      </w:r>
      <w:r>
        <w:t>towing</w:t>
      </w:r>
      <w:r>
        <w:rPr>
          <w:spacing w:val="-4"/>
        </w:rPr>
        <w:t xml:space="preserve"> </w:t>
      </w:r>
      <w:r>
        <w:t>tank</w:t>
      </w:r>
      <w:r>
        <w:rPr>
          <w:spacing w:val="-3"/>
        </w:rPr>
        <w:t xml:space="preserve"> </w:t>
      </w:r>
      <w:r>
        <w:t>experiments</w:t>
      </w:r>
      <w:r>
        <w:rPr>
          <w:spacing w:val="-4"/>
        </w:rPr>
        <w:t xml:space="preserve"> </w:t>
      </w:r>
      <w:r>
        <w:t>were</w:t>
      </w:r>
      <w:r>
        <w:rPr>
          <w:spacing w:val="-5"/>
        </w:rPr>
        <w:t xml:space="preserve"> </w:t>
      </w:r>
      <w:r>
        <w:t>performed</w:t>
      </w:r>
      <w:r>
        <w:rPr>
          <w:spacing w:val="-3"/>
        </w:rPr>
        <w:t xml:space="preserve"> </w:t>
      </w:r>
      <w:r>
        <w:t>to</w:t>
      </w:r>
      <w:r>
        <w:rPr>
          <w:spacing w:val="-3"/>
        </w:rPr>
        <w:t xml:space="preserve"> </w:t>
      </w:r>
      <w:r>
        <w:t>validate</w:t>
      </w:r>
      <w:r>
        <w:rPr>
          <w:spacing w:val="-5"/>
        </w:rPr>
        <w:t xml:space="preserve"> </w:t>
      </w:r>
      <w:r>
        <w:t>the</w:t>
      </w:r>
      <w:r>
        <w:rPr>
          <w:spacing w:val="-3"/>
        </w:rPr>
        <w:t xml:space="preserve"> </w:t>
      </w:r>
      <w:r>
        <w:t>numerical</w:t>
      </w:r>
      <w:r>
        <w:rPr>
          <w:spacing w:val="-2"/>
        </w:rPr>
        <w:t xml:space="preserve"> </w:t>
      </w:r>
      <w:r>
        <w:t>and</w:t>
      </w:r>
      <w:r>
        <w:rPr>
          <w:spacing w:val="-4"/>
        </w:rPr>
        <w:t xml:space="preserve"> </w:t>
      </w:r>
      <w:r>
        <w:t>CFD</w:t>
      </w:r>
      <w:r>
        <w:rPr>
          <w:spacing w:val="-3"/>
        </w:rPr>
        <w:t xml:space="preserve"> </w:t>
      </w:r>
      <w:r>
        <w:rPr>
          <w:spacing w:val="-2"/>
        </w:rPr>
        <w:t>results:</w:t>
      </w:r>
    </w:p>
    <w:p w14:paraId="41A87614" w14:textId="77777777" w:rsidR="00A05ED2" w:rsidRDefault="00A05ED2">
      <w:pPr>
        <w:pStyle w:val="BodyText"/>
        <w:spacing w:before="24"/>
      </w:pPr>
    </w:p>
    <w:p w14:paraId="76C6B441" w14:textId="77777777" w:rsidR="00A05ED2" w:rsidRDefault="00177DCD">
      <w:pPr>
        <w:pStyle w:val="ListParagraph"/>
        <w:numPr>
          <w:ilvl w:val="2"/>
          <w:numId w:val="3"/>
        </w:numPr>
        <w:tabs>
          <w:tab w:val="left" w:pos="1196"/>
          <w:tab w:val="left" w:pos="1198"/>
        </w:tabs>
        <w:ind w:right="131"/>
        <w:jc w:val="both"/>
      </w:pPr>
      <w:bookmarkStart w:id="15" w:name="2.4.1_Flat_Wave_(Calm_Water)_Experiments"/>
      <w:bookmarkEnd w:id="15"/>
      <w:r>
        <w:rPr>
          <w:b/>
        </w:rPr>
        <w:t xml:space="preserve">Flat Wave (Calm Water) Experiments: </w:t>
      </w:r>
      <w:r>
        <w:t>Resistance tests were conducted at two Froude numbers (0.22 and 0.36) for a single draught of 5.2m. These experiments served as a benchmark for validating the CFD flat wave simulations and the empirical predictions from the Holtrop-Mennen and Thin-Ship methods.</w:t>
      </w:r>
    </w:p>
    <w:p w14:paraId="3FFE1D65" w14:textId="77777777" w:rsidR="00A05ED2" w:rsidRDefault="00177DCD">
      <w:pPr>
        <w:pStyle w:val="ListParagraph"/>
        <w:numPr>
          <w:ilvl w:val="2"/>
          <w:numId w:val="3"/>
        </w:numPr>
        <w:tabs>
          <w:tab w:val="left" w:pos="1196"/>
          <w:tab w:val="left" w:pos="1198"/>
        </w:tabs>
        <w:spacing w:before="1"/>
        <w:ind w:right="130"/>
        <w:jc w:val="both"/>
      </w:pPr>
      <w:bookmarkStart w:id="16" w:name="2.4.2_Regular_Wave_(Added_Resistance)_Ex"/>
      <w:bookmarkEnd w:id="16"/>
      <w:r>
        <w:rPr>
          <w:b/>
        </w:rPr>
        <w:t xml:space="preserve">Regular Wave (Added Resistance) Experiments: </w:t>
      </w:r>
      <w:r>
        <w:t>The added resistance in waves was measured</w:t>
      </w:r>
      <w:r>
        <w:rPr>
          <w:spacing w:val="-2"/>
        </w:rPr>
        <w:t xml:space="preserve"> </w:t>
      </w:r>
      <w:r>
        <w:t>for</w:t>
      </w:r>
      <w:r>
        <w:rPr>
          <w:spacing w:val="-1"/>
        </w:rPr>
        <w:t xml:space="preserve"> </w:t>
      </w:r>
      <w:r>
        <w:t>wave</w:t>
      </w:r>
      <w:r>
        <w:rPr>
          <w:spacing w:val="-2"/>
        </w:rPr>
        <w:t xml:space="preserve"> </w:t>
      </w:r>
      <w:r>
        <w:t>frequencies</w:t>
      </w:r>
      <w:r>
        <w:rPr>
          <w:spacing w:val="-2"/>
        </w:rPr>
        <w:t xml:space="preserve"> </w:t>
      </w:r>
      <w:r>
        <w:t>between</w:t>
      </w:r>
      <w:r>
        <w:rPr>
          <w:spacing w:val="-2"/>
        </w:rPr>
        <w:t xml:space="preserve"> </w:t>
      </w:r>
      <w:r>
        <w:t>0.45</w:t>
      </w:r>
      <w:r>
        <w:rPr>
          <w:spacing w:val="-2"/>
        </w:rPr>
        <w:t xml:space="preserve"> </w:t>
      </w:r>
      <w:r>
        <w:t>Hz</w:t>
      </w:r>
      <w:r>
        <w:rPr>
          <w:spacing w:val="-2"/>
        </w:rPr>
        <w:t xml:space="preserve"> </w:t>
      </w:r>
      <w:r>
        <w:t>and</w:t>
      </w:r>
      <w:r>
        <w:rPr>
          <w:spacing w:val="-2"/>
        </w:rPr>
        <w:t xml:space="preserve"> </w:t>
      </w:r>
      <w:r>
        <w:t>0.75</w:t>
      </w:r>
      <w:r>
        <w:rPr>
          <w:spacing w:val="-2"/>
        </w:rPr>
        <w:t xml:space="preserve"> </w:t>
      </w:r>
      <w:r>
        <w:t>Hz,</w:t>
      </w:r>
      <w:r>
        <w:rPr>
          <w:spacing w:val="-2"/>
        </w:rPr>
        <w:t xml:space="preserve"> </w:t>
      </w:r>
      <w:r>
        <w:t>matching</w:t>
      </w:r>
      <w:r>
        <w:rPr>
          <w:spacing w:val="-2"/>
        </w:rPr>
        <w:t xml:space="preserve"> </w:t>
      </w:r>
      <w:r>
        <w:t>the</w:t>
      </w:r>
      <w:r>
        <w:rPr>
          <w:spacing w:val="-2"/>
        </w:rPr>
        <w:t xml:space="preserve"> </w:t>
      </w:r>
      <w:r>
        <w:t>conditions</w:t>
      </w:r>
      <w:r>
        <w:rPr>
          <w:spacing w:val="-2"/>
        </w:rPr>
        <w:t xml:space="preserve"> </w:t>
      </w:r>
      <w:r>
        <w:t>used</w:t>
      </w:r>
      <w:r>
        <w:rPr>
          <w:spacing w:val="-2"/>
        </w:rPr>
        <w:t xml:space="preserve"> </w:t>
      </w:r>
      <w:r>
        <w:t>in the CFD</w:t>
      </w:r>
      <w:r>
        <w:rPr>
          <w:spacing w:val="-1"/>
        </w:rPr>
        <w:t xml:space="preserve"> </w:t>
      </w:r>
      <w:r>
        <w:t>simulations. This</w:t>
      </w:r>
      <w:r>
        <w:rPr>
          <w:spacing w:val="-2"/>
        </w:rPr>
        <w:t xml:space="preserve"> </w:t>
      </w:r>
      <w:r>
        <w:t>data will be crucial for validating the CFD model’s performance in predicting added resistance and other hydrodynamic effects.</w:t>
      </w:r>
    </w:p>
    <w:p w14:paraId="12BA883B" w14:textId="77777777" w:rsidR="00A05ED2" w:rsidRDefault="00A05ED2">
      <w:pPr>
        <w:pStyle w:val="BodyText"/>
        <w:spacing w:before="28"/>
      </w:pPr>
    </w:p>
    <w:p w14:paraId="1908FF6D" w14:textId="77777777" w:rsidR="00A05ED2" w:rsidRDefault="00177DCD">
      <w:pPr>
        <w:pStyle w:val="Heading1"/>
        <w:numPr>
          <w:ilvl w:val="0"/>
          <w:numId w:val="3"/>
        </w:numPr>
        <w:tabs>
          <w:tab w:val="left" w:pos="338"/>
        </w:tabs>
        <w:ind w:left="338" w:hanging="220"/>
      </w:pPr>
      <w:bookmarkStart w:id="17" w:name="3._Results_&amp;_Discussions"/>
      <w:bookmarkEnd w:id="17"/>
      <w:r>
        <w:t>Results</w:t>
      </w:r>
      <w:r>
        <w:rPr>
          <w:spacing w:val="-5"/>
        </w:rPr>
        <w:t xml:space="preserve"> </w:t>
      </w:r>
      <w:r>
        <w:t>&amp;</w:t>
      </w:r>
      <w:r>
        <w:rPr>
          <w:spacing w:val="-1"/>
        </w:rPr>
        <w:t xml:space="preserve"> </w:t>
      </w:r>
      <w:r>
        <w:rPr>
          <w:spacing w:val="-2"/>
        </w:rPr>
        <w:t>Discussions</w:t>
      </w:r>
    </w:p>
    <w:p w14:paraId="093BB0B9" w14:textId="77777777" w:rsidR="00A05ED2" w:rsidRDefault="00A05ED2">
      <w:pPr>
        <w:pStyle w:val="BodyText"/>
        <w:spacing w:before="25"/>
        <w:rPr>
          <w:b/>
        </w:rPr>
      </w:pPr>
    </w:p>
    <w:p w14:paraId="51F75E8E" w14:textId="77777777" w:rsidR="00A05ED2" w:rsidRDefault="00177DCD">
      <w:pPr>
        <w:pStyle w:val="BodyText"/>
        <w:ind w:left="118" w:right="131"/>
        <w:jc w:val="both"/>
      </w:pPr>
      <w:r>
        <w:t>The results from the numerical methods, CFD simulations, and towing tank experiments were compared</w:t>
      </w:r>
      <w:r>
        <w:rPr>
          <w:spacing w:val="80"/>
        </w:rPr>
        <w:t xml:space="preserve"> </w:t>
      </w:r>
      <w:r>
        <w:t xml:space="preserve">to assess their accuracy and reliability for resistance predictions. The primary findings are summarized </w:t>
      </w:r>
      <w:r>
        <w:rPr>
          <w:spacing w:val="-2"/>
        </w:rPr>
        <w:t>below:</w:t>
      </w:r>
    </w:p>
    <w:p w14:paraId="19F35404" w14:textId="77777777" w:rsidR="00A05ED2" w:rsidRDefault="00A05ED2">
      <w:pPr>
        <w:pStyle w:val="BodyText"/>
        <w:spacing w:before="29"/>
      </w:pPr>
    </w:p>
    <w:p w14:paraId="26EADC8B" w14:textId="77777777" w:rsidR="00A05ED2" w:rsidRDefault="00177DCD">
      <w:pPr>
        <w:pStyle w:val="Heading1"/>
        <w:ind w:firstLine="0"/>
        <w:jc w:val="both"/>
      </w:pPr>
      <w:r>
        <w:t>Numerical</w:t>
      </w:r>
      <w:r>
        <w:rPr>
          <w:spacing w:val="-6"/>
        </w:rPr>
        <w:t xml:space="preserve"> </w:t>
      </w:r>
      <w:r>
        <w:t>Methods</w:t>
      </w:r>
      <w:r>
        <w:rPr>
          <w:spacing w:val="-7"/>
        </w:rPr>
        <w:t xml:space="preserve"> </w:t>
      </w:r>
      <w:r>
        <w:rPr>
          <w:spacing w:val="-2"/>
        </w:rPr>
        <w:t>Evaluation:</w:t>
      </w:r>
    </w:p>
    <w:p w14:paraId="1B1B9817" w14:textId="77777777" w:rsidR="00A05ED2" w:rsidRDefault="00A05ED2">
      <w:pPr>
        <w:pStyle w:val="BodyText"/>
        <w:spacing w:before="25"/>
        <w:rPr>
          <w:b/>
        </w:rPr>
      </w:pPr>
    </w:p>
    <w:p w14:paraId="0CA66ACC" w14:textId="77777777" w:rsidR="00A05ED2" w:rsidRDefault="00177DCD">
      <w:pPr>
        <w:pStyle w:val="BodyText"/>
        <w:ind w:left="118" w:right="134"/>
        <w:jc w:val="both"/>
      </w:pPr>
      <w:r>
        <w:t>The numerical analysis using both</w:t>
      </w:r>
      <w:r>
        <w:rPr>
          <w:spacing w:val="-1"/>
        </w:rPr>
        <w:t xml:space="preserve"> </w:t>
      </w:r>
      <w:r>
        <w:t>the Holtrop-Mennen and</w:t>
      </w:r>
      <w:r>
        <w:rPr>
          <w:spacing w:val="-1"/>
        </w:rPr>
        <w:t xml:space="preserve"> </w:t>
      </w:r>
      <w:r>
        <w:t>Thin-Ship Theory</w:t>
      </w:r>
      <w:r>
        <w:rPr>
          <w:spacing w:val="-1"/>
        </w:rPr>
        <w:t xml:space="preserve"> </w:t>
      </w:r>
      <w:r>
        <w:t>methods provided</w:t>
      </w:r>
      <w:r>
        <w:rPr>
          <w:spacing w:val="-1"/>
        </w:rPr>
        <w:t xml:space="preserve"> </w:t>
      </w:r>
      <w:r>
        <w:t>an</w:t>
      </w:r>
      <w:r>
        <w:rPr>
          <w:spacing w:val="-1"/>
        </w:rPr>
        <w:t xml:space="preserve"> </w:t>
      </w:r>
      <w:r>
        <w:t>initial estimate of resistance under calm water conditions. As shown in Figure 3, the Holtrop-Mennen method produced reliable predictions at lower speeds, closely</w:t>
      </w:r>
      <w:r>
        <w:rPr>
          <w:spacing w:val="-2"/>
        </w:rPr>
        <w:t xml:space="preserve"> </w:t>
      </w:r>
      <w:r>
        <w:t>following the CFD results</w:t>
      </w:r>
      <w:r>
        <w:rPr>
          <w:spacing w:val="-2"/>
        </w:rPr>
        <w:t xml:space="preserve"> </w:t>
      </w:r>
      <w:r>
        <w:t>up to 15 knots. However, the Thin-Ship Theory displayed significant deviations at higher speeds, particularly beyond 20 knots, due to its linearized assumptions about wave resistance. These deviations were most pronounced for draughts above 5.2 m, where wave interactions had a more substantial impact on resistance.</w:t>
      </w:r>
    </w:p>
    <w:p w14:paraId="675BCFAD" w14:textId="77777777" w:rsidR="00A05ED2" w:rsidRDefault="00A05ED2">
      <w:pPr>
        <w:pStyle w:val="BodyText"/>
        <w:spacing w:before="29"/>
      </w:pPr>
    </w:p>
    <w:p w14:paraId="483B0932" w14:textId="77777777" w:rsidR="00A05ED2" w:rsidRDefault="00177DCD">
      <w:pPr>
        <w:pStyle w:val="Heading1"/>
        <w:ind w:firstLine="0"/>
        <w:jc w:val="both"/>
      </w:pPr>
      <w:r>
        <w:t>CFD</w:t>
      </w:r>
      <w:r>
        <w:rPr>
          <w:spacing w:val="-4"/>
        </w:rPr>
        <w:t xml:space="preserve"> </w:t>
      </w:r>
      <w:r>
        <w:rPr>
          <w:spacing w:val="-2"/>
        </w:rPr>
        <w:t>Simulations:</w:t>
      </w:r>
    </w:p>
    <w:p w14:paraId="1BDCABD7" w14:textId="77777777" w:rsidR="00A05ED2" w:rsidRDefault="00A05ED2">
      <w:pPr>
        <w:pStyle w:val="BodyText"/>
        <w:spacing w:before="24"/>
        <w:rPr>
          <w:b/>
        </w:rPr>
      </w:pPr>
    </w:p>
    <w:p w14:paraId="7BB9276D" w14:textId="77777777" w:rsidR="00A05ED2" w:rsidRDefault="00177DCD">
      <w:pPr>
        <w:pStyle w:val="BodyText"/>
        <w:ind w:left="118" w:right="132"/>
        <w:jc w:val="both"/>
      </w:pPr>
      <w:r>
        <w:t>At</w:t>
      </w:r>
      <w:r>
        <w:rPr>
          <w:spacing w:val="-1"/>
        </w:rPr>
        <w:t xml:space="preserve"> </w:t>
      </w:r>
      <w:r>
        <w:t>this</w:t>
      </w:r>
      <w:r>
        <w:rPr>
          <w:spacing w:val="-2"/>
        </w:rPr>
        <w:t xml:space="preserve"> </w:t>
      </w:r>
      <w:r>
        <w:t>stage,</w:t>
      </w:r>
      <w:r>
        <w:rPr>
          <w:spacing w:val="-2"/>
        </w:rPr>
        <w:t xml:space="preserve"> </w:t>
      </w:r>
      <w:r>
        <w:t>we</w:t>
      </w:r>
      <w:r>
        <w:rPr>
          <w:spacing w:val="-2"/>
        </w:rPr>
        <w:t xml:space="preserve"> </w:t>
      </w:r>
      <w:r>
        <w:t>have</w:t>
      </w:r>
      <w:r>
        <w:rPr>
          <w:spacing w:val="-2"/>
        </w:rPr>
        <w:t xml:space="preserve"> </w:t>
      </w:r>
      <w:r>
        <w:t>completed</w:t>
      </w:r>
      <w:r>
        <w:rPr>
          <w:spacing w:val="-2"/>
        </w:rPr>
        <w:t xml:space="preserve"> </w:t>
      </w:r>
      <w:r>
        <w:t>the</w:t>
      </w:r>
      <w:r>
        <w:rPr>
          <w:spacing w:val="-2"/>
        </w:rPr>
        <w:t xml:space="preserve"> </w:t>
      </w:r>
      <w:r>
        <w:t>CFD</w:t>
      </w:r>
      <w:r>
        <w:rPr>
          <w:spacing w:val="-3"/>
        </w:rPr>
        <w:t xml:space="preserve"> </w:t>
      </w:r>
      <w:r>
        <w:t>simulations</w:t>
      </w:r>
      <w:r>
        <w:rPr>
          <w:spacing w:val="-4"/>
        </w:rPr>
        <w:t xml:space="preserve"> </w:t>
      </w:r>
      <w:r>
        <w:t>for</w:t>
      </w:r>
      <w:r>
        <w:rPr>
          <w:spacing w:val="-1"/>
        </w:rPr>
        <w:t xml:space="preserve"> </w:t>
      </w:r>
      <w:r>
        <w:t>flat</w:t>
      </w:r>
      <w:r>
        <w:rPr>
          <w:spacing w:val="-1"/>
        </w:rPr>
        <w:t xml:space="preserve"> </w:t>
      </w:r>
      <w:r>
        <w:t>wave</w:t>
      </w:r>
      <w:r>
        <w:rPr>
          <w:spacing w:val="-4"/>
        </w:rPr>
        <w:t xml:space="preserve"> </w:t>
      </w:r>
      <w:r>
        <w:t>(calm</w:t>
      </w:r>
      <w:r>
        <w:rPr>
          <w:spacing w:val="-1"/>
        </w:rPr>
        <w:t xml:space="preserve"> </w:t>
      </w:r>
      <w:r>
        <w:t>water)</w:t>
      </w:r>
      <w:r>
        <w:rPr>
          <w:spacing w:val="-4"/>
        </w:rPr>
        <w:t xml:space="preserve"> </w:t>
      </w:r>
      <w:r>
        <w:t>conditions.</w:t>
      </w:r>
      <w:r>
        <w:rPr>
          <w:spacing w:val="-2"/>
        </w:rPr>
        <w:t xml:space="preserve"> </w:t>
      </w:r>
      <w:r>
        <w:t>As</w:t>
      </w:r>
      <w:r>
        <w:rPr>
          <w:spacing w:val="-4"/>
        </w:rPr>
        <w:t xml:space="preserve"> </w:t>
      </w:r>
      <w:r>
        <w:t>illustrated in Figure 3, preliminary results suggest a close correlation with the experimental data for the 5.2 m</w:t>
      </w:r>
      <w:r>
        <w:rPr>
          <w:spacing w:val="40"/>
        </w:rPr>
        <w:t xml:space="preserve"> </w:t>
      </w:r>
      <w:r>
        <w:t>draught case at Froude numbers of 0.22 and 0.36. However, we are still awaiting the completion of the regular wave simulations to compare the added resistance predictions with experimental data and</w:t>
      </w:r>
      <w:r>
        <w:rPr>
          <w:spacing w:val="40"/>
        </w:rPr>
        <w:t xml:space="preserve"> </w:t>
      </w:r>
      <w:r>
        <w:t>empirical methods. These ongoing simulations will help further refine the accuracy of the hydrodynamic mode</w:t>
      </w:r>
      <w:r>
        <w:t>l, particularly in dynamic environments.</w:t>
      </w:r>
    </w:p>
    <w:p w14:paraId="092A7604" w14:textId="77777777" w:rsidR="00A05ED2" w:rsidRDefault="00A05ED2">
      <w:pPr>
        <w:jc w:val="both"/>
        <w:sectPr w:rsidR="00A05ED2">
          <w:pgSz w:w="12240" w:h="15840"/>
          <w:pgMar w:top="1320" w:right="1280" w:bottom="1200" w:left="1300" w:header="745" w:footer="1015" w:gutter="0"/>
          <w:cols w:space="720"/>
        </w:sectPr>
      </w:pPr>
    </w:p>
    <w:p w14:paraId="3CFE1CD8" w14:textId="77777777" w:rsidR="00A05ED2" w:rsidRDefault="00A05ED2">
      <w:pPr>
        <w:pStyle w:val="BodyText"/>
        <w:spacing w:before="2"/>
        <w:rPr>
          <w:sz w:val="7"/>
        </w:rPr>
      </w:pPr>
    </w:p>
    <w:p w14:paraId="7BA55671" w14:textId="77777777" w:rsidR="00A05ED2" w:rsidRDefault="00177DCD">
      <w:pPr>
        <w:pStyle w:val="BodyText"/>
        <w:ind w:left="1455"/>
        <w:rPr>
          <w:sz w:val="20"/>
        </w:rPr>
      </w:pPr>
      <w:r>
        <w:rPr>
          <w:noProof/>
          <w:sz w:val="20"/>
        </w:rPr>
        <w:drawing>
          <wp:inline distT="0" distB="0" distL="0" distR="0" wp14:anchorId="44448A78" wp14:editId="14810599">
            <wp:extent cx="4260633" cy="257346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260633" cy="2573464"/>
                    </a:xfrm>
                    <a:prstGeom prst="rect">
                      <a:avLst/>
                    </a:prstGeom>
                  </pic:spPr>
                </pic:pic>
              </a:graphicData>
            </a:graphic>
          </wp:inline>
        </w:drawing>
      </w:r>
    </w:p>
    <w:p w14:paraId="10F2344D" w14:textId="77777777" w:rsidR="00A05ED2" w:rsidRDefault="00A05ED2">
      <w:pPr>
        <w:pStyle w:val="BodyText"/>
        <w:spacing w:before="61"/>
        <w:rPr>
          <w:sz w:val="20"/>
        </w:rPr>
      </w:pPr>
    </w:p>
    <w:p w14:paraId="36CD1C34" w14:textId="77777777" w:rsidR="00A05ED2" w:rsidRDefault="00177DCD">
      <w:pPr>
        <w:ind w:left="3" w:right="21"/>
        <w:jc w:val="center"/>
        <w:rPr>
          <w:i/>
          <w:sz w:val="20"/>
        </w:rPr>
      </w:pPr>
      <w:r>
        <w:rPr>
          <w:i/>
          <w:sz w:val="20"/>
        </w:rPr>
        <w:t>Figure</w:t>
      </w:r>
      <w:r>
        <w:rPr>
          <w:i/>
          <w:spacing w:val="-6"/>
          <w:sz w:val="20"/>
        </w:rPr>
        <w:t xml:space="preserve"> </w:t>
      </w:r>
      <w:r>
        <w:rPr>
          <w:i/>
          <w:sz w:val="20"/>
        </w:rPr>
        <w:t>3</w:t>
      </w:r>
      <w:r>
        <w:rPr>
          <w:i/>
          <w:spacing w:val="-4"/>
          <w:sz w:val="20"/>
        </w:rPr>
        <w:t xml:space="preserve"> </w:t>
      </w:r>
      <w:r>
        <w:rPr>
          <w:i/>
          <w:sz w:val="20"/>
        </w:rPr>
        <w:t>Resistance</w:t>
      </w:r>
      <w:r>
        <w:rPr>
          <w:i/>
          <w:spacing w:val="-5"/>
          <w:sz w:val="20"/>
        </w:rPr>
        <w:t xml:space="preserve"> </w:t>
      </w:r>
      <w:r>
        <w:rPr>
          <w:i/>
          <w:sz w:val="20"/>
        </w:rPr>
        <w:t>comparison</w:t>
      </w:r>
      <w:r>
        <w:rPr>
          <w:i/>
          <w:spacing w:val="-5"/>
          <w:sz w:val="20"/>
        </w:rPr>
        <w:t xml:space="preserve"> </w:t>
      </w:r>
      <w:r>
        <w:rPr>
          <w:i/>
          <w:sz w:val="20"/>
        </w:rPr>
        <w:t>for</w:t>
      </w:r>
      <w:r>
        <w:rPr>
          <w:i/>
          <w:spacing w:val="-6"/>
          <w:sz w:val="20"/>
        </w:rPr>
        <w:t xml:space="preserve"> </w:t>
      </w:r>
      <w:r>
        <w:rPr>
          <w:i/>
          <w:sz w:val="20"/>
        </w:rPr>
        <w:t>the</w:t>
      </w:r>
      <w:r>
        <w:rPr>
          <w:i/>
          <w:spacing w:val="-5"/>
          <w:sz w:val="20"/>
        </w:rPr>
        <w:t xml:space="preserve"> </w:t>
      </w:r>
      <w:r>
        <w:rPr>
          <w:i/>
          <w:sz w:val="20"/>
        </w:rPr>
        <w:t>5.2m</w:t>
      </w:r>
      <w:r>
        <w:rPr>
          <w:i/>
          <w:spacing w:val="-6"/>
          <w:sz w:val="20"/>
        </w:rPr>
        <w:t xml:space="preserve"> </w:t>
      </w:r>
      <w:r>
        <w:rPr>
          <w:i/>
          <w:sz w:val="20"/>
        </w:rPr>
        <w:t>draught</w:t>
      </w:r>
      <w:r>
        <w:rPr>
          <w:i/>
          <w:spacing w:val="-5"/>
          <w:sz w:val="20"/>
        </w:rPr>
        <w:t xml:space="preserve"> </w:t>
      </w:r>
      <w:r>
        <w:rPr>
          <w:i/>
          <w:sz w:val="20"/>
        </w:rPr>
        <w:t>case</w:t>
      </w:r>
      <w:r>
        <w:rPr>
          <w:i/>
          <w:spacing w:val="-7"/>
          <w:sz w:val="20"/>
        </w:rPr>
        <w:t xml:space="preserve"> </w:t>
      </w:r>
      <w:r>
        <w:rPr>
          <w:i/>
          <w:sz w:val="20"/>
        </w:rPr>
        <w:t>across</w:t>
      </w:r>
      <w:r>
        <w:rPr>
          <w:i/>
          <w:spacing w:val="-6"/>
          <w:sz w:val="20"/>
        </w:rPr>
        <w:t xml:space="preserve"> </w:t>
      </w:r>
      <w:r>
        <w:rPr>
          <w:i/>
          <w:sz w:val="20"/>
        </w:rPr>
        <w:t>different</w:t>
      </w:r>
      <w:r>
        <w:rPr>
          <w:i/>
          <w:spacing w:val="-6"/>
          <w:sz w:val="20"/>
        </w:rPr>
        <w:t xml:space="preserve"> </w:t>
      </w:r>
      <w:r>
        <w:rPr>
          <w:i/>
          <w:spacing w:val="-2"/>
          <w:sz w:val="20"/>
        </w:rPr>
        <w:t>methods.</w:t>
      </w:r>
    </w:p>
    <w:p w14:paraId="75BFD380" w14:textId="77777777" w:rsidR="00A05ED2" w:rsidRDefault="00A05ED2">
      <w:pPr>
        <w:pStyle w:val="BodyText"/>
        <w:spacing w:before="49"/>
        <w:rPr>
          <w:i/>
          <w:sz w:val="20"/>
        </w:rPr>
      </w:pPr>
    </w:p>
    <w:p w14:paraId="5B21C2D2" w14:textId="77777777" w:rsidR="00A05ED2" w:rsidRDefault="00177DCD">
      <w:pPr>
        <w:pStyle w:val="Heading1"/>
        <w:numPr>
          <w:ilvl w:val="0"/>
          <w:numId w:val="3"/>
        </w:numPr>
        <w:tabs>
          <w:tab w:val="left" w:pos="118"/>
          <w:tab w:val="left" w:pos="337"/>
        </w:tabs>
        <w:spacing w:before="1" w:line="508" w:lineRule="auto"/>
        <w:ind w:left="118" w:right="6462" w:hanging="1"/>
      </w:pPr>
      <w:bookmarkStart w:id="18" w:name="4._Conclusions_and_Future_Work"/>
      <w:bookmarkEnd w:id="18"/>
      <w:r>
        <w:t>Conclusions</w:t>
      </w:r>
      <w:r>
        <w:rPr>
          <w:spacing w:val="-11"/>
        </w:rPr>
        <w:t xml:space="preserve"> </w:t>
      </w:r>
      <w:r>
        <w:t>and</w:t>
      </w:r>
      <w:r>
        <w:rPr>
          <w:spacing w:val="-12"/>
        </w:rPr>
        <w:t xml:space="preserve"> </w:t>
      </w:r>
      <w:r>
        <w:t>Future</w:t>
      </w:r>
      <w:r>
        <w:rPr>
          <w:spacing w:val="-11"/>
        </w:rPr>
        <w:t xml:space="preserve"> </w:t>
      </w:r>
      <w:r>
        <w:t xml:space="preserve">Work </w:t>
      </w:r>
      <w:r>
        <w:rPr>
          <w:spacing w:val="-2"/>
        </w:rPr>
        <w:t>Conclusions:</w:t>
      </w:r>
    </w:p>
    <w:p w14:paraId="393BCCBA" w14:textId="77777777" w:rsidR="00A05ED2" w:rsidRDefault="00177DCD">
      <w:pPr>
        <w:pStyle w:val="BodyText"/>
        <w:ind w:left="118" w:right="133"/>
        <w:jc w:val="both"/>
      </w:pPr>
      <w:r>
        <w:t>The comparison of empirical methods and CFD simulations under calm water conditions showed that while traditional methods like Holtrop-Mennen and Thin-Ship Theory are useful for initial resistance estimates,</w:t>
      </w:r>
      <w:r>
        <w:rPr>
          <w:spacing w:val="-2"/>
        </w:rPr>
        <w:t xml:space="preserve"> </w:t>
      </w:r>
      <w:r>
        <w:t>they</w:t>
      </w:r>
      <w:r>
        <w:rPr>
          <w:spacing w:val="-2"/>
        </w:rPr>
        <w:t xml:space="preserve"> </w:t>
      </w:r>
      <w:r>
        <w:t>lack</w:t>
      </w:r>
      <w:r>
        <w:rPr>
          <w:spacing w:val="-1"/>
        </w:rPr>
        <w:t xml:space="preserve"> </w:t>
      </w:r>
      <w:r>
        <w:t>accuracy</w:t>
      </w:r>
      <w:r>
        <w:rPr>
          <w:spacing w:val="-1"/>
        </w:rPr>
        <w:t xml:space="preserve"> </w:t>
      </w:r>
      <w:r>
        <w:t>in</w:t>
      </w:r>
      <w:r>
        <w:rPr>
          <w:spacing w:val="-2"/>
        </w:rPr>
        <w:t xml:space="preserve"> </w:t>
      </w:r>
      <w:r>
        <w:t>complex</w:t>
      </w:r>
      <w:r>
        <w:rPr>
          <w:spacing w:val="-1"/>
        </w:rPr>
        <w:t xml:space="preserve"> </w:t>
      </w:r>
      <w:r>
        <w:t>hydrodynamic environments.</w:t>
      </w:r>
      <w:r>
        <w:rPr>
          <w:spacing w:val="-1"/>
        </w:rPr>
        <w:t xml:space="preserve"> </w:t>
      </w:r>
      <w:r>
        <w:t>The CFD</w:t>
      </w:r>
      <w:r>
        <w:rPr>
          <w:spacing w:val="-3"/>
        </w:rPr>
        <w:t xml:space="preserve"> </w:t>
      </w:r>
      <w:r>
        <w:t>simulations,</w:t>
      </w:r>
      <w:r>
        <w:rPr>
          <w:spacing w:val="-2"/>
        </w:rPr>
        <w:t xml:space="preserve"> </w:t>
      </w:r>
      <w:r>
        <w:t>validated</w:t>
      </w:r>
      <w:r>
        <w:rPr>
          <w:spacing w:val="-1"/>
        </w:rPr>
        <w:t xml:space="preserve"> </w:t>
      </w:r>
      <w:r>
        <w:t>by towing tank experiments, provided a more robust prediction of ship resistance and will serve as the foundation for further control model development.</w:t>
      </w:r>
    </w:p>
    <w:p w14:paraId="4629DEA0" w14:textId="77777777" w:rsidR="00A05ED2" w:rsidRDefault="00A05ED2">
      <w:pPr>
        <w:pStyle w:val="BodyText"/>
        <w:spacing w:before="22"/>
      </w:pPr>
    </w:p>
    <w:p w14:paraId="4F4E7EE9" w14:textId="77777777" w:rsidR="00A05ED2" w:rsidRDefault="00177DCD">
      <w:pPr>
        <w:pStyle w:val="Heading1"/>
        <w:ind w:firstLine="0"/>
        <w:jc w:val="both"/>
      </w:pPr>
      <w:r>
        <w:t>Future</w:t>
      </w:r>
      <w:r>
        <w:rPr>
          <w:spacing w:val="-5"/>
        </w:rPr>
        <w:t xml:space="preserve"> </w:t>
      </w:r>
      <w:r>
        <w:rPr>
          <w:spacing w:val="-2"/>
        </w:rPr>
        <w:t>Work:</w:t>
      </w:r>
    </w:p>
    <w:p w14:paraId="116781DF" w14:textId="77777777" w:rsidR="00A05ED2" w:rsidRDefault="00A05ED2">
      <w:pPr>
        <w:pStyle w:val="BodyText"/>
        <w:spacing w:before="25"/>
        <w:rPr>
          <w:b/>
        </w:rPr>
      </w:pPr>
    </w:p>
    <w:p w14:paraId="4AEDF797" w14:textId="77777777" w:rsidR="00A05ED2" w:rsidRDefault="00177DCD">
      <w:pPr>
        <w:pStyle w:val="BodyText"/>
        <w:ind w:left="117" w:right="133"/>
        <w:jc w:val="both"/>
      </w:pPr>
      <w:r>
        <w:t>Future research will focus on completing the CFD simulations for regular wave conditions and comparing the results with experimental data. Additionally, the Double Body Method will be explored as a potential tool to enhance the accuracy of resistance predictions, particularly in separating viscous resistance from wave-making components. This method, as discussed by Larsson and Raven (2010), will be applied to analyze the form factor more precisely, especially in cases where non-linear hydrodynamic interacti</w:t>
      </w:r>
      <w:r>
        <w:t>ons</w:t>
      </w:r>
      <w:r>
        <w:rPr>
          <w:spacing w:val="40"/>
        </w:rPr>
        <w:t xml:space="preserve"> </w:t>
      </w:r>
      <w:r>
        <w:t>are significant. Incorporating the Double Body Method is expected to improve the overall understanding</w:t>
      </w:r>
      <w:r>
        <w:rPr>
          <w:spacing w:val="40"/>
        </w:rPr>
        <w:t xml:space="preserve"> </w:t>
      </w:r>
      <w:r>
        <w:t>of ship resistance, particularly for bluff body forms.</w:t>
      </w:r>
    </w:p>
    <w:p w14:paraId="264042CF" w14:textId="77777777" w:rsidR="00A05ED2" w:rsidRDefault="00A05ED2">
      <w:pPr>
        <w:pStyle w:val="BodyText"/>
        <w:spacing w:before="25"/>
      </w:pPr>
    </w:p>
    <w:p w14:paraId="0A4FC8B5" w14:textId="77777777" w:rsidR="00A05ED2" w:rsidRDefault="00177DCD">
      <w:pPr>
        <w:pStyle w:val="BodyText"/>
        <w:ind w:left="117" w:right="133"/>
        <w:jc w:val="both"/>
      </w:pPr>
      <w:bookmarkStart w:id="19" w:name="The_next_phase_of_this_research_will_foc"/>
      <w:bookmarkEnd w:id="19"/>
      <w:r>
        <w:t>The next phase of this research will focus on completing the regular wave condition CFD simulations and comparing them with experimental results. Once these comparisons are validated, the results will also be compared with empirical methods to assess the accuracy of added resistance predictions. Future work</w:t>
      </w:r>
      <w:r>
        <w:rPr>
          <w:spacing w:val="-1"/>
        </w:rPr>
        <w:t xml:space="preserve"> </w:t>
      </w:r>
      <w:r>
        <w:t>will extend this analysis to irregular wave conditions using established spectral methods, such as JONSWAP</w:t>
      </w:r>
      <w:r>
        <w:rPr>
          <w:spacing w:val="40"/>
        </w:rPr>
        <w:t xml:space="preserve"> </w:t>
      </w:r>
      <w:r>
        <w:t>or ITTC, to simulate more realistic sea states.</w:t>
      </w:r>
    </w:p>
    <w:p w14:paraId="31D38280" w14:textId="77777777" w:rsidR="00A05ED2" w:rsidRDefault="00A05ED2">
      <w:pPr>
        <w:pStyle w:val="BodyText"/>
        <w:spacing w:before="28"/>
      </w:pPr>
    </w:p>
    <w:p w14:paraId="1A422B90" w14:textId="77777777" w:rsidR="00A05ED2" w:rsidRDefault="00177DCD">
      <w:pPr>
        <w:pStyle w:val="BodyText"/>
        <w:ind w:left="117" w:right="134"/>
        <w:jc w:val="both"/>
      </w:pPr>
      <w:bookmarkStart w:id="20" w:name="Additionally,_the_research_will_incorpor"/>
      <w:bookmarkEnd w:id="20"/>
      <w:r>
        <w:t xml:space="preserve">Additionally, the research will incorporate </w:t>
      </w:r>
      <w:r>
        <w:rPr>
          <w:b/>
        </w:rPr>
        <w:t xml:space="preserve">Model Predictive Control (MPC) </w:t>
      </w:r>
      <w:r>
        <w:t>strategies for developing a collision avoidance system that complies with the International Regulations for Preventing Collisions at Sea (COLREGs). Drawing on the work of Fossen (2017), particularly in the field of adaptive control for marine vehicles, the control model will be designed to predict and adjust ship trajectories in real time based on wave-induced disturbances and proximity to other vessels.</w:t>
      </w:r>
    </w:p>
    <w:p w14:paraId="778DFC97" w14:textId="77777777" w:rsidR="00A05ED2" w:rsidRDefault="00A05ED2">
      <w:pPr>
        <w:jc w:val="both"/>
        <w:sectPr w:rsidR="00A05ED2">
          <w:pgSz w:w="12240" w:h="15840"/>
          <w:pgMar w:top="1320" w:right="1280" w:bottom="1200" w:left="1300" w:header="745" w:footer="1015" w:gutter="0"/>
          <w:cols w:space="720"/>
        </w:sectPr>
      </w:pPr>
    </w:p>
    <w:p w14:paraId="1D201F6C" w14:textId="77777777" w:rsidR="00A05ED2" w:rsidRDefault="00177DCD">
      <w:pPr>
        <w:pStyle w:val="Heading1"/>
        <w:numPr>
          <w:ilvl w:val="1"/>
          <w:numId w:val="1"/>
        </w:numPr>
        <w:tabs>
          <w:tab w:val="left" w:pos="449"/>
        </w:tabs>
        <w:spacing w:before="83"/>
        <w:ind w:hanging="331"/>
      </w:pPr>
      <w:bookmarkStart w:id="21" w:name="4.1_Limitations"/>
      <w:bookmarkEnd w:id="21"/>
      <w:r>
        <w:rPr>
          <w:spacing w:val="-2"/>
        </w:rPr>
        <w:lastRenderedPageBreak/>
        <w:t>Limitations</w:t>
      </w:r>
    </w:p>
    <w:p w14:paraId="746241BB" w14:textId="77777777" w:rsidR="00A05ED2" w:rsidRDefault="00A05ED2">
      <w:pPr>
        <w:pStyle w:val="BodyText"/>
        <w:spacing w:before="25"/>
        <w:rPr>
          <w:b/>
        </w:rPr>
      </w:pPr>
    </w:p>
    <w:p w14:paraId="7880986B" w14:textId="77777777" w:rsidR="00A05ED2" w:rsidRDefault="00177DCD">
      <w:pPr>
        <w:pStyle w:val="ListParagraph"/>
        <w:numPr>
          <w:ilvl w:val="2"/>
          <w:numId w:val="1"/>
        </w:numPr>
        <w:tabs>
          <w:tab w:val="left" w:pos="838"/>
        </w:tabs>
        <w:ind w:right="134"/>
        <w:jc w:val="both"/>
      </w:pPr>
      <w:r>
        <w:rPr>
          <w:b/>
        </w:rPr>
        <w:t xml:space="preserve">Thin-Ship Theory: </w:t>
      </w:r>
      <w:r>
        <w:t>As a linearized theory, it fails to account for the non-linear wave interactions that become significant at higher speeds or in short wavelength conditions, resulting in underestimation of resistance.</w:t>
      </w:r>
    </w:p>
    <w:p w14:paraId="786439E1" w14:textId="77777777" w:rsidR="00A05ED2" w:rsidRDefault="00177DCD">
      <w:pPr>
        <w:pStyle w:val="ListParagraph"/>
        <w:numPr>
          <w:ilvl w:val="2"/>
          <w:numId w:val="1"/>
        </w:numPr>
        <w:tabs>
          <w:tab w:val="left" w:pos="838"/>
        </w:tabs>
        <w:ind w:right="134"/>
        <w:jc w:val="both"/>
      </w:pPr>
      <w:r>
        <w:rPr>
          <w:b/>
        </w:rPr>
        <w:t xml:space="preserve">Holtrop-Mennen: </w:t>
      </w:r>
      <w:r>
        <w:t>This method, while effective at lower speeds, struggled with accurate resistance predictions in waves due to its empirical nature and lack of wave resistance</w:t>
      </w:r>
      <w:r>
        <w:rPr>
          <w:spacing w:val="40"/>
        </w:rPr>
        <w:t xml:space="preserve"> </w:t>
      </w:r>
      <w:r>
        <w:rPr>
          <w:spacing w:val="-2"/>
        </w:rPr>
        <w:t>components.</w:t>
      </w:r>
    </w:p>
    <w:p w14:paraId="380D5411" w14:textId="77777777" w:rsidR="00A05ED2" w:rsidRDefault="00177DCD">
      <w:pPr>
        <w:pStyle w:val="ListParagraph"/>
        <w:numPr>
          <w:ilvl w:val="2"/>
          <w:numId w:val="1"/>
        </w:numPr>
        <w:tabs>
          <w:tab w:val="left" w:pos="838"/>
        </w:tabs>
        <w:ind w:right="133"/>
        <w:jc w:val="both"/>
      </w:pPr>
      <w:r>
        <w:rPr>
          <w:b/>
        </w:rPr>
        <w:t xml:space="preserve">CFD Simulations: </w:t>
      </w:r>
      <w:r>
        <w:t>Although accurate, the CFD simulations were computationally expensive, particularly in terms of meshing and convergence times. Further optimization of the meshing strategy may be necessary to reduce computational costs for future simulations.</w:t>
      </w:r>
    </w:p>
    <w:p w14:paraId="725ED63B" w14:textId="77777777" w:rsidR="00A05ED2" w:rsidRDefault="00A05ED2">
      <w:pPr>
        <w:pStyle w:val="BodyText"/>
        <w:spacing w:before="29"/>
      </w:pPr>
    </w:p>
    <w:p w14:paraId="3B4D8F45" w14:textId="77777777" w:rsidR="00A05ED2" w:rsidRDefault="00177DCD">
      <w:pPr>
        <w:pStyle w:val="Heading1"/>
        <w:numPr>
          <w:ilvl w:val="1"/>
          <w:numId w:val="1"/>
        </w:numPr>
        <w:tabs>
          <w:tab w:val="left" w:pos="449"/>
        </w:tabs>
        <w:ind w:hanging="331"/>
      </w:pPr>
      <w:bookmarkStart w:id="22" w:name="4.2_Recommendations"/>
      <w:bookmarkEnd w:id="22"/>
      <w:r>
        <w:rPr>
          <w:spacing w:val="-2"/>
        </w:rPr>
        <w:t>Recommendations</w:t>
      </w:r>
    </w:p>
    <w:p w14:paraId="297E0AE2" w14:textId="77777777" w:rsidR="00A05ED2" w:rsidRDefault="00A05ED2">
      <w:pPr>
        <w:pStyle w:val="BodyText"/>
        <w:spacing w:before="24"/>
        <w:rPr>
          <w:b/>
        </w:rPr>
      </w:pPr>
    </w:p>
    <w:p w14:paraId="63743825" w14:textId="77777777" w:rsidR="00A05ED2" w:rsidRDefault="00177DCD">
      <w:pPr>
        <w:pStyle w:val="ListParagraph"/>
        <w:numPr>
          <w:ilvl w:val="2"/>
          <w:numId w:val="1"/>
        </w:numPr>
        <w:tabs>
          <w:tab w:val="left" w:pos="838"/>
        </w:tabs>
        <w:ind w:right="134"/>
      </w:pPr>
      <w:r>
        <w:t>Conduct further experimental analysis, particularly in irregular waves, to enhance the robustness of the CFD model.</w:t>
      </w:r>
    </w:p>
    <w:p w14:paraId="7C9ADE8C" w14:textId="77777777" w:rsidR="00A05ED2" w:rsidRDefault="00177DCD">
      <w:pPr>
        <w:pStyle w:val="ListParagraph"/>
        <w:numPr>
          <w:ilvl w:val="2"/>
          <w:numId w:val="1"/>
        </w:numPr>
        <w:tabs>
          <w:tab w:val="left" w:pos="838"/>
        </w:tabs>
        <w:spacing w:before="1"/>
      </w:pPr>
      <w:r>
        <w:t>Refine</w:t>
      </w:r>
      <w:r>
        <w:rPr>
          <w:spacing w:val="-6"/>
        </w:rPr>
        <w:t xml:space="preserve"> </w:t>
      </w:r>
      <w:r>
        <w:t>the</w:t>
      </w:r>
      <w:r>
        <w:rPr>
          <w:spacing w:val="-5"/>
        </w:rPr>
        <w:t xml:space="preserve"> </w:t>
      </w:r>
      <w:r>
        <w:t>meshing</w:t>
      </w:r>
      <w:r>
        <w:rPr>
          <w:spacing w:val="-6"/>
        </w:rPr>
        <w:t xml:space="preserve"> </w:t>
      </w:r>
      <w:r>
        <w:t>strategy</w:t>
      </w:r>
      <w:r>
        <w:rPr>
          <w:spacing w:val="-3"/>
        </w:rPr>
        <w:t xml:space="preserve"> </w:t>
      </w:r>
      <w:r>
        <w:t>in</w:t>
      </w:r>
      <w:r>
        <w:rPr>
          <w:spacing w:val="-3"/>
        </w:rPr>
        <w:t xml:space="preserve"> </w:t>
      </w:r>
      <w:r>
        <w:t>CFD</w:t>
      </w:r>
      <w:r>
        <w:rPr>
          <w:spacing w:val="-5"/>
        </w:rPr>
        <w:t xml:space="preserve"> </w:t>
      </w:r>
      <w:r>
        <w:t>simulations</w:t>
      </w:r>
      <w:r>
        <w:rPr>
          <w:spacing w:val="-5"/>
        </w:rPr>
        <w:t xml:space="preserve"> </w:t>
      </w:r>
      <w:r>
        <w:t>to</w:t>
      </w:r>
      <w:r>
        <w:rPr>
          <w:spacing w:val="-3"/>
        </w:rPr>
        <w:t xml:space="preserve"> </w:t>
      </w:r>
      <w:r>
        <w:t>improve</w:t>
      </w:r>
      <w:r>
        <w:rPr>
          <w:spacing w:val="-5"/>
        </w:rPr>
        <w:t xml:space="preserve"> </w:t>
      </w:r>
      <w:r>
        <w:t>computational</w:t>
      </w:r>
      <w:r>
        <w:rPr>
          <w:spacing w:val="-2"/>
        </w:rPr>
        <w:t xml:space="preserve"> efficiency.</w:t>
      </w:r>
    </w:p>
    <w:p w14:paraId="5C588B68" w14:textId="77777777" w:rsidR="00A05ED2" w:rsidRDefault="00177DCD">
      <w:pPr>
        <w:pStyle w:val="ListParagraph"/>
        <w:numPr>
          <w:ilvl w:val="2"/>
          <w:numId w:val="1"/>
        </w:numPr>
        <w:tabs>
          <w:tab w:val="left" w:pos="838"/>
        </w:tabs>
        <w:spacing w:before="1" w:line="252" w:lineRule="exact"/>
      </w:pPr>
      <w:r>
        <w:t>Develop</w:t>
      </w:r>
      <w:r>
        <w:rPr>
          <w:spacing w:val="-8"/>
        </w:rPr>
        <w:t xml:space="preserve"> </w:t>
      </w:r>
      <w:r>
        <w:t>and</w:t>
      </w:r>
      <w:r>
        <w:rPr>
          <w:spacing w:val="-6"/>
        </w:rPr>
        <w:t xml:space="preserve"> </w:t>
      </w:r>
      <w:r>
        <w:t>implement</w:t>
      </w:r>
      <w:r>
        <w:rPr>
          <w:spacing w:val="-4"/>
        </w:rPr>
        <w:t xml:space="preserve"> </w:t>
      </w:r>
      <w:r>
        <w:t>the</w:t>
      </w:r>
      <w:r>
        <w:rPr>
          <w:spacing w:val="-5"/>
        </w:rPr>
        <w:t xml:space="preserve"> </w:t>
      </w:r>
      <w:r>
        <w:t>MPC-based</w:t>
      </w:r>
      <w:r>
        <w:rPr>
          <w:spacing w:val="-6"/>
        </w:rPr>
        <w:t xml:space="preserve"> </w:t>
      </w:r>
      <w:r>
        <w:t>control</w:t>
      </w:r>
      <w:r>
        <w:rPr>
          <w:spacing w:val="-2"/>
        </w:rPr>
        <w:t xml:space="preserve"> </w:t>
      </w:r>
      <w:r>
        <w:t>model</w:t>
      </w:r>
      <w:r>
        <w:rPr>
          <w:spacing w:val="-4"/>
        </w:rPr>
        <w:t xml:space="preserve"> </w:t>
      </w:r>
      <w:r>
        <w:t>for</w:t>
      </w:r>
      <w:r>
        <w:rPr>
          <w:spacing w:val="-2"/>
        </w:rPr>
        <w:t xml:space="preserve"> </w:t>
      </w:r>
      <w:r>
        <w:t>autonomous</w:t>
      </w:r>
      <w:r>
        <w:rPr>
          <w:spacing w:val="-3"/>
        </w:rPr>
        <w:t xml:space="preserve"> </w:t>
      </w:r>
      <w:r>
        <w:t>collision</w:t>
      </w:r>
      <w:r>
        <w:rPr>
          <w:spacing w:val="-5"/>
        </w:rPr>
        <w:t xml:space="preserve"> </w:t>
      </w:r>
      <w:r>
        <w:rPr>
          <w:spacing w:val="-2"/>
        </w:rPr>
        <w:t>avoidance.</w:t>
      </w:r>
    </w:p>
    <w:p w14:paraId="4BE8F9DC" w14:textId="77777777" w:rsidR="00A05ED2" w:rsidRDefault="00177DCD">
      <w:pPr>
        <w:pStyle w:val="ListParagraph"/>
        <w:numPr>
          <w:ilvl w:val="2"/>
          <w:numId w:val="1"/>
        </w:numPr>
        <w:tabs>
          <w:tab w:val="left" w:pos="838"/>
        </w:tabs>
        <w:ind w:right="134"/>
      </w:pPr>
      <w:r>
        <w:t>Investigate the integration of sensor data with CFD simulations for real-time collision avoidance system validation.</w:t>
      </w:r>
    </w:p>
    <w:p w14:paraId="43C64809" w14:textId="77777777" w:rsidR="00A05ED2" w:rsidRDefault="00177DCD">
      <w:pPr>
        <w:pStyle w:val="ListParagraph"/>
        <w:numPr>
          <w:ilvl w:val="2"/>
          <w:numId w:val="1"/>
        </w:numPr>
        <w:tabs>
          <w:tab w:val="left" w:pos="838"/>
        </w:tabs>
        <w:ind w:right="134"/>
      </w:pPr>
      <w:r>
        <w:t>Include</w:t>
      </w:r>
      <w:r>
        <w:rPr>
          <w:spacing w:val="-2"/>
        </w:rPr>
        <w:t xml:space="preserve"> </w:t>
      </w:r>
      <w:r>
        <w:t>additional</w:t>
      </w:r>
      <w:r>
        <w:rPr>
          <w:spacing w:val="-4"/>
        </w:rPr>
        <w:t xml:space="preserve"> </w:t>
      </w:r>
      <w:r>
        <w:t>ship</w:t>
      </w:r>
      <w:r>
        <w:rPr>
          <w:spacing w:val="-4"/>
        </w:rPr>
        <w:t xml:space="preserve"> </w:t>
      </w:r>
      <w:r>
        <w:t>motions</w:t>
      </w:r>
      <w:r>
        <w:rPr>
          <w:spacing w:val="-2"/>
        </w:rPr>
        <w:t xml:space="preserve"> </w:t>
      </w:r>
      <w:r>
        <w:t>such</w:t>
      </w:r>
      <w:r>
        <w:rPr>
          <w:spacing w:val="-2"/>
        </w:rPr>
        <w:t xml:space="preserve"> </w:t>
      </w:r>
      <w:r>
        <w:t>as</w:t>
      </w:r>
      <w:r>
        <w:rPr>
          <w:spacing w:val="-2"/>
        </w:rPr>
        <w:t xml:space="preserve"> </w:t>
      </w:r>
      <w:r>
        <w:t>heave,</w:t>
      </w:r>
      <w:r>
        <w:rPr>
          <w:spacing w:val="-2"/>
        </w:rPr>
        <w:t xml:space="preserve"> </w:t>
      </w:r>
      <w:r>
        <w:t>roll,</w:t>
      </w:r>
      <w:r>
        <w:rPr>
          <w:spacing w:val="-4"/>
        </w:rPr>
        <w:t xml:space="preserve"> </w:t>
      </w:r>
      <w:r>
        <w:t>and</w:t>
      </w:r>
      <w:r>
        <w:rPr>
          <w:spacing w:val="-2"/>
        </w:rPr>
        <w:t xml:space="preserve"> </w:t>
      </w:r>
      <w:r>
        <w:t>pitch</w:t>
      </w:r>
      <w:r>
        <w:rPr>
          <w:spacing w:val="-2"/>
        </w:rPr>
        <w:t xml:space="preserve"> </w:t>
      </w:r>
      <w:r>
        <w:t>in</w:t>
      </w:r>
      <w:r>
        <w:rPr>
          <w:spacing w:val="-4"/>
        </w:rPr>
        <w:t xml:space="preserve"> </w:t>
      </w:r>
      <w:r>
        <w:t>the</w:t>
      </w:r>
      <w:r>
        <w:rPr>
          <w:spacing w:val="-2"/>
        </w:rPr>
        <w:t xml:space="preserve"> </w:t>
      </w:r>
      <w:r>
        <w:t>future</w:t>
      </w:r>
      <w:r>
        <w:rPr>
          <w:spacing w:val="-2"/>
        </w:rPr>
        <w:t xml:space="preserve"> </w:t>
      </w:r>
      <w:r>
        <w:t>analysis</w:t>
      </w:r>
      <w:r>
        <w:rPr>
          <w:spacing w:val="-2"/>
        </w:rPr>
        <w:t xml:space="preserve"> </w:t>
      </w:r>
      <w:r>
        <w:t>to</w:t>
      </w:r>
      <w:r>
        <w:rPr>
          <w:spacing w:val="-2"/>
        </w:rPr>
        <w:t xml:space="preserve"> </w:t>
      </w:r>
      <w:r>
        <w:t>fully</w:t>
      </w:r>
      <w:r>
        <w:rPr>
          <w:spacing w:val="-2"/>
        </w:rPr>
        <w:t xml:space="preserve"> </w:t>
      </w:r>
      <w:r>
        <w:t>capture the ship’s dynamic response.</w:t>
      </w:r>
    </w:p>
    <w:p w14:paraId="28C65651" w14:textId="77777777" w:rsidR="00A05ED2" w:rsidRDefault="00A05ED2">
      <w:pPr>
        <w:pStyle w:val="BodyText"/>
        <w:spacing w:before="28"/>
      </w:pPr>
    </w:p>
    <w:p w14:paraId="5BEA1B1F" w14:textId="77777777" w:rsidR="00A05ED2" w:rsidRDefault="00177DCD">
      <w:pPr>
        <w:pStyle w:val="Heading1"/>
        <w:numPr>
          <w:ilvl w:val="0"/>
          <w:numId w:val="3"/>
        </w:numPr>
        <w:tabs>
          <w:tab w:val="left" w:pos="338"/>
        </w:tabs>
        <w:ind w:left="338" w:hanging="220"/>
      </w:pPr>
      <w:bookmarkStart w:id="23" w:name="5._Acknowledgements"/>
      <w:bookmarkEnd w:id="23"/>
      <w:r>
        <w:rPr>
          <w:spacing w:val="-2"/>
        </w:rPr>
        <w:t>Acknowledgements</w:t>
      </w:r>
    </w:p>
    <w:p w14:paraId="3F1F48DB" w14:textId="77777777" w:rsidR="00A05ED2" w:rsidRDefault="00A05ED2">
      <w:pPr>
        <w:pStyle w:val="BodyText"/>
        <w:spacing w:before="25"/>
        <w:rPr>
          <w:b/>
        </w:rPr>
      </w:pPr>
    </w:p>
    <w:p w14:paraId="2E3AD62C" w14:textId="77777777" w:rsidR="00A05ED2" w:rsidRDefault="00177DCD">
      <w:pPr>
        <w:pStyle w:val="BodyText"/>
        <w:ind w:left="118" w:right="134"/>
        <w:jc w:val="both"/>
      </w:pPr>
      <w:r>
        <w:t>The authors would like to thank the University of Southampton for supporting this research through the FEPS scholarship and Dean bursary. Results were obtained using the Iridis High-Performance-Computer of the University of Southampton.</w:t>
      </w:r>
    </w:p>
    <w:p w14:paraId="22371CF2" w14:textId="77777777" w:rsidR="00A05ED2" w:rsidRDefault="00A05ED2">
      <w:pPr>
        <w:pStyle w:val="BodyText"/>
        <w:spacing w:before="27"/>
      </w:pPr>
    </w:p>
    <w:p w14:paraId="375E23EA" w14:textId="77777777" w:rsidR="00A05ED2" w:rsidRDefault="00177DCD">
      <w:pPr>
        <w:pStyle w:val="Heading1"/>
        <w:numPr>
          <w:ilvl w:val="0"/>
          <w:numId w:val="3"/>
        </w:numPr>
        <w:tabs>
          <w:tab w:val="left" w:pos="338"/>
        </w:tabs>
        <w:ind w:left="338" w:hanging="220"/>
      </w:pPr>
      <w:bookmarkStart w:id="24" w:name="6._References"/>
      <w:bookmarkEnd w:id="24"/>
      <w:r>
        <w:rPr>
          <w:spacing w:val="-2"/>
        </w:rPr>
        <w:t>References</w:t>
      </w:r>
    </w:p>
    <w:p w14:paraId="3194A419" w14:textId="77777777" w:rsidR="00A05ED2" w:rsidRDefault="00177DCD">
      <w:pPr>
        <w:spacing w:before="1" w:line="252" w:lineRule="exact"/>
        <w:ind w:left="118"/>
      </w:pPr>
      <w:r>
        <w:t>Fossen,</w:t>
      </w:r>
      <w:r>
        <w:rPr>
          <w:spacing w:val="-3"/>
        </w:rPr>
        <w:t xml:space="preserve"> </w:t>
      </w:r>
      <w:r>
        <w:t>T.I.</w:t>
      </w:r>
      <w:r>
        <w:rPr>
          <w:spacing w:val="-3"/>
        </w:rPr>
        <w:t xml:space="preserve"> </w:t>
      </w:r>
      <w:r>
        <w:rPr>
          <w:i/>
        </w:rPr>
        <w:t>Guidance</w:t>
      </w:r>
      <w:r>
        <w:rPr>
          <w:i/>
          <w:spacing w:val="-3"/>
        </w:rPr>
        <w:t xml:space="preserve"> </w:t>
      </w:r>
      <w:r>
        <w:rPr>
          <w:i/>
        </w:rPr>
        <w:t>and</w:t>
      </w:r>
      <w:r>
        <w:rPr>
          <w:i/>
          <w:spacing w:val="-5"/>
        </w:rPr>
        <w:t xml:space="preserve"> </w:t>
      </w:r>
      <w:r>
        <w:rPr>
          <w:i/>
        </w:rPr>
        <w:t>Control</w:t>
      </w:r>
      <w:r>
        <w:rPr>
          <w:i/>
          <w:spacing w:val="-2"/>
        </w:rPr>
        <w:t xml:space="preserve"> </w:t>
      </w:r>
      <w:r>
        <w:rPr>
          <w:i/>
        </w:rPr>
        <w:t>of</w:t>
      </w:r>
      <w:r>
        <w:rPr>
          <w:i/>
          <w:spacing w:val="-2"/>
        </w:rPr>
        <w:t xml:space="preserve"> </w:t>
      </w:r>
      <w:r>
        <w:rPr>
          <w:i/>
        </w:rPr>
        <w:t>Ocean</w:t>
      </w:r>
      <w:r>
        <w:rPr>
          <w:i/>
          <w:spacing w:val="-3"/>
        </w:rPr>
        <w:t xml:space="preserve"> </w:t>
      </w:r>
      <w:r>
        <w:rPr>
          <w:i/>
        </w:rPr>
        <w:t>Vehicles</w:t>
      </w:r>
      <w:r>
        <w:t>.</w:t>
      </w:r>
      <w:r>
        <w:rPr>
          <w:spacing w:val="-5"/>
        </w:rPr>
        <w:t xml:space="preserve"> </w:t>
      </w:r>
      <w:r>
        <w:t>John</w:t>
      </w:r>
      <w:r>
        <w:rPr>
          <w:spacing w:val="-3"/>
        </w:rPr>
        <w:t xml:space="preserve"> </w:t>
      </w:r>
      <w:r>
        <w:t>Wiley</w:t>
      </w:r>
      <w:r>
        <w:rPr>
          <w:spacing w:val="-6"/>
        </w:rPr>
        <w:t xml:space="preserve"> </w:t>
      </w:r>
      <w:r>
        <w:t>&amp;</w:t>
      </w:r>
      <w:r>
        <w:rPr>
          <w:spacing w:val="-2"/>
        </w:rPr>
        <w:t xml:space="preserve"> </w:t>
      </w:r>
      <w:r>
        <w:t>Sons,</w:t>
      </w:r>
      <w:r>
        <w:rPr>
          <w:spacing w:val="-2"/>
        </w:rPr>
        <w:t xml:space="preserve"> 1994.</w:t>
      </w:r>
    </w:p>
    <w:p w14:paraId="2E680FA0" w14:textId="77777777" w:rsidR="00A05ED2" w:rsidRDefault="00177DCD">
      <w:pPr>
        <w:pStyle w:val="BodyText"/>
        <w:ind w:left="118"/>
      </w:pPr>
      <w:r>
        <w:t>Fossen,</w:t>
      </w:r>
      <w:r>
        <w:rPr>
          <w:spacing w:val="40"/>
        </w:rPr>
        <w:t xml:space="preserve"> </w:t>
      </w:r>
      <w:r>
        <w:t>T.I.</w:t>
      </w:r>
      <w:r>
        <w:rPr>
          <w:spacing w:val="40"/>
        </w:rPr>
        <w:t xml:space="preserve"> </w:t>
      </w:r>
      <w:r>
        <w:t>"Wave</w:t>
      </w:r>
      <w:r>
        <w:rPr>
          <w:spacing w:val="40"/>
        </w:rPr>
        <w:t xml:space="preserve"> </w:t>
      </w:r>
      <w:r>
        <w:t>based</w:t>
      </w:r>
      <w:r>
        <w:rPr>
          <w:spacing w:val="39"/>
        </w:rPr>
        <w:t xml:space="preserve"> </w:t>
      </w:r>
      <w:r>
        <w:t>adaptive</w:t>
      </w:r>
      <w:r>
        <w:rPr>
          <w:spacing w:val="39"/>
        </w:rPr>
        <w:t xml:space="preserve"> </w:t>
      </w:r>
      <w:r>
        <w:t>control</w:t>
      </w:r>
      <w:r>
        <w:rPr>
          <w:spacing w:val="40"/>
        </w:rPr>
        <w:t xml:space="preserve"> </w:t>
      </w:r>
      <w:r>
        <w:t>of</w:t>
      </w:r>
      <w:r>
        <w:rPr>
          <w:spacing w:val="40"/>
        </w:rPr>
        <w:t xml:space="preserve"> </w:t>
      </w:r>
      <w:r>
        <w:t>unmanned</w:t>
      </w:r>
      <w:r>
        <w:rPr>
          <w:spacing w:val="40"/>
        </w:rPr>
        <w:t xml:space="preserve"> </w:t>
      </w:r>
      <w:r>
        <w:t>surface</w:t>
      </w:r>
      <w:r>
        <w:rPr>
          <w:spacing w:val="40"/>
        </w:rPr>
        <w:t xml:space="preserve"> </w:t>
      </w:r>
      <w:r>
        <w:t>vehicles</w:t>
      </w:r>
      <w:r>
        <w:rPr>
          <w:spacing w:val="40"/>
        </w:rPr>
        <w:t xml:space="preserve"> </w:t>
      </w:r>
      <w:r>
        <w:t>subject</w:t>
      </w:r>
      <w:r>
        <w:rPr>
          <w:spacing w:val="40"/>
        </w:rPr>
        <w:t xml:space="preserve"> </w:t>
      </w:r>
      <w:r>
        <w:t>to</w:t>
      </w:r>
      <w:r>
        <w:rPr>
          <w:spacing w:val="40"/>
        </w:rPr>
        <w:t xml:space="preserve"> </w:t>
      </w:r>
      <w:r>
        <w:t>disturbances</w:t>
      </w:r>
      <w:r>
        <w:rPr>
          <w:spacing w:val="39"/>
        </w:rPr>
        <w:t xml:space="preserve"> </w:t>
      </w:r>
      <w:r>
        <w:t xml:space="preserve">and model uncertainties." </w:t>
      </w:r>
      <w:r>
        <w:rPr>
          <w:i/>
        </w:rPr>
        <w:t>Ocean Engineering</w:t>
      </w:r>
      <w:r>
        <w:t>, 197, 106924, 2020.</w:t>
      </w:r>
    </w:p>
    <w:p w14:paraId="692C3DF8" w14:textId="77777777" w:rsidR="00A05ED2" w:rsidRDefault="00177DCD">
      <w:pPr>
        <w:pStyle w:val="BodyText"/>
        <w:ind w:left="118"/>
      </w:pPr>
      <w:r>
        <w:t xml:space="preserve">Guo, W., Li, Y., Fossen, T.I., et al. "Wave based adaptive control of unmanned surface vehicles subject to disturbances and model uncertainties." </w:t>
      </w:r>
      <w:r>
        <w:rPr>
          <w:i/>
        </w:rPr>
        <w:t>Ocean Engineering</w:t>
      </w:r>
      <w:r>
        <w:t>, 197, 106924, 2020.</w:t>
      </w:r>
    </w:p>
    <w:p w14:paraId="615252EB" w14:textId="77777777" w:rsidR="00A05ED2" w:rsidRDefault="00177DCD">
      <w:pPr>
        <w:ind w:left="117"/>
      </w:pPr>
      <w:r>
        <w:t>Holtrop,</w:t>
      </w:r>
      <w:r>
        <w:rPr>
          <w:spacing w:val="35"/>
        </w:rPr>
        <w:t xml:space="preserve"> </w:t>
      </w:r>
      <w:r>
        <w:t>J.</w:t>
      </w:r>
      <w:r>
        <w:rPr>
          <w:spacing w:val="35"/>
        </w:rPr>
        <w:t xml:space="preserve"> </w:t>
      </w:r>
      <w:r>
        <w:t>"A</w:t>
      </w:r>
      <w:r>
        <w:rPr>
          <w:spacing w:val="34"/>
        </w:rPr>
        <w:t xml:space="preserve"> </w:t>
      </w:r>
      <w:r>
        <w:t>Statistical</w:t>
      </w:r>
      <w:r>
        <w:rPr>
          <w:spacing w:val="34"/>
        </w:rPr>
        <w:t xml:space="preserve"> </w:t>
      </w:r>
      <w:r>
        <w:t>Analysis</w:t>
      </w:r>
      <w:r>
        <w:rPr>
          <w:spacing w:val="33"/>
        </w:rPr>
        <w:t xml:space="preserve"> </w:t>
      </w:r>
      <w:r>
        <w:t>of</w:t>
      </w:r>
      <w:r>
        <w:rPr>
          <w:spacing w:val="36"/>
        </w:rPr>
        <w:t xml:space="preserve"> </w:t>
      </w:r>
      <w:r>
        <w:t>Performance</w:t>
      </w:r>
      <w:r>
        <w:rPr>
          <w:spacing w:val="33"/>
        </w:rPr>
        <w:t xml:space="preserve"> </w:t>
      </w:r>
      <w:r>
        <w:t>Test</w:t>
      </w:r>
      <w:r>
        <w:rPr>
          <w:spacing w:val="36"/>
        </w:rPr>
        <w:t xml:space="preserve"> </w:t>
      </w:r>
      <w:r>
        <w:t>Results."</w:t>
      </w:r>
      <w:r>
        <w:rPr>
          <w:spacing w:val="33"/>
        </w:rPr>
        <w:t xml:space="preserve"> </w:t>
      </w:r>
      <w:r>
        <w:rPr>
          <w:i/>
        </w:rPr>
        <w:t>International</w:t>
      </w:r>
      <w:r>
        <w:rPr>
          <w:i/>
          <w:spacing w:val="36"/>
        </w:rPr>
        <w:t xml:space="preserve"> </w:t>
      </w:r>
      <w:r>
        <w:rPr>
          <w:i/>
        </w:rPr>
        <w:t>Shipbuilding</w:t>
      </w:r>
      <w:r>
        <w:rPr>
          <w:i/>
          <w:spacing w:val="33"/>
        </w:rPr>
        <w:t xml:space="preserve"> </w:t>
      </w:r>
      <w:r>
        <w:rPr>
          <w:i/>
        </w:rPr>
        <w:t>Progress</w:t>
      </w:r>
      <w:r>
        <w:t>, February 1977.</w:t>
      </w:r>
    </w:p>
    <w:p w14:paraId="2E43FCEE" w14:textId="77777777" w:rsidR="00A05ED2" w:rsidRDefault="00177DCD">
      <w:pPr>
        <w:spacing w:line="251" w:lineRule="exact"/>
        <w:ind w:left="117"/>
      </w:pPr>
      <w:r>
        <w:t>ITTC.</w:t>
      </w:r>
      <w:r>
        <w:rPr>
          <w:spacing w:val="-7"/>
        </w:rPr>
        <w:t xml:space="preserve"> </w:t>
      </w:r>
      <w:r>
        <w:rPr>
          <w:i/>
        </w:rPr>
        <w:t>Recommended</w:t>
      </w:r>
      <w:r>
        <w:rPr>
          <w:i/>
          <w:spacing w:val="-5"/>
        </w:rPr>
        <w:t xml:space="preserve"> </w:t>
      </w:r>
      <w:r>
        <w:rPr>
          <w:i/>
        </w:rPr>
        <w:t>Procedures</w:t>
      </w:r>
      <w:r>
        <w:rPr>
          <w:i/>
          <w:spacing w:val="-5"/>
        </w:rPr>
        <w:t xml:space="preserve"> </w:t>
      </w:r>
      <w:r>
        <w:rPr>
          <w:i/>
        </w:rPr>
        <w:t>and</w:t>
      </w:r>
      <w:r>
        <w:rPr>
          <w:i/>
          <w:spacing w:val="-5"/>
        </w:rPr>
        <w:t xml:space="preserve"> </w:t>
      </w:r>
      <w:r>
        <w:rPr>
          <w:i/>
        </w:rPr>
        <w:t>Guidelines:</w:t>
      </w:r>
      <w:r>
        <w:rPr>
          <w:i/>
          <w:spacing w:val="-3"/>
        </w:rPr>
        <w:t xml:space="preserve"> </w:t>
      </w:r>
      <w:r>
        <w:rPr>
          <w:i/>
        </w:rPr>
        <w:t>Testing</w:t>
      </w:r>
      <w:r>
        <w:rPr>
          <w:i/>
          <w:spacing w:val="-8"/>
        </w:rPr>
        <w:t xml:space="preserve"> </w:t>
      </w:r>
      <w:r>
        <w:rPr>
          <w:i/>
        </w:rPr>
        <w:t>and</w:t>
      </w:r>
      <w:r>
        <w:rPr>
          <w:i/>
          <w:spacing w:val="-5"/>
        </w:rPr>
        <w:t xml:space="preserve"> </w:t>
      </w:r>
      <w:r>
        <w:rPr>
          <w:i/>
        </w:rPr>
        <w:t>Extrapolation</w:t>
      </w:r>
      <w:r>
        <w:rPr>
          <w:i/>
          <w:spacing w:val="-4"/>
        </w:rPr>
        <w:t xml:space="preserve"> </w:t>
      </w:r>
      <w:r>
        <w:rPr>
          <w:i/>
          <w:spacing w:val="-2"/>
        </w:rPr>
        <w:t>Methods</w:t>
      </w:r>
      <w:r>
        <w:rPr>
          <w:spacing w:val="-2"/>
        </w:rPr>
        <w:t>.</w:t>
      </w:r>
    </w:p>
    <w:p w14:paraId="014AFE19" w14:textId="77777777" w:rsidR="00A05ED2" w:rsidRDefault="00177DCD">
      <w:pPr>
        <w:pStyle w:val="BodyText"/>
        <w:spacing w:before="2"/>
        <w:ind w:left="117" w:right="134"/>
        <w:jc w:val="both"/>
      </w:pPr>
      <w:r>
        <w:t xml:space="preserve">Kim, Daejeong, Soonseok Song, Byongug Jeong, Tahsin Tezdogan, and Atilla Incecik. "Unsteady RANS CFD simulations of ship manoeuvrability and course keeping control under various wave height conditions." </w:t>
      </w:r>
      <w:r>
        <w:rPr>
          <w:i/>
        </w:rPr>
        <w:t>Ocean Engineering</w:t>
      </w:r>
      <w:r>
        <w:t>, 2022.</w:t>
      </w:r>
    </w:p>
    <w:p w14:paraId="3502AB12" w14:textId="77777777" w:rsidR="00A05ED2" w:rsidRDefault="00177DCD">
      <w:pPr>
        <w:pStyle w:val="BodyText"/>
        <w:ind w:left="117" w:right="134"/>
        <w:jc w:val="both"/>
      </w:pPr>
      <w:r>
        <w:t xml:space="preserve">Larsson, L., &amp; Raven, H.C. </w:t>
      </w:r>
      <w:r>
        <w:rPr>
          <w:i/>
        </w:rPr>
        <w:t>Ship Resistance and Flow</w:t>
      </w:r>
      <w:r>
        <w:t>. The Netherlands: Society of Naval Architects and Marine Engineers, 2010.</w:t>
      </w:r>
    </w:p>
    <w:p w14:paraId="4269AEE7" w14:textId="77777777" w:rsidR="00A05ED2" w:rsidRDefault="00177DCD">
      <w:pPr>
        <w:pStyle w:val="BodyText"/>
        <w:ind w:left="117" w:right="135"/>
        <w:jc w:val="both"/>
      </w:pPr>
      <w:r>
        <w:t xml:space="preserve">Tezdogan, T., Demirel, Y.K., Incecik, A., and Turan, O. "Full-scale unsteady RANS CFD simulations of ship behavior and performance in head seas due to slow steaming." </w:t>
      </w:r>
      <w:r>
        <w:rPr>
          <w:i/>
        </w:rPr>
        <w:t>Ocean Engineering</w:t>
      </w:r>
      <w:r>
        <w:t>, 2019.</w:t>
      </w:r>
    </w:p>
    <w:p w14:paraId="6B679F55" w14:textId="77777777" w:rsidR="00A05ED2" w:rsidRDefault="00177DCD">
      <w:pPr>
        <w:pStyle w:val="BodyText"/>
        <w:spacing w:line="252" w:lineRule="exact"/>
        <w:ind w:left="117"/>
        <w:jc w:val="both"/>
      </w:pPr>
      <w:r>
        <w:t>Tsubogo,</w:t>
      </w:r>
      <w:r>
        <w:rPr>
          <w:spacing w:val="22"/>
        </w:rPr>
        <w:t xml:space="preserve"> </w:t>
      </w:r>
      <w:r>
        <w:t>T.</w:t>
      </w:r>
      <w:r>
        <w:rPr>
          <w:spacing w:val="21"/>
        </w:rPr>
        <w:t xml:space="preserve"> </w:t>
      </w:r>
      <w:r>
        <w:t>"Michell’s</w:t>
      </w:r>
      <w:r>
        <w:rPr>
          <w:spacing w:val="23"/>
        </w:rPr>
        <w:t xml:space="preserve"> </w:t>
      </w:r>
      <w:r>
        <w:t>Thin</w:t>
      </w:r>
      <w:r>
        <w:rPr>
          <w:spacing w:val="23"/>
        </w:rPr>
        <w:t xml:space="preserve"> </w:t>
      </w:r>
      <w:r>
        <w:t>Ship</w:t>
      </w:r>
      <w:r>
        <w:rPr>
          <w:spacing w:val="22"/>
        </w:rPr>
        <w:t xml:space="preserve"> </w:t>
      </w:r>
      <w:r>
        <w:t>Theory</w:t>
      </w:r>
      <w:r>
        <w:rPr>
          <w:spacing w:val="23"/>
        </w:rPr>
        <w:t xml:space="preserve"> </w:t>
      </w:r>
      <w:r>
        <w:t>Considering</w:t>
      </w:r>
      <w:r>
        <w:rPr>
          <w:spacing w:val="23"/>
        </w:rPr>
        <w:t xml:space="preserve"> </w:t>
      </w:r>
      <w:r>
        <w:t>the</w:t>
      </w:r>
      <w:r>
        <w:rPr>
          <w:spacing w:val="23"/>
        </w:rPr>
        <w:t xml:space="preserve"> </w:t>
      </w:r>
      <w:r>
        <w:t>Gradient</w:t>
      </w:r>
      <w:r>
        <w:rPr>
          <w:spacing w:val="24"/>
        </w:rPr>
        <w:t xml:space="preserve"> </w:t>
      </w:r>
      <w:r>
        <w:t>of</w:t>
      </w:r>
      <w:r>
        <w:rPr>
          <w:spacing w:val="23"/>
        </w:rPr>
        <w:t xml:space="preserve"> </w:t>
      </w:r>
      <w:r>
        <w:t>Ship</w:t>
      </w:r>
      <w:r>
        <w:rPr>
          <w:spacing w:val="23"/>
        </w:rPr>
        <w:t xml:space="preserve"> </w:t>
      </w:r>
      <w:r>
        <w:t>Form</w:t>
      </w:r>
      <w:r>
        <w:rPr>
          <w:spacing w:val="23"/>
        </w:rPr>
        <w:t xml:space="preserve"> </w:t>
      </w:r>
      <w:r>
        <w:t>in</w:t>
      </w:r>
      <w:r>
        <w:rPr>
          <w:spacing w:val="23"/>
        </w:rPr>
        <w:t xml:space="preserve"> </w:t>
      </w:r>
      <w:r>
        <w:t>Depth</w:t>
      </w:r>
      <w:r>
        <w:rPr>
          <w:spacing w:val="21"/>
        </w:rPr>
        <w:t xml:space="preserve"> </w:t>
      </w:r>
      <w:r>
        <w:rPr>
          <w:spacing w:val="-2"/>
        </w:rPr>
        <w:t>Direction."</w:t>
      </w:r>
    </w:p>
    <w:p w14:paraId="01586616" w14:textId="77777777" w:rsidR="00A05ED2" w:rsidRDefault="00177DCD">
      <w:pPr>
        <w:ind w:left="117" w:right="1967"/>
      </w:pPr>
      <w:r>
        <w:rPr>
          <w:i/>
        </w:rPr>
        <w:t>Journal</w:t>
      </w:r>
      <w:r>
        <w:rPr>
          <w:i/>
          <w:spacing w:val="-3"/>
        </w:rPr>
        <w:t xml:space="preserve"> </w:t>
      </w:r>
      <w:r>
        <w:rPr>
          <w:i/>
        </w:rPr>
        <w:t>of</w:t>
      </w:r>
      <w:r>
        <w:rPr>
          <w:i/>
          <w:spacing w:val="-3"/>
        </w:rPr>
        <w:t xml:space="preserve"> </w:t>
      </w:r>
      <w:r>
        <w:rPr>
          <w:i/>
        </w:rPr>
        <w:t>the</w:t>
      </w:r>
      <w:r>
        <w:rPr>
          <w:i/>
          <w:spacing w:val="-4"/>
        </w:rPr>
        <w:t xml:space="preserve"> </w:t>
      </w:r>
      <w:r>
        <w:rPr>
          <w:i/>
        </w:rPr>
        <w:t>Japan</w:t>
      </w:r>
      <w:r>
        <w:rPr>
          <w:i/>
          <w:spacing w:val="-4"/>
        </w:rPr>
        <w:t xml:space="preserve"> </w:t>
      </w:r>
      <w:r>
        <w:rPr>
          <w:i/>
        </w:rPr>
        <w:t>Society</w:t>
      </w:r>
      <w:r>
        <w:rPr>
          <w:i/>
          <w:spacing w:val="-4"/>
        </w:rPr>
        <w:t xml:space="preserve"> </w:t>
      </w:r>
      <w:r>
        <w:rPr>
          <w:i/>
        </w:rPr>
        <w:t>of</w:t>
      </w:r>
      <w:r>
        <w:rPr>
          <w:i/>
          <w:spacing w:val="-3"/>
        </w:rPr>
        <w:t xml:space="preserve"> </w:t>
      </w:r>
      <w:r>
        <w:rPr>
          <w:i/>
        </w:rPr>
        <w:t>Naval</w:t>
      </w:r>
      <w:r>
        <w:rPr>
          <w:i/>
          <w:spacing w:val="-3"/>
        </w:rPr>
        <w:t xml:space="preserve"> </w:t>
      </w:r>
      <w:r>
        <w:rPr>
          <w:i/>
        </w:rPr>
        <w:t>Architects</w:t>
      </w:r>
      <w:r>
        <w:rPr>
          <w:i/>
          <w:spacing w:val="-4"/>
        </w:rPr>
        <w:t xml:space="preserve"> </w:t>
      </w:r>
      <w:r>
        <w:rPr>
          <w:i/>
        </w:rPr>
        <w:t>and</w:t>
      </w:r>
      <w:r>
        <w:rPr>
          <w:i/>
          <w:spacing w:val="-4"/>
        </w:rPr>
        <w:t xml:space="preserve"> </w:t>
      </w:r>
      <w:r>
        <w:rPr>
          <w:i/>
        </w:rPr>
        <w:t>Ocean</w:t>
      </w:r>
      <w:r>
        <w:rPr>
          <w:i/>
          <w:spacing w:val="-4"/>
        </w:rPr>
        <w:t xml:space="preserve"> </w:t>
      </w:r>
      <w:r>
        <w:rPr>
          <w:i/>
        </w:rPr>
        <w:t>Engineers</w:t>
      </w:r>
      <w:r>
        <w:t>,</w:t>
      </w:r>
      <w:r>
        <w:rPr>
          <w:spacing w:val="-6"/>
        </w:rPr>
        <w:t xml:space="preserve"> </w:t>
      </w:r>
      <w:r>
        <w:t xml:space="preserve">2014. Turnock, S. </w:t>
      </w:r>
      <w:r>
        <w:rPr>
          <w:i/>
        </w:rPr>
        <w:t>Resistance and Propulsion</w:t>
      </w:r>
      <w:r>
        <w:t>. University of Southampton.</w:t>
      </w:r>
    </w:p>
    <w:p w14:paraId="3751042D" w14:textId="77777777" w:rsidR="00A05ED2" w:rsidRDefault="00177DCD">
      <w:pPr>
        <w:pStyle w:val="BodyText"/>
        <w:ind w:left="117"/>
      </w:pPr>
      <w:r>
        <w:t xml:space="preserve">Wang, Y., Sørensen, A.J., Cui, W., and Fossen, T.I. "Wave induced roll motion reduction of a monohull vessel using model predictive control." </w:t>
      </w:r>
      <w:r>
        <w:rPr>
          <w:i/>
        </w:rPr>
        <w:t>Ocean Engineering</w:t>
      </w:r>
      <w:r>
        <w:t>, 136, 79-87, 2017.</w:t>
      </w:r>
    </w:p>
    <w:sectPr w:rsidR="00A05ED2">
      <w:pgSz w:w="12240" w:h="15840"/>
      <w:pgMar w:top="1320" w:right="1280" w:bottom="1200" w:left="1300" w:header="745"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264FA" w14:textId="77777777" w:rsidR="00177DCD" w:rsidRDefault="00177DCD">
      <w:r>
        <w:separator/>
      </w:r>
    </w:p>
  </w:endnote>
  <w:endnote w:type="continuationSeparator" w:id="0">
    <w:p w14:paraId="294C03BB" w14:textId="77777777" w:rsidR="00177DCD" w:rsidRDefault="0017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FA106" w14:textId="77777777" w:rsidR="00A05ED2" w:rsidRDefault="00177DCD">
    <w:pPr>
      <w:pStyle w:val="BodyText"/>
      <w:spacing w:line="14" w:lineRule="auto"/>
      <w:rPr>
        <w:sz w:val="20"/>
      </w:rPr>
    </w:pPr>
    <w:r>
      <w:rPr>
        <w:noProof/>
      </w:rPr>
      <mc:AlternateContent>
        <mc:Choice Requires="wps">
          <w:drawing>
            <wp:anchor distT="0" distB="0" distL="0" distR="0" simplePos="0" relativeHeight="487479808" behindDoc="1" locked="0" layoutInCell="1" allowOverlap="1" wp14:anchorId="181C748A" wp14:editId="16AF8709">
              <wp:simplePos x="0" y="0"/>
              <wp:positionH relativeFrom="page">
                <wp:posOffset>3812926</wp:posOffset>
              </wp:positionH>
              <wp:positionV relativeFrom="page">
                <wp:posOffset>9274470</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63AAB81" w14:textId="77777777" w:rsidR="00A05ED2" w:rsidRDefault="00177DCD">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81C748A" id="_x0000_t202" coordsize="21600,21600" o:spt="202" path="m,l,21600r21600,l21600,xe">
              <v:stroke joinstyle="miter"/>
              <v:path gradientshapeok="t" o:connecttype="rect"/>
            </v:shapetype>
            <v:shape id="Textbox 2" o:spid="_x0000_s1027" type="#_x0000_t202" style="position:absolute;margin-left:300.25pt;margin-top:730.25pt;width:12.6pt;height:13.0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" filled="f" stroked="f">
              <v:textbox inset="0,0,0,0">
                <w:txbxContent>
                  <w:p w14:paraId="163AAB81" w14:textId="77777777" w:rsidR="00A05ED2" w:rsidRDefault="00177DCD">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4FF18" w14:textId="77777777" w:rsidR="00177DCD" w:rsidRDefault="00177DCD">
      <w:r>
        <w:separator/>
      </w:r>
    </w:p>
  </w:footnote>
  <w:footnote w:type="continuationSeparator" w:id="0">
    <w:p w14:paraId="5E67F015" w14:textId="77777777" w:rsidR="00177DCD" w:rsidRDefault="0017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72C5B" w14:textId="77777777" w:rsidR="00A05ED2" w:rsidRDefault="00177DCD">
    <w:pPr>
      <w:pStyle w:val="BodyText"/>
      <w:spacing w:line="14" w:lineRule="auto"/>
      <w:rPr>
        <w:sz w:val="20"/>
      </w:rPr>
    </w:pPr>
    <w:r>
      <w:rPr>
        <w:noProof/>
      </w:rPr>
      <mc:AlternateContent>
        <mc:Choice Requires="wps">
          <w:drawing>
            <wp:anchor distT="0" distB="0" distL="0" distR="0" simplePos="0" relativeHeight="487479296" behindDoc="1" locked="0" layoutInCell="1" allowOverlap="1" wp14:anchorId="1760713F" wp14:editId="69E52DD7">
              <wp:simplePos x="0" y="0"/>
              <wp:positionH relativeFrom="page">
                <wp:posOffset>3794160</wp:posOffset>
              </wp:positionH>
              <wp:positionV relativeFrom="page">
                <wp:posOffset>460501</wp:posOffset>
              </wp:positionV>
              <wp:extent cx="3091815" cy="3479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815" cy="347980"/>
                      </a:xfrm>
                      <a:prstGeom prst="rect">
                        <a:avLst/>
                      </a:prstGeom>
                    </wps:spPr>
                    <wps:txbx>
                      <w:txbxContent>
                        <w:p w14:paraId="66DC20E2" w14:textId="77777777" w:rsidR="00A05ED2" w:rsidRDefault="00177DCD">
                          <w:pPr>
                            <w:pStyle w:val="BodyText"/>
                            <w:ind w:left="20" w:right="18" w:firstLine="494"/>
                            <w:rPr>
                              <w:rFonts w:ascii="Calibri" w:hAnsi="Calibri"/>
                            </w:rPr>
                          </w:pPr>
                          <w:r>
                            <w:rPr>
                              <w:rFonts w:ascii="Calibri" w:hAnsi="Calibri"/>
                            </w:rPr>
                            <w:t>26</w:t>
                          </w:r>
                          <w:r>
                            <w:rPr>
                              <w:rFonts w:ascii="Calibri" w:hAnsi="Calibri"/>
                              <w:vertAlign w:val="superscript"/>
                            </w:rPr>
                            <w:t>th</w:t>
                          </w:r>
                          <w:r>
                            <w:rPr>
                              <w:rFonts w:ascii="Calibri" w:hAnsi="Calibri"/>
                              <w:spacing w:val="-6"/>
                            </w:rPr>
                            <w:t xml:space="preserve"> </w:t>
                          </w:r>
                          <w:r>
                            <w:rPr>
                              <w:rFonts w:ascii="Calibri" w:hAnsi="Calibri"/>
                            </w:rPr>
                            <w:t>Numerical</w:t>
                          </w:r>
                          <w:r>
                            <w:rPr>
                              <w:rFonts w:ascii="Calibri" w:hAnsi="Calibri"/>
                              <w:spacing w:val="-10"/>
                            </w:rPr>
                            <w:t xml:space="preserve"> </w:t>
                          </w:r>
                          <w:r>
                            <w:rPr>
                              <w:rFonts w:ascii="Calibri" w:hAnsi="Calibri"/>
                            </w:rPr>
                            <w:t>Towing</w:t>
                          </w:r>
                          <w:r>
                            <w:rPr>
                              <w:rFonts w:ascii="Calibri" w:hAnsi="Calibri"/>
                              <w:spacing w:val="-8"/>
                            </w:rPr>
                            <w:t xml:space="preserve"> </w:t>
                          </w:r>
                          <w:r>
                            <w:rPr>
                              <w:rFonts w:ascii="Calibri" w:hAnsi="Calibri"/>
                            </w:rPr>
                            <w:t>Tank</w:t>
                          </w:r>
                          <w:r>
                            <w:rPr>
                              <w:rFonts w:ascii="Calibri" w:hAnsi="Calibri"/>
                              <w:spacing w:val="-6"/>
                            </w:rPr>
                            <w:t xml:space="preserve"> </w:t>
                          </w:r>
                          <w:r>
                            <w:rPr>
                              <w:rFonts w:ascii="Calibri" w:hAnsi="Calibri"/>
                            </w:rPr>
                            <w:t>Symposium</w:t>
                          </w:r>
                          <w:r>
                            <w:rPr>
                              <w:rFonts w:ascii="Calibri" w:hAnsi="Calibri"/>
                              <w:spacing w:val="-6"/>
                            </w:rPr>
                            <w:t xml:space="preserve"> </w:t>
                          </w:r>
                          <w:r>
                            <w:rPr>
                              <w:rFonts w:ascii="Calibri" w:hAnsi="Calibri"/>
                            </w:rPr>
                            <w:t>(NuTTS) 23-25</w:t>
                          </w:r>
                          <w:r>
                            <w:rPr>
                              <w:rFonts w:ascii="Calibri" w:hAnsi="Calibri"/>
                              <w:spacing w:val="-4"/>
                            </w:rPr>
                            <w:t xml:space="preserve"> </w:t>
                          </w:r>
                          <w:r>
                            <w:rPr>
                              <w:rFonts w:ascii="Calibri" w:hAnsi="Calibri"/>
                            </w:rPr>
                            <w:t>October</w:t>
                          </w:r>
                          <w:r>
                            <w:rPr>
                              <w:rFonts w:ascii="Calibri" w:hAnsi="Calibri"/>
                              <w:spacing w:val="-5"/>
                            </w:rPr>
                            <w:t xml:space="preserve"> </w:t>
                          </w:r>
                          <w:r>
                            <w:rPr>
                              <w:rFonts w:ascii="Calibri" w:hAnsi="Calibri"/>
                            </w:rPr>
                            <w:t>2024</w:t>
                          </w:r>
                          <w:r>
                            <w:rPr>
                              <w:rFonts w:ascii="Calibri" w:hAnsi="Calibri"/>
                              <w:spacing w:val="-2"/>
                            </w:rPr>
                            <w:t xml:space="preserve"> </w:t>
                          </w:r>
                          <w:r>
                            <w:rPr>
                              <w:rFonts w:ascii="Calibri" w:hAnsi="Calibri"/>
                            </w:rPr>
                            <w:t>–</w:t>
                          </w:r>
                          <w:r>
                            <w:rPr>
                              <w:rFonts w:ascii="Calibri" w:hAnsi="Calibri"/>
                              <w:spacing w:val="-5"/>
                            </w:rPr>
                            <w:t xml:space="preserve"> </w:t>
                          </w:r>
                          <w:r>
                            <w:rPr>
                              <w:rFonts w:ascii="Calibri" w:hAnsi="Calibri"/>
                            </w:rPr>
                            <w:t>Mulheim</w:t>
                          </w:r>
                          <w:r>
                            <w:rPr>
                              <w:rFonts w:ascii="Calibri" w:hAnsi="Calibri"/>
                              <w:spacing w:val="-2"/>
                            </w:rPr>
                            <w:t xml:space="preserve"> </w:t>
                          </w:r>
                          <w:r>
                            <w:rPr>
                              <w:rFonts w:ascii="Calibri" w:hAnsi="Calibri"/>
                            </w:rPr>
                            <w:t>an</w:t>
                          </w:r>
                          <w:r>
                            <w:rPr>
                              <w:rFonts w:ascii="Calibri" w:hAnsi="Calibri"/>
                              <w:spacing w:val="-4"/>
                            </w:rPr>
                            <w:t xml:space="preserve"> </w:t>
                          </w:r>
                          <w:r>
                            <w:rPr>
                              <w:rFonts w:ascii="Calibri" w:hAnsi="Calibri"/>
                            </w:rPr>
                            <w:t>der</w:t>
                          </w:r>
                          <w:r>
                            <w:rPr>
                              <w:rFonts w:ascii="Calibri" w:hAnsi="Calibri"/>
                              <w:spacing w:val="-3"/>
                            </w:rPr>
                            <w:t xml:space="preserve"> </w:t>
                          </w:r>
                          <w:r>
                            <w:rPr>
                              <w:rFonts w:ascii="Calibri" w:hAnsi="Calibri"/>
                            </w:rPr>
                            <w:t>Ruhr,</w:t>
                          </w:r>
                          <w:r>
                            <w:rPr>
                              <w:rFonts w:ascii="Calibri" w:hAnsi="Calibri"/>
                              <w:spacing w:val="-2"/>
                            </w:rPr>
                            <w:t xml:space="preserve"> Germany</w:t>
                          </w:r>
                        </w:p>
                      </w:txbxContent>
                    </wps:txbx>
                    <wps:bodyPr wrap="square" lIns="0" tIns="0" rIns="0" bIns="0" rtlCol="0">
                      <a:noAutofit/>
                    </wps:bodyPr>
                  </wps:wsp>
                </a:graphicData>
              </a:graphic>
            </wp:anchor>
          </w:drawing>
        </mc:Choice>
        <mc:Fallback>
          <w:pict>
            <v:shapetype w14:anchorId="1760713F" id="_x0000_t202" coordsize="21600,21600" o:spt="202" path="m,l,21600r21600,l21600,xe">
              <v:stroke joinstyle="miter"/>
              <v:path gradientshapeok="t" o:connecttype="rect"/>
            </v:shapetype>
            <v:shape id="Textbox 1" o:spid="_x0000_s1026" type="#_x0000_t202" style="position:absolute;margin-left:298.75pt;margin-top:36.25pt;width:243.45pt;height:27.4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" filled="f" stroked="f">
              <v:textbox inset="0,0,0,0">
                <w:txbxContent>
                  <w:p w14:paraId="66DC20E2" w14:textId="77777777" w:rsidR="00A05ED2" w:rsidRDefault="00177DCD">
                    <w:pPr>
                      <w:pStyle w:val="BodyText"/>
                      <w:ind w:left="20" w:right="18" w:firstLine="494"/>
                      <w:rPr>
                        <w:rFonts w:ascii="Calibri" w:hAnsi="Calibri"/>
                      </w:rPr>
                    </w:pPr>
                    <w:r>
                      <w:rPr>
                        <w:rFonts w:ascii="Calibri" w:hAnsi="Calibri"/>
                      </w:rPr>
                      <w:t>26</w:t>
                    </w:r>
                    <w:r>
                      <w:rPr>
                        <w:rFonts w:ascii="Calibri" w:hAnsi="Calibri"/>
                        <w:vertAlign w:val="superscript"/>
                      </w:rPr>
                      <w:t>th</w:t>
                    </w:r>
                    <w:r>
                      <w:rPr>
                        <w:rFonts w:ascii="Calibri" w:hAnsi="Calibri"/>
                        <w:spacing w:val="-6"/>
                      </w:rPr>
                      <w:t xml:space="preserve"> </w:t>
                    </w:r>
                    <w:r>
                      <w:rPr>
                        <w:rFonts w:ascii="Calibri" w:hAnsi="Calibri"/>
                      </w:rPr>
                      <w:t>Numerical</w:t>
                    </w:r>
                    <w:r>
                      <w:rPr>
                        <w:rFonts w:ascii="Calibri" w:hAnsi="Calibri"/>
                        <w:spacing w:val="-10"/>
                      </w:rPr>
                      <w:t xml:space="preserve"> </w:t>
                    </w:r>
                    <w:r>
                      <w:rPr>
                        <w:rFonts w:ascii="Calibri" w:hAnsi="Calibri"/>
                      </w:rPr>
                      <w:t>Towing</w:t>
                    </w:r>
                    <w:r>
                      <w:rPr>
                        <w:rFonts w:ascii="Calibri" w:hAnsi="Calibri"/>
                        <w:spacing w:val="-8"/>
                      </w:rPr>
                      <w:t xml:space="preserve"> </w:t>
                    </w:r>
                    <w:r>
                      <w:rPr>
                        <w:rFonts w:ascii="Calibri" w:hAnsi="Calibri"/>
                      </w:rPr>
                      <w:t>Tank</w:t>
                    </w:r>
                    <w:r>
                      <w:rPr>
                        <w:rFonts w:ascii="Calibri" w:hAnsi="Calibri"/>
                        <w:spacing w:val="-6"/>
                      </w:rPr>
                      <w:t xml:space="preserve"> </w:t>
                    </w:r>
                    <w:r>
                      <w:rPr>
                        <w:rFonts w:ascii="Calibri" w:hAnsi="Calibri"/>
                      </w:rPr>
                      <w:t>Symposium</w:t>
                    </w:r>
                    <w:r>
                      <w:rPr>
                        <w:rFonts w:ascii="Calibri" w:hAnsi="Calibri"/>
                        <w:spacing w:val="-6"/>
                      </w:rPr>
                      <w:t xml:space="preserve"> </w:t>
                    </w:r>
                    <w:r>
                      <w:rPr>
                        <w:rFonts w:ascii="Calibri" w:hAnsi="Calibri"/>
                      </w:rPr>
                      <w:t>(NuTTS) 23-25</w:t>
                    </w:r>
                    <w:r>
                      <w:rPr>
                        <w:rFonts w:ascii="Calibri" w:hAnsi="Calibri"/>
                        <w:spacing w:val="-4"/>
                      </w:rPr>
                      <w:t xml:space="preserve"> </w:t>
                    </w:r>
                    <w:r>
                      <w:rPr>
                        <w:rFonts w:ascii="Calibri" w:hAnsi="Calibri"/>
                      </w:rPr>
                      <w:t>October</w:t>
                    </w:r>
                    <w:r>
                      <w:rPr>
                        <w:rFonts w:ascii="Calibri" w:hAnsi="Calibri"/>
                        <w:spacing w:val="-5"/>
                      </w:rPr>
                      <w:t xml:space="preserve"> </w:t>
                    </w:r>
                    <w:r>
                      <w:rPr>
                        <w:rFonts w:ascii="Calibri" w:hAnsi="Calibri"/>
                      </w:rPr>
                      <w:t>2024</w:t>
                    </w:r>
                    <w:r>
                      <w:rPr>
                        <w:rFonts w:ascii="Calibri" w:hAnsi="Calibri"/>
                        <w:spacing w:val="-2"/>
                      </w:rPr>
                      <w:t xml:space="preserve"> </w:t>
                    </w:r>
                    <w:r>
                      <w:rPr>
                        <w:rFonts w:ascii="Calibri" w:hAnsi="Calibri"/>
                      </w:rPr>
                      <w:t>–</w:t>
                    </w:r>
                    <w:r>
                      <w:rPr>
                        <w:rFonts w:ascii="Calibri" w:hAnsi="Calibri"/>
                        <w:spacing w:val="-5"/>
                      </w:rPr>
                      <w:t xml:space="preserve"> </w:t>
                    </w:r>
                    <w:r>
                      <w:rPr>
                        <w:rFonts w:ascii="Calibri" w:hAnsi="Calibri"/>
                      </w:rPr>
                      <w:t>Mulheim</w:t>
                    </w:r>
                    <w:r>
                      <w:rPr>
                        <w:rFonts w:ascii="Calibri" w:hAnsi="Calibri"/>
                        <w:spacing w:val="-2"/>
                      </w:rPr>
                      <w:t xml:space="preserve"> </w:t>
                    </w:r>
                    <w:r>
                      <w:rPr>
                        <w:rFonts w:ascii="Calibri" w:hAnsi="Calibri"/>
                      </w:rPr>
                      <w:t>an</w:t>
                    </w:r>
                    <w:r>
                      <w:rPr>
                        <w:rFonts w:ascii="Calibri" w:hAnsi="Calibri"/>
                        <w:spacing w:val="-4"/>
                      </w:rPr>
                      <w:t xml:space="preserve"> </w:t>
                    </w:r>
                    <w:r>
                      <w:rPr>
                        <w:rFonts w:ascii="Calibri" w:hAnsi="Calibri"/>
                      </w:rPr>
                      <w:t>der</w:t>
                    </w:r>
                    <w:r>
                      <w:rPr>
                        <w:rFonts w:ascii="Calibri" w:hAnsi="Calibri"/>
                        <w:spacing w:val="-3"/>
                      </w:rPr>
                      <w:t xml:space="preserve"> </w:t>
                    </w:r>
                    <w:r>
                      <w:rPr>
                        <w:rFonts w:ascii="Calibri" w:hAnsi="Calibri"/>
                      </w:rPr>
                      <w:t>Ruhr,</w:t>
                    </w:r>
                    <w:r>
                      <w:rPr>
                        <w:rFonts w:ascii="Calibri" w:hAnsi="Calibri"/>
                        <w:spacing w:val="-2"/>
                      </w:rPr>
                      <w:t xml:space="preserve"> Germany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1819"/>
    <w:multiLevelType w:val="multilevel"/>
    <w:tmpl w:val="FE78E78A"/>
    <w:lvl w:ilvl="0">
      <w:start w:val="4"/>
      <w:numFmt w:val="decimal"/>
      <w:lvlText w:val="%1"/>
      <w:lvlJc w:val="left"/>
      <w:pPr>
        <w:ind w:left="449" w:hanging="332"/>
        <w:jc w:val="left"/>
      </w:pPr>
      <w:rPr>
        <w:rFonts w:hint="default"/>
        <w:lang w:val="en-US" w:eastAsia="en-US" w:bidi="ar-SA"/>
      </w:rPr>
    </w:lvl>
    <w:lvl w:ilvl="1">
      <w:start w:val="1"/>
      <w:numFmt w:val="decimal"/>
      <w:lvlText w:val="%1.%2"/>
      <w:lvlJc w:val="left"/>
      <w:pPr>
        <w:ind w:left="449"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838"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800" w:hanging="360"/>
      </w:pPr>
      <w:rPr>
        <w:rFonts w:hint="default"/>
        <w:lang w:val="en-US" w:eastAsia="en-US" w:bidi="ar-SA"/>
      </w:rPr>
    </w:lvl>
    <w:lvl w:ilvl="4">
      <w:numFmt w:val="bullet"/>
      <w:lvlText w:val="•"/>
      <w:lvlJc w:val="left"/>
      <w:pPr>
        <w:ind w:left="3780" w:hanging="360"/>
      </w:pPr>
      <w:rPr>
        <w:rFonts w:hint="default"/>
        <w:lang w:val="en-US" w:eastAsia="en-US" w:bidi="ar-SA"/>
      </w:rPr>
    </w:lvl>
    <w:lvl w:ilvl="5">
      <w:numFmt w:val="bullet"/>
      <w:lvlText w:val="•"/>
      <w:lvlJc w:val="left"/>
      <w:pPr>
        <w:ind w:left="4760" w:hanging="360"/>
      </w:pPr>
      <w:rPr>
        <w:rFonts w:hint="default"/>
        <w:lang w:val="en-US" w:eastAsia="en-US" w:bidi="ar-SA"/>
      </w:rPr>
    </w:lvl>
    <w:lvl w:ilvl="6">
      <w:numFmt w:val="bullet"/>
      <w:lvlText w:val="•"/>
      <w:lvlJc w:val="left"/>
      <w:pPr>
        <w:ind w:left="574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00" w:hanging="360"/>
      </w:pPr>
      <w:rPr>
        <w:rFonts w:hint="default"/>
        <w:lang w:val="en-US" w:eastAsia="en-US" w:bidi="ar-SA"/>
      </w:rPr>
    </w:lvl>
  </w:abstractNum>
  <w:abstractNum w:abstractNumId="1" w15:restartNumberingAfterBreak="0">
    <w:nsid w:val="1E555FF5"/>
    <w:multiLevelType w:val="hybridMultilevel"/>
    <w:tmpl w:val="FFFFFFFF"/>
    <w:lvl w:ilvl="0" w:tplc="09CC2C48">
      <w:numFmt w:val="bullet"/>
      <w:lvlText w:val=""/>
      <w:lvlJc w:val="left"/>
      <w:pPr>
        <w:ind w:left="838" w:hanging="360"/>
      </w:pPr>
      <w:rPr>
        <w:rFonts w:ascii="Symbol" w:eastAsia="Symbol" w:hAnsi="Symbol" w:cs="Symbol" w:hint="default"/>
        <w:b w:val="0"/>
        <w:bCs w:val="0"/>
        <w:i w:val="0"/>
        <w:iCs w:val="0"/>
        <w:spacing w:val="0"/>
        <w:w w:val="99"/>
        <w:sz w:val="20"/>
        <w:szCs w:val="20"/>
        <w:lang w:val="en-US" w:eastAsia="en-US" w:bidi="ar-SA"/>
      </w:rPr>
    </w:lvl>
    <w:lvl w:ilvl="1" w:tplc="098CBB6C">
      <w:numFmt w:val="bullet"/>
      <w:lvlText w:val="•"/>
      <w:lvlJc w:val="left"/>
      <w:pPr>
        <w:ind w:left="1722" w:hanging="360"/>
      </w:pPr>
      <w:rPr>
        <w:rFonts w:hint="default"/>
        <w:lang w:val="en-US" w:eastAsia="en-US" w:bidi="ar-SA"/>
      </w:rPr>
    </w:lvl>
    <w:lvl w:ilvl="2" w:tplc="AB30F682">
      <w:numFmt w:val="bullet"/>
      <w:lvlText w:val="•"/>
      <w:lvlJc w:val="left"/>
      <w:pPr>
        <w:ind w:left="2604" w:hanging="360"/>
      </w:pPr>
      <w:rPr>
        <w:rFonts w:hint="default"/>
        <w:lang w:val="en-US" w:eastAsia="en-US" w:bidi="ar-SA"/>
      </w:rPr>
    </w:lvl>
    <w:lvl w:ilvl="3" w:tplc="A53C56D2">
      <w:numFmt w:val="bullet"/>
      <w:lvlText w:val="•"/>
      <w:lvlJc w:val="left"/>
      <w:pPr>
        <w:ind w:left="3486" w:hanging="360"/>
      </w:pPr>
      <w:rPr>
        <w:rFonts w:hint="default"/>
        <w:lang w:val="en-US" w:eastAsia="en-US" w:bidi="ar-SA"/>
      </w:rPr>
    </w:lvl>
    <w:lvl w:ilvl="4" w:tplc="19CE4ED8">
      <w:numFmt w:val="bullet"/>
      <w:lvlText w:val="•"/>
      <w:lvlJc w:val="left"/>
      <w:pPr>
        <w:ind w:left="4368" w:hanging="360"/>
      </w:pPr>
      <w:rPr>
        <w:rFonts w:hint="default"/>
        <w:lang w:val="en-US" w:eastAsia="en-US" w:bidi="ar-SA"/>
      </w:rPr>
    </w:lvl>
    <w:lvl w:ilvl="5" w:tplc="46628910">
      <w:numFmt w:val="bullet"/>
      <w:lvlText w:val="•"/>
      <w:lvlJc w:val="left"/>
      <w:pPr>
        <w:ind w:left="5250" w:hanging="360"/>
      </w:pPr>
      <w:rPr>
        <w:rFonts w:hint="default"/>
        <w:lang w:val="en-US" w:eastAsia="en-US" w:bidi="ar-SA"/>
      </w:rPr>
    </w:lvl>
    <w:lvl w:ilvl="6" w:tplc="A53A270A">
      <w:numFmt w:val="bullet"/>
      <w:lvlText w:val="•"/>
      <w:lvlJc w:val="left"/>
      <w:pPr>
        <w:ind w:left="6132" w:hanging="360"/>
      </w:pPr>
      <w:rPr>
        <w:rFonts w:hint="default"/>
        <w:lang w:val="en-US" w:eastAsia="en-US" w:bidi="ar-SA"/>
      </w:rPr>
    </w:lvl>
    <w:lvl w:ilvl="7" w:tplc="22C2C578">
      <w:numFmt w:val="bullet"/>
      <w:lvlText w:val="•"/>
      <w:lvlJc w:val="left"/>
      <w:pPr>
        <w:ind w:left="7014" w:hanging="360"/>
      </w:pPr>
      <w:rPr>
        <w:rFonts w:hint="default"/>
        <w:lang w:val="en-US" w:eastAsia="en-US" w:bidi="ar-SA"/>
      </w:rPr>
    </w:lvl>
    <w:lvl w:ilvl="8" w:tplc="27B01146">
      <w:numFmt w:val="bullet"/>
      <w:lvlText w:val="•"/>
      <w:lvlJc w:val="left"/>
      <w:pPr>
        <w:ind w:left="7896" w:hanging="360"/>
      </w:pPr>
      <w:rPr>
        <w:rFonts w:hint="default"/>
        <w:lang w:val="en-US" w:eastAsia="en-US" w:bidi="ar-SA"/>
      </w:rPr>
    </w:lvl>
  </w:abstractNum>
  <w:abstractNum w:abstractNumId="2" w15:restartNumberingAfterBreak="0">
    <w:nsid w:val="40DF677D"/>
    <w:multiLevelType w:val="multilevel"/>
    <w:tmpl w:val="5A1A294A"/>
    <w:lvl w:ilvl="0">
      <w:start w:val="1"/>
      <w:numFmt w:val="decimal"/>
      <w:lvlText w:val="%1."/>
      <w:lvlJc w:val="left"/>
      <w:pPr>
        <w:ind w:left="339"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04" w:hanging="387"/>
        <w:jc w:val="righ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8" w:hanging="721"/>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257" w:hanging="721"/>
      </w:pPr>
      <w:rPr>
        <w:rFonts w:hint="default"/>
        <w:lang w:val="en-US" w:eastAsia="en-US" w:bidi="ar-SA"/>
      </w:rPr>
    </w:lvl>
    <w:lvl w:ilvl="4">
      <w:numFmt w:val="bullet"/>
      <w:lvlText w:val="•"/>
      <w:lvlJc w:val="left"/>
      <w:pPr>
        <w:ind w:left="3315" w:hanging="721"/>
      </w:pPr>
      <w:rPr>
        <w:rFonts w:hint="default"/>
        <w:lang w:val="en-US" w:eastAsia="en-US" w:bidi="ar-SA"/>
      </w:rPr>
    </w:lvl>
    <w:lvl w:ilvl="5">
      <w:numFmt w:val="bullet"/>
      <w:lvlText w:val="•"/>
      <w:lvlJc w:val="left"/>
      <w:pPr>
        <w:ind w:left="4372" w:hanging="721"/>
      </w:pPr>
      <w:rPr>
        <w:rFonts w:hint="default"/>
        <w:lang w:val="en-US" w:eastAsia="en-US" w:bidi="ar-SA"/>
      </w:rPr>
    </w:lvl>
    <w:lvl w:ilvl="6">
      <w:numFmt w:val="bullet"/>
      <w:lvlText w:val="•"/>
      <w:lvlJc w:val="left"/>
      <w:pPr>
        <w:ind w:left="5430" w:hanging="721"/>
      </w:pPr>
      <w:rPr>
        <w:rFonts w:hint="default"/>
        <w:lang w:val="en-US" w:eastAsia="en-US" w:bidi="ar-SA"/>
      </w:rPr>
    </w:lvl>
    <w:lvl w:ilvl="7">
      <w:numFmt w:val="bullet"/>
      <w:lvlText w:val="•"/>
      <w:lvlJc w:val="left"/>
      <w:pPr>
        <w:ind w:left="6487" w:hanging="721"/>
      </w:pPr>
      <w:rPr>
        <w:rFonts w:hint="default"/>
        <w:lang w:val="en-US" w:eastAsia="en-US" w:bidi="ar-SA"/>
      </w:rPr>
    </w:lvl>
    <w:lvl w:ilvl="8">
      <w:numFmt w:val="bullet"/>
      <w:lvlText w:val="•"/>
      <w:lvlJc w:val="left"/>
      <w:pPr>
        <w:ind w:left="7545" w:hanging="721"/>
      </w:pPr>
      <w:rPr>
        <w:rFonts w:hint="default"/>
        <w:lang w:val="en-US" w:eastAsia="en-US" w:bidi="ar-SA"/>
      </w:rPr>
    </w:lvl>
  </w:abstractNum>
  <w:num w:numId="1" w16cid:durableId="151065276">
    <w:abstractNumId w:val="0"/>
  </w:num>
  <w:num w:numId="2" w16cid:durableId="1493594966">
    <w:abstractNumId w:val="1"/>
  </w:num>
  <w:num w:numId="3" w16cid:durableId="1740593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2"/>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05ED2"/>
    <w:rsid w:val="00177DCD"/>
    <w:rsid w:val="007A7729"/>
    <w:rsid w:val="00A05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4A79B1"/>
  <w15:docId w15:val="{DBB6D253-3E93-E041-AB07-9830745B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 w:hanging="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 w:right="21"/>
      <w:jc w:val="center"/>
    </w:pPr>
    <w:rPr>
      <w:b/>
      <w:bCs/>
      <w:sz w:val="28"/>
      <w:szCs w:val="28"/>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M.T.Ozdenoglu@soton.ac.uk" TargetMode="External" /><Relationship Id="rId12"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5" Type="http://schemas.openxmlformats.org/officeDocument/2006/relationships/footnotes" Target="footnotes.xml" /><Relationship Id="rId10"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2403</Words>
  <Characters>13698</Characters>
  <Application>Microsoft Office Word</Application>
  <DocSecurity>0</DocSecurity>
  <Lines>114</Lines>
  <Paragraphs>32</Paragraphs>
  <ScaleCrop>false</ScaleCrop>
  <Company>University of Southampton</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Özdenoglu</dc:creator>
  <dc:description/>
  <cp:lastModifiedBy>Talha Özdenoğlu</cp:lastModifiedBy>
  <cp:revision>2</cp:revision>
  <dcterms:created xsi:type="dcterms:W3CDTF">2024-10-29T12:52:00Z</dcterms:created>
  <dcterms:modified xsi:type="dcterms:W3CDTF">2024-10-29T12:52:00Z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Acrobat PDFMaker 24 for Word</vt:lpwstr>
  </property>
  <property fmtid="{D5CDD505-2E9C-101B-9397-08002B2CF9AE}" pid="4" name="LastSaved">
    <vt:filetime>2024-10-29T00:00:00Z</vt:filetime>
  </property>
  <property fmtid="{D5CDD505-2E9C-101B-9397-08002B2CF9AE}" pid="5" name="Producer">
    <vt:lpwstr>Adobe PDF Library 24.3.144</vt:lpwstr>
  </property>
  <property fmtid="{D5CDD505-2E9C-101B-9397-08002B2CF9AE}" pid="6" name="SourceModified">
    <vt:lpwstr/>
  </property>
</Properties>
</file>