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386C5C" w14:textId="2F89A54C" w:rsidR="006270B3" w:rsidRDefault="009A5014" w:rsidP="00BA2412">
      <w:pPr>
        <w:pStyle w:val="01Title"/>
      </w:pPr>
      <w:r w:rsidRPr="009A5014">
        <w:t>Single-</w:t>
      </w:r>
      <w:r>
        <w:t>s</w:t>
      </w:r>
      <w:r w:rsidRPr="009A5014">
        <w:t xml:space="preserve">tep </w:t>
      </w:r>
      <w:r>
        <w:t>b</w:t>
      </w:r>
      <w:r w:rsidRPr="009A5014">
        <w:t xml:space="preserve">eam </w:t>
      </w:r>
      <w:r>
        <w:t>i</w:t>
      </w:r>
      <w:r w:rsidRPr="009A5014">
        <w:t xml:space="preserve">ntensity and </w:t>
      </w:r>
      <w:r>
        <w:t>p</w:t>
      </w:r>
      <w:r w:rsidRPr="009A5014">
        <w:t xml:space="preserve">rofile </w:t>
      </w:r>
      <w:r>
        <w:t>o</w:t>
      </w:r>
      <w:r w:rsidRPr="009A5014">
        <w:t>ptimi</w:t>
      </w:r>
      <w:r>
        <w:t>z</w:t>
      </w:r>
      <w:r w:rsidRPr="009A5014">
        <w:t>ation using a 256</w:t>
      </w:r>
      <w:r w:rsidR="00F37A86">
        <w:rPr>
          <w:rFonts w:cs="Arial"/>
        </w:rPr>
        <w:t>×</w:t>
      </w:r>
      <w:r w:rsidRPr="009A5014">
        <w:t xml:space="preserve">256 </w:t>
      </w:r>
      <w:r>
        <w:t>m</w:t>
      </w:r>
      <w:r w:rsidRPr="009A5014">
        <w:t xml:space="preserve">icromirror </w:t>
      </w:r>
      <w:r>
        <w:t>a</w:t>
      </w:r>
      <w:r w:rsidRPr="009A5014">
        <w:t xml:space="preserve">rray and </w:t>
      </w:r>
      <w:r>
        <w:t>r</w:t>
      </w:r>
      <w:r w:rsidRPr="009A5014">
        <w:t xml:space="preserve">einforcement </w:t>
      </w:r>
      <w:r>
        <w:t>l</w:t>
      </w:r>
      <w:r w:rsidRPr="009A5014">
        <w:t>earning</w:t>
      </w:r>
    </w:p>
    <w:p w14:paraId="43A1E2EF" w14:textId="3EDABF3A" w:rsidR="00497360" w:rsidRDefault="00982E40" w:rsidP="00974BEF">
      <w:pPr>
        <w:pStyle w:val="02Author"/>
        <w:rPr>
          <w:vertAlign w:val="superscript"/>
        </w:rPr>
      </w:pPr>
      <w:r>
        <w:t>Yunhui Xie</w:t>
      </w:r>
      <w:r w:rsidR="00497360">
        <w:t>,</w:t>
      </w:r>
      <w:r w:rsidR="00497360">
        <w:rPr>
          <w:vertAlign w:val="superscript"/>
        </w:rPr>
        <w:t>1</w:t>
      </w:r>
      <w:r>
        <w:rPr>
          <w:vertAlign w:val="superscript"/>
        </w:rPr>
        <w:t>,</w:t>
      </w:r>
      <w:r w:rsidRPr="00982E40">
        <w:rPr>
          <w:vertAlign w:val="superscript"/>
        </w:rPr>
        <w:t>†</w:t>
      </w:r>
      <w:r>
        <w:rPr>
          <w:vertAlign w:val="superscript"/>
        </w:rPr>
        <w:t>,*</w:t>
      </w:r>
      <w:r w:rsidR="00497360">
        <w:t xml:space="preserve"> </w:t>
      </w:r>
      <w:r w:rsidRPr="00982E40">
        <w:t>Matthew Praeger</w:t>
      </w:r>
      <w:r w:rsidR="00497360">
        <w:t>,</w:t>
      </w:r>
      <w:r w:rsidR="000F065A">
        <w:rPr>
          <w:vertAlign w:val="superscript"/>
        </w:rPr>
        <w:t>1</w:t>
      </w:r>
      <w:r w:rsidR="00497360">
        <w:rPr>
          <w:vertAlign w:val="superscript"/>
        </w:rPr>
        <w:t>,</w:t>
      </w:r>
      <w:r w:rsidRPr="00982E40">
        <w:rPr>
          <w:vertAlign w:val="superscript"/>
        </w:rPr>
        <w:t>†</w:t>
      </w:r>
      <w:r>
        <w:t xml:space="preserve">, </w:t>
      </w:r>
      <w:r w:rsidRPr="00982E40">
        <w:t>James A. Grant-Jacob</w:t>
      </w:r>
      <w:r w:rsidR="00DB01C9">
        <w:t>,</w:t>
      </w:r>
      <w:r w:rsidR="00DB01C9">
        <w:rPr>
          <w:vertAlign w:val="superscript"/>
        </w:rPr>
        <w:t>1</w:t>
      </w:r>
      <w:r w:rsidR="00497360">
        <w:t xml:space="preserve"> and </w:t>
      </w:r>
      <w:r w:rsidR="00DB01C9" w:rsidRPr="00DB01C9">
        <w:t>Ben Mills</w:t>
      </w:r>
      <w:r w:rsidR="00DB01C9">
        <w:rPr>
          <w:vertAlign w:val="superscript"/>
        </w:rPr>
        <w:t>1</w:t>
      </w:r>
    </w:p>
    <w:p w14:paraId="689749D8" w14:textId="1C242981" w:rsidR="00497360" w:rsidRDefault="00497360" w:rsidP="00982E40">
      <w:pPr>
        <w:pStyle w:val="03AuthorAffiliation"/>
      </w:pPr>
      <w:r>
        <w:rPr>
          <w:vertAlign w:val="superscript"/>
        </w:rPr>
        <w:t>1</w:t>
      </w:r>
      <w:r w:rsidR="00DB01C9" w:rsidRPr="00DB01C9">
        <w:t xml:space="preserve"> </w:t>
      </w:r>
      <w:r w:rsidR="00DB01C9">
        <w:t>Optoelectronics Research Centre, University of Southampton, UK</w:t>
      </w:r>
    </w:p>
    <w:p w14:paraId="36D51F29" w14:textId="29194748" w:rsidR="00982E40" w:rsidRPr="00982E40" w:rsidRDefault="00982E40" w:rsidP="00982E40">
      <w:pPr>
        <w:pStyle w:val="04Email"/>
        <w:rPr>
          <w:color w:val="000000" w:themeColor="text1"/>
        </w:rPr>
      </w:pPr>
      <w:r w:rsidRPr="00982E40">
        <w:rPr>
          <w:rFonts w:cs="Times New Roman"/>
          <w:color w:val="000000" w:themeColor="text1"/>
          <w:vertAlign w:val="superscript"/>
        </w:rPr>
        <w:t>†</w:t>
      </w:r>
      <w:r w:rsidRPr="00982E40">
        <w:rPr>
          <w:color w:val="000000" w:themeColor="text1"/>
        </w:rPr>
        <w:t>These authors contributed equally to this work.</w:t>
      </w:r>
    </w:p>
    <w:p w14:paraId="0EF8C28E" w14:textId="0BFCA98D" w:rsidR="00497360" w:rsidRDefault="005E6733" w:rsidP="00497360">
      <w:pPr>
        <w:pStyle w:val="04Email"/>
      </w:pPr>
      <w:r>
        <w:t>*</w:t>
      </w:r>
      <w:r w:rsidR="00DB01C9" w:rsidRPr="00DB01C9">
        <w:t>yunhui.xie@soton.ac.uk</w:t>
      </w:r>
    </w:p>
    <w:p w14:paraId="7F681426" w14:textId="58149AEC" w:rsidR="00403ABE" w:rsidRDefault="00497360" w:rsidP="00E36C16">
      <w:pPr>
        <w:pStyle w:val="06AbstractBody"/>
      </w:pPr>
      <w:r w:rsidRPr="00827636">
        <w:rPr>
          <w:rFonts w:cs="Times New Roman"/>
          <w:b/>
        </w:rPr>
        <w:t>Abstract:</w:t>
      </w:r>
      <w:r w:rsidRPr="00437F52">
        <w:t xml:space="preserve"> </w:t>
      </w:r>
      <w:r w:rsidR="00701191">
        <w:t xml:space="preserve">Many optical applications require accurate control over </w:t>
      </w:r>
      <w:r w:rsidR="00451EAD">
        <w:t xml:space="preserve">a beam’s spatial intensity profile, in particular, achieving uniform irradiance across a target area can be critically important for nonlinear optical processes such as laser machining. </w:t>
      </w:r>
      <w:r w:rsidR="00E36C16">
        <w:t xml:space="preserve">This </w:t>
      </w:r>
      <w:r w:rsidR="004C1604">
        <w:t>paper</w:t>
      </w:r>
      <w:r w:rsidR="00E36C16">
        <w:t xml:space="preserve"> introduces a novel control algorithm for Digital Micromirror Devices (DMDs) that simultaneously and adaptively modulates both the intensity and the spatial intensity profile of an incident beam with random and intricate intensity </w:t>
      </w:r>
      <w:r w:rsidR="002864AB">
        <w:t>variation</w:t>
      </w:r>
      <w:r w:rsidR="00BC2C0A">
        <w:t>s</w:t>
      </w:r>
      <w:r w:rsidR="00E36C16">
        <w:t xml:space="preserve"> in a single step. The algorithm treat</w:t>
      </w:r>
      <w:r w:rsidR="00215B2B">
        <w:t>s</w:t>
      </w:r>
      <w:r w:rsidR="00E36C16">
        <w:t xml:space="preserve"> each micromirror within the DMD as an independent Bernoulli distribution characterized by a learnable parameter. By integrating reinforcement learning with fully convolutional neural networks, we demonstrate that the control of </w:t>
      </w:r>
      <w:r w:rsidR="00215B2B">
        <w:t>65,536 (256</w:t>
      </w:r>
      <w:r w:rsidR="00215B2B">
        <w:rPr>
          <w:rFonts w:cs="Times New Roman"/>
        </w:rPr>
        <w:t>×</w:t>
      </w:r>
      <w:r w:rsidR="00215B2B">
        <w:t>256)</w:t>
      </w:r>
      <w:r w:rsidR="00E36C16">
        <w:t xml:space="preserve"> micromirrors in a DMD can be achieved with </w:t>
      </w:r>
      <w:r w:rsidR="00675CB7" w:rsidRPr="00675CB7">
        <w:t>modest computational expense</w:t>
      </w:r>
      <w:r w:rsidR="00E36C16">
        <w:t xml:space="preserve">. Furthermore, we implement the Error Diffusion (ED) algorithm as a sampling method and show that an incident beam with random and intricate intensity </w:t>
      </w:r>
      <w:bookmarkStart w:id="0" w:name="_Hlk168058556"/>
      <w:r w:rsidR="002864AB" w:rsidRPr="002864AB">
        <w:t>variations</w:t>
      </w:r>
      <w:bookmarkEnd w:id="0"/>
      <w:r w:rsidR="00E36C16">
        <w:t xml:space="preserve"> can be modulated to a predefined shape with high uniformity in intensity, both in simulated and experimental environment</w:t>
      </w:r>
      <w:r w:rsidR="00107B64">
        <w:t>s</w:t>
      </w:r>
      <w:r w:rsidR="00E36C16">
        <w:t>.</w:t>
      </w:r>
    </w:p>
    <w:p w14:paraId="6E27B506" w14:textId="77C764E2" w:rsidR="00A674CB" w:rsidRPr="00912778" w:rsidRDefault="00A674CB" w:rsidP="00912778">
      <w:pPr>
        <w:pStyle w:val="08SectionHeader10"/>
        <w:numPr>
          <w:ilvl w:val="0"/>
          <w:numId w:val="27"/>
        </w:numPr>
      </w:pPr>
      <w:r w:rsidRPr="00912778">
        <w:t>Introduction</w:t>
      </w:r>
    </w:p>
    <w:p w14:paraId="79ED133F" w14:textId="084D2B83" w:rsidR="001D187D" w:rsidRDefault="00757A0C" w:rsidP="00A674CB">
      <w:pPr>
        <w:pStyle w:val="06AbstractBody"/>
      </w:pPr>
      <w:r w:rsidRPr="00757A0C">
        <w:t>Digital Micromirror Devices (DMDs) are extensively studied opto-</w:t>
      </w:r>
      <w:r w:rsidR="002535D2" w:rsidRPr="002535D2">
        <w:t>electro</w:t>
      </w:r>
      <w:r w:rsidR="002535D2">
        <w:t>-</w:t>
      </w:r>
      <w:r w:rsidRPr="00757A0C">
        <w:t>mechanical instruments, gaining significant interest in various optical applications due to their distinctive capabilities. DMDs function as programmatically configurable, binary light masks composed of arrays of micro-scale tilting mirrors</w:t>
      </w:r>
      <w:r w:rsidR="005E636C">
        <w:t xml:space="preserve"> </w:t>
      </w:r>
      <w:r w:rsidR="005E636C">
        <w:fldChar w:fldCharType="begin"/>
      </w:r>
      <w:r w:rsidR="00AC67EF">
        <w:instrText xml:space="preserve"> ADDIN EN.CITE &lt;EndNote&gt;&lt;Cite&gt;&lt;Author&gt;Hornbeck&lt;/Author&gt;&lt;Year&gt;1997&lt;/Year&gt;&lt;RecNum&gt;1&lt;/RecNum&gt;&lt;DisplayText&gt;[1]&lt;/DisplayText&gt;&lt;record&gt;&lt;rec-number&gt;1&lt;/rec-number&gt;&lt;foreign-keys&gt;&lt;key app="EN" db-id="z9w2dtspsaxxx1e525ip5vddt9aatsx5va5e" timestamp="1718026072"&gt;1&lt;/key&gt;&lt;/foreign-keys&gt;&lt;ref-type name="Journal Article"&gt;17&lt;/ref-type&gt;&lt;contributors&gt;&lt;authors&gt;&lt;author&gt;Hornbeck, L. J.&lt;/author&gt;&lt;/authors&gt;&lt;/contributors&gt;&lt;titles&gt;&lt;title&gt;Digital Light Processing(TM) for high-brightness, high-resolution applications&lt;/title&gt;&lt;secondary-title&gt;Projection Displays Iii&lt;/secondary-title&gt;&lt;alt-title&gt;P Soc Photo-Opt Ins&lt;/alt-title&gt;&lt;/titles&gt;&lt;periodical&gt;&lt;full-title&gt;Projection Displays Iii&lt;/full-title&gt;&lt;abbr-1&gt;P Soc Photo-Opt Ins&lt;/abbr-1&gt;&lt;/periodical&gt;&lt;alt-periodical&gt;&lt;full-title&gt;Projection Displays Iii&lt;/full-title&gt;&lt;abbr-1&gt;P Soc Photo-Opt Ins&lt;/abbr-1&gt;&lt;/alt-periodical&gt;&lt;pages&gt;27-40&lt;/pages&gt;&lt;volume&gt;3013&lt;/volume&gt;&lt;keywords&gt;&lt;keyword&gt;digital micromirror device, dmd&lt;/keyword&gt;&lt;keyword&gt;digital light processing, dlp&lt;/keyword&gt;&lt;keyword&gt;spatial light modulator, slm&lt;/keyword&gt;&lt;keyword&gt;microelectromechanical systems, mems&lt;/keyword&gt;&lt;keyword&gt;digital imaging&lt;/keyword&gt;&lt;keyword&gt;projection displays&lt;/keyword&gt;&lt;/keywords&gt;&lt;dates&gt;&lt;year&gt;1997&lt;/year&gt;&lt;/dates&gt;&lt;accession-num&gt;WOS:A1997BH93G00005&lt;/accession-num&gt;&lt;urls&gt;&lt;related-urls&gt;&lt;url&gt;&amp;lt;Go to ISI&amp;gt;://WOS:A1997BH93G00005&lt;/url&gt;&lt;/related-urls&gt;&lt;/urls&gt;&lt;electronic-resource-num&gt;Doi 10.1117/12.273880&lt;/electronic-resource-num&gt;&lt;language&gt;English&lt;/language&gt;&lt;/record&gt;&lt;/Cite&gt;&lt;/EndNote&gt;</w:instrText>
      </w:r>
      <w:r w:rsidR="005E636C">
        <w:fldChar w:fldCharType="separate"/>
      </w:r>
      <w:r w:rsidR="005E636C">
        <w:rPr>
          <w:noProof/>
        </w:rPr>
        <w:t>[1]</w:t>
      </w:r>
      <w:r w:rsidR="005E636C">
        <w:fldChar w:fldCharType="end"/>
      </w:r>
      <w:r w:rsidRPr="00757A0C">
        <w:t>. Each individual mirror within the array can be electro-mechanically tilted to one of two fixed angles. This precise control over the micromirrors</w:t>
      </w:r>
      <w:r w:rsidR="006F024D">
        <w:t>’</w:t>
      </w:r>
      <w:r w:rsidRPr="00757A0C">
        <w:t xml:space="preserve"> tilt states allows for the modulation of light by </w:t>
      </w:r>
      <w:r w:rsidR="006F024D" w:rsidRPr="009B5239">
        <w:t>altering</w:t>
      </w:r>
      <w:r w:rsidRPr="00757A0C">
        <w:t xml:space="preserve"> the reflection angles, </w:t>
      </w:r>
      <w:r>
        <w:t>thereby</w:t>
      </w:r>
      <w:r w:rsidR="001D187D" w:rsidRPr="000469A9">
        <w:t xml:space="preserve"> determining </w:t>
      </w:r>
      <w:r w:rsidR="001D187D">
        <w:t>the</w:t>
      </w:r>
      <w:r w:rsidR="001D187D" w:rsidRPr="000469A9">
        <w:t xml:space="preserve"> </w:t>
      </w:r>
      <w:r w:rsidR="001D187D">
        <w:t xml:space="preserve">spatial </w:t>
      </w:r>
      <w:r w:rsidR="001D187D" w:rsidRPr="000469A9">
        <w:t>presence</w:t>
      </w:r>
      <w:r w:rsidR="000141E8">
        <w:t xml:space="preserve"> (</w:t>
      </w:r>
      <w:r w:rsidR="000141E8" w:rsidRPr="0091292C">
        <w:t xml:space="preserve">referred to as the </w:t>
      </w:r>
      <w:r w:rsidR="000141E8">
        <w:t xml:space="preserve">“on” state </w:t>
      </w:r>
      <w:r w:rsidR="000141E8" w:rsidRPr="0091292C">
        <w:t>henceforth</w:t>
      </w:r>
      <w:r w:rsidR="000141E8">
        <w:t>)</w:t>
      </w:r>
      <w:r w:rsidR="001D187D" w:rsidRPr="000469A9">
        <w:t xml:space="preserve"> or absence</w:t>
      </w:r>
      <w:r w:rsidR="000141E8">
        <w:t xml:space="preserve"> (</w:t>
      </w:r>
      <w:r w:rsidR="000141E8" w:rsidRPr="0091292C">
        <w:t xml:space="preserve">referred to as the </w:t>
      </w:r>
      <w:r w:rsidR="000141E8">
        <w:t xml:space="preserve">“off” state </w:t>
      </w:r>
      <w:r w:rsidR="000141E8" w:rsidRPr="0091292C">
        <w:t>henceforth</w:t>
      </w:r>
      <w:r w:rsidR="000141E8">
        <w:t>)</w:t>
      </w:r>
      <w:r w:rsidR="001D187D">
        <w:t xml:space="preserve"> of light</w:t>
      </w:r>
      <w:r w:rsidR="001D187D" w:rsidRPr="000469A9">
        <w:t xml:space="preserve"> in the diffraction outputs.</w:t>
      </w:r>
      <w:r w:rsidR="001D187D">
        <w:t xml:space="preserve"> </w:t>
      </w:r>
      <w:r w:rsidR="001D187D" w:rsidRPr="00692FC6">
        <w:t>DMDs stand out among other light modulation hardware due to their advantageous characteristics</w:t>
      </w:r>
      <w:r w:rsidR="001B69E8">
        <w:t xml:space="preserve"> </w:t>
      </w:r>
      <w:r w:rsidR="001B69E8">
        <w:fldChar w:fldCharType="begin"/>
      </w:r>
      <w:r w:rsidR="00AC67EF">
        <w:instrText xml:space="preserve"> ADDIN EN.CITE &lt;EndNote&gt;&lt;Cite&gt;&lt;Author&gt;Turtaev&lt;/Author&gt;&lt;Year&gt;2017&lt;/Year&gt;&lt;RecNum&gt;4&lt;/RecNum&gt;&lt;DisplayText&gt;[2]&lt;/DisplayText&gt;&lt;record&gt;&lt;rec-number&gt;4&lt;/rec-number&gt;&lt;foreign-keys&gt;&lt;key app="EN" db-id="z9w2dtspsaxxx1e525ip5vddt9aatsx5va5e" timestamp="1718032781"&gt;4&lt;/key&gt;&lt;/foreign-keys&gt;&lt;ref-type name="Journal Article"&gt;17&lt;/ref-type&gt;&lt;contributors&gt;&lt;authors&gt;&lt;author&gt;Turtaev, S.&lt;/author&gt;&lt;author&gt;Leite, I. T.&lt;/author&gt;&lt;author&gt;Mitchell, K. J.&lt;/author&gt;&lt;author&gt;Padgett, M. J.&lt;/author&gt;&lt;author&gt;Phillips, D. B.&lt;/author&gt;&lt;author&gt;Cizmár, T.&lt;/author&gt;&lt;/authors&gt;&lt;/contributors&gt;&lt;auth-address&gt;Univ Dundee, Sch Sci &amp;amp; Engn, Dundee DD1 4HN, Scotland&amp;#xD;Univ Dundee, Sch Life Sci, Dundee DD1 4HN, Scotland&amp;#xD;Leibniz Inst Photon Technol, Albert Einstein Str 9, D-07745 Jena, Germany&amp;#xD;Glasgow Univ, Sch Phys &amp;amp; Astron, Glasgow G12 8QQ, Lanark, Scotland&amp;#xD;Univ Exeter, Sch Phys &amp;amp; Med Imaging, Stocker Rd, Exeter EX4 4QL, Devon, England&amp;#xD;Inst Sci Instruments CAS, Kralovopolska 147, Brno 61264, Czech Republic&lt;/auth-address&gt;&lt;titles&gt;&lt;title&gt;Comparison of nematic liquid-crystal and DMD based spatial light modulation in complex photonics&lt;/title&gt;&lt;secondary-title&gt;Optics Express&lt;/secondary-title&gt;&lt;alt-title&gt;Opt Express&lt;/alt-title&gt;&lt;/titles&gt;&lt;periodical&gt;&lt;full-title&gt;Optics Express&lt;/full-title&gt;&lt;abbr-1&gt;Opt Express&lt;/abbr-1&gt;&lt;/periodical&gt;&lt;alt-periodical&gt;&lt;full-title&gt;Optics Express&lt;/full-title&gt;&lt;abbr-1&gt;Opt Express&lt;/abbr-1&gt;&lt;/alt-periodical&gt;&lt;pages&gt;29874-29884&lt;/pages&gt;&lt;volume&gt;25&lt;/volume&gt;&lt;number&gt;24&lt;/number&gt;&lt;keywords&gt;&lt;keyword&gt;wave-front correction&lt;/keyword&gt;&lt;keyword&gt;focusing light&lt;/keyword&gt;&lt;keyword&gt;multimode&lt;/keyword&gt;&lt;keyword&gt;transmission&lt;/keyword&gt;&lt;keyword&gt;time&lt;/keyword&gt;&lt;keyword&gt;amplitude&lt;/keyword&gt;&lt;keyword&gt;media&lt;/keyword&gt;&lt;/keywords&gt;&lt;dates&gt;&lt;year&gt;2017&lt;/year&gt;&lt;pub-dates&gt;&lt;date&gt;Nov 27&lt;/date&gt;&lt;/pub-dates&gt;&lt;/dates&gt;&lt;isbn&gt;1094-4087&lt;/isbn&gt;&lt;accession-num&gt;WOS:000416267700046&lt;/accession-num&gt;&lt;urls&gt;&lt;related-urls&gt;&lt;url&gt;&amp;lt;Go to ISI&amp;gt;://WOS:000416267700046&lt;/url&gt;&lt;/related-urls&gt;&lt;/urls&gt;&lt;electronic-resource-num&gt;10.1364/Oe.25.029874&lt;/electronic-resource-num&gt;&lt;language&gt;English&lt;/language&gt;&lt;/record&gt;&lt;/Cite&gt;&lt;/EndNote&gt;</w:instrText>
      </w:r>
      <w:r w:rsidR="001B69E8">
        <w:fldChar w:fldCharType="separate"/>
      </w:r>
      <w:r w:rsidR="001B69E8">
        <w:rPr>
          <w:noProof/>
        </w:rPr>
        <w:t>[2]</w:t>
      </w:r>
      <w:r w:rsidR="001B69E8">
        <w:fldChar w:fldCharType="end"/>
      </w:r>
      <w:r w:rsidR="001D187D">
        <w:t>,</w:t>
      </w:r>
      <w:r w:rsidR="001D187D" w:rsidRPr="00692FC6">
        <w:t xml:space="preserve"> </w:t>
      </w:r>
      <w:r w:rsidR="001B69E8">
        <w:t>most importantly</w:t>
      </w:r>
      <w:r w:rsidR="001D187D" w:rsidRPr="00692FC6">
        <w:t>,</w:t>
      </w:r>
      <w:r w:rsidR="001D187D">
        <w:t xml:space="preserve"> </w:t>
      </w:r>
      <w:r w:rsidR="00A674CB">
        <w:t xml:space="preserve">rapid </w:t>
      </w:r>
      <w:r w:rsidR="001D187D">
        <w:t xml:space="preserve">update </w:t>
      </w:r>
      <w:r w:rsidR="00A674CB">
        <w:t>rate</w:t>
      </w:r>
      <w:r w:rsidR="001D187D" w:rsidRPr="00692FC6">
        <w:t xml:space="preserve"> </w:t>
      </w:r>
      <w:r w:rsidR="001D187D">
        <w:t>(~</w:t>
      </w:r>
      <w:r w:rsidR="001D187D" w:rsidRPr="00692FC6">
        <w:t>30 kHz</w:t>
      </w:r>
      <w:r w:rsidR="001D187D">
        <w:t>)</w:t>
      </w:r>
      <w:r w:rsidR="00086D96">
        <w:t xml:space="preserve"> </w:t>
      </w:r>
      <w:r w:rsidR="00086D96">
        <w:fldChar w:fldCharType="begin"/>
      </w:r>
      <w:r w:rsidR="00AC67EF">
        <w:instrText xml:space="preserve"> ADDIN EN.CITE &lt;EndNote&gt;&lt;Cite&gt;&lt;RecNum&gt;3&lt;/RecNum&gt;&lt;DisplayText&gt;[3]&lt;/DisplayText&gt;&lt;record&gt;&lt;rec-number&gt;3&lt;/rec-number&gt;&lt;foreign-keys&gt;&lt;key app="EN" db-id="z9w2dtspsaxxx1e525ip5vddt9aatsx5va5e" timestamp="1718028913"&gt;3&lt;/key&gt;&lt;/foreign-keys&gt;&lt;ref-type name="Web Page"&gt;12&lt;/ref-type&gt;&lt;contributors&gt;&lt;/contributors&gt;&lt;titles&gt;&lt;title&gt;Texas Instruments DLP7000 technical documentation&lt;/title&gt;&lt;/titles&gt;&lt;dates&gt;&lt;/dates&gt;&lt;urls&gt;&lt;related-urls&gt;&lt;url&gt;https://www.ti.com/product/DLP7000&lt;/url&gt;&lt;/related-urls&gt;&lt;/urls&gt;&lt;/record&gt;&lt;/Cite&gt;&lt;/EndNote&gt;</w:instrText>
      </w:r>
      <w:r w:rsidR="00086D96">
        <w:fldChar w:fldCharType="separate"/>
      </w:r>
      <w:r w:rsidR="001B69E8">
        <w:rPr>
          <w:noProof/>
        </w:rPr>
        <w:t>[3]</w:t>
      </w:r>
      <w:r w:rsidR="00086D96">
        <w:fldChar w:fldCharType="end"/>
      </w:r>
      <w:r w:rsidR="001D187D" w:rsidRPr="00692FC6">
        <w:t>,</w:t>
      </w:r>
      <w:r w:rsidR="001D187D">
        <w:t xml:space="preserve"> </w:t>
      </w:r>
      <w:r w:rsidR="001D187D" w:rsidRPr="00102BF1">
        <w:t xml:space="preserve">affording </w:t>
      </w:r>
      <w:r w:rsidR="00A42E4E">
        <w:t xml:space="preserve">a </w:t>
      </w:r>
      <w:r w:rsidR="001D187D" w:rsidRPr="00102BF1">
        <w:t>greater control bandwidth.</w:t>
      </w:r>
    </w:p>
    <w:p w14:paraId="6C5A91D5" w14:textId="5AEF689C" w:rsidR="00B6471B" w:rsidRPr="002535D2" w:rsidRDefault="00197CBE" w:rsidP="001D187D">
      <w:pPr>
        <w:pStyle w:val="10BodySubsequentParagraph"/>
        <w:rPr>
          <w:szCs w:val="20"/>
        </w:rPr>
      </w:pPr>
      <w:r w:rsidRPr="002535D2">
        <w:rPr>
          <w:szCs w:val="20"/>
        </w:rPr>
        <w:t xml:space="preserve">Recent literature has documented the </w:t>
      </w:r>
      <w:r w:rsidR="009B5239" w:rsidRPr="002535D2">
        <w:rPr>
          <w:szCs w:val="20"/>
        </w:rPr>
        <w:t>capability of DMD</w:t>
      </w:r>
      <w:r w:rsidRPr="002535D2">
        <w:rPr>
          <w:szCs w:val="20"/>
        </w:rPr>
        <w:t>s</w:t>
      </w:r>
      <w:r w:rsidR="009B5239" w:rsidRPr="002535D2">
        <w:rPr>
          <w:szCs w:val="20"/>
        </w:rPr>
        <w:t xml:space="preserve"> to modulate the intensity of an incident beam</w:t>
      </w:r>
      <w:r w:rsidR="00DD7066">
        <w:rPr>
          <w:szCs w:val="20"/>
        </w:rPr>
        <w:t xml:space="preserve"> </w:t>
      </w:r>
      <w:r w:rsidR="00DD7066">
        <w:rPr>
          <w:szCs w:val="20"/>
        </w:rPr>
        <w:fldChar w:fldCharType="begin">
          <w:fldData xml:space="preserve">PEVuZE5vdGU+PENpdGU+PEF1dGhvcj5NaWxsczwvQXV0aG9yPjxZZWFyPjIwMTQ8L1llYXI+PFJl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</w:fldData>
        </w:fldChar>
      </w:r>
      <w:r w:rsidR="00AC67EF">
        <w:rPr>
          <w:szCs w:val="20"/>
        </w:rPr>
        <w:instrText xml:space="preserve"> ADDIN EN.CITE </w:instrText>
      </w:r>
      <w:r w:rsidR="00AC67EF">
        <w:rPr>
          <w:szCs w:val="20"/>
        </w:rPr>
        <w:fldChar w:fldCharType="begin">
          <w:fldData xml:space="preserve">PEVuZE5vdGU+PENpdGU+PEF1dGhvcj5NaWxsczwvQXV0aG9yPjxZZWFyPjIwMTQ8L1llYXI+PFJl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</w:fldData>
        </w:fldChar>
      </w:r>
      <w:r w:rsidR="00AC67EF">
        <w:rPr>
          <w:szCs w:val="20"/>
        </w:rPr>
        <w:instrText xml:space="preserve"> ADDIN EN.CITE.DATA </w:instrText>
      </w:r>
      <w:r w:rsidR="00AC67EF">
        <w:rPr>
          <w:szCs w:val="20"/>
        </w:rPr>
      </w:r>
      <w:r w:rsidR="00AC67EF">
        <w:rPr>
          <w:szCs w:val="20"/>
        </w:rPr>
        <w:fldChar w:fldCharType="end"/>
      </w:r>
      <w:r w:rsidR="00DD7066">
        <w:rPr>
          <w:szCs w:val="20"/>
        </w:rPr>
      </w:r>
      <w:r w:rsidR="00DD7066">
        <w:rPr>
          <w:szCs w:val="20"/>
        </w:rPr>
        <w:fldChar w:fldCharType="separate"/>
      </w:r>
      <w:r w:rsidR="00C86665">
        <w:rPr>
          <w:noProof/>
          <w:szCs w:val="20"/>
        </w:rPr>
        <w:t>[4-15]</w:t>
      </w:r>
      <w:r w:rsidR="00DD7066">
        <w:rPr>
          <w:szCs w:val="20"/>
        </w:rPr>
        <w:fldChar w:fldCharType="end"/>
      </w:r>
      <w:r w:rsidR="009B5239" w:rsidRPr="002535D2">
        <w:rPr>
          <w:szCs w:val="20"/>
        </w:rPr>
        <w:t xml:space="preserve">. </w:t>
      </w:r>
      <w:r w:rsidR="000F0140" w:rsidRPr="002535D2">
        <w:rPr>
          <w:szCs w:val="20"/>
        </w:rPr>
        <w:t>In the typical use-case of a digital display, the optical system is designed so that each DMD micromirror can be individually resolved (as an image pixel)</w:t>
      </w:r>
      <w:r w:rsidR="00DC0AED">
        <w:rPr>
          <w:szCs w:val="20"/>
        </w:rPr>
        <w:t xml:space="preserve"> </w:t>
      </w:r>
      <w:r w:rsidR="00DC0AED">
        <w:rPr>
          <w:szCs w:val="20"/>
        </w:rPr>
        <w:fldChar w:fldCharType="begin">
          <w:fldData xml:space="preserve">PEVuZE5vdGU+PENpdGU+PEF1dGhvcj5TYW1wc2VsbDwvQXV0aG9yPjxZZWFyPjE5OTQ8L1llYXI+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</w:fldData>
        </w:fldChar>
      </w:r>
      <w:r w:rsidR="00AC67EF">
        <w:rPr>
          <w:szCs w:val="20"/>
        </w:rPr>
        <w:instrText xml:space="preserve"> ADDIN EN.CITE </w:instrText>
      </w:r>
      <w:r w:rsidR="00AC67EF">
        <w:rPr>
          <w:szCs w:val="20"/>
        </w:rPr>
        <w:fldChar w:fldCharType="begin">
          <w:fldData xml:space="preserve">PEVuZE5vdGU+PENpdGU+PEF1dGhvcj5TYW1wc2VsbDwvQXV0aG9yPjxZZWFyPjE5OTQ8L1llYXI+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</w:fldData>
        </w:fldChar>
      </w:r>
      <w:r w:rsidR="00AC67EF">
        <w:rPr>
          <w:szCs w:val="20"/>
        </w:rPr>
        <w:instrText xml:space="preserve"> ADDIN EN.CITE.DATA </w:instrText>
      </w:r>
      <w:r w:rsidR="00AC67EF">
        <w:rPr>
          <w:szCs w:val="20"/>
        </w:rPr>
      </w:r>
      <w:r w:rsidR="00AC67EF">
        <w:rPr>
          <w:szCs w:val="20"/>
        </w:rPr>
        <w:fldChar w:fldCharType="end"/>
      </w:r>
      <w:r w:rsidR="00DC0AED">
        <w:rPr>
          <w:szCs w:val="20"/>
        </w:rPr>
      </w:r>
      <w:r w:rsidR="00DC0AED">
        <w:rPr>
          <w:szCs w:val="20"/>
        </w:rPr>
        <w:fldChar w:fldCharType="separate"/>
      </w:r>
      <w:r w:rsidR="00C86665">
        <w:rPr>
          <w:noProof/>
          <w:szCs w:val="20"/>
        </w:rPr>
        <w:t>[16, 17]</w:t>
      </w:r>
      <w:r w:rsidR="00DC0AED">
        <w:rPr>
          <w:szCs w:val="20"/>
        </w:rPr>
        <w:fldChar w:fldCharType="end"/>
      </w:r>
      <w:r w:rsidR="000F0140" w:rsidRPr="002535D2">
        <w:rPr>
          <w:szCs w:val="20"/>
        </w:rPr>
        <w:t>. In this work, however, the DMD is incorporated in a</w:t>
      </w:r>
      <w:r w:rsidR="00E66C64" w:rsidRPr="002535D2">
        <w:rPr>
          <w:szCs w:val="20"/>
        </w:rPr>
        <w:t>n</w:t>
      </w:r>
      <w:r w:rsidR="000F0140" w:rsidRPr="002535D2">
        <w:rPr>
          <w:szCs w:val="20"/>
        </w:rPr>
        <w:t xml:space="preserve"> optical system</w:t>
      </w:r>
      <w:r w:rsidR="00E66C64" w:rsidRPr="002535D2">
        <w:rPr>
          <w:szCs w:val="20"/>
        </w:rPr>
        <w:t xml:space="preserve"> where spatial frequency bandwidth is limited, i.e.,</w:t>
      </w:r>
      <w:r w:rsidR="00A80C5C">
        <w:rPr>
          <w:szCs w:val="20"/>
        </w:rPr>
        <w:t> </w:t>
      </w:r>
      <w:r w:rsidR="009B5239" w:rsidRPr="002535D2">
        <w:rPr>
          <w:szCs w:val="20"/>
        </w:rPr>
        <w:t>where the diffraction limit exceeds the physical dimensions of the ideal images of individual micromirrors. In this configuration</w:t>
      </w:r>
      <w:r w:rsidR="000F0140" w:rsidRPr="002535D2">
        <w:rPr>
          <w:szCs w:val="20"/>
        </w:rPr>
        <w:t xml:space="preserve"> (which could be termed “optical oversampling”)</w:t>
      </w:r>
      <w:r w:rsidR="0016757E">
        <w:rPr>
          <w:szCs w:val="20"/>
        </w:rPr>
        <w:t>,</w:t>
      </w:r>
      <w:r w:rsidR="009B5239" w:rsidRPr="002535D2">
        <w:rPr>
          <w:szCs w:val="20"/>
        </w:rPr>
        <w:t xml:space="preserve"> </w:t>
      </w:r>
      <w:r w:rsidR="00B6471B" w:rsidRPr="002535D2">
        <w:rPr>
          <w:szCs w:val="20"/>
        </w:rPr>
        <w:t xml:space="preserve">the </w:t>
      </w:r>
      <w:r w:rsidR="009B5239" w:rsidRPr="002535D2">
        <w:rPr>
          <w:szCs w:val="20"/>
        </w:rPr>
        <w:t xml:space="preserve">diffraction limit forces </w:t>
      </w:r>
      <w:r w:rsidR="000F0140" w:rsidRPr="002535D2">
        <w:rPr>
          <w:szCs w:val="20"/>
        </w:rPr>
        <w:t xml:space="preserve">light </w:t>
      </w:r>
      <w:r w:rsidR="009B5239" w:rsidRPr="002535D2">
        <w:rPr>
          <w:szCs w:val="20"/>
        </w:rPr>
        <w:t xml:space="preserve">reflected from neighboring micromirrors to overlap at the same spatial positions. </w:t>
      </w:r>
      <w:r w:rsidR="00B6471B" w:rsidRPr="002535D2">
        <w:rPr>
          <w:szCs w:val="20"/>
        </w:rPr>
        <w:t>Consequently,</w:t>
      </w:r>
      <w:r w:rsidR="009B5239" w:rsidRPr="002535D2">
        <w:rPr>
          <w:szCs w:val="20"/>
        </w:rPr>
        <w:t xml:space="preserve"> altering the tilt states of </w:t>
      </w:r>
      <w:r w:rsidR="00A674CB" w:rsidRPr="002535D2">
        <w:rPr>
          <w:szCs w:val="20"/>
        </w:rPr>
        <w:t>neighboring</w:t>
      </w:r>
      <w:r w:rsidR="009B5239" w:rsidRPr="002535D2">
        <w:rPr>
          <w:szCs w:val="20"/>
        </w:rPr>
        <w:t xml:space="preserve"> micromirrors changes the </w:t>
      </w:r>
      <w:r w:rsidR="00B6471B" w:rsidRPr="002535D2">
        <w:rPr>
          <w:szCs w:val="20"/>
        </w:rPr>
        <w:t>number</w:t>
      </w:r>
      <w:r w:rsidR="009B5239" w:rsidRPr="002535D2">
        <w:rPr>
          <w:szCs w:val="20"/>
        </w:rPr>
        <w:t xml:space="preserve"> of overlapping beams in the</w:t>
      </w:r>
      <w:r w:rsidR="00B6471B" w:rsidRPr="002535D2">
        <w:rPr>
          <w:szCs w:val="20"/>
        </w:rPr>
        <w:t>ir</w:t>
      </w:r>
      <w:r w:rsidR="009B5239" w:rsidRPr="002535D2">
        <w:rPr>
          <w:szCs w:val="20"/>
        </w:rPr>
        <w:t xml:space="preserve"> combined output, thereby </w:t>
      </w:r>
      <w:r w:rsidR="00B6471B" w:rsidRPr="002535D2">
        <w:rPr>
          <w:szCs w:val="20"/>
        </w:rPr>
        <w:t>affecting the intensities at corresponding spatial positions</w:t>
      </w:r>
      <w:r w:rsidR="009B5239" w:rsidRPr="002535D2">
        <w:rPr>
          <w:szCs w:val="20"/>
        </w:rPr>
        <w:t>.</w:t>
      </w:r>
    </w:p>
    <w:p w14:paraId="17084F40" w14:textId="6E2872E4" w:rsidR="001D187D" w:rsidRPr="00D93A2C" w:rsidRDefault="00B6471B" w:rsidP="00C15050">
      <w:pPr>
        <w:pStyle w:val="10BodySubsequentParagraph"/>
        <w:rPr>
          <w:szCs w:val="20"/>
        </w:rPr>
      </w:pPr>
      <w:r w:rsidRPr="00D93A2C">
        <w:rPr>
          <w:szCs w:val="20"/>
        </w:rPr>
        <w:t>To simultaneously modulate both the</w:t>
      </w:r>
      <w:r w:rsidR="00701191" w:rsidRPr="00D93A2C">
        <w:rPr>
          <w:szCs w:val="20"/>
        </w:rPr>
        <w:t xml:space="preserve"> overall</w:t>
      </w:r>
      <w:r w:rsidRPr="00D93A2C">
        <w:rPr>
          <w:szCs w:val="20"/>
        </w:rPr>
        <w:t xml:space="preserve"> intensity</w:t>
      </w:r>
      <w:r w:rsidR="00451EAD" w:rsidRPr="00D93A2C">
        <w:rPr>
          <w:szCs w:val="20"/>
        </w:rPr>
        <w:t xml:space="preserve"> level</w:t>
      </w:r>
      <w:r w:rsidRPr="00D93A2C">
        <w:rPr>
          <w:szCs w:val="20"/>
        </w:rPr>
        <w:t xml:space="preserve"> and the spatial intensity profile of an incident beam using a DMD</w:t>
      </w:r>
      <w:r w:rsidR="008812C3" w:rsidRPr="00D93A2C">
        <w:rPr>
          <w:szCs w:val="20"/>
        </w:rPr>
        <w:t xml:space="preserve"> requires control over a substantial number of micromirrors</w:t>
      </w:r>
      <w:r w:rsidR="009B5239" w:rsidRPr="00D93A2C">
        <w:rPr>
          <w:szCs w:val="20"/>
        </w:rPr>
        <w:t xml:space="preserve">. </w:t>
      </w:r>
      <w:r w:rsidR="00612584" w:rsidRPr="00D93A2C">
        <w:rPr>
          <w:szCs w:val="20"/>
        </w:rPr>
        <w:t xml:space="preserve">This necessity arises from the requirement for multiple DMD “pixels” to oversample a single output intensity “pixel” in a </w:t>
      </w:r>
      <w:r w:rsidR="00D477C3" w:rsidRPr="00DF598C">
        <w:t>spatial frequency</w:t>
      </w:r>
      <w:r w:rsidR="00D477C3" w:rsidRPr="00D93A2C">
        <w:rPr>
          <w:szCs w:val="20"/>
        </w:rPr>
        <w:t xml:space="preserve"> </w:t>
      </w:r>
      <w:r w:rsidR="000C67D4" w:rsidRPr="00D93A2C">
        <w:rPr>
          <w:szCs w:val="20"/>
        </w:rPr>
        <w:t>bandwidth limited system</w:t>
      </w:r>
      <w:r w:rsidR="009B5239" w:rsidRPr="00D93A2C">
        <w:rPr>
          <w:szCs w:val="20"/>
        </w:rPr>
        <w:t xml:space="preserve">. </w:t>
      </w:r>
      <w:r w:rsidR="003407F7" w:rsidRPr="00D93A2C">
        <w:rPr>
          <w:szCs w:val="20"/>
        </w:rPr>
        <w:t>Furthermore</w:t>
      </w:r>
      <w:r w:rsidR="00885B93" w:rsidRPr="00D93A2C">
        <w:rPr>
          <w:szCs w:val="20"/>
        </w:rPr>
        <w:t>, t</w:t>
      </w:r>
      <w:r w:rsidR="00612584" w:rsidRPr="00D93A2C">
        <w:rPr>
          <w:szCs w:val="20"/>
        </w:rPr>
        <w:t xml:space="preserve">he </w:t>
      </w:r>
      <w:r w:rsidR="00612584" w:rsidRPr="00D93A2C">
        <w:rPr>
          <w:szCs w:val="20"/>
        </w:rPr>
        <w:lastRenderedPageBreak/>
        <w:t xml:space="preserve">spatial intensity profile of the incident beam may exhibit random and intricate intensity </w:t>
      </w:r>
      <w:r w:rsidR="00E30989" w:rsidRPr="00D93A2C">
        <w:rPr>
          <w:szCs w:val="20"/>
        </w:rPr>
        <w:t xml:space="preserve">variations </w:t>
      </w:r>
      <w:r w:rsidR="00612584" w:rsidRPr="00D93A2C">
        <w:rPr>
          <w:szCs w:val="20"/>
        </w:rPr>
        <w:t xml:space="preserve">due to aberrations in the </w:t>
      </w:r>
      <w:r w:rsidR="008812C3" w:rsidRPr="00D93A2C">
        <w:rPr>
          <w:szCs w:val="20"/>
        </w:rPr>
        <w:t xml:space="preserve">optical </w:t>
      </w:r>
      <w:r w:rsidR="00612584" w:rsidRPr="00D93A2C">
        <w:rPr>
          <w:szCs w:val="20"/>
        </w:rPr>
        <w:t xml:space="preserve">system. These </w:t>
      </w:r>
      <w:r w:rsidR="00E30989" w:rsidRPr="00D93A2C">
        <w:rPr>
          <w:szCs w:val="20"/>
        </w:rPr>
        <w:t xml:space="preserve">intensity variations </w:t>
      </w:r>
      <w:r w:rsidR="00612584" w:rsidRPr="00D93A2C">
        <w:rPr>
          <w:szCs w:val="20"/>
        </w:rPr>
        <w:t>can degrade the quality of the output beam if the incident beam is modulated naively.</w:t>
      </w:r>
      <w:r w:rsidR="00C15050" w:rsidRPr="00D93A2C">
        <w:rPr>
          <w:szCs w:val="20"/>
        </w:rPr>
        <w:t xml:space="preserve"> </w:t>
      </w:r>
      <w:r w:rsidR="00612584" w:rsidRPr="00D93A2C">
        <w:rPr>
          <w:szCs w:val="20"/>
        </w:rPr>
        <w:t xml:space="preserve">Adaptively correcting these unintended </w:t>
      </w:r>
      <w:r w:rsidR="00E30989" w:rsidRPr="00D93A2C">
        <w:rPr>
          <w:szCs w:val="20"/>
        </w:rPr>
        <w:t xml:space="preserve">spatial </w:t>
      </w:r>
      <w:r w:rsidR="00612584" w:rsidRPr="00D93A2C">
        <w:rPr>
          <w:szCs w:val="20"/>
        </w:rPr>
        <w:t xml:space="preserve">intensity </w:t>
      </w:r>
      <w:r w:rsidR="00E30989" w:rsidRPr="00D93A2C">
        <w:rPr>
          <w:szCs w:val="20"/>
        </w:rPr>
        <w:t xml:space="preserve">variations </w:t>
      </w:r>
      <w:r w:rsidR="00612584" w:rsidRPr="00D93A2C">
        <w:rPr>
          <w:szCs w:val="20"/>
        </w:rPr>
        <w:t>requires that the controlling algorithm observe the incident beam before determining an appropriate array of micromirror tilt states.</w:t>
      </w:r>
      <w:r w:rsidR="009B5239" w:rsidRPr="00D93A2C">
        <w:rPr>
          <w:szCs w:val="20"/>
        </w:rPr>
        <w:t xml:space="preserve"> </w:t>
      </w:r>
      <w:r w:rsidR="00612584" w:rsidRPr="00D93A2C">
        <w:rPr>
          <w:szCs w:val="20"/>
        </w:rPr>
        <w:t xml:space="preserve">In this work, we present a novel algorithm capable of adaptively determining the tilt states of individual micromirrors in a single step, enabling </w:t>
      </w:r>
      <w:r w:rsidR="00E30989" w:rsidRPr="00D93A2C">
        <w:rPr>
          <w:szCs w:val="20"/>
        </w:rPr>
        <w:t>control of</w:t>
      </w:r>
      <w:r w:rsidR="00612584" w:rsidRPr="00D93A2C">
        <w:rPr>
          <w:szCs w:val="20"/>
        </w:rPr>
        <w:t xml:space="preserve"> both </w:t>
      </w:r>
      <w:r w:rsidR="00E30989" w:rsidRPr="00D93A2C">
        <w:rPr>
          <w:szCs w:val="20"/>
        </w:rPr>
        <w:t xml:space="preserve">the overall </w:t>
      </w:r>
      <w:r w:rsidR="00612584" w:rsidRPr="00D93A2C">
        <w:rPr>
          <w:szCs w:val="20"/>
        </w:rPr>
        <w:t xml:space="preserve">intensity and </w:t>
      </w:r>
      <w:r w:rsidR="00E30989" w:rsidRPr="00D93A2C">
        <w:rPr>
          <w:szCs w:val="20"/>
        </w:rPr>
        <w:t xml:space="preserve">the </w:t>
      </w:r>
      <w:r w:rsidR="00612584" w:rsidRPr="00D93A2C">
        <w:rPr>
          <w:szCs w:val="20"/>
        </w:rPr>
        <w:t xml:space="preserve">spatial intensity profile of the </w:t>
      </w:r>
      <w:r w:rsidR="00E30989" w:rsidRPr="00D93A2C">
        <w:rPr>
          <w:szCs w:val="20"/>
        </w:rPr>
        <w:t xml:space="preserve">output </w:t>
      </w:r>
      <w:r w:rsidR="00612584" w:rsidRPr="00D93A2C">
        <w:rPr>
          <w:szCs w:val="20"/>
        </w:rPr>
        <w:t>beam.</w:t>
      </w:r>
    </w:p>
    <w:p w14:paraId="470C317F" w14:textId="7E8CE74B" w:rsidR="00DA2F88" w:rsidRDefault="00CE22E3" w:rsidP="00DA2F88">
      <w:pPr>
        <w:pStyle w:val="11Figure"/>
      </w:pPr>
      <w:r>
        <w:rPr>
          <w:noProof/>
        </w:rPr>
        <w:drawing>
          <wp:inline distT="0" distB="0" distL="0" distR="0" wp14:anchorId="7E9233AF" wp14:editId="48BA7627">
            <wp:extent cx="4413922" cy="6100876"/>
            <wp:effectExtent l="0" t="0" r="5715" b="0"/>
            <wp:docPr id="727762541" name="Picture 1" descr="A diagram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62541" name="Picture 1" descr="A diagram of a microscop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455208" cy="6157941"/>
                    </a:xfrm>
                    <a:prstGeom prst="rect">
                      <a:avLst/>
                    </a:prstGeom>
                  </pic:spPr>
                </pic:pic>
              </a:graphicData>
            </a:graphic>
          </wp:inline>
        </w:drawing>
      </w:r>
    </w:p>
    <w:p w14:paraId="59FC81CB" w14:textId="5962DB8B" w:rsidR="00DA2F88" w:rsidRDefault="00DA2F88" w:rsidP="005543A4">
      <w:pPr>
        <w:pStyle w:val="12FigureCaptionLong"/>
      </w:pPr>
      <w:r>
        <w:t>Fig. 1. (a) S</w:t>
      </w:r>
      <w:r w:rsidRPr="002D3EBD">
        <w:t xml:space="preserve">chematic of the experimental </w:t>
      </w:r>
      <w:r>
        <w:t>setup. (b)</w:t>
      </w:r>
      <w:r w:rsidR="007A6E95">
        <w:t xml:space="preserve"> Flowchart of the </w:t>
      </w:r>
      <w:r w:rsidR="0019127E" w:rsidRPr="0019127E">
        <w:t>proposed</w:t>
      </w:r>
      <w:r w:rsidR="007A6E95">
        <w:t xml:space="preserve"> adaptive DMD intensity modulation process.</w:t>
      </w:r>
    </w:p>
    <w:p w14:paraId="7906FD79" w14:textId="1BF91A37" w:rsidR="004A158B" w:rsidRPr="00912778" w:rsidRDefault="00912778" w:rsidP="00912778">
      <w:pPr>
        <w:pStyle w:val="08SectionHeader10"/>
        <w:numPr>
          <w:ilvl w:val="0"/>
          <w:numId w:val="27"/>
        </w:numPr>
      </w:pPr>
      <w:r w:rsidRPr="00912778">
        <w:lastRenderedPageBreak/>
        <w:t>Method</w:t>
      </w:r>
    </w:p>
    <w:p w14:paraId="53437EFB" w14:textId="1F9FDEE0" w:rsidR="00EB6544" w:rsidRDefault="00612584" w:rsidP="00BF107E">
      <w:pPr>
        <w:pStyle w:val="09BodyFirstParagraph"/>
      </w:pPr>
      <w:r w:rsidRPr="00612584">
        <w:t>We begin the introduction to our proposed algorithm with mathematical modeling of a DMD</w:t>
      </w:r>
      <w:r w:rsidR="009B5239" w:rsidRPr="009B5239">
        <w:t xml:space="preserve">. </w:t>
      </w:r>
      <w:r w:rsidRPr="00612584">
        <w:t>As previously mentioned, each micromirror can only be in one of two fixed tilt states. This characteristic allows us to conveniently represent each micromirror as a Bernoulli distribution</w:t>
      </w:r>
      <w:r w:rsidR="001D187D">
        <w:t xml:space="preserve"> </w:t>
      </w:r>
      <m:oMath>
        <m:r>
          <w:rPr>
            <w:rFonts w:ascii="Cambria Math" w:hAnsi="Cambria Math"/>
          </w:rPr>
          <m:t>B</m:t>
        </m:r>
        <m:d>
          <m:dPr>
            <m:ctrlPr>
              <w:rPr>
                <w:rFonts w:ascii="Cambria Math" w:hAnsi="Cambria Math"/>
                <w:i/>
              </w:rPr>
            </m:ctrlPr>
          </m:dPr>
          <m:e>
            <m:r>
              <w:rPr>
                <w:rFonts w:ascii="Cambria Math" w:hAnsi="Cambria Math"/>
              </w:rPr>
              <m:t>p</m:t>
            </m:r>
          </m:e>
        </m:d>
      </m:oMath>
      <w:r w:rsidR="0089524A">
        <w:t xml:space="preserve"> (i.e.,</w:t>
      </w:r>
      <w:r w:rsidR="00A80C5C">
        <w:t> </w:t>
      </w:r>
      <w:r w:rsidR="0089524A">
        <w:t>a</w:t>
      </w:r>
      <w:r w:rsidR="0089524A" w:rsidRPr="0089524A">
        <w:t xml:space="preserve"> discrete probability distribution representing the occurrence of events with exactly two possible outcomes</w:t>
      </w:r>
      <w:r w:rsidR="0089524A">
        <w:t>)</w:t>
      </w:r>
      <w:r w:rsidR="001D187D">
        <w:t xml:space="preserve">, </w:t>
      </w:r>
      <w:r w:rsidR="001D187D" w:rsidRPr="00E55A71">
        <w:t>parameterized by a single parameter</w:t>
      </w:r>
      <w:r w:rsidR="001D187D">
        <w:t xml:space="preserve"> </w:t>
      </w:r>
      <m:oMath>
        <m:r>
          <w:rPr>
            <w:rFonts w:ascii="Cambria Math" w:hAnsi="Cambria Math"/>
          </w:rPr>
          <m:t>p∈</m:t>
        </m:r>
        <m:d>
          <m:dPr>
            <m:begChr m:val="["/>
            <m:endChr m:val="]"/>
            <m:ctrlPr>
              <w:rPr>
                <w:rFonts w:ascii="Cambria Math" w:hAnsi="Cambria Math"/>
                <w:i/>
              </w:rPr>
            </m:ctrlPr>
          </m:dPr>
          <m:e>
            <m:r>
              <w:rPr>
                <w:rFonts w:ascii="Cambria Math" w:hAnsi="Cambria Math"/>
              </w:rPr>
              <m:t>0,1</m:t>
            </m:r>
          </m:e>
        </m:d>
      </m:oMath>
      <w:r>
        <w:t xml:space="preserve">, where </w:t>
      </w:r>
      <m:oMath>
        <m:r>
          <w:rPr>
            <w:rFonts w:ascii="Cambria Math" w:hAnsi="Cambria Math"/>
          </w:rPr>
          <m:t>p</m:t>
        </m:r>
      </m:oMath>
      <w:r>
        <w:t xml:space="preserve"> </w:t>
      </w:r>
      <w:r w:rsidRPr="00612584">
        <w:t xml:space="preserve">denotes the probability of setting a micromirror to </w:t>
      </w:r>
      <w:r w:rsidR="000141E8">
        <w:t>the</w:t>
      </w:r>
      <w:r w:rsidRPr="00612584">
        <w:t xml:space="preserve"> </w:t>
      </w:r>
      <w:r>
        <w:t>“</w:t>
      </w:r>
      <w:r w:rsidRPr="00612584">
        <w:t>on</w:t>
      </w:r>
      <w:r>
        <w:t>”</w:t>
      </w:r>
      <w:r w:rsidRPr="00612584">
        <w:t xml:space="preserve"> state</w:t>
      </w:r>
      <w:r w:rsidR="000141E8">
        <w:t xml:space="preserve"> (and naturally </w:t>
      </w:r>
      <m:oMath>
        <m:r>
          <w:rPr>
            <w:rFonts w:ascii="Cambria Math" w:hAnsi="Cambria Math"/>
          </w:rPr>
          <m:t>1-p</m:t>
        </m:r>
      </m:oMath>
      <w:r w:rsidR="000141E8">
        <w:t xml:space="preserve"> </w:t>
      </w:r>
      <w:r w:rsidR="000141E8" w:rsidRPr="00612584">
        <w:t>denotes</w:t>
      </w:r>
      <w:r w:rsidR="000141E8">
        <w:t xml:space="preserve"> the probability of setting a micromirror to the “off” state)</w:t>
      </w:r>
      <w:r w:rsidRPr="00612584">
        <w:t>.</w:t>
      </w:r>
      <w:r>
        <w:t xml:space="preserve"> </w:t>
      </w:r>
      <w:r w:rsidR="001D187D" w:rsidRPr="00E55A71">
        <w:t>Consequently, a mosaic comprising</w:t>
      </w:r>
      <w:r w:rsidR="001D187D">
        <w:t xml:space="preserve"> </w:t>
      </w:r>
      <m:oMath>
        <m:r>
          <w:rPr>
            <w:rFonts w:ascii="Cambria Math" w:hAnsi="Cambria Math"/>
          </w:rPr>
          <m:t>m×n</m:t>
        </m:r>
      </m:oMath>
      <w:r w:rsidR="001D187D">
        <w:t xml:space="preserve"> (</w:t>
      </w:r>
      <m:oMath>
        <m:r>
          <w:rPr>
            <w:rFonts w:ascii="Cambria Math" w:hAnsi="Cambria Math"/>
          </w:rPr>
          <m:t>m,n∈</m:t>
        </m:r>
        <m:sSup>
          <m:sSupPr>
            <m:ctrlPr>
              <w:rPr>
                <w:rFonts w:ascii="Cambria Math" w:hAnsi="Cambria Math"/>
                <w:i/>
              </w:rPr>
            </m:ctrlPr>
          </m:sSupPr>
          <m:e>
            <m:r>
              <m:rPr>
                <m:scr m:val="double-struck"/>
              </m:rPr>
              <w:rPr>
                <w:rFonts w:ascii="Cambria Math" w:hAnsi="Cambria Math"/>
              </w:rPr>
              <m:t>Z</m:t>
            </m:r>
          </m:e>
          <m:sup>
            <m:r>
              <w:rPr>
                <w:rFonts w:ascii="Cambria Math" w:hAnsi="Cambria Math"/>
              </w:rPr>
              <m:t>+</m:t>
            </m:r>
          </m:sup>
        </m:sSup>
      </m:oMath>
      <w:r w:rsidR="00411C6D">
        <w:t>,</w:t>
      </w:r>
      <w:r w:rsidR="00A07718">
        <w:t xml:space="preserve"> i.e.,</w:t>
      </w:r>
      <w:r w:rsidR="00A80C5C">
        <w:t> </w:t>
      </w:r>
      <w:r w:rsidR="00A07718">
        <w:t>positive integers</w:t>
      </w:r>
      <w:r w:rsidR="001D187D">
        <w:t>) micromirrors (i.e.,</w:t>
      </w:r>
      <w:r w:rsidR="00A80C5C">
        <w:t> </w:t>
      </w:r>
      <w:r w:rsidR="001D187D">
        <w:t xml:space="preserve">a DMD) can be </w:t>
      </w:r>
      <w:r w:rsidR="001D187D" w:rsidRPr="005D70E8">
        <w:t>described</w:t>
      </w:r>
      <w:r w:rsidR="001D187D">
        <w:t xml:space="preserve"> as an </w:t>
      </w:r>
      <m:oMath>
        <m:r>
          <w:rPr>
            <w:rFonts w:ascii="Cambria Math" w:hAnsi="Cambria Math"/>
          </w:rPr>
          <m:t>m×n</m:t>
        </m:r>
      </m:oMath>
      <w:r w:rsidR="001D187D">
        <w:t xml:space="preserve"> array of independent Bernoulli distributions </w:t>
      </w:r>
      <m:oMath>
        <m:sSup>
          <m:sSupPr>
            <m:ctrlPr>
              <w:rPr>
                <w:rFonts w:ascii="Cambria Math" w:hAnsi="Cambria Math"/>
                <w:i/>
              </w:rPr>
            </m:ctrlPr>
          </m:sSupPr>
          <m:e>
            <m:r>
              <w:rPr>
                <w:rFonts w:ascii="Cambria Math" w:hAnsi="Cambria Math"/>
              </w:rPr>
              <m:t>B</m:t>
            </m:r>
            <m:d>
              <m:dPr>
                <m:ctrlPr>
                  <w:rPr>
                    <w:rFonts w:ascii="Cambria Math" w:hAnsi="Cambria Math"/>
                    <w:i/>
                  </w:rPr>
                </m:ctrlPr>
              </m:dPr>
              <m:e>
                <m:r>
                  <w:rPr>
                    <w:rFonts w:ascii="Cambria Math" w:hAnsi="Cambria Math"/>
                  </w:rPr>
                  <m:t>∙</m:t>
                </m:r>
              </m:e>
            </m:d>
          </m:e>
          <m:sup>
            <m:r>
              <w:rPr>
                <w:rFonts w:ascii="Cambria Math" w:hAnsi="Cambria Math"/>
              </w:rPr>
              <m:t>m×n</m:t>
            </m:r>
          </m:sup>
        </m:sSup>
      </m:oMath>
      <w:r w:rsidR="001D187D">
        <w:t xml:space="preserve">, parameterized by an </w:t>
      </w:r>
      <m:oMath>
        <m:r>
          <w:rPr>
            <w:rFonts w:ascii="Cambria Math" w:hAnsi="Cambria Math"/>
          </w:rPr>
          <m:t>m×n</m:t>
        </m:r>
      </m:oMath>
      <w:r w:rsidR="001D187D">
        <w:t xml:space="preserve"> array of </w:t>
      </w:r>
      <m:oMath>
        <m:sSup>
          <m:sSupPr>
            <m:ctrlPr>
              <w:rPr>
                <w:rFonts w:ascii="Cambria Math" w:hAnsi="Cambria Math"/>
                <w:i/>
              </w:rPr>
            </m:ctrlPr>
          </m:sSupPr>
          <m:e>
            <m:r>
              <w:rPr>
                <w:rFonts w:ascii="Cambria Math" w:hAnsi="Cambria Math"/>
              </w:rPr>
              <m:t>p</m:t>
            </m:r>
          </m:e>
          <m:sup>
            <m:r>
              <w:rPr>
                <w:rFonts w:ascii="Cambria Math" w:hAnsi="Cambria Math"/>
              </w:rPr>
              <m:t>m×n</m:t>
            </m:r>
          </m:sup>
        </m:sSup>
      </m:oMath>
      <w:r w:rsidR="001D187D">
        <w:t>.</w:t>
      </w:r>
    </w:p>
    <w:p w14:paraId="34D50B5D" w14:textId="27D01092" w:rsidR="001D187D" w:rsidRPr="00BF107E" w:rsidRDefault="00146113" w:rsidP="00BF107E">
      <w:pPr>
        <w:pStyle w:val="10BodySubsequentParagraph"/>
      </w:pPr>
      <w:r>
        <w:t>Whilst</w:t>
      </w:r>
      <w:r w:rsidR="00002509">
        <w:t xml:space="preserve"> it may seem at</w:t>
      </w:r>
      <w:r>
        <w:t xml:space="preserve"> </w:t>
      </w:r>
      <w:r w:rsidR="00002509">
        <w:t xml:space="preserve">odds with the </w:t>
      </w:r>
      <w:r>
        <w:t>experimental arrangement, where light from neighboring micromirrors is combined, treating</w:t>
      </w:r>
      <w:r w:rsidR="000D2278" w:rsidRPr="000D2278">
        <w:t xml:space="preserve"> the individual micromirrors as independent, learnable probability distributions offers </w:t>
      </w:r>
      <w:r w:rsidR="00002509">
        <w:t>important</w:t>
      </w:r>
      <w:r>
        <w:t xml:space="preserve"> practical</w:t>
      </w:r>
      <w:r w:rsidR="00002509">
        <w:t xml:space="preserve"> </w:t>
      </w:r>
      <w:r w:rsidR="000D2278" w:rsidRPr="000D2278">
        <w:t>advantage</w:t>
      </w:r>
      <w:r>
        <w:t>s</w:t>
      </w:r>
      <w:r w:rsidR="000D2278" w:rsidRPr="000D2278">
        <w:t xml:space="preserve">: </w:t>
      </w:r>
      <w:r w:rsidR="00002509">
        <w:t>It</w:t>
      </w:r>
      <w:r>
        <w:t xml:space="preserve"> greatly simplifies the </w:t>
      </w:r>
      <w:r w:rsidR="00DF598C">
        <w:t>problem,</w:t>
      </w:r>
      <w:r>
        <w:t xml:space="preserve"> and</w:t>
      </w:r>
      <w:r w:rsidR="00002509">
        <w:t xml:space="preserve"> </w:t>
      </w:r>
      <w:r>
        <w:t xml:space="preserve">it </w:t>
      </w:r>
      <w:r w:rsidR="00002509">
        <w:t>allows the incorporation of</w:t>
      </w:r>
      <w:r w:rsidR="00002509" w:rsidRPr="000D2278">
        <w:t xml:space="preserve"> </w:t>
      </w:r>
      <w:r w:rsidR="000D2278" w:rsidRPr="000D2278">
        <w:t xml:space="preserve">stochasticity </w:t>
      </w:r>
      <w:r w:rsidR="00002509">
        <w:t xml:space="preserve">which </w:t>
      </w:r>
      <w:r w:rsidR="00925973">
        <w:t>could</w:t>
      </w:r>
      <w:r w:rsidR="000D2278" w:rsidRPr="000D2278">
        <w:t xml:space="preserve"> </w:t>
      </w:r>
      <w:r w:rsidR="00925973" w:rsidRPr="00925973">
        <w:t>conceivably</w:t>
      </w:r>
      <w:r w:rsidR="00925973">
        <w:t xml:space="preserve"> improve</w:t>
      </w:r>
      <w:r w:rsidR="000D2278" w:rsidRPr="000D2278">
        <w:t xml:space="preserve"> solution discovery by improving exploration</w:t>
      </w:r>
      <w:r w:rsidR="00A85DFB">
        <w:t xml:space="preserve"> </w:t>
      </w:r>
      <w:r w:rsidR="005775BB">
        <w:fldChar w:fldCharType="begin"/>
      </w:r>
      <w:r w:rsidR="00AC67EF">
        <w:instrText xml:space="preserve"> ADDIN EN.CITE &lt;EndNote&gt;&lt;Cite&gt;&lt;Author&gt;Sutton&lt;/Author&gt;&lt;Year&gt;2018&lt;/Year&gt;&lt;RecNum&gt;23&lt;/RecNum&gt;&lt;DisplayText&gt;[18]&lt;/DisplayText&gt;&lt;record&gt;&lt;rec-number&gt;23&lt;/rec-number&gt;&lt;foreign-keys&gt;&lt;key app="EN" db-id="z9w2dtspsaxxx1e525ip5vddt9aatsx5va5e" timestamp="1718100183"&gt;23&lt;/key&gt;&lt;/foreign-keys&gt;&lt;ref-type name="Book"&gt;6&lt;/ref-type&gt;&lt;contributors&gt;&lt;authors&gt;&lt;author&gt;Sutton, Richard S&lt;/author&gt;&lt;author&gt;Barto, Andrew G&lt;/author&gt;&lt;/authors&gt;&lt;/contributors&gt;&lt;titles&gt;&lt;title&gt;Reinforcement learning: An introduction&lt;/title&gt;&lt;/titles&gt;&lt;dates&gt;&lt;year&gt;2018&lt;/year&gt;&lt;/dates&gt;&lt;publisher&gt;MIT press&lt;/publisher&gt;&lt;isbn&gt;0262352702&lt;/isbn&gt;&lt;urls&gt;&lt;/urls&gt;&lt;/record&gt;&lt;/Cite&gt;&lt;/EndNote&gt;</w:instrText>
      </w:r>
      <w:r w:rsidR="005775BB">
        <w:fldChar w:fldCharType="separate"/>
      </w:r>
      <w:r w:rsidR="00C86665">
        <w:rPr>
          <w:noProof/>
        </w:rPr>
        <w:t>[18]</w:t>
      </w:r>
      <w:r w:rsidR="005775BB">
        <w:fldChar w:fldCharType="end"/>
      </w:r>
      <w:r w:rsidR="000D2278" w:rsidRPr="000D2278">
        <w:t>. Th</w:t>
      </w:r>
      <w:r w:rsidR="00925973">
        <w:t>e</w:t>
      </w:r>
      <w:r w:rsidR="000D2278" w:rsidRPr="000D2278">
        <w:t xml:space="preserve"> stochastic </w:t>
      </w:r>
      <w:r w:rsidR="00925973">
        <w:t>nature of sampling from probability distributions</w:t>
      </w:r>
      <w:r w:rsidR="000D2278" w:rsidRPr="000D2278">
        <w:t xml:space="preserve"> allows for the accidental discovery of</w:t>
      </w:r>
      <w:r w:rsidR="00A85DFB">
        <w:t xml:space="preserve"> </w:t>
      </w:r>
      <w:r w:rsidR="000D2278" w:rsidRPr="000D2278">
        <w:t xml:space="preserve">optimal combinations of micromirror states through </w:t>
      </w:r>
      <w:r w:rsidR="000534E8" w:rsidRPr="000534E8">
        <w:t>a sufficient number of</w:t>
      </w:r>
      <w:r w:rsidR="000D2278" w:rsidRPr="000D2278">
        <w:t xml:space="preserve"> trials, thereby facilitating a more effective search for solutions.</w:t>
      </w:r>
    </w:p>
    <w:p w14:paraId="390C3E90" w14:textId="2431DB61" w:rsidR="008F0237" w:rsidRPr="00AC67EF" w:rsidRDefault="001D187D" w:rsidP="00C65C31">
      <w:pPr>
        <w:pStyle w:val="10BodySubsequentParagraph"/>
      </w:pPr>
      <w:r w:rsidRPr="00BF107E">
        <w:t xml:space="preserve">Upon establishing the mathematical model of a DMD, the problem of </w:t>
      </w:r>
      <w:r w:rsidR="00CC79FD" w:rsidRPr="00CC79FD">
        <w:t>modulating the intensity and spatial intensity profile using a DMD</w:t>
      </w:r>
      <w:r w:rsidRPr="00BF107E">
        <w:t xml:space="preserve"> can be </w:t>
      </w:r>
      <w:r w:rsidR="00CC79FD" w:rsidRPr="00CC79FD">
        <w:t>formulated</w:t>
      </w:r>
      <w:r w:rsidRPr="00BF107E">
        <w:t xml:space="preserve"> as follows: </w:t>
      </w:r>
      <w:r w:rsidR="00925973">
        <w:t xml:space="preserve">In a </w:t>
      </w:r>
      <w:r w:rsidR="00DF598C" w:rsidRPr="00DF598C">
        <w:t>spatial frequency bandwidth limited</w:t>
      </w:r>
      <w:r w:rsidR="00925973">
        <w:t xml:space="preserve"> system where </w:t>
      </w:r>
      <w:r w:rsidR="00A55437">
        <w:t xml:space="preserve">the reflected beams from </w:t>
      </w:r>
      <w:r w:rsidR="00925973">
        <w:t xml:space="preserve">multiple </w:t>
      </w:r>
      <w:r w:rsidR="00925973" w:rsidRPr="009B5239">
        <w:t>neighboring micromirrors</w:t>
      </w:r>
      <w:r w:rsidR="00925973">
        <w:t xml:space="preserve"> </w:t>
      </w:r>
      <w:r w:rsidR="00A55437">
        <w:t>overlap</w:t>
      </w:r>
      <w:r w:rsidR="00925973">
        <w:t>, g</w:t>
      </w:r>
      <w:r w:rsidR="00CC79FD" w:rsidRPr="00CC79FD">
        <w:t>iven an incident beam characterized by a spatial intensity profile</w:t>
      </w:r>
      <w:r w:rsidRPr="00BF107E">
        <w:t xml:space="preserve"> </w:t>
      </w:r>
      <m:oMath>
        <m:sSub>
          <m:sSubPr>
            <m:ctrlPr>
              <w:rPr>
                <w:rFonts w:ascii="Cambria Math" w:hAnsi="Cambria Math"/>
              </w:rPr>
            </m:ctrlPr>
          </m:sSubPr>
          <m:e>
            <m:r>
              <w:rPr>
                <w:rFonts w:ascii="Cambria Math" w:hAnsi="Cambria Math"/>
              </w:rPr>
              <m:t>I</m:t>
            </m:r>
          </m:e>
          <m:sub>
            <m:r>
              <w:rPr>
                <w:rFonts w:ascii="Cambria Math" w:hAnsi="Cambria Math"/>
              </w:rPr>
              <m:t>obs</m:t>
            </m:r>
          </m:sub>
        </m:sSub>
      </m:oMath>
      <w:r w:rsidRPr="00BF107E">
        <w:t xml:space="preserve">, </w:t>
      </w:r>
      <w:r w:rsidR="00CC79FD" w:rsidRPr="00CC79FD">
        <w:t xml:space="preserve">the objective is to </w:t>
      </w:r>
      <w:r w:rsidR="00D95CC6">
        <w:t>optimize</w:t>
      </w:r>
      <w:r w:rsidR="00D53EBE" w:rsidRPr="00BF107E">
        <w:t xml:space="preserve"> a function</w:t>
      </w:r>
      <w:r w:rsidRPr="00BF107E">
        <w:t xml:space="preserve"> </w:t>
      </w:r>
      <m:oMath>
        <m:r>
          <w:rPr>
            <w:rFonts w:ascii="Cambria Math" w:hAnsi="Cambria Math"/>
          </w:rPr>
          <m:t>f</m:t>
        </m:r>
        <m:d>
          <m:dPr>
            <m:ctrlPr>
              <w:rPr>
                <w:rFonts w:ascii="Cambria Math" w:hAnsi="Cambria Math"/>
              </w:rPr>
            </m:ctrlPr>
          </m:dPr>
          <m:e>
            <m:r>
              <m:rPr>
                <m:sty m:val="p"/>
              </m:rPr>
              <w:rPr>
                <w:rFonts w:ascii="Cambria Math" w:hAnsi="Cambria Math"/>
              </w:rPr>
              <m:t>∙</m:t>
            </m:r>
          </m:e>
        </m:d>
      </m:oMath>
      <w:r w:rsidRPr="00BF107E">
        <w:t xml:space="preserve"> </w:t>
      </w:r>
      <w:r w:rsidR="00D53EBE" w:rsidRPr="00BF107E">
        <w:t>that maps this intensity observation to an</w:t>
      </w:r>
      <w:r w:rsidRPr="00BF107E">
        <w:t xml:space="preserve"> </w:t>
      </w:r>
      <m:oMath>
        <m:r>
          <w:rPr>
            <w:rFonts w:ascii="Cambria Math" w:hAnsi="Cambria Math"/>
          </w:rPr>
          <m:t>m</m:t>
        </m:r>
        <m:r>
          <m:rPr>
            <m:sty m:val="p"/>
          </m:rPr>
          <w:rPr>
            <w:rFonts w:ascii="Cambria Math" w:hAnsi="Cambria Math"/>
          </w:rPr>
          <m:t>×</m:t>
        </m:r>
        <m:r>
          <w:rPr>
            <w:rFonts w:ascii="Cambria Math" w:hAnsi="Cambria Math"/>
          </w:rPr>
          <m:t>n</m:t>
        </m:r>
      </m:oMath>
      <w:r w:rsidRPr="00BF107E">
        <w:t xml:space="preserve"> </w:t>
      </w:r>
      <w:r w:rsidR="00D53EBE" w:rsidRPr="00BF107E">
        <w:t>output array of parameters</w:t>
      </w:r>
      <w:r w:rsidRPr="00BF107E">
        <w:t xml:space="preserve"> </w:t>
      </w:r>
      <m:oMath>
        <m:sSup>
          <m:sSupPr>
            <m:ctrlPr>
              <w:rPr>
                <w:rFonts w:ascii="Cambria Math" w:hAnsi="Cambria Math"/>
              </w:rPr>
            </m:ctrlPr>
          </m:sSupPr>
          <m:e>
            <m:r>
              <w:rPr>
                <w:rFonts w:ascii="Cambria Math" w:hAnsi="Cambria Math"/>
              </w:rPr>
              <m:t>p</m:t>
            </m:r>
          </m:e>
          <m:sup>
            <m:r>
              <w:rPr>
                <w:rFonts w:ascii="Cambria Math" w:hAnsi="Cambria Math"/>
              </w:rPr>
              <m:t>m</m:t>
            </m:r>
            <m:r>
              <m:rPr>
                <m:sty m:val="p"/>
              </m:rPr>
              <w:rPr>
                <w:rFonts w:ascii="Cambria Math" w:hAnsi="Cambria Math"/>
              </w:rPr>
              <m:t>×</m:t>
            </m:r>
            <m:r>
              <w:rPr>
                <w:rFonts w:ascii="Cambria Math" w:hAnsi="Cambria Math"/>
              </w:rPr>
              <m:t>n</m:t>
            </m:r>
          </m:sup>
        </m:sSup>
        <m:r>
          <m:rPr>
            <m:sty m:val="p"/>
          </m:rPr>
          <w:rPr>
            <w:rFonts w:ascii="Cambria Math" w:hAnsi="Cambria Mat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obs</m:t>
                </m:r>
              </m:sub>
            </m:sSub>
          </m:e>
        </m:d>
      </m:oMath>
      <w:r w:rsidRPr="00BF107E">
        <w:t xml:space="preserve">. </w:t>
      </w:r>
      <w:r w:rsidR="00D53EBE" w:rsidRPr="00BF107E">
        <w:t>This output</w:t>
      </w:r>
      <w:r w:rsidR="0088443B">
        <w:t xml:space="preserve"> parameter array</w:t>
      </w:r>
      <w:r w:rsidR="00D53EBE" w:rsidRPr="00BF107E">
        <w:t xml:space="preserve"> </w:t>
      </w:r>
      <w:r w:rsidR="0088443B">
        <w:t>parameterizes</w:t>
      </w:r>
      <w:r w:rsidR="00D53EBE" w:rsidRPr="00BF107E">
        <w:t xml:space="preserve"> an</w:t>
      </w:r>
      <w:r w:rsidRPr="00BF107E">
        <w:t xml:space="preserve"> </w:t>
      </w:r>
      <m:oMath>
        <m:r>
          <w:rPr>
            <w:rFonts w:ascii="Cambria Math" w:hAnsi="Cambria Math"/>
          </w:rPr>
          <m:t>m</m:t>
        </m:r>
        <m:r>
          <m:rPr>
            <m:sty m:val="p"/>
          </m:rPr>
          <w:rPr>
            <w:rFonts w:ascii="Cambria Math" w:hAnsi="Cambria Math"/>
          </w:rPr>
          <m:t>×</m:t>
        </m:r>
        <m:r>
          <w:rPr>
            <w:rFonts w:ascii="Cambria Math" w:hAnsi="Cambria Math"/>
          </w:rPr>
          <m:t>n</m:t>
        </m:r>
      </m:oMath>
      <w:r w:rsidRPr="00BF107E">
        <w:t xml:space="preserve"> </w:t>
      </w:r>
      <w:r w:rsidR="00D53EBE" w:rsidRPr="00BF107E">
        <w:t xml:space="preserve">array of Bernoulli distributions, </w:t>
      </w:r>
      <w:r w:rsidR="0088443B">
        <w:t>from which</w:t>
      </w:r>
      <w:r w:rsidR="00D53EBE" w:rsidRPr="00BF107E">
        <w:t xml:space="preserve"> the state</w:t>
      </w:r>
      <w:r w:rsidR="0088443B">
        <w:t xml:space="preserve"> of </w:t>
      </w:r>
      <w:r w:rsidR="0088443B" w:rsidRPr="00BF107E">
        <w:t>each individual micromirror</w:t>
      </w:r>
      <w:r w:rsidR="0088443B">
        <w:t xml:space="preserve"> can be determined via sampling</w:t>
      </w:r>
      <w:r w:rsidR="00D53EBE" w:rsidRPr="00BF107E">
        <w:t>.</w:t>
      </w:r>
      <w:r w:rsidRPr="00BF107E">
        <w:t xml:space="preserve"> </w:t>
      </w:r>
      <w:r w:rsidR="00CC79FD">
        <w:t xml:space="preserve">Through sampling from each </w:t>
      </w:r>
      <w:r w:rsidR="00CC79FD" w:rsidRPr="00BF107E">
        <w:t xml:space="preserve">Bernoulli </w:t>
      </w:r>
      <w:r w:rsidR="00CC79FD">
        <w:t>distribution</w:t>
      </w:r>
      <w:r w:rsidR="00D53EBE" w:rsidRPr="00BF107E">
        <w:t>,</w:t>
      </w:r>
      <w:r w:rsidR="00CC79FD">
        <w:t xml:space="preserve"> an </w:t>
      </w:r>
      <m:oMath>
        <m:r>
          <w:rPr>
            <w:rFonts w:ascii="Cambria Math" w:hAnsi="Cambria Math"/>
          </w:rPr>
          <m:t>m</m:t>
        </m:r>
        <m:r>
          <m:rPr>
            <m:sty m:val="p"/>
          </m:rPr>
          <w:rPr>
            <w:rFonts w:ascii="Cambria Math" w:hAnsi="Cambria Math"/>
          </w:rPr>
          <m:t>×</m:t>
        </m:r>
        <m:r>
          <w:rPr>
            <w:rFonts w:ascii="Cambria Math" w:hAnsi="Cambria Math"/>
          </w:rPr>
          <m:t>n</m:t>
        </m:r>
      </m:oMath>
      <w:r w:rsidR="00CC79FD" w:rsidRPr="00BF107E">
        <w:t xml:space="preserve"> </w:t>
      </w:r>
      <w:r w:rsidR="00CC79FD">
        <w:t xml:space="preserve">array of binary values </w:t>
      </w:r>
      <m:oMath>
        <m:sSub>
          <m:sSubPr>
            <m:ctrlPr>
              <w:rPr>
                <w:rFonts w:ascii="Cambria Math" w:hAnsi="Cambria Math"/>
              </w:rPr>
            </m:ctrlPr>
          </m:sSubPr>
          <m:e>
            <m:r>
              <w:rPr>
                <w:rFonts w:ascii="Cambria Math" w:hAnsi="Cambria Math"/>
              </w:rPr>
              <m:t>Mask</m:t>
            </m:r>
          </m:e>
          <m:sub>
            <m:r>
              <w:rPr>
                <w:rFonts w:ascii="Cambria Math" w:hAnsi="Cambria Math"/>
              </w:rPr>
              <m:t>DMD</m:t>
            </m:r>
          </m:sub>
        </m:sSub>
      </m:oMath>
      <w:r w:rsidR="00CC79FD">
        <w:t xml:space="preserve"> is obtained, where each binary value</w:t>
      </w:r>
      <w:r w:rsidR="00D2274B">
        <w:t xml:space="preserve"> (</w:t>
      </w:r>
      <w:r w:rsidR="00CC79FD">
        <w:t>0 or 1</w:t>
      </w:r>
      <w:r w:rsidR="00D2274B">
        <w:t>)</w:t>
      </w:r>
      <w:r w:rsidR="00CC79FD">
        <w:t xml:space="preserve"> determines the state of the micromirror in the corresponding position</w:t>
      </w:r>
      <w:r w:rsidR="00D2274B">
        <w:t xml:space="preserve"> (</w:t>
      </w:r>
      <w:r w:rsidR="00CC79FD">
        <w:t>“</w:t>
      </w:r>
      <w:r w:rsidR="00D2274B">
        <w:t>off</w:t>
      </w:r>
      <w:r w:rsidR="00CC79FD">
        <w:t>” o</w:t>
      </w:r>
      <w:r w:rsidR="00D2274B">
        <w:t>r</w:t>
      </w:r>
      <w:r w:rsidR="00CC79FD">
        <w:t xml:space="preserve"> “o</w:t>
      </w:r>
      <w:r w:rsidR="00D2274B">
        <w:t>n</w:t>
      </w:r>
      <w:r w:rsidR="00CC79FD">
        <w:t>”</w:t>
      </w:r>
      <w:r w:rsidR="00D2274B">
        <w:t>)</w:t>
      </w:r>
      <w:r w:rsidR="00D53EBE" w:rsidRPr="00BF107E">
        <w:t xml:space="preserve">. </w:t>
      </w:r>
      <w:r w:rsidR="00A55437">
        <w:t>Upon displaying</w:t>
      </w:r>
      <w:r w:rsidR="00D53EBE" w:rsidRPr="00BF107E">
        <w:t xml:space="preserve"> </w:t>
      </w:r>
      <w:r w:rsidR="001F42C9">
        <w:t>the</w:t>
      </w:r>
      <w:r w:rsidR="00D53EBE" w:rsidRPr="00BF107E">
        <w:t xml:space="preserve"> DMD mask design </w:t>
      </w:r>
      <m:oMath>
        <m:sSub>
          <m:sSubPr>
            <m:ctrlPr>
              <w:rPr>
                <w:rFonts w:ascii="Cambria Math" w:hAnsi="Cambria Math"/>
              </w:rPr>
            </m:ctrlPr>
          </m:sSubPr>
          <m:e>
            <m:r>
              <w:rPr>
                <w:rFonts w:ascii="Cambria Math" w:hAnsi="Cambria Math"/>
              </w:rPr>
              <m:t>Mask</m:t>
            </m:r>
          </m:e>
          <m:sub>
            <m:r>
              <w:rPr>
                <w:rFonts w:ascii="Cambria Math" w:hAnsi="Cambria Math"/>
              </w:rPr>
              <m:t>DMD</m:t>
            </m:r>
          </m:sub>
        </m:sSub>
      </m:oMath>
      <w:r w:rsidR="00D53EBE" w:rsidRPr="00BF107E">
        <w:t xml:space="preserve"> on the DMD, the incident beam</w:t>
      </w:r>
      <w:r w:rsidR="00A55437">
        <w:t xml:space="preserve"> </w:t>
      </w:r>
      <m:oMath>
        <m:sSub>
          <m:sSubPr>
            <m:ctrlPr>
              <w:rPr>
                <w:rFonts w:ascii="Cambria Math" w:hAnsi="Cambria Math"/>
              </w:rPr>
            </m:ctrlPr>
          </m:sSubPr>
          <m:e>
            <m:r>
              <w:rPr>
                <w:rFonts w:ascii="Cambria Math" w:hAnsi="Cambria Math"/>
              </w:rPr>
              <m:t>I</m:t>
            </m:r>
          </m:e>
          <m:sub>
            <m:r>
              <w:rPr>
                <w:rFonts w:ascii="Cambria Math" w:hAnsi="Cambria Math"/>
              </w:rPr>
              <m:t>obs</m:t>
            </m:r>
          </m:sub>
        </m:sSub>
      </m:oMath>
      <w:r w:rsidR="00A55437">
        <w:t xml:space="preserve"> is modulated</w:t>
      </w:r>
      <w:r w:rsidR="00D53EBE" w:rsidRPr="00BF107E">
        <w:t>, resulting in a beam with a spatial intensity profile</w:t>
      </w:r>
      <w:r w:rsidRPr="00BF107E">
        <w:t xml:space="preserve"> </w:t>
      </w:r>
      <m:oMath>
        <m:sSub>
          <m:sSubPr>
            <m:ctrlPr>
              <w:rPr>
                <w:rFonts w:ascii="Cambria Math" w:hAnsi="Cambria Math"/>
              </w:rPr>
            </m:ctrlPr>
          </m:sSubPr>
          <m:e>
            <m:r>
              <w:rPr>
                <w:rFonts w:ascii="Cambria Math" w:hAnsi="Cambria Math"/>
              </w:rPr>
              <m:t>I</m:t>
            </m:r>
          </m:e>
          <m:sub>
            <m:r>
              <w:rPr>
                <w:rFonts w:ascii="Cambria Math" w:hAnsi="Cambria Math"/>
              </w:rPr>
              <m:t>mod</m:t>
            </m:r>
          </m:sub>
        </m:sSub>
      </m:oMath>
      <w:r w:rsidRPr="00BF107E">
        <w:t xml:space="preserve"> </w:t>
      </w:r>
      <w:r w:rsidR="00D53EBE" w:rsidRPr="00BF107E">
        <w:t xml:space="preserve">that possesses desired, </w:t>
      </w:r>
      <w:r w:rsidR="00D53EBE" w:rsidRPr="00AC67EF">
        <w:t>predetermined characteristics.</w:t>
      </w:r>
      <w:r w:rsidR="00C65C31" w:rsidRPr="00AC67EF">
        <w:t xml:space="preserve"> </w:t>
      </w:r>
      <w:r w:rsidR="00A55437" w:rsidRPr="00AC67EF">
        <w:t>This adaptive intensity modulation process is visualized in</w:t>
      </w:r>
      <w:r w:rsidR="00C65C31" w:rsidRPr="00AC67EF">
        <w:t xml:space="preserve"> Fig. 1 (b).</w:t>
      </w:r>
      <w:r w:rsidR="00AC67EF" w:rsidRPr="00AC67EF">
        <w:t xml:space="preserve"> It should be noted that </w:t>
      </w:r>
      <m:oMath>
        <m:sSub>
          <m:sSubPr>
            <m:ctrlPr>
              <w:rPr>
                <w:rFonts w:ascii="Cambria Math" w:hAnsi="Cambria Math"/>
              </w:rPr>
            </m:ctrlPr>
          </m:sSubPr>
          <m:e>
            <m:r>
              <w:rPr>
                <w:rFonts w:ascii="Cambria Math" w:hAnsi="Cambria Math"/>
              </w:rPr>
              <m:t>I</m:t>
            </m:r>
          </m:e>
          <m:sub>
            <m:r>
              <w:rPr>
                <w:rFonts w:ascii="Cambria Math" w:hAnsi="Cambria Math"/>
              </w:rPr>
              <m:t>obs</m:t>
            </m:r>
          </m:sub>
        </m:sSub>
      </m:oMath>
      <w:r w:rsidR="00AC67EF" w:rsidRPr="00AC67EF">
        <w:rPr>
          <w:rFonts w:cs="Times New Roman"/>
          <w:szCs w:val="20"/>
        </w:rPr>
        <w:t xml:space="preserve"> represents the intensity distribution observed when all micromirrors are set to their “on” state. By switching a portion of these micromirrors to their “off” state to modulate </w:t>
      </w:r>
      <m:oMath>
        <m:sSub>
          <m:sSubPr>
            <m:ctrlPr>
              <w:rPr>
                <w:rFonts w:ascii="Cambria Math" w:hAnsi="Cambria Math" w:cs="Times New Roman"/>
                <w:i/>
                <w:szCs w:val="20"/>
              </w:rPr>
            </m:ctrlPr>
          </m:sSubPr>
          <m:e>
            <m:r>
              <w:rPr>
                <w:rFonts w:ascii="Cambria Math" w:hAnsi="Cambria Math" w:cs="Times New Roman"/>
                <w:szCs w:val="20"/>
              </w:rPr>
              <m:t>I</m:t>
            </m:r>
          </m:e>
          <m:sub>
            <m:r>
              <w:rPr>
                <w:rFonts w:ascii="Cambria Math" w:hAnsi="Cambria Math" w:cs="Times New Roman"/>
                <w:szCs w:val="20"/>
              </w:rPr>
              <m:t>obs</m:t>
            </m:r>
          </m:sub>
        </m:sSub>
      </m:oMath>
      <w:r w:rsidR="00AC67EF" w:rsidRPr="00AC67EF">
        <w:rPr>
          <w:rFonts w:cs="Times New Roman"/>
          <w:szCs w:val="20"/>
        </w:rPr>
        <w:t xml:space="preserve"> to </w:t>
      </w:r>
      <m:oMath>
        <m:sSub>
          <m:sSubPr>
            <m:ctrlPr>
              <w:rPr>
                <w:rFonts w:ascii="Cambria Math" w:hAnsi="Cambria Math" w:cs="Times New Roman"/>
                <w:i/>
                <w:szCs w:val="20"/>
              </w:rPr>
            </m:ctrlPr>
          </m:sSubPr>
          <m:e>
            <m:r>
              <w:rPr>
                <w:rFonts w:ascii="Cambria Math" w:hAnsi="Cambria Math" w:cs="Times New Roman"/>
                <w:szCs w:val="20"/>
              </w:rPr>
              <m:t>I</m:t>
            </m:r>
          </m:e>
          <m:sub>
            <m:r>
              <w:rPr>
                <w:rFonts w:ascii="Cambria Math" w:hAnsi="Cambria Math" w:cs="Times New Roman"/>
                <w:szCs w:val="20"/>
              </w:rPr>
              <m:t>mod</m:t>
            </m:r>
          </m:sub>
        </m:sSub>
      </m:oMath>
      <w:r w:rsidR="00AC67EF" w:rsidRPr="00AC67EF">
        <w:rPr>
          <w:rFonts w:cs="Times New Roman"/>
          <w:szCs w:val="20"/>
        </w:rPr>
        <w:t xml:space="preserve">, some of the light is redistributed to other diffraction orders, thereby reducing the total intensity of </w:t>
      </w:r>
      <m:oMath>
        <m:sSub>
          <m:sSubPr>
            <m:ctrlPr>
              <w:rPr>
                <w:rFonts w:ascii="Cambria Math" w:hAnsi="Cambria Math" w:cs="Times New Roman"/>
                <w:i/>
                <w:szCs w:val="20"/>
              </w:rPr>
            </m:ctrlPr>
          </m:sSubPr>
          <m:e>
            <m:r>
              <w:rPr>
                <w:rFonts w:ascii="Cambria Math" w:hAnsi="Cambria Math" w:cs="Times New Roman"/>
                <w:szCs w:val="20"/>
              </w:rPr>
              <m:t>I</m:t>
            </m:r>
          </m:e>
          <m:sub>
            <m:r>
              <w:rPr>
                <w:rFonts w:ascii="Cambria Math" w:hAnsi="Cambria Math" w:cs="Times New Roman"/>
                <w:szCs w:val="20"/>
              </w:rPr>
              <m:t>mod</m:t>
            </m:r>
          </m:sub>
        </m:sSub>
      </m:oMath>
      <w:r w:rsidR="00AC67EF" w:rsidRPr="00AC67EF">
        <w:rPr>
          <w:rFonts w:cs="Times New Roman"/>
          <w:szCs w:val="20"/>
        </w:rPr>
        <w:t xml:space="preserve"> compared to </w:t>
      </w:r>
      <m:oMath>
        <m:sSub>
          <m:sSubPr>
            <m:ctrlPr>
              <w:rPr>
                <w:rFonts w:ascii="Cambria Math" w:hAnsi="Cambria Math" w:cs="Times New Roman"/>
                <w:i/>
                <w:szCs w:val="20"/>
              </w:rPr>
            </m:ctrlPr>
          </m:sSubPr>
          <m:e>
            <m:r>
              <w:rPr>
                <w:rFonts w:ascii="Cambria Math" w:hAnsi="Cambria Math" w:cs="Times New Roman"/>
                <w:szCs w:val="20"/>
              </w:rPr>
              <m:t>I</m:t>
            </m:r>
          </m:e>
          <m:sub>
            <m:r>
              <w:rPr>
                <w:rFonts w:ascii="Cambria Math" w:hAnsi="Cambria Math" w:cs="Times New Roman"/>
                <w:szCs w:val="20"/>
              </w:rPr>
              <m:t>obs</m:t>
            </m:r>
          </m:sub>
        </m:sSub>
      </m:oMath>
      <w:r w:rsidR="00AC67EF" w:rsidRPr="00AC67EF">
        <w:rPr>
          <w:rFonts w:cs="Times New Roman"/>
          <w:szCs w:val="20"/>
        </w:rPr>
        <w:t>.</w:t>
      </w:r>
    </w:p>
    <w:p w14:paraId="39A44178" w14:textId="5A30B27A" w:rsidR="00F40830" w:rsidRDefault="001D187D" w:rsidP="00F40830">
      <w:pPr>
        <w:pStyle w:val="10BodySubsequentParagraph"/>
      </w:pPr>
      <w:r w:rsidRPr="00BF107E">
        <w:t>Our approach leverages the Proximal Policy Optimization (PPO) algorithm</w:t>
      </w:r>
      <w:r w:rsidR="005E636C">
        <w:t xml:space="preserve"> </w:t>
      </w:r>
      <w:r w:rsidR="005E636C">
        <w:fldChar w:fldCharType="begin"/>
      </w:r>
      <w:r w:rsidR="00AC67EF">
        <w:instrText xml:space="preserve"> ADDIN EN.CITE &lt;EndNote&gt;&lt;Cite&gt;&lt;Author&gt;Schulman&lt;/Author&gt;&lt;Year&gt;2017&lt;/Year&gt;&lt;RecNum&gt;2&lt;/RecNum&gt;&lt;DisplayText&gt;[19]&lt;/DisplayText&gt;&lt;record&gt;&lt;rec-number&gt;2&lt;/rec-number&gt;&lt;foreign-keys&gt;&lt;key app="EN" db-id="z9w2dtspsaxxx1e525ip5vddt9aatsx5va5e" timestamp="1718028047"&gt;2&lt;/key&gt;&lt;/foreign-keys&gt;&lt;ref-type name="Journal Article"&gt;17&lt;/ref-type&gt;&lt;contributors&gt;&lt;authors&gt;&lt;author&gt;Schulman, John&lt;/author&gt;&lt;author&gt;Wolski, Filip&lt;/author&gt;&lt;author&gt;Dhariwal, Prafulla&lt;/author&gt;&lt;author&gt;Radford, Alec&lt;/author&gt;&lt;author&gt;Klimov, Oleg&lt;/author&gt;&lt;/authors&gt;&lt;/contributors&gt;&lt;titles&gt;&lt;title&gt;Proximal policy optimization algorithms&lt;/title&gt;&lt;secondary-title&gt;arXiv:1707.06347&lt;/secondary-title&gt;&lt;/titles&gt;&lt;periodical&gt;&lt;full-title&gt;arXiv:1707.06347&lt;/full-title&gt;&lt;/periodical&gt;&lt;dates&gt;&lt;year&gt;2017&lt;/year&gt;&lt;/dates&gt;&lt;urls&gt;&lt;/urls&gt;&lt;/record&gt;&lt;/Cite&gt;&lt;/EndNote&gt;</w:instrText>
      </w:r>
      <w:r w:rsidR="005E636C">
        <w:fldChar w:fldCharType="separate"/>
      </w:r>
      <w:r w:rsidR="00C86665">
        <w:rPr>
          <w:noProof/>
        </w:rPr>
        <w:t>[19]</w:t>
      </w:r>
      <w:r w:rsidR="005E636C">
        <w:fldChar w:fldCharType="end"/>
      </w:r>
      <w:r w:rsidR="00675CB7" w:rsidRPr="00BF107E">
        <w:t xml:space="preserve">, </w:t>
      </w:r>
      <w:r w:rsidRPr="00BF107E">
        <w:t>derived from Deep Reinforcement Learning (DRL)</w:t>
      </w:r>
      <w:r w:rsidR="00F01400">
        <w:t xml:space="preserve"> </w:t>
      </w:r>
      <w:r w:rsidR="00F01400">
        <w:fldChar w:fldCharType="begin"/>
      </w:r>
      <w:r w:rsidR="00AC67EF">
        <w:instrText xml:space="preserve"> ADDIN EN.CITE &lt;EndNote&gt;&lt;Cite&gt;&lt;Author&gt;Mnih&lt;/Author&gt;&lt;Year&gt;2015&lt;/Year&gt;&lt;RecNum&gt;25&lt;/RecNum&gt;&lt;DisplayText&gt;[20]&lt;/DisplayText&gt;&lt;record&gt;&lt;rec-number&gt;25&lt;/rec-number&gt;&lt;foreign-keys&gt;&lt;key app="EN" db-id="z9w2dtspsaxxx1e525ip5vddt9aatsx5va5e" timestamp="1718100616"&gt;25&lt;/key&gt;&lt;/foreign-keys&gt;&lt;ref-type name="Journal Article"&gt;17&lt;/ref-type&gt;&lt;contributors&gt;&lt;authors&gt;&lt;author&gt;Mnih, V.&lt;/author&gt;&lt;author&gt;Kavukcuoglu, K.&lt;/author&gt;&lt;author&gt;Silver, D.&lt;/author&gt;&lt;author&gt;Rusu, A. A.&lt;/author&gt;&lt;author&gt;Veness, J.&lt;/author&gt;&lt;author&gt;Bellemare, M. G.&lt;/author&gt;&lt;author&gt;Graves, A.&lt;/author&gt;&lt;author&gt;Riedmiller, M.&lt;/author&gt;&lt;author&gt;Fidjeland, A. K.&lt;/author&gt;&lt;author&gt;Ostrovski, G.&lt;/author&gt;&lt;author&gt;Petersen, S.&lt;/author&gt;&lt;author&gt;Beattie, C.&lt;/author&gt;&lt;author&gt;Sadik, A.&lt;/author&gt;&lt;author&gt;Antonoglou, I.&lt;/author&gt;&lt;author&gt;King, H.&lt;/author&gt;&lt;author&gt;Kumaran, D.&lt;/author&gt;&lt;author&gt;Wierstra, D.&lt;/author&gt;&lt;author&gt;Legg, S.&lt;/author&gt;&lt;author&gt;Hassabis, D.&lt;/author&gt;&lt;/authors&gt;&lt;/contributors&gt;&lt;auth-address&gt;Google DeepMind, London EC4A 3TW, England&lt;/auth-address&gt;&lt;titles&gt;&lt;title&gt;Human-level control through deep reinforcement learning&lt;/title&gt;&lt;secondary-title&gt;Nature&lt;/secondary-title&gt;&lt;alt-title&gt;Nature&lt;/alt-title&gt;&lt;/titles&gt;&lt;periodical&gt;&lt;full-title&gt;Nature&lt;/full-title&gt;&lt;abbr-1&gt;Nature&lt;/abbr-1&gt;&lt;/periodical&gt;&lt;alt-periodical&gt;&lt;full-title&gt;Nature&lt;/full-title&gt;&lt;abbr-1&gt;Nature&lt;/abbr-1&gt;&lt;/alt-periodical&gt;&lt;pages&gt;529-533&lt;/pages&gt;&lt;volume&gt;518&lt;/volume&gt;&lt;number&gt;7540&lt;/number&gt;&lt;keywords&gt;&lt;keyword&gt;recognition&lt;/keyword&gt;&lt;/keywords&gt;&lt;dates&gt;&lt;year&gt;2015&lt;/year&gt;&lt;pub-dates&gt;&lt;date&gt;Feb 26&lt;/date&gt;&lt;/pub-dates&gt;&lt;/dates&gt;&lt;isbn&gt;0028-0836&lt;/isbn&gt;&lt;accession-num&gt;WOS:000350097300045&lt;/accession-num&gt;&lt;urls&gt;&lt;related-urls&gt;&lt;url&gt;&amp;lt;Go to ISI&amp;gt;://WOS:000350097300045&lt;/url&gt;&lt;/related-urls&gt;&lt;/urls&gt;&lt;electronic-resource-num&gt;10.1038/nature14236&lt;/electronic-resource-num&gt;&lt;language&gt;English&lt;/language&gt;&lt;/record&gt;&lt;/Cite&gt;&lt;/EndNote&gt;</w:instrText>
      </w:r>
      <w:r w:rsidR="00F01400">
        <w:fldChar w:fldCharType="separate"/>
      </w:r>
      <w:r w:rsidR="00C86665">
        <w:rPr>
          <w:noProof/>
        </w:rPr>
        <w:t>[20]</w:t>
      </w:r>
      <w:r w:rsidR="00F01400">
        <w:fldChar w:fldCharType="end"/>
      </w:r>
      <w:r w:rsidR="00675CB7" w:rsidRPr="00BF107E">
        <w:t xml:space="preserve">, </w:t>
      </w:r>
      <w:r w:rsidRPr="00BF107E">
        <w:t xml:space="preserve">to optimize the mapping function </w:t>
      </w:r>
      <m:oMath>
        <m:r>
          <w:rPr>
            <w:rFonts w:ascii="Cambria Math" w:hAnsi="Cambria Math"/>
          </w:rPr>
          <m:t>f</m:t>
        </m:r>
        <m:d>
          <m:dPr>
            <m:ctrlPr>
              <w:rPr>
                <w:rFonts w:ascii="Cambria Math" w:hAnsi="Cambria Math"/>
              </w:rPr>
            </m:ctrlPr>
          </m:dPr>
          <m:e>
            <m:r>
              <m:rPr>
                <m:sty m:val="p"/>
              </m:rPr>
              <w:rPr>
                <w:rFonts w:ascii="Cambria Math" w:hAnsi="Cambria Math"/>
              </w:rPr>
              <m:t>∙</m:t>
            </m:r>
          </m:e>
        </m:d>
      </m:oMath>
      <w:r w:rsidRPr="00BF107E">
        <w:t xml:space="preserve">. In conjunction with the PPO algorithm, </w:t>
      </w:r>
      <w:r w:rsidR="00675CB7" w:rsidRPr="00BF107E">
        <w:t xml:space="preserve">we employ a fully convolutional </w:t>
      </w:r>
      <w:r w:rsidR="00F40830">
        <w:t xml:space="preserve">neural </w:t>
      </w:r>
      <w:r w:rsidR="00675CB7" w:rsidRPr="00BF107E">
        <w:t>network</w:t>
      </w:r>
      <w:r w:rsidR="00F01400">
        <w:t xml:space="preserve"> </w:t>
      </w:r>
      <w:r w:rsidR="00F01400">
        <w:fldChar w:fldCharType="begin"/>
      </w:r>
      <w:r w:rsidR="00AC67EF">
        <w:instrText xml:space="preserve"> ADDIN EN.CITE &lt;EndNote&gt;&lt;Cite&gt;&lt;Author&gt;Long&lt;/Author&gt;&lt;Year&gt;2015&lt;/Year&gt;&lt;RecNum&gt;27&lt;/RecNum&gt;&lt;DisplayText&gt;[21]&lt;/DisplayText&gt;&lt;record&gt;&lt;rec-number&gt;27&lt;/rec-number&gt;&lt;foreign-keys&gt;&lt;key app="EN" db-id="z9w2dtspsaxxx1e525ip5vddt9aatsx5va5e" timestamp="1718100798"&gt;27&lt;/key&gt;&lt;/foreign-keys&gt;&lt;ref-type name="Conference Proceedings"&gt;10&lt;/ref-type&gt;&lt;contributors&gt;&lt;authors&gt;&lt;author&gt;Long, Jonathan&lt;/author&gt;&lt;author&gt;Shelhamer, Evan&lt;/author&gt;&lt;author&gt;Darrell, Trevor&lt;/author&gt;&lt;/authors&gt;&lt;/contributors&gt;&lt;titles&gt;&lt;title&gt;Fully convolutional networks for semantic segmentation&lt;/title&gt;&lt;secondary-title&gt;Proceedings of the IEEE conference on computer vision and pattern recognition&lt;/secondary-title&gt;&lt;/titles&gt;&lt;pages&gt;3431-3440&lt;/pages&gt;&lt;dates&gt;&lt;year&gt;2015&lt;/year&gt;&lt;/dates&gt;&lt;urls&gt;&lt;/urls&gt;&lt;/record&gt;&lt;/Cite&gt;&lt;/EndNote&gt;</w:instrText>
      </w:r>
      <w:r w:rsidR="00F01400">
        <w:fldChar w:fldCharType="separate"/>
      </w:r>
      <w:r w:rsidR="00C86665">
        <w:rPr>
          <w:noProof/>
        </w:rPr>
        <w:t>[21]</w:t>
      </w:r>
      <w:r w:rsidR="00F01400">
        <w:fldChar w:fldCharType="end"/>
      </w:r>
      <w:r w:rsidR="00675CB7" w:rsidRPr="00BF107E">
        <w:t xml:space="preserve"> to </w:t>
      </w:r>
      <w:r w:rsidR="005A33A3">
        <w:t>represent</w:t>
      </w:r>
      <w:r w:rsidR="00675CB7" w:rsidRPr="00BF107E">
        <w:t xml:space="preserve"> the mapping function</w:t>
      </w:r>
      <w:r w:rsidRPr="00BF107E">
        <w:t xml:space="preserve"> </w:t>
      </w:r>
      <m:oMath>
        <m:r>
          <w:rPr>
            <w:rFonts w:ascii="Cambria Math" w:hAnsi="Cambria Math"/>
          </w:rPr>
          <m:t>f</m:t>
        </m:r>
        <m:d>
          <m:dPr>
            <m:ctrlPr>
              <w:rPr>
                <w:rFonts w:ascii="Cambria Math" w:hAnsi="Cambria Math"/>
              </w:rPr>
            </m:ctrlPr>
          </m:dPr>
          <m:e>
            <m:r>
              <m:rPr>
                <m:sty m:val="p"/>
              </m:rPr>
              <w:rPr>
                <w:rFonts w:ascii="Cambria Math" w:hAnsi="Cambria Math"/>
              </w:rPr>
              <m:t>∙</m:t>
            </m:r>
          </m:e>
        </m:d>
      </m:oMath>
      <w:r w:rsidR="00675CB7" w:rsidRPr="00BF107E">
        <w:t>,</w:t>
      </w:r>
      <w:r w:rsidR="00A55437">
        <w:t xml:space="preserve"> </w:t>
      </w:r>
      <w:r w:rsidR="00675CB7" w:rsidRPr="00BF107E">
        <w:t>facilitating the control of a substantial number of micromirrors with modest computational expense</w:t>
      </w:r>
      <w:r w:rsidRPr="00BF107E">
        <w:t>.</w:t>
      </w:r>
    </w:p>
    <w:p w14:paraId="2610B540" w14:textId="2BBDF671" w:rsidR="001F42C9" w:rsidRDefault="00675CB7" w:rsidP="00F40830">
      <w:pPr>
        <w:pStyle w:val="10BodySubsequentParagraph"/>
      </w:pPr>
      <w:r w:rsidRPr="00BF107E">
        <w:t>Reinforcement learning optimizes the mapping function</w:t>
      </w:r>
      <w:r w:rsidR="00907C0A" w:rsidRPr="00BF107E">
        <w:t xml:space="preserve"> </w:t>
      </w:r>
      <m:oMath>
        <m:r>
          <w:rPr>
            <w:rFonts w:ascii="Cambria Math" w:hAnsi="Cambria Math"/>
          </w:rPr>
          <m:t>f</m:t>
        </m:r>
        <m:d>
          <m:dPr>
            <m:ctrlPr>
              <w:rPr>
                <w:rFonts w:ascii="Cambria Math" w:hAnsi="Cambria Math"/>
              </w:rPr>
            </m:ctrlPr>
          </m:dPr>
          <m:e>
            <m:r>
              <m:rPr>
                <m:sty m:val="p"/>
              </m:rPr>
              <w:rPr>
                <w:rFonts w:ascii="Cambria Math" w:hAnsi="Cambria Math"/>
              </w:rPr>
              <m:t>∙</m:t>
            </m:r>
          </m:e>
        </m:d>
      </m:oMath>
      <w:r w:rsidR="00907C0A" w:rsidRPr="00BF107E">
        <w:t xml:space="preserve"> </w:t>
      </w:r>
      <w:r w:rsidRPr="00BF107E">
        <w:t>by maximizing a performance metric known as a reward. The reward metric numerically evaluates the efficacy of the output produced by</w:t>
      </w:r>
      <w:r w:rsidR="00907C0A" w:rsidRPr="00BF107E">
        <w:t xml:space="preserve"> </w:t>
      </w:r>
      <m:oMath>
        <m:r>
          <w:rPr>
            <w:rFonts w:ascii="Cambria Math" w:hAnsi="Cambria Math"/>
          </w:rPr>
          <m:t>f</m:t>
        </m:r>
        <m:d>
          <m:dPr>
            <m:ctrlPr>
              <w:rPr>
                <w:rFonts w:ascii="Cambria Math" w:hAnsi="Cambria Math"/>
              </w:rPr>
            </m:ctrlPr>
          </m:dPr>
          <m:e>
            <m:r>
              <m:rPr>
                <m:sty m:val="p"/>
              </m:rPr>
              <w:rPr>
                <w:rFonts w:ascii="Cambria Math" w:hAnsi="Cambria Math"/>
              </w:rPr>
              <m:t>∙</m:t>
            </m:r>
          </m:e>
        </m:d>
      </m:oMath>
      <w:r w:rsidR="00907C0A" w:rsidRPr="00BF107E">
        <w:t xml:space="preserve"> </w:t>
      </w:r>
      <w:r w:rsidRPr="00BF107E">
        <w:t>in achieving a specified objective</w:t>
      </w:r>
      <w:r w:rsidR="00907C0A" w:rsidRPr="00BF107E">
        <w:t>.</w:t>
      </w:r>
      <w:r w:rsidR="00F40830">
        <w:t xml:space="preserve"> </w:t>
      </w:r>
      <w:r w:rsidRPr="00BF107E">
        <w:t xml:space="preserve">In this work, the reward function is defined as the sum of the negative pixel-wise </w:t>
      </w:r>
      <w:r w:rsidR="00161087">
        <w:t>absolute difference</w:t>
      </w:r>
      <w:r w:rsidRPr="00BF107E">
        <w:t xml:space="preserve"> between</w:t>
      </w:r>
      <w:r w:rsidR="00907C0A" w:rsidRPr="00BF107E">
        <w:t xml:space="preserve"> </w:t>
      </w:r>
      <m:oMath>
        <m:sSub>
          <m:sSubPr>
            <m:ctrlPr>
              <w:rPr>
                <w:rFonts w:ascii="Cambria Math" w:hAnsi="Cambria Math"/>
              </w:rPr>
            </m:ctrlPr>
          </m:sSubPr>
          <m:e>
            <m:r>
              <w:rPr>
                <w:rFonts w:ascii="Cambria Math" w:hAnsi="Cambria Math"/>
              </w:rPr>
              <m:t>I</m:t>
            </m:r>
          </m:e>
          <m:sub>
            <m:r>
              <w:rPr>
                <w:rFonts w:ascii="Cambria Math" w:hAnsi="Cambria Math"/>
              </w:rPr>
              <m:t>mod</m:t>
            </m:r>
          </m:sub>
        </m:sSub>
      </m:oMath>
      <w:r w:rsidR="00907C0A" w:rsidRPr="00BF107E">
        <w:t xml:space="preserve"> and </w:t>
      </w:r>
      <m:oMath>
        <m:sSub>
          <m:sSubPr>
            <m:ctrlPr>
              <w:rPr>
                <w:rFonts w:ascii="Cambria Math" w:hAnsi="Cambria Math"/>
              </w:rPr>
            </m:ctrlPr>
          </m:sSubPr>
          <m:e>
            <m:r>
              <w:rPr>
                <w:rFonts w:ascii="Cambria Math" w:hAnsi="Cambria Math"/>
              </w:rPr>
              <m:t>I</m:t>
            </m:r>
          </m:e>
          <m:sub>
            <m:r>
              <w:rPr>
                <w:rFonts w:ascii="Cambria Math" w:hAnsi="Cambria Math"/>
              </w:rPr>
              <m:t>target</m:t>
            </m:r>
          </m:sub>
        </m:sSub>
      </m:oMath>
      <w:r w:rsidR="00907C0A" w:rsidRPr="00BF107E">
        <w:t>, mathematically represented as:</w:t>
      </w:r>
    </w:p>
    <w:p w14:paraId="14405740" w14:textId="12E88E2E" w:rsidR="001F42C9" w:rsidRDefault="00675CB7" w:rsidP="001F42C9">
      <w:pPr>
        <w:pStyle w:val="13Equation"/>
      </w:pPr>
      <m:oMathPara>
        <m:oMath>
          <m:r>
            <m:rPr>
              <m:scr m:val="script"/>
              <m:sty m:val="p"/>
            </m:rPr>
            <w:rPr>
              <w:rFonts w:ascii="Cambria Math" w:hAnsi="Cambria Math"/>
            </w:rPr>
            <m:t>R</m:t>
          </m:r>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mod</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target</m:t>
                  </m:r>
                </m:sub>
              </m:sSub>
            </m:e>
          </m:d>
          <m:box>
            <m:boxPr>
              <m:opEmu m:val="1"/>
              <m:ctrlPr>
                <w:rPr>
                  <w:rFonts w:ascii="Cambria Math" w:hAnsi="Cambria Math"/>
                </w:rPr>
              </m:ctrlPr>
            </m:boxPr>
            <m:e>
              <m:r>
                <m:rPr>
                  <m:sty m:val="p"/>
                </m:rPr>
                <w:rPr>
                  <w:rFonts w:ascii="Cambria Math" w:hAnsi="Cambria Math"/>
                </w:rPr>
                <m:t>∶=</m:t>
              </m:r>
            </m:e>
          </m:box>
          <m:r>
            <m:rPr>
              <m:sty m:val="p"/>
            </m:rPr>
            <w:rPr>
              <w:rFonts w:ascii="Cambria Math" w:hAnsi="Cambria Math"/>
            </w:rPr>
            <m:t>-</m:t>
          </m:r>
          <m:nary>
            <m:naryPr>
              <m:chr m:val="∑"/>
              <m:limLoc m:val="subSup"/>
              <m:supHide m:val="1"/>
              <m:ctrlPr>
                <w:rPr>
                  <w:rFonts w:ascii="Cambria Math" w:hAnsi="Cambria Math"/>
                </w:rPr>
              </m:ctrlPr>
            </m:naryPr>
            <m:sub>
              <m:r>
                <w:rPr>
                  <w:rFonts w:ascii="Cambria Math" w:hAnsi="Cambria Math"/>
                </w:rPr>
                <m:t>i</m:t>
              </m:r>
            </m:sub>
            <m:sup/>
            <m:e>
              <m:nary>
                <m:naryPr>
                  <m:chr m:val="∑"/>
                  <m:limLoc m:val="subSup"/>
                  <m:supHide m:val="1"/>
                  <m:ctrlPr>
                    <w:rPr>
                      <w:rFonts w:ascii="Cambria Math" w:hAnsi="Cambria Math"/>
                      <w:i/>
                    </w:rPr>
                  </m:ctrlPr>
                </m:naryPr>
                <m:sub>
                  <m:r>
                    <w:rPr>
                      <w:rFonts w:ascii="Cambria Math" w:hAnsi="Cambria Math"/>
                    </w:rPr>
                    <m:t>j</m:t>
                  </m:r>
                </m:sub>
                <m:sup/>
                <m:e>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I</m:t>
                          </m:r>
                        </m:e>
                        <m:sub>
                          <m:r>
                            <w:rPr>
                              <w:rFonts w:ascii="Cambria Math" w:hAnsi="Cambria Math"/>
                            </w:rPr>
                            <m:t>mod</m:t>
                          </m:r>
                        </m:sub>
                        <m:sup>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sup>
                      </m:sSubSup>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target</m:t>
                          </m:r>
                        </m:sub>
                        <m:sup>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sup>
                      </m:sSubSup>
                    </m:e>
                  </m:d>
                </m:e>
              </m:nary>
            </m:e>
          </m:nary>
        </m:oMath>
      </m:oMathPara>
    </w:p>
    <w:p w14:paraId="0E0651CF" w14:textId="3B02D390" w:rsidR="0038531A" w:rsidRPr="00BF107E" w:rsidRDefault="00907C0A" w:rsidP="001F42C9">
      <w:pPr>
        <w:pStyle w:val="10BodySubsequentParagraph"/>
        <w:ind w:firstLine="0"/>
      </w:pPr>
      <w:r w:rsidRPr="00BF107E">
        <w:t xml:space="preserve">Here, </w:t>
      </w:r>
      <m:oMath>
        <m:sSub>
          <m:sSubPr>
            <m:ctrlPr>
              <w:rPr>
                <w:rFonts w:ascii="Cambria Math" w:hAnsi="Cambria Math"/>
              </w:rPr>
            </m:ctrlPr>
          </m:sSubPr>
          <m:e>
            <m:r>
              <w:rPr>
                <w:rFonts w:ascii="Cambria Math" w:hAnsi="Cambria Math"/>
              </w:rPr>
              <m:t>I</m:t>
            </m:r>
          </m:e>
          <m:sub>
            <m:r>
              <w:rPr>
                <w:rFonts w:ascii="Cambria Math" w:hAnsi="Cambria Math"/>
              </w:rPr>
              <m:t>target</m:t>
            </m:r>
          </m:sub>
        </m:sSub>
      </m:oMath>
      <w:r w:rsidRPr="00BF107E">
        <w:t xml:space="preserve"> denotes the target </w:t>
      </w:r>
      <w:r w:rsidR="00675CB7" w:rsidRPr="00BF107E">
        <w:t xml:space="preserve">spatial intensity profile </w:t>
      </w:r>
      <w:r w:rsidRPr="00BF107E">
        <w:t xml:space="preserve">possessing </w:t>
      </w:r>
      <w:r w:rsidR="00EA34ED">
        <w:t>the</w:t>
      </w:r>
      <w:r w:rsidR="00675CB7" w:rsidRPr="00BF107E">
        <w:t xml:space="preserve"> </w:t>
      </w:r>
      <w:r w:rsidR="00A671D4" w:rsidRPr="00BF107E">
        <w:t>desired, predetermined characteristics</w:t>
      </w:r>
      <w:r w:rsidRPr="00BF107E">
        <w:t xml:space="preserve">. Maximizing </w:t>
      </w:r>
      <m:oMath>
        <m:r>
          <m:rPr>
            <m:scr m:val="script"/>
            <m:sty m:val="p"/>
          </m:rPr>
          <w:rPr>
            <w:rFonts w:ascii="Cambria Math" w:hAnsi="Cambria Math"/>
          </w:rPr>
          <m:t>R</m:t>
        </m:r>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mod</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target</m:t>
                </m:r>
              </m:sub>
            </m:sSub>
          </m:e>
        </m:d>
      </m:oMath>
      <w:r w:rsidRPr="00BF107E">
        <w:t xml:space="preserve"> minimizes the discrepancy between </w:t>
      </w:r>
      <m:oMath>
        <m:sSub>
          <m:sSubPr>
            <m:ctrlPr>
              <w:rPr>
                <w:rFonts w:ascii="Cambria Math" w:hAnsi="Cambria Math"/>
              </w:rPr>
            </m:ctrlPr>
          </m:sSubPr>
          <m:e>
            <m:r>
              <w:rPr>
                <w:rFonts w:ascii="Cambria Math" w:hAnsi="Cambria Math"/>
              </w:rPr>
              <m:t>I</m:t>
            </m:r>
          </m:e>
          <m:sub>
            <m:r>
              <w:rPr>
                <w:rFonts w:ascii="Cambria Math" w:hAnsi="Cambria Math"/>
              </w:rPr>
              <m:t>mod</m:t>
            </m:r>
          </m:sub>
        </m:sSub>
      </m:oMath>
      <w:r w:rsidRPr="00BF107E">
        <w:t xml:space="preserve"> and </w:t>
      </w:r>
      <m:oMath>
        <m:sSub>
          <m:sSubPr>
            <m:ctrlPr>
              <w:rPr>
                <w:rFonts w:ascii="Cambria Math" w:hAnsi="Cambria Math"/>
              </w:rPr>
            </m:ctrlPr>
          </m:sSubPr>
          <m:e>
            <m:r>
              <w:rPr>
                <w:rFonts w:ascii="Cambria Math" w:hAnsi="Cambria Math"/>
              </w:rPr>
              <m:t>I</m:t>
            </m:r>
          </m:e>
          <m:sub>
            <m:r>
              <w:rPr>
                <w:rFonts w:ascii="Cambria Math" w:hAnsi="Cambria Math"/>
              </w:rPr>
              <m:t>target</m:t>
            </m:r>
          </m:sub>
        </m:sSub>
      </m:oMath>
      <w:r w:rsidRPr="00BF107E">
        <w:t xml:space="preserve">. </w:t>
      </w:r>
      <w:r w:rsidR="00675CB7" w:rsidRPr="00BF107E">
        <w:t xml:space="preserve">This optimization incentivizes </w:t>
      </w:r>
      <m:oMath>
        <m:r>
          <w:rPr>
            <w:rFonts w:ascii="Cambria Math" w:hAnsi="Cambria Math"/>
          </w:rPr>
          <m:t>f</m:t>
        </m:r>
        <m:d>
          <m:dPr>
            <m:ctrlPr>
              <w:rPr>
                <w:rFonts w:ascii="Cambria Math" w:hAnsi="Cambria Math"/>
              </w:rPr>
            </m:ctrlPr>
          </m:dPr>
          <m:e>
            <m:r>
              <m:rPr>
                <m:sty m:val="p"/>
              </m:rPr>
              <w:rPr>
                <w:rFonts w:ascii="Cambria Math" w:hAnsi="Cambria Math"/>
              </w:rPr>
              <m:t>∙</m:t>
            </m:r>
          </m:e>
        </m:d>
      </m:oMath>
      <w:r w:rsidRPr="00BF107E">
        <w:t xml:space="preserve"> to produce </w:t>
      </w:r>
      <m:oMath>
        <m:sSup>
          <m:sSupPr>
            <m:ctrlPr>
              <w:rPr>
                <w:rFonts w:ascii="Cambria Math" w:hAnsi="Cambria Math"/>
              </w:rPr>
            </m:ctrlPr>
          </m:sSupPr>
          <m:e>
            <m:r>
              <w:rPr>
                <w:rFonts w:ascii="Cambria Math" w:hAnsi="Cambria Math"/>
              </w:rPr>
              <m:t>p</m:t>
            </m:r>
          </m:e>
          <m:sup>
            <m:r>
              <w:rPr>
                <w:rFonts w:ascii="Cambria Math" w:hAnsi="Cambria Math"/>
              </w:rPr>
              <m:t>m</m:t>
            </m:r>
            <m:r>
              <m:rPr>
                <m:sty m:val="p"/>
              </m:rPr>
              <w:rPr>
                <w:rFonts w:ascii="Cambria Math" w:hAnsi="Cambria Math"/>
              </w:rPr>
              <m:t>×</m:t>
            </m:r>
            <m:r>
              <w:rPr>
                <w:rFonts w:ascii="Cambria Math" w:hAnsi="Cambria Math"/>
              </w:rPr>
              <m:t>n</m:t>
            </m:r>
          </m:sup>
        </m:sSup>
      </m:oMath>
      <w:r w:rsidRPr="00BF107E">
        <w:t>, which parameterizes an array of Bernoulli distribution</w:t>
      </w:r>
      <w:r w:rsidR="00EA34ED">
        <w:t>s</w:t>
      </w:r>
      <w:r w:rsidRPr="00BF107E">
        <w:t xml:space="preserve"> that, upon sampling, generate DMD </w:t>
      </w:r>
      <w:r w:rsidR="0038531A" w:rsidRPr="00BF107E">
        <w:t>mask designs.</w:t>
      </w:r>
      <w:r w:rsidRPr="00BF107E">
        <w:t xml:space="preserve"> </w:t>
      </w:r>
      <w:r w:rsidR="0038531A" w:rsidRPr="00BF107E">
        <w:t xml:space="preserve">These DMD mask designs, when applied to the DMD, in turn, lead to modulated spatial intensity profiles </w:t>
      </w:r>
      <m:oMath>
        <m:sSub>
          <m:sSubPr>
            <m:ctrlPr>
              <w:rPr>
                <w:rFonts w:ascii="Cambria Math" w:hAnsi="Cambria Math"/>
              </w:rPr>
            </m:ctrlPr>
          </m:sSubPr>
          <m:e>
            <m:r>
              <w:rPr>
                <w:rFonts w:ascii="Cambria Math" w:hAnsi="Cambria Math"/>
              </w:rPr>
              <m:t>I</m:t>
            </m:r>
          </m:e>
          <m:sub>
            <m:r>
              <w:rPr>
                <w:rFonts w:ascii="Cambria Math" w:hAnsi="Cambria Math"/>
              </w:rPr>
              <m:t>mod</m:t>
            </m:r>
          </m:sub>
        </m:sSub>
      </m:oMath>
      <w:r w:rsidR="005543A4">
        <w:t xml:space="preserve"> </w:t>
      </w:r>
      <w:r w:rsidR="0038531A" w:rsidRPr="00BF107E">
        <w:t>that more closely resemble the target intensity</w:t>
      </w:r>
      <w:r w:rsidRPr="00BF107E">
        <w:t xml:space="preserve"> </w:t>
      </w:r>
      <m:oMath>
        <m:sSub>
          <m:sSubPr>
            <m:ctrlPr>
              <w:rPr>
                <w:rFonts w:ascii="Cambria Math" w:hAnsi="Cambria Math"/>
              </w:rPr>
            </m:ctrlPr>
          </m:sSubPr>
          <m:e>
            <m:r>
              <w:rPr>
                <w:rFonts w:ascii="Cambria Math" w:hAnsi="Cambria Math"/>
              </w:rPr>
              <m:t>I</m:t>
            </m:r>
          </m:e>
          <m:sub>
            <m:r>
              <w:rPr>
                <w:rFonts w:ascii="Cambria Math" w:hAnsi="Cambria Math"/>
              </w:rPr>
              <m:t>target</m:t>
            </m:r>
          </m:sub>
        </m:sSub>
      </m:oMath>
      <w:r w:rsidRPr="00BF107E">
        <w:t>.</w:t>
      </w:r>
    </w:p>
    <w:p w14:paraId="5E1F8834" w14:textId="77777777" w:rsidR="001E7F59" w:rsidRDefault="001F42C9" w:rsidP="00C02A97">
      <w:pPr>
        <w:pStyle w:val="10BodySubsequentParagraph"/>
      </w:pPr>
      <w:r>
        <w:t xml:space="preserve">The </w:t>
      </w:r>
      <w:r w:rsidRPr="00BF107E">
        <w:t xml:space="preserve">mapping function </w:t>
      </w:r>
      <m:oMath>
        <m:r>
          <w:rPr>
            <w:rFonts w:ascii="Cambria Math" w:hAnsi="Cambria Math"/>
          </w:rPr>
          <m:t>f</m:t>
        </m:r>
        <m:d>
          <m:dPr>
            <m:ctrlPr>
              <w:rPr>
                <w:rFonts w:ascii="Cambria Math" w:hAnsi="Cambria Math"/>
              </w:rPr>
            </m:ctrlPr>
          </m:dPr>
          <m:e>
            <m:r>
              <m:rPr>
                <m:sty m:val="p"/>
              </m:rPr>
              <w:rPr>
                <w:rFonts w:ascii="Cambria Math" w:hAnsi="Cambria Math"/>
              </w:rPr>
              <m:t>∙</m:t>
            </m:r>
          </m:e>
        </m:d>
      </m:oMath>
      <w:r w:rsidR="000D1998" w:rsidRPr="000D1998">
        <w:t xml:space="preserve">, optimized by the PPO algorithm, is </w:t>
      </w:r>
      <w:r w:rsidR="005A33A3">
        <w:t>represented</w:t>
      </w:r>
      <w:r w:rsidR="000D1998" w:rsidRPr="000D1998">
        <w:t xml:space="preserve"> by a specialized </w:t>
      </w:r>
      <w:r w:rsidR="000D1998">
        <w:t>C</w:t>
      </w:r>
      <w:r w:rsidR="000D1998" w:rsidRPr="000D1998">
        <w:t xml:space="preserve">onvolutional </w:t>
      </w:r>
      <w:r w:rsidR="000D1998">
        <w:t>N</w:t>
      </w:r>
      <w:r w:rsidR="000D1998" w:rsidRPr="000D1998">
        <w:t xml:space="preserve">eural </w:t>
      </w:r>
      <w:r w:rsidR="000D1998">
        <w:t>N</w:t>
      </w:r>
      <w:r w:rsidR="000D1998" w:rsidRPr="000D1998">
        <w:t>etwork (CNN)</w:t>
      </w:r>
      <w:r w:rsidR="000D1998">
        <w:t xml:space="preserve">. </w:t>
      </w:r>
      <w:r w:rsidR="000D1998" w:rsidRPr="000D1998">
        <w:t xml:space="preserve">Over the past decade, </w:t>
      </w:r>
      <w:r w:rsidR="0038531A" w:rsidRPr="00BF107E">
        <w:t xml:space="preserve">CNNs have emerged as the </w:t>
      </w:r>
      <w:r w:rsidR="003600DE" w:rsidRPr="003600DE">
        <w:t>dominant</w:t>
      </w:r>
      <w:r w:rsidR="0038531A" w:rsidRPr="00BF107E">
        <w:t xml:space="preserve"> paradigm in computer vision</w:t>
      </w:r>
      <w:r w:rsidR="00AA243C">
        <w:t xml:space="preserve"> </w:t>
      </w:r>
      <w:r w:rsidR="00AA243C">
        <w:fldChar w:fldCharType="begin">
          <w:fldData xml:space="preserve">PEVuZE5vdGU+PENpdGU+PEF1dGhvcj5IZTwvQXV0aG9yPjxZZWFyPjIwMTY8L1llYXI+PFJlY051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</w:fldData>
        </w:fldChar>
      </w:r>
      <w:r w:rsidR="00AC67EF">
        <w:instrText xml:space="preserve"> ADDIN EN.CITE </w:instrText>
      </w:r>
      <w:r w:rsidR="00AC67EF">
        <w:fldChar w:fldCharType="begin">
          <w:fldData xml:space="preserve">PEVuZE5vdGU+PENpdGU+PEF1dGhvcj5IZTwvQXV0aG9yPjxZZWFyPjIwMTY8L1llYXI+PFJlY051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</w:fldData>
        </w:fldChar>
      </w:r>
      <w:r w:rsidR="00AC67EF">
        <w:instrText xml:space="preserve"> ADDIN EN.CITE.DATA </w:instrText>
      </w:r>
      <w:r w:rsidR="00AC67EF">
        <w:fldChar w:fldCharType="end"/>
      </w:r>
      <w:r w:rsidR="00AA243C">
        <w:fldChar w:fldCharType="separate"/>
      </w:r>
      <w:r w:rsidR="00C86665">
        <w:rPr>
          <w:noProof/>
        </w:rPr>
        <w:t>[22-26]</w:t>
      </w:r>
      <w:r w:rsidR="00AA243C">
        <w:fldChar w:fldCharType="end"/>
      </w:r>
      <w:r w:rsidR="0038531A" w:rsidRPr="00BF107E">
        <w:t>. A pivotal feature underpinning their efficacy is “restricted connectivity”</w:t>
      </w:r>
      <w:r w:rsidR="00AA243C">
        <w:t xml:space="preserve"> </w:t>
      </w:r>
      <w:r w:rsidR="00AA243C">
        <w:fldChar w:fldCharType="begin"/>
      </w:r>
      <w:r w:rsidR="00AC67EF">
        <w:instrText xml:space="preserve"> ADDIN EN.CITE &lt;EndNote&gt;&lt;Cite&gt;&lt;Author&gt;Lecun&lt;/Author&gt;&lt;Year&gt;1998&lt;/Year&gt;&lt;RecNum&gt;20&lt;/RecNum&gt;&lt;DisplayText&gt;[27]&lt;/DisplayText&gt;&lt;record&gt;&lt;rec-number&gt;20&lt;/rec-number&gt;&lt;foreign-keys&gt;&lt;key app="EN" db-id="z9w2dtspsaxxx1e525ip5vddt9aatsx5va5e" timestamp="1718099335"&gt;20&lt;/key&gt;&lt;/foreign-keys&gt;&lt;ref-type name="Journal Article"&gt;17&lt;/ref-type&gt;&lt;contributors&gt;&lt;authors&gt;&lt;author&gt;Lecun, Y.&lt;/author&gt;&lt;author&gt;Bottou, L.&lt;/author&gt;&lt;author&gt;Bengio, Y.&lt;/author&gt;&lt;author&gt;Haffner, P.&lt;/author&gt;&lt;/authors&gt;&lt;/contributors&gt;&lt;auth-address&gt;AT&amp;amp;T Bell Labs, Res, Speech &amp;amp; Image Proc Serv Res Lab, Red Bank, NJ 07701 USA&amp;#xD;Univ Montreal, Dept Informat &amp;amp; Rech Operat, Montreal, PQ H3C 3J7, Canada&lt;/auth-address&gt;&lt;titles&gt;&lt;title&gt;Gradient-based learning applied to document recognition&lt;/title&gt;&lt;secondary-title&gt;Proceedings of the Ieee&lt;/secondary-title&gt;&lt;alt-title&gt;P Ieee&lt;/alt-title&gt;&lt;/titles&gt;&lt;periodical&gt;&lt;full-title&gt;Proceedings of the Ieee&lt;/full-title&gt;&lt;abbr-1&gt;P Ieee&lt;/abbr-1&gt;&lt;/periodical&gt;&lt;alt-periodical&gt;&lt;full-title&gt;Proceedings of the Ieee&lt;/full-title&gt;&lt;abbr-1&gt;P Ieee&lt;/abbr-1&gt;&lt;/alt-periodical&gt;&lt;pages&gt;2278-2324&lt;/pages&gt;&lt;volume&gt;86&lt;/volume&gt;&lt;number&gt;11&lt;/number&gt;&lt;keywords&gt;&lt;keyword&gt;convolutional neural networks&lt;/keyword&gt;&lt;keyword&gt;document recognition&lt;/keyword&gt;&lt;keyword&gt;finite state transducers&lt;/keyword&gt;&lt;keyword&gt;gradient-based learning&lt;/keyword&gt;&lt;keyword&gt;graph transformer networks&lt;/keyword&gt;&lt;keyword&gt;machine learning&lt;/keyword&gt;&lt;keyword&gt;neural networks&lt;/keyword&gt;&lt;keyword&gt;optical character recognition (ocr)&lt;/keyword&gt;&lt;keyword&gt;neural-network&lt;/keyword&gt;&lt;keyword&gt;descent&lt;/keyword&gt;&lt;keyword&gt;architecture&lt;/keyword&gt;&lt;keyword&gt;algorithm&lt;/keyword&gt;&lt;keyword&gt;processor&lt;/keyword&gt;&lt;keyword&gt;machines&lt;/keyword&gt;&lt;keyword&gt;digits&lt;/keyword&gt;&lt;/keywords&gt;&lt;dates&gt;&lt;year&gt;1998&lt;/year&gt;&lt;pub-dates&gt;&lt;date&gt;Nov&lt;/date&gt;&lt;/pub-dates&gt;&lt;/dates&gt;&lt;isbn&gt;0018-9219&lt;/isbn&gt;&lt;accession-num&gt;WOS:000076557300010&lt;/accession-num&gt;&lt;urls&gt;&lt;related-urls&gt;&lt;url&gt;&amp;lt;Go to ISI&amp;gt;://WOS:000076557300010&lt;/url&gt;&lt;/related-urls&gt;&lt;/urls&gt;&lt;electronic-resource-num&gt;Doi 10.1109/5.726791&lt;/electronic-resource-num&gt;&lt;language&gt;English&lt;/language&gt;&lt;/record&gt;&lt;/Cite&gt;&lt;/EndNote&gt;</w:instrText>
      </w:r>
      <w:r w:rsidR="00AA243C">
        <w:fldChar w:fldCharType="separate"/>
      </w:r>
      <w:r w:rsidR="00C86665">
        <w:rPr>
          <w:noProof/>
        </w:rPr>
        <w:t>[27]</w:t>
      </w:r>
      <w:r w:rsidR="00AA243C">
        <w:fldChar w:fldCharType="end"/>
      </w:r>
      <w:r w:rsidR="0038531A" w:rsidRPr="00BF107E">
        <w:t xml:space="preserve">. </w:t>
      </w:r>
      <w:r w:rsidR="003600DE" w:rsidRPr="003600DE">
        <w:t>This feature mandates that only a localized receptive field of spatially contiguous pixels within a given layer contributes inputs to the computation of a corresponding output in the subsequent layer</w:t>
      </w:r>
      <w:r w:rsidR="0038531A" w:rsidRPr="00BF107E">
        <w:t xml:space="preserve">. This constraint is based on the premise that salient information within real-world imagery tends to be spatially concentrated. Consequently, restricting the input region in accordance with spatial locality reduces the computational demands inherent in processing imagery data. </w:t>
      </w:r>
      <w:r w:rsidR="000D1998" w:rsidRPr="000D1998">
        <w:t>In this work, the</w:t>
      </w:r>
      <w:r w:rsidR="00167456">
        <w:t xml:space="preserve"> </w:t>
      </w:r>
      <w:r w:rsidR="000D1998" w:rsidRPr="000D1998">
        <w:t xml:space="preserve">DMD is purposefully placed in </w:t>
      </w:r>
      <w:r w:rsidR="009D147E">
        <w:t xml:space="preserve">a </w:t>
      </w:r>
      <w:r w:rsidR="00D477C3" w:rsidRPr="00DF598C">
        <w:t>spatial frequency</w:t>
      </w:r>
      <w:r w:rsidR="00D477C3" w:rsidRPr="000C67D4">
        <w:t xml:space="preserve"> </w:t>
      </w:r>
      <w:r w:rsidR="000C67D4" w:rsidRPr="000C67D4">
        <w:t>bandwidth limited system</w:t>
      </w:r>
      <w:r w:rsidR="000D1998" w:rsidRPr="000D1998">
        <w:t>, where the diffraction limit causes the reflected beams from neighboring micromirrors to overlap, creating spatial locality similar to that observed in real-world imagery data.</w:t>
      </w:r>
      <w:r w:rsidR="0038531A" w:rsidRPr="00BF107E">
        <w:t xml:space="preserve"> </w:t>
      </w:r>
      <w:r w:rsidR="003600DE">
        <w:t>T</w:t>
      </w:r>
      <w:r w:rsidR="00F40830">
        <w:t>he fully convolutional neural network</w:t>
      </w:r>
      <w:r w:rsidR="0088443B">
        <w:t xml:space="preserve"> employed to </w:t>
      </w:r>
      <w:r w:rsidR="000D1998">
        <w:t>represent</w:t>
      </w:r>
      <w:r w:rsidR="0088443B">
        <w:t xml:space="preserve"> the mapping function </w:t>
      </w:r>
      <m:oMath>
        <m:r>
          <w:rPr>
            <w:rFonts w:ascii="Cambria Math" w:hAnsi="Cambria Math"/>
          </w:rPr>
          <m:t>f</m:t>
        </m:r>
        <m:d>
          <m:dPr>
            <m:ctrlPr>
              <w:rPr>
                <w:rFonts w:ascii="Cambria Math" w:hAnsi="Cambria Math"/>
              </w:rPr>
            </m:ctrlPr>
          </m:dPr>
          <m:e>
            <m:r>
              <m:rPr>
                <m:sty m:val="p"/>
              </m:rPr>
              <w:rPr>
                <w:rFonts w:ascii="Cambria Math" w:hAnsi="Cambria Math"/>
              </w:rPr>
              <m:t>∙</m:t>
            </m:r>
          </m:e>
        </m:d>
      </m:oMath>
      <w:r w:rsidR="0088443B">
        <w:t xml:space="preserve"> </w:t>
      </w:r>
      <w:r w:rsidR="000D1998" w:rsidRPr="000D1998">
        <w:t xml:space="preserve">consists solely of convolutional layers throughout its architecture, ensuring that </w:t>
      </w:r>
      <w:r w:rsidR="000D1998">
        <w:t>“</w:t>
      </w:r>
      <w:r w:rsidR="000D1998" w:rsidRPr="000D1998">
        <w:t>restricted connectivity</w:t>
      </w:r>
      <w:r w:rsidR="000D1998">
        <w:t>”</w:t>
      </w:r>
      <w:r w:rsidR="000D1998" w:rsidRPr="000D1998">
        <w:t xml:space="preserve"> is always enforced. This design allows us to demonstrate individual control of </w:t>
      </w:r>
      <w:r w:rsidR="003600DE">
        <w:t>65,536 (</w:t>
      </w:r>
      <w:r w:rsidR="003600DE" w:rsidRPr="007945AA">
        <w:t>256×256</w:t>
      </w:r>
      <w:r w:rsidR="003600DE">
        <w:t xml:space="preserve">) </w:t>
      </w:r>
      <w:r w:rsidR="003600DE" w:rsidRPr="00AC67EF">
        <w:t>micromirrors in a DMD.</w:t>
      </w:r>
    </w:p>
    <w:p w14:paraId="5ECCD92F" w14:textId="6769BA5E" w:rsidR="00C02A97" w:rsidRPr="00AC67EF" w:rsidRDefault="00AC67EF" w:rsidP="00C02A97">
      <w:pPr>
        <w:pStyle w:val="10BodySubsequentParagraph"/>
      </w:pPr>
      <w:r w:rsidRPr="00AC67EF">
        <w:rPr>
          <w:rFonts w:cs="Times New Roman"/>
          <w:szCs w:val="20"/>
        </w:rPr>
        <w:t xml:space="preserve">The models were trained on a desktop workstation equipped with an </w:t>
      </w:r>
      <w:r w:rsidRPr="00AC67EF">
        <w:rPr>
          <w:rFonts w:cs="Times New Roman"/>
          <w:i/>
          <w:iCs/>
          <w:szCs w:val="20"/>
        </w:rPr>
        <w:t>NVIDIA Quadro P6000</w:t>
      </w:r>
      <w:r w:rsidRPr="00AC67EF">
        <w:rPr>
          <w:rFonts w:cs="Times New Roman"/>
          <w:szCs w:val="20"/>
        </w:rPr>
        <w:t xml:space="preserve"> GPU for one million steps (i.e., </w:t>
      </w:r>
      <m:oMath>
        <m:sSub>
          <m:sSubPr>
            <m:ctrlPr>
              <w:rPr>
                <w:rFonts w:ascii="Cambria Math" w:hAnsi="Cambria Math" w:cs="Times New Roman"/>
                <w:i/>
                <w:szCs w:val="20"/>
              </w:rPr>
            </m:ctrlPr>
          </m:sSubPr>
          <m:e>
            <m:r>
              <w:rPr>
                <w:rFonts w:ascii="Cambria Math" w:hAnsi="Cambria Math" w:cs="Times New Roman"/>
                <w:szCs w:val="20"/>
              </w:rPr>
              <m:t>I</m:t>
            </m:r>
          </m:e>
          <m:sub>
            <m:r>
              <w:rPr>
                <w:rFonts w:ascii="Cambria Math" w:hAnsi="Cambria Math" w:cs="Times New Roman"/>
                <w:szCs w:val="20"/>
              </w:rPr>
              <m:t>obs</m:t>
            </m:r>
          </m:sub>
        </m:sSub>
      </m:oMath>
      <w:r w:rsidRPr="00AC67EF">
        <w:rPr>
          <w:rFonts w:cs="Times New Roman"/>
          <w:szCs w:val="20"/>
        </w:rPr>
        <w:t xml:space="preserve">), which required approximately 48 hours. The model weights from the final training steps were saved for the DRL models. Inference time is hardware-dependent; for reference, the mapping </w:t>
      </w:r>
      <m:oMath>
        <m:r>
          <w:rPr>
            <w:rFonts w:ascii="Cambria Math" w:hAnsi="Cambria Math" w:cs="Times New Roman"/>
            <w:szCs w:val="20"/>
          </w:rPr>
          <m:t>f:</m:t>
        </m:r>
        <m:sSub>
          <m:sSubPr>
            <m:ctrlPr>
              <w:rPr>
                <w:rFonts w:ascii="Cambria Math" w:hAnsi="Cambria Math" w:cs="Times New Roman"/>
                <w:i/>
                <w:szCs w:val="20"/>
              </w:rPr>
            </m:ctrlPr>
          </m:sSubPr>
          <m:e>
            <m:r>
              <w:rPr>
                <w:rFonts w:ascii="Cambria Math" w:hAnsi="Cambria Math" w:cs="Times New Roman"/>
                <w:szCs w:val="20"/>
              </w:rPr>
              <m:t>I</m:t>
            </m:r>
          </m:e>
          <m:sub>
            <m:r>
              <w:rPr>
                <w:rFonts w:ascii="Cambria Math" w:hAnsi="Cambria Math" w:cs="Times New Roman"/>
                <w:szCs w:val="20"/>
              </w:rPr>
              <m:t>obs</m:t>
            </m:r>
          </m:sub>
        </m:sSub>
        <m:r>
          <w:rPr>
            <w:rFonts w:ascii="Cambria Math" w:hAnsi="Cambria Math" w:cs="Times New Roman"/>
            <w:szCs w:val="20"/>
          </w:rPr>
          <m:t>→</m:t>
        </m:r>
        <m:sSup>
          <m:sSupPr>
            <m:ctrlPr>
              <w:rPr>
                <w:rFonts w:ascii="Cambria Math" w:hAnsi="Cambria Math" w:cs="Times New Roman"/>
                <w:i/>
                <w:szCs w:val="20"/>
              </w:rPr>
            </m:ctrlPr>
          </m:sSupPr>
          <m:e>
            <m:r>
              <w:rPr>
                <w:rFonts w:ascii="Cambria Math" w:hAnsi="Cambria Math" w:cs="Times New Roman"/>
                <w:szCs w:val="20"/>
              </w:rPr>
              <m:t>p</m:t>
            </m:r>
          </m:e>
          <m:sup>
            <m:r>
              <w:rPr>
                <w:rFonts w:ascii="Cambria Math" w:hAnsi="Cambria Math" w:cs="Times New Roman"/>
                <w:szCs w:val="20"/>
              </w:rPr>
              <m:t>256×256</m:t>
            </m:r>
          </m:sup>
        </m:sSup>
      </m:oMath>
      <w:r w:rsidRPr="00AC67EF">
        <w:rPr>
          <w:rFonts w:cs="Times New Roman"/>
          <w:szCs w:val="20"/>
        </w:rPr>
        <w:t xml:space="preserve"> takes 0.0133 ± 0.0011 seconds on a high-performance GPU (</w:t>
      </w:r>
      <w:r w:rsidRPr="00AC67EF">
        <w:rPr>
          <w:rFonts w:cs="Times New Roman"/>
          <w:i/>
          <w:iCs/>
          <w:szCs w:val="20"/>
        </w:rPr>
        <w:t>NVIDIA RTX A6000</w:t>
      </w:r>
      <w:r w:rsidRPr="00AC67EF">
        <w:rPr>
          <w:rFonts w:cs="Times New Roman"/>
          <w:szCs w:val="20"/>
        </w:rPr>
        <w:t>) and 0.2489 ± 0.0001 seconds on a high-performance CPU (</w:t>
      </w:r>
      <w:r w:rsidRPr="00AC67EF">
        <w:rPr>
          <w:rFonts w:cs="Times New Roman"/>
          <w:i/>
          <w:iCs/>
          <w:szCs w:val="20"/>
        </w:rPr>
        <w:t>Intel Xeon w5-3423</w:t>
      </w:r>
      <w:r w:rsidRPr="00AC67EF">
        <w:rPr>
          <w:rFonts w:cs="Times New Roman"/>
          <w:szCs w:val="20"/>
        </w:rPr>
        <w:t xml:space="preserve">). Currently, the </w:t>
      </w:r>
      <w:bookmarkStart w:id="1" w:name="_Hlk179125599"/>
      <w:r w:rsidRPr="00AC67EF">
        <w:rPr>
          <w:rFonts w:cs="Times New Roman"/>
          <w:szCs w:val="20"/>
        </w:rPr>
        <w:t>sampling</w:t>
      </w:r>
      <w:r w:rsidR="00564C14">
        <w:rPr>
          <w:rFonts w:cs="Times New Roman"/>
          <w:szCs w:val="20"/>
        </w:rPr>
        <w:t xml:space="preserve"> algorithm, which is discussed later,</w:t>
      </w:r>
      <w:r w:rsidRPr="00AC67EF">
        <w:rPr>
          <w:rFonts w:cs="Times New Roman"/>
          <w:szCs w:val="20"/>
        </w:rPr>
        <w:t xml:space="preserve"> is</w:t>
      </w:r>
      <w:bookmarkEnd w:id="1"/>
      <w:r w:rsidRPr="00AC67EF">
        <w:rPr>
          <w:rFonts w:cs="Times New Roman"/>
          <w:szCs w:val="20"/>
        </w:rPr>
        <w:t xml:space="preserve"> implemented to run only on a CPU, with a computation time of 0.1319 ± 0.0174 seconds on the same high-performance CPU (</w:t>
      </w:r>
      <w:r w:rsidRPr="00AC67EF">
        <w:rPr>
          <w:rFonts w:cs="Times New Roman"/>
          <w:i/>
          <w:iCs/>
          <w:szCs w:val="20"/>
        </w:rPr>
        <w:t>Intel Xeon w5-3423</w:t>
      </w:r>
      <w:r w:rsidRPr="00AC67EF">
        <w:rPr>
          <w:rFonts w:cs="Times New Roman"/>
          <w:szCs w:val="20"/>
        </w:rPr>
        <w:t>).</w:t>
      </w:r>
    </w:p>
    <w:p w14:paraId="35A4FC3A" w14:textId="1E4ACEC7" w:rsidR="0038531A" w:rsidRDefault="0038531A" w:rsidP="003600DE">
      <w:pPr>
        <w:pStyle w:val="10BodySubsequentParagraph"/>
      </w:pPr>
      <w:r w:rsidRPr="00BF107E">
        <w:t>The implementation details</w:t>
      </w:r>
      <w:r w:rsidR="003600DE">
        <w:t xml:space="preserve"> for the software</w:t>
      </w:r>
      <w:r w:rsidRPr="00BF107E">
        <w:t xml:space="preserve"> are provided in the supplementary material.</w:t>
      </w:r>
    </w:p>
    <w:p w14:paraId="551E0575" w14:textId="2754F6DE" w:rsidR="002A3211" w:rsidRPr="00912778" w:rsidRDefault="004A158B" w:rsidP="00912778">
      <w:pPr>
        <w:pStyle w:val="08SectionHeader10"/>
        <w:numPr>
          <w:ilvl w:val="0"/>
          <w:numId w:val="27"/>
        </w:numPr>
      </w:pPr>
      <w:r w:rsidRPr="00912778">
        <w:t>Physical and virtual environment</w:t>
      </w:r>
    </w:p>
    <w:p w14:paraId="39EF9D23" w14:textId="24422D83" w:rsidR="0091292C" w:rsidRDefault="0091292C" w:rsidP="00DA2F88">
      <w:pPr>
        <w:pStyle w:val="09BodyFirstParagraph"/>
      </w:pPr>
      <w:r w:rsidRPr="0091292C">
        <w:t xml:space="preserve">We first present our results derived from a simulated environment, </w:t>
      </w:r>
      <w:r w:rsidR="005C13FB">
        <w:t xml:space="preserve">henceforth </w:t>
      </w:r>
      <w:r w:rsidRPr="0091292C">
        <w:t xml:space="preserve">referred to as the </w:t>
      </w:r>
      <w:r>
        <w:t>“</w:t>
      </w:r>
      <w:r w:rsidRPr="0091292C">
        <w:t>gym</w:t>
      </w:r>
      <w:r>
        <w:t>”,</w:t>
      </w:r>
      <w:r w:rsidRPr="0091292C">
        <w:t xml:space="preserve"> which approximates our real-world experimental setup. This simulation specifically models the diffraction limit imposed by the aperture of the microscope objective. However, in our experimental setup, additional factors such as the apertures of input lenses, mirrors, and beam splitters </w:t>
      </w:r>
      <w:r>
        <w:t xml:space="preserve">could </w:t>
      </w:r>
      <w:r w:rsidRPr="0091292C">
        <w:t>also contribute to spatial frequency clipping. We then demonstrate that the DRL model</w:t>
      </w:r>
      <w:r>
        <w:t>s</w:t>
      </w:r>
      <w:r w:rsidRPr="0091292C">
        <w:t>, trained within the gym, can be effectively and seamlessly applied to the real-world experimental setup despite these approximations.</w:t>
      </w:r>
    </w:p>
    <w:p w14:paraId="10E56892" w14:textId="1CF3D909" w:rsidR="00631360" w:rsidRDefault="0091292C" w:rsidP="00EA1CA2">
      <w:pPr>
        <w:pStyle w:val="10BodySubsequentParagraph"/>
      </w:pPr>
      <w:r w:rsidRPr="00BF107E">
        <w:t>In our experimental setup, depicted in Fig. 1</w:t>
      </w:r>
      <w:r w:rsidR="00FD57BB">
        <w:t> (a)</w:t>
      </w:r>
      <w:r w:rsidRPr="00BF107E">
        <w:t>, a</w:t>
      </w:r>
      <w:r w:rsidR="00055C3A">
        <w:t xml:space="preserve"> </w:t>
      </w:r>
      <w:r w:rsidRPr="00BF107E">
        <w:t xml:space="preserve">pulsed laser with a duration of 190 fs, </w:t>
      </w:r>
      <w:r w:rsidR="00055C3A">
        <w:t xml:space="preserve">repetition rate of 6 kHz, </w:t>
      </w:r>
      <w:r w:rsidRPr="00BF107E">
        <w:t xml:space="preserve">energy output of </w:t>
      </w:r>
      <w:r w:rsidR="005C13FB">
        <w:t xml:space="preserve">up to </w:t>
      </w:r>
      <w:r w:rsidRPr="00BF107E">
        <w:t xml:space="preserve">1 mJ, and central wavelength of 1030 nm, emitted from a </w:t>
      </w:r>
      <w:r w:rsidRPr="00BF107E">
        <w:rPr>
          <w:i/>
          <w:iCs/>
        </w:rPr>
        <w:t>Light Conversion Pharos SP</w:t>
      </w:r>
      <w:r w:rsidRPr="00BF107E">
        <w:t xml:space="preserve">, was expanded, and collimated via a telescope before being directed onto a </w:t>
      </w:r>
      <w:r w:rsidRPr="00BF107E">
        <w:rPr>
          <w:i/>
          <w:iCs/>
        </w:rPr>
        <w:t>TOPAG</w:t>
      </w:r>
      <w:r w:rsidR="005A33A3">
        <w:rPr>
          <w:i/>
          <w:iCs/>
        </w:rPr>
        <w:t xml:space="preserve"> </w:t>
      </w:r>
      <w:r w:rsidRPr="00BF107E">
        <w:rPr>
          <w:i/>
          <w:iCs/>
        </w:rPr>
        <w:t>GTH-S-5.0-16.0</w:t>
      </w:r>
      <w:r w:rsidRPr="00BF107E">
        <w:t xml:space="preserve"> beam shaper.</w:t>
      </w:r>
      <w:r w:rsidR="006A1CC9" w:rsidRPr="00BF107E">
        <w:t xml:space="preserve"> </w:t>
      </w:r>
      <w:r w:rsidRPr="00BF107E">
        <w:t xml:space="preserve">This beam shaper transformed the spatial intensity profile of the input beam from a Gaussian circular shape to a </w:t>
      </w:r>
      <w:r w:rsidR="005C13FB">
        <w:t xml:space="preserve">nominally </w:t>
      </w:r>
      <w:r w:rsidRPr="00BF107E">
        <w:t xml:space="preserve">top-hat square shape, </w:t>
      </w:r>
      <w:r w:rsidR="005C13FB">
        <w:t xml:space="preserve">however, </w:t>
      </w:r>
      <w:r w:rsidRPr="00BF107E">
        <w:t>additional random fringes</w:t>
      </w:r>
      <w:r w:rsidR="005C13FB">
        <w:t xml:space="preserve"> were also observed</w:t>
      </w:r>
      <w:r w:rsidRPr="00BF107E">
        <w:t>.</w:t>
      </w:r>
      <w:r w:rsidR="006A6169" w:rsidRPr="00BF107E">
        <w:t xml:space="preserve"> </w:t>
      </w:r>
      <w:r w:rsidRPr="00BF107E">
        <w:t>These fringing patterns arose from aberrations caused by intentionally deviating the incident beam from its ideal optical axis and from multiple reflections between optical elements.</w:t>
      </w:r>
      <w:r w:rsidR="001D187D" w:rsidRPr="00BF107E">
        <w:t xml:space="preserve"> </w:t>
      </w:r>
      <w:r w:rsidRPr="00BF107E">
        <w:t xml:space="preserve">The top-hat, square-shaped beam was then directed onto a </w:t>
      </w:r>
      <w:r w:rsidRPr="00BF107E">
        <w:rPr>
          <w:i/>
          <w:iCs/>
        </w:rPr>
        <w:t>Texas Instruments DLP</w:t>
      </w:r>
      <w:r w:rsidR="005C13FB">
        <w:rPr>
          <w:i/>
          <w:iCs/>
        </w:rPr>
        <w:t> </w:t>
      </w:r>
      <w:r w:rsidRPr="00BF107E">
        <w:rPr>
          <w:i/>
          <w:iCs/>
        </w:rPr>
        <w:t>7000</w:t>
      </w:r>
      <w:r w:rsidRPr="00BF107E">
        <w:t xml:space="preserve"> DMD via a pair of motorized mirrors</w:t>
      </w:r>
      <w:r w:rsidR="00827B75" w:rsidRPr="00BF107E">
        <w:t>.</w:t>
      </w:r>
      <w:r w:rsidR="006A1CC9" w:rsidRPr="00BF107E">
        <w:t xml:space="preserve"> </w:t>
      </w:r>
      <w:r w:rsidRPr="00BF107E">
        <w:t xml:space="preserve">The DMD modulated the incident beam in accordance with its displayed DMD mask design, which was controlled by a desktop </w:t>
      </w:r>
      <w:r w:rsidR="006C4758" w:rsidRPr="00AC67EF">
        <w:t>workstation</w:t>
      </w:r>
      <w:r w:rsidRPr="00BF107E">
        <w:t>.</w:t>
      </w:r>
      <w:r w:rsidR="001D187D" w:rsidRPr="00BF107E">
        <w:t xml:space="preserve"> </w:t>
      </w:r>
      <w:r w:rsidRPr="00BF107E">
        <w:t xml:space="preserve">The motorized mirrors </w:t>
      </w:r>
      <w:r w:rsidR="00BF2241">
        <w:t>adjusted the angle and position of the</w:t>
      </w:r>
      <w:r w:rsidRPr="00BF107E">
        <w:t xml:space="preserve"> incident beam relative to the DMD, allowing the incident beam to exhibit varying fringing patterns on the DMD</w:t>
      </w:r>
      <w:r w:rsidR="00BF2241">
        <w:t xml:space="preserve"> output</w:t>
      </w:r>
      <w:r w:rsidRPr="00BF107E">
        <w:t>. The modulated light exiting the DMD was imaged onto a silicon mirror target through a lens, a beam splitter, and a 50× microscopic objective (</w:t>
      </w:r>
      <w:r w:rsidRPr="00BF107E">
        <w:rPr>
          <w:i/>
          <w:iCs/>
        </w:rPr>
        <w:t>Mitutoyo M Plan Apo NIR 50×</w:t>
      </w:r>
      <w:r w:rsidRPr="00BF107E">
        <w:t>, NA 0.42)</w:t>
      </w:r>
      <w:r w:rsidR="001D187D" w:rsidRPr="00BF107E">
        <w:t xml:space="preserve">. </w:t>
      </w:r>
      <w:r w:rsidRPr="00BF107E">
        <w:t xml:space="preserve">The resultant reflected light </w:t>
      </w:r>
      <w:r w:rsidRPr="00BF107E">
        <w:lastRenderedPageBreak/>
        <w:t xml:space="preserve">was then </w:t>
      </w:r>
      <w:r w:rsidRPr="00AC67EF">
        <w:t xml:space="preserve">captured in real-time via </w:t>
      </w:r>
      <w:r w:rsidR="00BF2241" w:rsidRPr="00AC67EF">
        <w:t>the microscope’s</w:t>
      </w:r>
      <w:r w:rsidRPr="00AC67EF">
        <w:t xml:space="preserve"> tube lens and a </w:t>
      </w:r>
      <w:r w:rsidRPr="00AC67EF">
        <w:rPr>
          <w:i/>
          <w:iCs/>
        </w:rPr>
        <w:t>Thorlabs CS165MU/M</w:t>
      </w:r>
      <w:r w:rsidRPr="00AC67EF">
        <w:t xml:space="preserve"> CMOS camera.</w:t>
      </w:r>
      <w:r w:rsidR="00AC67EF" w:rsidRPr="00AC67EF">
        <w:t xml:space="preserve"> The experimental setup was controlled by a proprietary, multi-threaded program running on a desktop workstation, whilst the DRL models were hosted on a separate workstation. These two workstations were connected via Ethernet in a server-client architecture. The experimental workstation (i.e., client) transmitted input data (i.e., observations of the incident beam) to the DRL workstation (i.e., server), which then processed the input to generate a DMD mask design and sent the result back to the experimental workstation. Given the Ethernet-based communication and the multi-threaded design of the control software, accurately profiling the operational timing of individual steps is challenging. </w:t>
      </w:r>
      <w:r w:rsidR="00AC67EF" w:rsidRPr="00AC67EF">
        <w:rPr>
          <w:lang w:val="en-GB"/>
        </w:rPr>
        <w:t>Nonetheless</w:t>
      </w:r>
      <w:r w:rsidR="00AC67EF" w:rsidRPr="00AC67EF">
        <w:t>, the full process of beam profile optimization, including incident beam observation, data transfer between workstations, model inference, application of the DMD mask, and optimized beam observation, took approximately one second.</w:t>
      </w:r>
    </w:p>
    <w:p w14:paraId="23DC0CC1" w14:textId="10D3DBBF" w:rsidR="001D4ABF" w:rsidRDefault="00EA1CA2" w:rsidP="00EA1CA2">
      <w:pPr>
        <w:pStyle w:val="10BodySubsequentParagraph"/>
      </w:pPr>
      <w:r w:rsidRPr="00EA1CA2">
        <w:t xml:space="preserve">This experimental setup was designed for laser machining and </w:t>
      </w:r>
      <w:r>
        <w:t xml:space="preserve">thus </w:t>
      </w:r>
      <w:r w:rsidRPr="00EA1CA2">
        <w:t>was equipped with a pulsed femtosecond laser source. Ultrashort laser machining is</w:t>
      </w:r>
      <w:r w:rsidR="00BF2241">
        <w:t>, however,</w:t>
      </w:r>
      <w:r w:rsidRPr="00EA1CA2">
        <w:t xml:space="preserve"> a</w:t>
      </w:r>
      <w:r w:rsidR="00BF2241">
        <w:t xml:space="preserve"> highly</w:t>
      </w:r>
      <w:r w:rsidRPr="00EA1CA2">
        <w:t xml:space="preserve"> complex process</w:t>
      </w:r>
      <w:r w:rsidR="00E67D68">
        <w:t>,</w:t>
      </w:r>
      <w:r w:rsidRPr="00EA1CA2">
        <w:t xml:space="preserve"> where laser-induced material removal can exhibit variations due to non-linearities</w:t>
      </w:r>
      <w:r w:rsidR="00552DA9">
        <w:t xml:space="preserve"> </w:t>
      </w:r>
      <w:r w:rsidR="00552DA9">
        <w:fldChar w:fldCharType="begin">
          <w:fldData xml:space="preserve">PEVuZE5vdGU+PENpdGU+PEF1dGhvcj5Cb25zZTwvQXV0aG9yPjxZZWFyPjIwMDI8L1llYXI+PFJl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</w:fldData>
        </w:fldChar>
      </w:r>
      <w:r w:rsidR="00AC67EF">
        <w:instrText xml:space="preserve"> ADDIN EN.CITE </w:instrText>
      </w:r>
      <w:r w:rsidR="00AC67EF">
        <w:fldChar w:fldCharType="begin">
          <w:fldData xml:space="preserve">PEVuZE5vdGU+PENpdGU+PEF1dGhvcj5Cb25zZTwvQXV0aG9yPjxZZWFyPjIwMDI8L1llYXI+PFJl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</w:fldData>
        </w:fldChar>
      </w:r>
      <w:r w:rsidR="00AC67EF">
        <w:instrText xml:space="preserve"> ADDIN EN.CITE.DATA </w:instrText>
      </w:r>
      <w:r w:rsidR="00AC67EF">
        <w:fldChar w:fldCharType="end"/>
      </w:r>
      <w:r w:rsidR="00552DA9">
        <w:fldChar w:fldCharType="separate"/>
      </w:r>
      <w:r w:rsidR="00C86665">
        <w:rPr>
          <w:noProof/>
        </w:rPr>
        <w:t>[28, 29]</w:t>
      </w:r>
      <w:r w:rsidR="00552DA9">
        <w:fldChar w:fldCharType="end"/>
      </w:r>
      <w:r w:rsidRPr="00EA1CA2">
        <w:t>.</w:t>
      </w:r>
      <w:r>
        <w:t xml:space="preserve"> </w:t>
      </w:r>
      <w:r w:rsidR="00A46003" w:rsidRPr="00A46003">
        <w:t>Consequently</w:t>
      </w:r>
      <w:r>
        <w:t xml:space="preserve">, </w:t>
      </w:r>
      <w:r w:rsidR="00A46003" w:rsidRPr="00A46003">
        <w:t>in this proof-of-concept work</w:t>
      </w:r>
      <w:r w:rsidR="00BF2241">
        <w:t xml:space="preserve"> we will concentrate on the modulated intensity profiles as observed on the camera, rather than on </w:t>
      </w:r>
      <w:r w:rsidR="00E67D68">
        <w:t>laser machining depth and uniformity, although this is certainly an area that we aim to explore in future research</w:t>
      </w:r>
      <w:r w:rsidR="00A46003" w:rsidRPr="00A46003">
        <w:t>.</w:t>
      </w:r>
    </w:p>
    <w:p w14:paraId="57ECB08D" w14:textId="5301A0FE" w:rsidR="00651D62" w:rsidRDefault="00651D62" w:rsidP="00651D62">
      <w:pPr>
        <w:pStyle w:val="10BodySubsequentParagraph"/>
      </w:pPr>
      <w:r>
        <w:t>The gym approximates the experimental setup by simulating</w:t>
      </w:r>
      <w:r w:rsidRPr="0042397F">
        <w:t xml:space="preserve"> the </w:t>
      </w:r>
      <w:r w:rsidR="00E67D68">
        <w:t xml:space="preserve">spatial </w:t>
      </w:r>
      <w:r w:rsidRPr="0042397F">
        <w:t xml:space="preserve">frequency clipping </w:t>
      </w:r>
      <w:r w:rsidR="00E67D68">
        <w:t>of the experimental optical system</w:t>
      </w:r>
      <w:r w:rsidRPr="0042397F">
        <w:t>:</w:t>
      </w:r>
    </w:p>
    <w:p w14:paraId="2E3DEE5C" w14:textId="6D9871E5" w:rsidR="00651D62" w:rsidRDefault="00A80C5C" w:rsidP="00651D62">
      <w:pPr>
        <w:pStyle w:val="13Equation"/>
      </w:pPr>
      <m:oMathPara>
        <m:oMath>
          <m:sSub>
            <m:sSubPr>
              <m:ctrlPr>
                <w:rPr>
                  <w:rFonts w:ascii="Cambria Math" w:hAnsi="Cambria Math"/>
                </w:rPr>
              </m:ctrlPr>
            </m:sSubPr>
            <m:e>
              <m:r>
                <w:rPr>
                  <w:rFonts w:ascii="Cambria Math" w:hAnsi="Cambria Math"/>
                </w:rPr>
                <m:t>I</m:t>
              </m:r>
            </m:e>
            <m:sub>
              <m:r>
                <w:rPr>
                  <w:rFonts w:ascii="Cambria Math" w:hAnsi="Cambria Math"/>
                </w:rPr>
                <m:t>mod</m:t>
              </m:r>
            </m:sub>
          </m:sSub>
          <m:r>
            <m:rPr>
              <m:sty m:val="p"/>
            </m:rPr>
            <w:rPr>
              <w:rFonts w:ascii="Cambria Math" w:hAnsi="Cambria Math"/>
            </w:rPr>
            <m:t>=</m:t>
          </m:r>
          <m:r>
            <w:rPr>
              <w:rFonts w:ascii="Cambria Math" w:hAnsi="Cambria Math"/>
            </w:rPr>
            <m:t>IFFT</m:t>
          </m:r>
          <m:d>
            <m:dPr>
              <m:ctrlPr>
                <w:rPr>
                  <w:rFonts w:ascii="Cambria Math" w:hAnsi="Cambria Math"/>
                  <w:i/>
                </w:rPr>
              </m:ctrlPr>
            </m:dPr>
            <m:e>
              <m:sSub>
                <m:sSubPr>
                  <m:ctrlPr>
                    <w:rPr>
                      <w:rFonts w:ascii="Cambria Math" w:hAnsi="Cambria Math"/>
                    </w:rPr>
                  </m:ctrlPr>
                </m:sSubPr>
                <m:e>
                  <m:r>
                    <w:rPr>
                      <w:rFonts w:ascii="Cambria Math" w:hAnsi="Cambria Math"/>
                    </w:rPr>
                    <m:t>Mask</m:t>
                  </m:r>
                </m:e>
                <m:sub>
                  <m:r>
                    <w:rPr>
                      <w:rFonts w:ascii="Cambria Math" w:hAnsi="Cambria Math"/>
                    </w:rPr>
                    <m:t>pupil</m:t>
                  </m:r>
                </m:sub>
              </m:sSub>
              <m:d>
                <m:dPr>
                  <m:ctrlPr>
                    <w:rPr>
                      <w:rFonts w:ascii="Cambria Math" w:hAnsi="Cambria Math"/>
                    </w:rPr>
                  </m:ctrlPr>
                </m:dPr>
                <m:e>
                  <m:r>
                    <w:rPr>
                      <w:rFonts w:ascii="Cambria Math" w:hAnsi="Cambria Math"/>
                    </w:rPr>
                    <m:t>NA</m:t>
                  </m:r>
                  <m:r>
                    <m:rPr>
                      <m:sty m:val="p"/>
                    </m:rPr>
                    <w:rPr>
                      <w:rFonts w:ascii="Cambria Math" w:hAnsi="Cambria Math"/>
                    </w:rPr>
                    <m:t xml:space="preserve">, </m:t>
                  </m:r>
                  <m:r>
                    <w:rPr>
                      <w:rFonts w:ascii="Cambria Math" w:hAnsi="Cambria Math"/>
                    </w:rPr>
                    <m:t>λ</m:t>
                  </m:r>
                </m:e>
              </m:d>
              <m:r>
                <m:rPr>
                  <m:sty m:val="p"/>
                </m:rPr>
                <w:rPr>
                  <w:rFonts w:ascii="Cambria Math" w:hAnsi="Cambria Math"/>
                </w:rPr>
                <m:t>∙</m:t>
              </m:r>
              <m:r>
                <w:rPr>
                  <w:rFonts w:ascii="Cambria Math" w:hAnsi="Cambria Math"/>
                </w:rPr>
                <m:t>FFT</m:t>
              </m:r>
              <m:d>
                <m:dPr>
                  <m:ctrlPr>
                    <w:rPr>
                      <w:rFonts w:ascii="Cambria Math" w:hAnsi="Cambria Math"/>
                    </w:rPr>
                  </m:ctrlPr>
                </m:dPr>
                <m:e>
                  <m:sSub>
                    <m:sSubPr>
                      <m:ctrlPr>
                        <w:rPr>
                          <w:rFonts w:ascii="Cambria Math" w:hAnsi="Cambria Math"/>
                        </w:rPr>
                      </m:ctrlPr>
                    </m:sSubPr>
                    <m:e>
                      <m:r>
                        <w:rPr>
                          <w:rFonts w:ascii="Cambria Math" w:hAnsi="Cambria Math"/>
                        </w:rPr>
                        <m:t>Mask</m:t>
                      </m:r>
                    </m:e>
                    <m:sub>
                      <m:r>
                        <w:rPr>
                          <w:rFonts w:ascii="Cambria Math" w:hAnsi="Cambria Math"/>
                        </w:rPr>
                        <m:t>DMD</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obs</m:t>
                      </m:r>
                    </m:sub>
                  </m:sSub>
                </m:e>
              </m:d>
            </m:e>
          </m:d>
        </m:oMath>
      </m:oMathPara>
    </w:p>
    <w:p w14:paraId="3A9A9902" w14:textId="4A5CB241" w:rsidR="00651D62" w:rsidRDefault="00651D62" w:rsidP="00651D62">
      <w:pPr>
        <w:pStyle w:val="10BodySubsequentParagraph"/>
        <w:ind w:firstLine="0"/>
      </w:pPr>
      <w:r w:rsidRPr="00BF107E">
        <w:t xml:space="preserve">where </w:t>
      </w:r>
      <m:oMath>
        <m:r>
          <w:rPr>
            <w:rFonts w:ascii="Cambria Math" w:hAnsi="Cambria Math"/>
          </w:rPr>
          <m:t>NA</m:t>
        </m:r>
      </m:oMath>
      <w:r w:rsidRPr="00BF107E">
        <w:t xml:space="preserve"> and </w:t>
      </w:r>
      <m:oMath>
        <m:r>
          <w:rPr>
            <w:rFonts w:ascii="Cambria Math" w:hAnsi="Cambria Math"/>
          </w:rPr>
          <m:t>λ</m:t>
        </m:r>
      </m:oMath>
      <w:r w:rsidRPr="00BF107E">
        <w:t xml:space="preserve"> denote the numerical aperture of the microscopic objective and the central wavelength of the incident beam, respectively. This mathematical expression can be conceptu</w:t>
      </w:r>
      <w:r w:rsidR="009C772E">
        <w:t>a</w:t>
      </w:r>
      <w:r w:rsidRPr="00BF107E">
        <w:t xml:space="preserve">lized as follows: </w:t>
      </w:r>
      <w:r w:rsidR="00E67D68">
        <w:t>The</w:t>
      </w:r>
      <w:r w:rsidRPr="00BF107E">
        <w:t xml:space="preserve"> pupil </w:t>
      </w:r>
      <w:r>
        <w:t>mask</w:t>
      </w:r>
      <w:r w:rsidR="00E4293E">
        <w:t xml:space="preserve"> function</w:t>
      </w:r>
      <w:r>
        <w:t xml:space="preserve"> (</w:t>
      </w:r>
      <w:r w:rsidR="00E4293E">
        <w:t>i.e.,</w:t>
      </w:r>
      <w:r w:rsidR="00A80C5C">
        <w:t> </w:t>
      </w:r>
      <m:oMath>
        <m:sSub>
          <m:sSubPr>
            <m:ctrlPr>
              <w:rPr>
                <w:rFonts w:ascii="Cambria Math" w:hAnsi="Cambria Math"/>
              </w:rPr>
            </m:ctrlPr>
          </m:sSubPr>
          <m:e>
            <m:r>
              <w:rPr>
                <w:rFonts w:ascii="Cambria Math" w:hAnsi="Cambria Math"/>
              </w:rPr>
              <m:t>Mask</m:t>
            </m:r>
          </m:e>
          <m:sub>
            <m:r>
              <w:rPr>
                <w:rFonts w:ascii="Cambria Math" w:hAnsi="Cambria Math"/>
              </w:rPr>
              <m:t>pupil</m:t>
            </m:r>
          </m:sub>
        </m:sSub>
        <m:d>
          <m:dPr>
            <m:ctrlPr>
              <w:rPr>
                <w:rFonts w:ascii="Cambria Math" w:hAnsi="Cambria Math"/>
                <w:i/>
              </w:rPr>
            </m:ctrlPr>
          </m:dPr>
          <m:e>
            <m:r>
              <w:rPr>
                <w:rFonts w:ascii="Cambria Math" w:hAnsi="Cambria Math"/>
              </w:rPr>
              <m:t>∙</m:t>
            </m:r>
          </m:e>
        </m:d>
      </m:oMath>
      <w:r>
        <w:t>)</w:t>
      </w:r>
      <w:r w:rsidRPr="0042397F">
        <w:t xml:space="preserve"> </w:t>
      </w:r>
      <w:r w:rsidR="00E67D68">
        <w:t>represents the restricted aperture of the optical system</w:t>
      </w:r>
      <w:r w:rsidR="00C730C2">
        <w:t>,</w:t>
      </w:r>
      <w:r w:rsidRPr="0042397F">
        <w:t xml:space="preserve"> </w:t>
      </w:r>
      <w:r w:rsidR="00C730C2">
        <w:t>which</w:t>
      </w:r>
      <w:r w:rsidR="00E67D68">
        <w:t xml:space="preserve"> </w:t>
      </w:r>
      <w:r w:rsidRPr="0042397F">
        <w:t>acts as a low-pass filter</w:t>
      </w:r>
      <w:r w:rsidR="000C1C3D">
        <w:t xml:space="preserve"> that</w:t>
      </w:r>
      <w:r w:rsidRPr="0042397F">
        <w:t xml:space="preserve"> eliminat</w:t>
      </w:r>
      <w:r w:rsidR="000C1C3D">
        <w:t>es</w:t>
      </w:r>
      <w:r w:rsidRPr="0042397F">
        <w:t xml:space="preserve"> high spatial frequency components from the modulated spatial intensity profile of the incident beam exiting the DMD</w:t>
      </w:r>
      <w:r w:rsidRPr="00BF107E">
        <w:t xml:space="preserve"> (i.e.,</w:t>
      </w:r>
      <w:r w:rsidR="00A80C5C">
        <w:t> </w:t>
      </w:r>
      <m:oMath>
        <m:sSub>
          <m:sSubPr>
            <m:ctrlPr>
              <w:rPr>
                <w:rFonts w:ascii="Cambria Math" w:hAnsi="Cambria Math"/>
              </w:rPr>
            </m:ctrlPr>
          </m:sSubPr>
          <m:e>
            <m:r>
              <w:rPr>
                <w:rFonts w:ascii="Cambria Math" w:hAnsi="Cambria Math"/>
              </w:rPr>
              <m:t>Mask</m:t>
            </m:r>
          </m:e>
          <m:sub>
            <m:r>
              <w:rPr>
                <w:rFonts w:ascii="Cambria Math" w:hAnsi="Cambria Math"/>
              </w:rPr>
              <m:t>DMD</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obs</m:t>
            </m:r>
          </m:sub>
        </m:sSub>
      </m:oMath>
      <w:r w:rsidRPr="00BF107E">
        <w:t>).</w:t>
      </w:r>
      <w:r>
        <w:t xml:space="preserve"> </w:t>
      </w:r>
      <w:r w:rsidRPr="00402ED2">
        <w:t xml:space="preserve">In </w:t>
      </w:r>
      <w:r>
        <w:t xml:space="preserve">both the gym and </w:t>
      </w:r>
      <w:r w:rsidRPr="00402ED2">
        <w:t>the experimental setup, the pitch size of an individual micromirror is approximately</w:t>
      </w:r>
      <w:r w:rsidRPr="00BF107E">
        <w:t xml:space="preserve"> 13.68 µm</w:t>
      </w:r>
      <w:r w:rsidRPr="00402ED2">
        <w:t xml:space="preserve">, and </w:t>
      </w:r>
      <w:r w:rsidR="0074539D">
        <w:t xml:space="preserve">so </w:t>
      </w:r>
      <w:r w:rsidRPr="00402ED2">
        <w:t>the image size of the same micromirror under ideal</w:t>
      </w:r>
      <w:r w:rsidRPr="00BF107E">
        <w:t xml:space="preserve"> 50× </w:t>
      </w:r>
      <w:r w:rsidR="0074539D">
        <w:t>magnification would be</w:t>
      </w:r>
      <w:r w:rsidRPr="00402ED2">
        <w:t xml:space="preserve"> approximately</w:t>
      </w:r>
      <w:r w:rsidRPr="00BF107E">
        <w:t xml:space="preserve"> 0.27 µm. </w:t>
      </w:r>
      <w:r w:rsidRPr="00402ED2">
        <w:t>However, the real microscope objective has a diffraction limit of approximately</w:t>
      </w:r>
      <w:r w:rsidRPr="00BF107E">
        <w:t xml:space="preserve"> 1.23 µm,</w:t>
      </w:r>
      <w:r w:rsidRPr="0042397F">
        <w:t xml:space="preserve"> which exceeds the size of the ideal image of the micromirror</w:t>
      </w:r>
      <w:r w:rsidRPr="00BF107E">
        <w:t xml:space="preserve">. </w:t>
      </w:r>
      <w:r w:rsidRPr="0042397F">
        <w:t xml:space="preserve">This means each individual micromirror cannot be resolved </w:t>
      </w:r>
      <w:r w:rsidR="0074539D">
        <w:t xml:space="preserve">after imaging via </w:t>
      </w:r>
      <w:r w:rsidRPr="0042397F">
        <w:t xml:space="preserve">the real microscope objective. Nevertheless, </w:t>
      </w:r>
      <w:r w:rsidR="0074539D" w:rsidRPr="0042397F">
        <w:t>by adaptively manipulating the states of neighboring micromirrors</w:t>
      </w:r>
      <w:r w:rsidR="0074539D">
        <w:t xml:space="preserve"> it is possible to </w:t>
      </w:r>
      <w:r w:rsidRPr="0042397F">
        <w:t>modulate the intensity of an incident beam</w:t>
      </w:r>
      <w:r w:rsidR="008E011E">
        <w:t xml:space="preserve"> with greater control than would be possible if each binary micromirror exactly matched the diffraction limit</w:t>
      </w:r>
      <w:r w:rsidRPr="0042397F">
        <w:t>.</w:t>
      </w:r>
      <w:r w:rsidR="006A2C32">
        <w:t xml:space="preserve"> In this configuration, each output intensity “pixel” is approximately controlled by </w:t>
      </w:r>
      <w:r w:rsidR="00E527BC">
        <w:t>16</w:t>
      </w:r>
      <w:r w:rsidR="006A2C32">
        <w:t xml:space="preserve"> </w:t>
      </w:r>
      <w:r w:rsidR="006A2C32" w:rsidRPr="0042397F">
        <w:t>neighboring</w:t>
      </w:r>
      <w:r w:rsidR="006A2C32">
        <w:t xml:space="preserve"> micromirrors</w:t>
      </w:r>
      <w:r w:rsidR="00C730C2">
        <w:t xml:space="preserve"> (i.e.,</w:t>
      </w:r>
      <w:r w:rsidR="00A80C5C">
        <w:t> </w:t>
      </w:r>
      <w:r w:rsidR="00C730C2">
        <w:t>4</w:t>
      </w:r>
      <w:r w:rsidR="00C730C2">
        <w:rPr>
          <w:rFonts w:cs="Times New Roman"/>
        </w:rPr>
        <w:t>×</w:t>
      </w:r>
      <w:r w:rsidR="00C730C2">
        <w:t>4)</w:t>
      </w:r>
      <w:r w:rsidR="006A2C32">
        <w:t>.</w:t>
      </w:r>
      <w:r w:rsidR="004601A0">
        <w:t xml:space="preserve"> </w:t>
      </w:r>
      <w:r w:rsidR="004601A0" w:rsidRPr="004601A0">
        <w:t xml:space="preserve">In the gym environment, the mapping </w:t>
      </w:r>
      <m:oMath>
        <m:sSub>
          <m:sSubPr>
            <m:ctrlPr>
              <w:rPr>
                <w:rFonts w:ascii="Cambria Math" w:hAnsi="Cambria Math" w:cs="Times New Roman"/>
                <w:i/>
                <w:kern w:val="2"/>
                <w:szCs w:val="20"/>
                <w:lang w:val="en-GB"/>
                <w14:ligatures w14:val="standardContextual"/>
              </w:rPr>
            </m:ctrlPr>
          </m:sSubPr>
          <m:e>
            <m:r>
              <w:rPr>
                <w:rFonts w:ascii="Cambria Math" w:hAnsi="Cambria Math" w:cs="Times New Roman"/>
                <w:szCs w:val="20"/>
              </w:rPr>
              <m:t>Mask</m:t>
            </m:r>
          </m:e>
          <m:sub>
            <m:r>
              <w:rPr>
                <w:rFonts w:ascii="Cambria Math" w:hAnsi="Cambria Math" w:cs="Times New Roman"/>
                <w:szCs w:val="20"/>
              </w:rPr>
              <m:t>DMD</m:t>
            </m:r>
          </m:sub>
        </m:sSub>
        <m:r>
          <w:rPr>
            <w:rFonts w:ascii="Cambria Math" w:hAnsi="Cambria Math" w:cs="Times New Roman"/>
            <w:szCs w:val="20"/>
          </w:rPr>
          <m:t>,</m:t>
        </m:r>
        <m:sSub>
          <m:sSubPr>
            <m:ctrlPr>
              <w:rPr>
                <w:rFonts w:ascii="Cambria Math" w:hAnsi="Cambria Math" w:cs="Times New Roman"/>
                <w:i/>
                <w:kern w:val="2"/>
                <w:szCs w:val="20"/>
                <w:lang w:val="en-GB"/>
                <w14:ligatures w14:val="standardContextual"/>
              </w:rPr>
            </m:ctrlPr>
          </m:sSubPr>
          <m:e>
            <m:r>
              <w:rPr>
                <w:rFonts w:ascii="Cambria Math" w:hAnsi="Cambria Math" w:cs="Times New Roman"/>
                <w:szCs w:val="20"/>
              </w:rPr>
              <m:t>I</m:t>
            </m:r>
          </m:e>
          <m:sub>
            <m:r>
              <w:rPr>
                <w:rFonts w:ascii="Cambria Math" w:hAnsi="Cambria Math" w:cs="Times New Roman"/>
                <w:szCs w:val="20"/>
              </w:rPr>
              <m:t>obs</m:t>
            </m:r>
          </m:sub>
        </m:sSub>
        <m:r>
          <w:rPr>
            <w:rFonts w:ascii="Cambria Math" w:hAnsi="Cambria Math" w:cs="Times New Roman"/>
            <w:szCs w:val="20"/>
          </w:rPr>
          <m:t>↦</m:t>
        </m:r>
        <m:sSub>
          <m:sSubPr>
            <m:ctrlPr>
              <w:rPr>
                <w:rFonts w:ascii="Cambria Math" w:hAnsi="Cambria Math" w:cs="Times New Roman"/>
                <w:i/>
                <w:kern w:val="2"/>
                <w:szCs w:val="20"/>
                <w:lang w:val="en-GB"/>
                <w14:ligatures w14:val="standardContextual"/>
              </w:rPr>
            </m:ctrlPr>
          </m:sSubPr>
          <m:e>
            <m:r>
              <w:rPr>
                <w:rFonts w:ascii="Cambria Math" w:hAnsi="Cambria Math" w:cs="Times New Roman"/>
                <w:szCs w:val="20"/>
              </w:rPr>
              <m:t>I</m:t>
            </m:r>
          </m:e>
          <m:sub>
            <m:r>
              <w:rPr>
                <w:rFonts w:ascii="Cambria Math" w:hAnsi="Cambria Math" w:cs="Times New Roman"/>
                <w:szCs w:val="20"/>
              </w:rPr>
              <m:t>mod</m:t>
            </m:r>
          </m:sub>
        </m:sSub>
      </m:oMath>
      <w:r w:rsidR="004601A0" w:rsidRPr="004601A0">
        <w:t xml:space="preserve"> does not include any hyperparameters derived from experimental observations. The calibration between the gym environment and the experimental setup is performed by optimally aligning the experimental apparatus to minimize discrepancies between the experimentally observed intensity profiles and their simulated counterparts, given identical DMD mask designs.</w:t>
      </w:r>
    </w:p>
    <w:p w14:paraId="72FD8403" w14:textId="0C25C3A8" w:rsidR="00982E54" w:rsidRDefault="00402ED2" w:rsidP="009C5EBF">
      <w:pPr>
        <w:pStyle w:val="10BodySubsequentParagraph"/>
      </w:pPr>
      <w:r w:rsidRPr="00402ED2">
        <w:t xml:space="preserve">The gym serves as a </w:t>
      </w:r>
      <w:r w:rsidR="00651D62">
        <w:t>“</w:t>
      </w:r>
      <w:r w:rsidRPr="00402ED2">
        <w:t>digital twin</w:t>
      </w:r>
      <w:r w:rsidR="00651D62">
        <w:t>”</w:t>
      </w:r>
      <w:r w:rsidRPr="00402ED2">
        <w:t xml:space="preserve"> to our experimental setup, meaning it closely approximates the experimental conditions</w:t>
      </w:r>
      <w:r w:rsidR="00F2660B">
        <w:t>.</w:t>
      </w:r>
      <w:r w:rsidRPr="00402ED2">
        <w:t xml:space="preserve"> </w:t>
      </w:r>
      <w:r w:rsidR="00F2660B" w:rsidRPr="00F2660B">
        <w:t>This allows a model trained within the gym to be directly applied to the experimental setup without requiring additional training</w:t>
      </w:r>
      <w:r w:rsidRPr="00402ED2">
        <w:t xml:space="preserve">. The simulated </w:t>
      </w:r>
      <w:r>
        <w:t>“</w:t>
      </w:r>
      <w:r w:rsidRPr="00402ED2">
        <w:t>experience</w:t>
      </w:r>
      <w:r>
        <w:t>”</w:t>
      </w:r>
      <w:r w:rsidRPr="00402ED2">
        <w:t xml:space="preserve"> provided by the gym enables the DRL models to develop two capabilities: </w:t>
      </w:r>
      <w:r>
        <w:t>(1)</w:t>
      </w:r>
      <w:r w:rsidR="008E011E">
        <w:t> </w:t>
      </w:r>
      <w:r w:rsidRPr="00402ED2">
        <w:t>modulating the intensity of an incident beam to a predetermined value</w:t>
      </w:r>
      <w:r w:rsidR="00651D62">
        <w:t xml:space="preserve">, </w:t>
      </w:r>
      <w:r w:rsidR="00F2660B" w:rsidRPr="00F2660B">
        <w:t xml:space="preserve">which </w:t>
      </w:r>
      <w:r w:rsidR="009D147E">
        <w:t>is</w:t>
      </w:r>
      <w:r w:rsidR="00F2660B" w:rsidRPr="00F2660B">
        <w:t xml:space="preserve"> </w:t>
      </w:r>
      <w:r w:rsidR="00F2660B">
        <w:t>discussed</w:t>
      </w:r>
      <w:r w:rsidR="00F2660B" w:rsidRPr="00F2660B">
        <w:t xml:space="preserve"> in the first part of the </w:t>
      </w:r>
      <w:r w:rsidR="00F2660B">
        <w:t>following</w:t>
      </w:r>
      <w:r w:rsidR="00F2660B" w:rsidRPr="00F2660B">
        <w:t xml:space="preserve"> </w:t>
      </w:r>
      <w:r w:rsidR="00A16B2F">
        <w:t>section</w:t>
      </w:r>
      <w:r w:rsidR="00651D62">
        <w:t>,</w:t>
      </w:r>
      <w:r w:rsidRPr="00402ED2">
        <w:t xml:space="preserve"> and </w:t>
      </w:r>
      <w:r>
        <w:t>(2)</w:t>
      </w:r>
      <w:r w:rsidR="008E0387">
        <w:t> </w:t>
      </w:r>
      <w:r w:rsidRPr="00402ED2">
        <w:t>modulating the spatial intensity profile of an incident beam to a predefined shape</w:t>
      </w:r>
      <w:r w:rsidR="00651D62">
        <w:t xml:space="preserve">, </w:t>
      </w:r>
      <w:r w:rsidR="00F2660B" w:rsidRPr="00F2660B">
        <w:t xml:space="preserve">which </w:t>
      </w:r>
      <w:r w:rsidR="009D147E">
        <w:t>is</w:t>
      </w:r>
      <w:r w:rsidR="00F2660B" w:rsidRPr="00F2660B">
        <w:t xml:space="preserve"> discussed in the </w:t>
      </w:r>
      <w:r w:rsidR="00F2660B">
        <w:t>second</w:t>
      </w:r>
      <w:r w:rsidR="00F2660B" w:rsidRPr="00F2660B">
        <w:t xml:space="preserve"> part of the following </w:t>
      </w:r>
      <w:r w:rsidR="007A6728">
        <w:t>section</w:t>
      </w:r>
      <w:r w:rsidRPr="00402ED2">
        <w:t>.</w:t>
      </w:r>
    </w:p>
    <w:p w14:paraId="4331DD68" w14:textId="5ECCA79A" w:rsidR="004A158B" w:rsidRPr="00912778" w:rsidRDefault="004A158B" w:rsidP="00912778">
      <w:pPr>
        <w:pStyle w:val="08SectionHeader10"/>
        <w:numPr>
          <w:ilvl w:val="0"/>
          <w:numId w:val="27"/>
        </w:numPr>
      </w:pPr>
      <w:r w:rsidRPr="00912778">
        <w:t>Simulation results and discussion</w:t>
      </w:r>
    </w:p>
    <w:p w14:paraId="3F320842" w14:textId="6D398D73" w:rsidR="00BF107E" w:rsidRPr="00D42415" w:rsidRDefault="002C68D9" w:rsidP="00BF107E">
      <w:pPr>
        <w:pStyle w:val="09BodyFirstParagraph"/>
      </w:pPr>
      <w:r w:rsidRPr="002C68D9">
        <w:lastRenderedPageBreak/>
        <w:t>In each training iteration, the gym generated 16 spatial intensity profiles</w:t>
      </w:r>
      <w:r w:rsidR="007945AA" w:rsidRPr="007945AA">
        <w:t xml:space="preserve"> </w:t>
      </w:r>
      <m:oMath>
        <m:sSub>
          <m:sSubPr>
            <m:ctrlPr>
              <w:rPr>
                <w:rFonts w:ascii="Cambria Math" w:hAnsi="Cambria Math"/>
                <w:i/>
              </w:rPr>
            </m:ctrlPr>
          </m:sSubPr>
          <m:e>
            <m:r>
              <w:rPr>
                <w:rFonts w:ascii="Cambria Math" w:hAnsi="Cambria Math"/>
              </w:rPr>
              <m:t>I</m:t>
            </m:r>
          </m:e>
          <m:sub>
            <m:r>
              <w:rPr>
                <w:rFonts w:ascii="Cambria Math" w:hAnsi="Cambria Math"/>
              </w:rPr>
              <m:t>obs</m:t>
            </m:r>
          </m:sub>
        </m:sSub>
      </m:oMath>
      <w:r w:rsidR="007945AA" w:rsidRPr="007945AA">
        <w:t xml:space="preserve"> </w:t>
      </w:r>
      <w:r w:rsidR="00715CB5">
        <w:t>with</w:t>
      </w:r>
      <w:r w:rsidR="007945AA" w:rsidRPr="007945AA">
        <w:t xml:space="preserve"> dimensions 512×512, </w:t>
      </w:r>
      <w:r w:rsidRPr="002C68D9">
        <w:t xml:space="preserve">each </w:t>
      </w:r>
      <w:r w:rsidR="00715CB5" w:rsidRPr="00715CB5">
        <w:t>exhibiting</w:t>
      </w:r>
      <w:r w:rsidRPr="002C68D9">
        <w:t xml:space="preserve"> randomized intensity </w:t>
      </w:r>
      <w:r w:rsidR="005335BF" w:rsidRPr="005335BF">
        <w:t>variations</w:t>
      </w:r>
      <w:r w:rsidRPr="002C68D9">
        <w:t>.</w:t>
      </w:r>
      <w:r w:rsidR="00715CB5" w:rsidRPr="00715CB5">
        <w:t xml:space="preserve"> Th</w:t>
      </w:r>
      <w:r w:rsidR="00715CB5">
        <w:t>ese</w:t>
      </w:r>
      <w:r w:rsidR="00715CB5" w:rsidRPr="00715CB5">
        <w:t xml:space="preserve"> </w:t>
      </w:r>
      <w:r w:rsidR="00715CB5" w:rsidRPr="002C68D9">
        <w:t xml:space="preserve">intensity </w:t>
      </w:r>
      <w:r w:rsidR="005335BF" w:rsidRPr="005335BF">
        <w:t>variations</w:t>
      </w:r>
      <w:r w:rsidR="00715CB5" w:rsidRPr="00715CB5">
        <w:t xml:space="preserve"> were </w:t>
      </w:r>
      <w:r w:rsidR="00715CB5">
        <w:t>generated</w:t>
      </w:r>
      <w:r w:rsidR="00715CB5" w:rsidRPr="00715CB5">
        <w:t xml:space="preserve"> by applying Gaussian smoothing to a randomly generated array</w:t>
      </w:r>
      <w:r w:rsidR="00DD486A">
        <w:t xml:space="preserve"> of values</w:t>
      </w:r>
      <w:r w:rsidR="00715CB5" w:rsidRPr="00715CB5">
        <w:t xml:space="preserve"> sampled from a uniform distribution.</w:t>
      </w:r>
      <w:r w:rsidR="007945AA">
        <w:t xml:space="preserve"> </w:t>
      </w:r>
      <w:r w:rsidRPr="002C68D9">
        <w:t xml:space="preserve">These </w:t>
      </w:r>
      <w:r w:rsidR="00715CB5" w:rsidRPr="002C68D9">
        <w:t xml:space="preserve">spatial intensity </w:t>
      </w:r>
      <w:r w:rsidRPr="002C68D9">
        <w:t>profiles were then processed through the DRL model</w:t>
      </w:r>
      <w:r w:rsidR="007945AA">
        <w:t xml:space="preserve"> </w:t>
      </w:r>
      <w:r w:rsidR="00C95EBC">
        <w:t>(i.e.,</w:t>
      </w:r>
      <w:r w:rsidR="00A80C5C">
        <w:t> </w:t>
      </w:r>
      <m:oMath>
        <m:r>
          <w:rPr>
            <w:rFonts w:ascii="Cambria Math" w:hAnsi="Cambria Math"/>
          </w:rPr>
          <m:t>f</m:t>
        </m:r>
        <m:d>
          <m:dPr>
            <m:ctrlPr>
              <w:rPr>
                <w:rFonts w:ascii="Cambria Math" w:hAnsi="Cambria Math"/>
                <w:i/>
              </w:rPr>
            </m:ctrlPr>
          </m:dPr>
          <m:e>
            <m:r>
              <w:rPr>
                <w:rFonts w:ascii="Cambria Math" w:hAnsi="Cambria Math"/>
              </w:rPr>
              <m:t>∙</m:t>
            </m:r>
          </m:e>
        </m:d>
      </m:oMath>
      <w:r w:rsidR="00C95EBC">
        <w:t>)</w:t>
      </w:r>
      <w:r w:rsidR="007945AA">
        <w:t xml:space="preserve"> </w:t>
      </w:r>
      <w:r w:rsidR="007945AA" w:rsidRPr="007945AA">
        <w:t xml:space="preserve">to derive 16 corresponding parameter arrays </w:t>
      </w:r>
      <m:oMath>
        <m:sSup>
          <m:sSupPr>
            <m:ctrlPr>
              <w:rPr>
                <w:rFonts w:ascii="Cambria Math" w:hAnsi="Cambria Math"/>
                <w:i/>
              </w:rPr>
            </m:ctrlPr>
          </m:sSupPr>
          <m:e>
            <m:r>
              <w:rPr>
                <w:rFonts w:ascii="Cambria Math" w:hAnsi="Cambria Math"/>
              </w:rPr>
              <m:t>p</m:t>
            </m:r>
          </m:e>
          <m:sup>
            <m:r>
              <w:rPr>
                <w:rFonts w:ascii="Cambria Math" w:hAnsi="Cambria Math"/>
              </w:rPr>
              <m:t>256×256</m:t>
            </m:r>
          </m:sup>
        </m:sSup>
      </m:oMath>
      <w:r w:rsidR="007945AA" w:rsidRPr="007945AA">
        <w:t xml:space="preserve"> </w:t>
      </w:r>
      <w:r w:rsidR="00715CB5">
        <w:t>with</w:t>
      </w:r>
      <w:r w:rsidR="007945AA" w:rsidRPr="007945AA">
        <w:t xml:space="preserve"> dimensions 256×256</w:t>
      </w:r>
      <w:r w:rsidR="000E0688">
        <w:t>.</w:t>
      </w:r>
      <w:r w:rsidR="007945AA">
        <w:t xml:space="preserve"> </w:t>
      </w:r>
      <w:r w:rsidR="00715CB5">
        <w:t xml:space="preserve">Next, 16 </w:t>
      </w:r>
      <w:r w:rsidR="00BF107E" w:rsidRPr="00BF107E">
        <w:t>arrays of Bernoulli distributions</w:t>
      </w:r>
      <w:r w:rsidR="007945AA" w:rsidRPr="007945AA">
        <w:t xml:space="preserve"> </w:t>
      </w:r>
      <m:oMath>
        <m:sSup>
          <m:sSupPr>
            <m:ctrlPr>
              <w:rPr>
                <w:rFonts w:ascii="Cambria Math" w:hAnsi="Cambria Math"/>
                <w:i/>
              </w:rPr>
            </m:ctrlPr>
          </m:sSupPr>
          <m:e>
            <m:r>
              <w:rPr>
                <w:rFonts w:ascii="Cambria Math" w:hAnsi="Cambria Math"/>
              </w:rPr>
              <m:t>B</m:t>
            </m:r>
            <m:d>
              <m:dPr>
                <m:ctrlPr>
                  <w:rPr>
                    <w:rFonts w:ascii="Cambria Math" w:hAnsi="Cambria Math"/>
                    <w:i/>
                  </w:rPr>
                </m:ctrlPr>
              </m:dPr>
              <m:e>
                <m:r>
                  <w:rPr>
                    <w:rFonts w:ascii="Cambria Math" w:hAnsi="Cambria Math"/>
                  </w:rPr>
                  <m:t>∙</m:t>
                </m:r>
              </m:e>
            </m:d>
          </m:e>
          <m:sup>
            <m:r>
              <w:rPr>
                <w:rFonts w:ascii="Cambria Math" w:hAnsi="Cambria Math"/>
              </w:rPr>
              <m:t>256×256</m:t>
            </m:r>
          </m:sup>
        </m:sSup>
      </m:oMath>
      <w:r w:rsidR="007945AA" w:rsidRPr="007945AA">
        <w:t xml:space="preserve">, parameterized by the derived </w:t>
      </w:r>
      <w:r w:rsidR="00715CB5">
        <w:t xml:space="preserve">16 </w:t>
      </w:r>
      <w:r w:rsidR="007945AA" w:rsidRPr="007945AA">
        <w:t xml:space="preserve">arrays </w:t>
      </w:r>
      <w:r w:rsidR="00715CB5">
        <w:t xml:space="preserve">of </w:t>
      </w:r>
      <m:oMath>
        <m:sSup>
          <m:sSupPr>
            <m:ctrlPr>
              <w:rPr>
                <w:rFonts w:ascii="Cambria Math" w:hAnsi="Cambria Math"/>
                <w:i/>
              </w:rPr>
            </m:ctrlPr>
          </m:sSupPr>
          <m:e>
            <m:r>
              <w:rPr>
                <w:rFonts w:ascii="Cambria Math" w:hAnsi="Cambria Math"/>
              </w:rPr>
              <m:t>p</m:t>
            </m:r>
          </m:e>
          <m:sup>
            <m:r>
              <w:rPr>
                <w:rFonts w:ascii="Cambria Math" w:hAnsi="Cambria Math"/>
              </w:rPr>
              <m:t>256×256</m:t>
            </m:r>
          </m:sup>
        </m:sSup>
      </m:oMath>
      <w:r w:rsidR="007945AA" w:rsidRPr="007945AA">
        <w:t xml:space="preserve">, </w:t>
      </w:r>
      <w:r w:rsidR="00715CB5" w:rsidRPr="00715CB5">
        <w:t xml:space="preserve">were sampled to generate </w:t>
      </w:r>
      <w:r w:rsidR="007945AA" w:rsidRPr="007945AA">
        <w:t xml:space="preserve">16 binary </w:t>
      </w:r>
      <w:r w:rsidR="007945AA">
        <w:t xml:space="preserve">DMD </w:t>
      </w:r>
      <w:r w:rsidR="007945AA" w:rsidRPr="007945AA">
        <w:t>mask</w:t>
      </w:r>
      <w:r w:rsidR="00BF107E">
        <w:t xml:space="preserve"> design</w:t>
      </w:r>
      <w:r w:rsidR="007945AA" w:rsidRPr="007945AA">
        <w:t xml:space="preserve">s </w:t>
      </w:r>
      <m:oMath>
        <m:sSub>
          <m:sSubPr>
            <m:ctrlPr>
              <w:rPr>
                <w:rFonts w:ascii="Cambria Math" w:hAnsi="Cambria Math"/>
                <w:i/>
              </w:rPr>
            </m:ctrlPr>
          </m:sSubPr>
          <m:e>
            <m:r>
              <w:rPr>
                <w:rFonts w:ascii="Cambria Math" w:hAnsi="Cambria Math"/>
              </w:rPr>
              <m:t>Mask</m:t>
            </m:r>
          </m:e>
          <m:sub>
            <m:r>
              <w:rPr>
                <w:rFonts w:ascii="Cambria Math" w:hAnsi="Cambria Math"/>
              </w:rPr>
              <m:t>DMD</m:t>
            </m:r>
          </m:sub>
        </m:sSub>
      </m:oMath>
      <w:r w:rsidR="00715CB5">
        <w:t xml:space="preserve">, each with </w:t>
      </w:r>
      <w:r w:rsidR="007945AA" w:rsidRPr="007945AA">
        <w:t xml:space="preserve">dimensions 256×256. </w:t>
      </w:r>
      <w:r w:rsidR="00715CB5" w:rsidRPr="00715CB5">
        <w:t>It is important to note that the probability arrays</w:t>
      </w:r>
      <w:r w:rsidR="002A7D53" w:rsidRPr="002A7D53">
        <w:t xml:space="preserve"> </w:t>
      </w:r>
      <m:oMath>
        <m:r>
          <w:rPr>
            <w:rFonts w:ascii="Cambria Math" w:hAnsi="Cambria Math"/>
          </w:rPr>
          <m:t>B</m:t>
        </m:r>
        <m:d>
          <m:dPr>
            <m:ctrlPr>
              <w:rPr>
                <w:rFonts w:ascii="Cambria Math" w:hAnsi="Cambria Math"/>
                <w:i/>
              </w:rPr>
            </m:ctrlPr>
          </m:dPr>
          <m:e>
            <m:r>
              <w:rPr>
                <w:rFonts w:ascii="Cambria Math" w:hAnsi="Cambria Math"/>
              </w:rPr>
              <m:t>∙</m:t>
            </m:r>
          </m:e>
        </m:d>
      </m:oMath>
      <w:r w:rsidR="002A7D53">
        <w:t xml:space="preserve"> </w:t>
      </w:r>
      <w:r w:rsidR="00715CB5">
        <w:t>were</w:t>
      </w:r>
      <w:r w:rsidR="00715CB5" w:rsidRPr="00715CB5">
        <w:t xml:space="preserve"> unique to each micromirror and </w:t>
      </w:r>
      <w:r w:rsidR="00715CB5">
        <w:t>were</w:t>
      </w:r>
      <w:r w:rsidR="00715CB5" w:rsidRPr="00715CB5">
        <w:t xml:space="preserve"> independent of the states of </w:t>
      </w:r>
      <w:r w:rsidR="00715CB5">
        <w:t xml:space="preserve">other </w:t>
      </w:r>
      <w:r w:rsidR="00715CB5" w:rsidRPr="00715CB5">
        <w:t>neighboring micromirrors</w:t>
      </w:r>
      <w:r w:rsidR="00BF107E" w:rsidRPr="00BF107E">
        <w:t>.</w:t>
      </w:r>
      <w:r w:rsidR="007945AA">
        <w:t xml:space="preserve"> </w:t>
      </w:r>
      <w:r w:rsidR="00715CB5" w:rsidRPr="00715CB5">
        <w:t>These binary mask designs were then fed back into the</w:t>
      </w:r>
      <w:r w:rsidR="00BF107E" w:rsidRPr="00BF107E">
        <w:t xml:space="preserve"> gym to modulate </w:t>
      </w:r>
      <w:r w:rsidR="00BF107E">
        <w:t>the</w:t>
      </w:r>
      <w:r w:rsidR="00BF107E" w:rsidRPr="00BF107E">
        <w:t xml:space="preserve"> spatial intensity profiles</w:t>
      </w:r>
      <w:r w:rsidR="00BF107E">
        <w:t xml:space="preserve"> of their corresponding incident beams</w:t>
      </w:r>
      <w:r w:rsidR="007945AA" w:rsidRPr="007945AA">
        <w:t xml:space="preserve"> </w:t>
      </w:r>
      <m:oMath>
        <m:sSub>
          <m:sSubPr>
            <m:ctrlPr>
              <w:rPr>
                <w:rFonts w:ascii="Cambria Math" w:hAnsi="Cambria Math"/>
                <w:i/>
              </w:rPr>
            </m:ctrlPr>
          </m:sSubPr>
          <m:e>
            <m:r>
              <w:rPr>
                <w:rFonts w:ascii="Cambria Math" w:hAnsi="Cambria Math"/>
              </w:rPr>
              <m:t>I</m:t>
            </m:r>
          </m:e>
          <m:sub>
            <m:r>
              <w:rPr>
                <w:rFonts w:ascii="Cambria Math" w:hAnsi="Cambria Math"/>
              </w:rPr>
              <m:t>obs</m:t>
            </m:r>
          </m:sub>
        </m:sSub>
      </m:oMath>
      <w:r w:rsidR="00BF107E" w:rsidRPr="00BF107E">
        <w:t xml:space="preserve">, </w:t>
      </w:r>
      <w:r w:rsidR="00715CB5" w:rsidRPr="00715CB5">
        <w:t>resulting in modulated spatial intensity profiles</w:t>
      </w:r>
      <w:r w:rsidR="000F7B38">
        <w:t xml:space="preserve"> </w:t>
      </w:r>
      <m:oMath>
        <m:sSub>
          <m:sSubPr>
            <m:ctrlPr>
              <w:rPr>
                <w:rFonts w:ascii="Cambria Math" w:hAnsi="Cambria Math"/>
                <w:i/>
              </w:rPr>
            </m:ctrlPr>
          </m:sSubPr>
          <m:e>
            <m:r>
              <w:rPr>
                <w:rFonts w:ascii="Cambria Math" w:hAnsi="Cambria Math"/>
              </w:rPr>
              <m:t>I</m:t>
            </m:r>
          </m:e>
          <m:sub>
            <m:r>
              <w:rPr>
                <w:rFonts w:ascii="Cambria Math" w:hAnsi="Cambria Math"/>
              </w:rPr>
              <m:t>mod</m:t>
            </m:r>
          </m:sub>
        </m:sSub>
      </m:oMath>
      <w:r w:rsidR="007945AA" w:rsidRPr="007945AA">
        <w:t>.</w:t>
      </w:r>
      <w:r w:rsidR="0012329C">
        <w:t xml:space="preserve"> </w:t>
      </w:r>
      <w:r w:rsidR="0012329C" w:rsidRPr="00BF107E">
        <w:t xml:space="preserve">The reward function </w:t>
      </w:r>
      <m:oMath>
        <m:r>
          <m:rPr>
            <m:scr m:val="script"/>
            <m:sty m:val="p"/>
          </m:rPr>
          <w:rPr>
            <w:rFonts w:ascii="Cambria Math" w:hAnsi="Cambria Math"/>
          </w:rPr>
          <m:t>R</m:t>
        </m:r>
        <m:d>
          <m:dPr>
            <m:ctrlPr>
              <w:rPr>
                <w:rFonts w:ascii="Cambria Math" w:hAnsi="Cambria Math"/>
              </w:rPr>
            </m:ctrlPr>
          </m:dPr>
          <m:e>
            <m:r>
              <m:rPr>
                <m:sty m:val="p"/>
              </m:rPr>
              <w:rPr>
                <w:rFonts w:ascii="Cambria Math" w:hAnsi="Cambria Math"/>
              </w:rPr>
              <m:t>∙</m:t>
            </m:r>
          </m:e>
        </m:d>
      </m:oMath>
      <w:r w:rsidR="0012329C" w:rsidRPr="00BF107E">
        <w:t xml:space="preserve"> was employed to evaluate the resemblance between each modulated spatial intensity profile </w:t>
      </w:r>
      <m:oMath>
        <m:sSub>
          <m:sSubPr>
            <m:ctrlPr>
              <w:rPr>
                <w:rFonts w:ascii="Cambria Math" w:hAnsi="Cambria Math"/>
              </w:rPr>
            </m:ctrlPr>
          </m:sSubPr>
          <m:e>
            <m:r>
              <w:rPr>
                <w:rFonts w:ascii="Cambria Math" w:hAnsi="Cambria Math"/>
              </w:rPr>
              <m:t>I</m:t>
            </m:r>
          </m:e>
          <m:sub>
            <m:r>
              <w:rPr>
                <w:rFonts w:ascii="Cambria Math" w:hAnsi="Cambria Math"/>
              </w:rPr>
              <m:t>mod</m:t>
            </m:r>
          </m:sub>
        </m:sSub>
      </m:oMath>
      <w:r w:rsidR="0012329C" w:rsidRPr="00BF107E">
        <w:t xml:space="preserve"> and a predefined target spatial intensity profile </w:t>
      </w:r>
      <m:oMath>
        <m:sSub>
          <m:sSubPr>
            <m:ctrlPr>
              <w:rPr>
                <w:rFonts w:ascii="Cambria Math" w:hAnsi="Cambria Math"/>
              </w:rPr>
            </m:ctrlPr>
          </m:sSubPr>
          <m:e>
            <m:r>
              <w:rPr>
                <w:rFonts w:ascii="Cambria Math" w:hAnsi="Cambria Math"/>
              </w:rPr>
              <m:t>I</m:t>
            </m:r>
          </m:e>
          <m:sub>
            <m:r>
              <w:rPr>
                <w:rFonts w:ascii="Cambria Math" w:hAnsi="Cambria Math"/>
              </w:rPr>
              <m:t>target</m:t>
            </m:r>
          </m:sub>
        </m:sSub>
      </m:oMath>
      <w:r w:rsidR="008E011E">
        <w:t>, which was</w:t>
      </w:r>
      <w:r w:rsidR="008A74F7">
        <w:t xml:space="preserve">, </w:t>
      </w:r>
      <w:r w:rsidR="008E011E">
        <w:t>in this case</w:t>
      </w:r>
      <w:r w:rsidR="008A74F7">
        <w:t>,</w:t>
      </w:r>
      <w:r w:rsidR="008E011E">
        <w:t xml:space="preserve"> a uniform intensity profile having the desired value</w:t>
      </w:r>
      <w:r w:rsidR="00715CB5">
        <w:t>.</w:t>
      </w:r>
      <w:r w:rsidR="0012329C">
        <w:t xml:space="preserve"> </w:t>
      </w:r>
      <w:r w:rsidR="00715CB5" w:rsidRPr="00715CB5">
        <w:t>This process optimized the DRL model to more accurately map parameter arrays that produce modulated spatial intensity profiles closely matching the target</w:t>
      </w:r>
      <w:r w:rsidR="00715CB5">
        <w:t>.</w:t>
      </w:r>
      <w:r w:rsidR="00D42415">
        <w:t xml:space="preserve"> </w:t>
      </w:r>
      <w:r w:rsidR="00D42415" w:rsidRPr="00D42415">
        <w:t>Fig</w:t>
      </w:r>
      <w:r w:rsidR="00D42415">
        <w:t>. </w:t>
      </w:r>
      <w:r w:rsidR="00D42415" w:rsidRPr="00D42415">
        <w:t>3</w:t>
      </w:r>
      <w:r w:rsidR="00D42415">
        <w:t> </w:t>
      </w:r>
      <w:r w:rsidR="00D42415" w:rsidRPr="00D42415">
        <w:t xml:space="preserve">(a) presents a flowchart visualizing the </w:t>
      </w:r>
      <w:r w:rsidR="00D42415">
        <w:t>RL</w:t>
      </w:r>
      <w:r w:rsidR="00D42415" w:rsidRPr="00D42415">
        <w:t xml:space="preserve"> training steps.</w:t>
      </w:r>
    </w:p>
    <w:p w14:paraId="4809C267" w14:textId="486E7CAD" w:rsidR="00BF107E" w:rsidRDefault="00BB7606" w:rsidP="0012329C">
      <w:pPr>
        <w:pStyle w:val="11Figure"/>
        <w:rPr>
          <w:noProof/>
        </w:rPr>
      </w:pPr>
      <w:r>
        <w:rPr>
          <w:noProof/>
        </w:rPr>
        <w:drawing>
          <wp:inline distT="0" distB="0" distL="0" distR="0" wp14:anchorId="51B1C50D" wp14:editId="55ED0360">
            <wp:extent cx="4791710" cy="4058285"/>
            <wp:effectExtent l="0" t="0" r="8890" b="0"/>
            <wp:docPr id="350707634" name="Picture 5" descr="A collage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07634" name="Picture 5" descr="A collage of different color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791710" cy="4058285"/>
                    </a:xfrm>
                    <a:prstGeom prst="rect">
                      <a:avLst/>
                    </a:prstGeom>
                  </pic:spPr>
                </pic:pic>
              </a:graphicData>
            </a:graphic>
          </wp:inline>
        </w:drawing>
      </w:r>
    </w:p>
    <w:p w14:paraId="3973BCAA" w14:textId="77777777" w:rsidR="00BF107E" w:rsidRDefault="00BF107E" w:rsidP="0012329C">
      <w:pPr>
        <w:pStyle w:val="12FigureCaptionLong"/>
        <w:rPr>
          <w:noProof/>
        </w:rPr>
      </w:pPr>
      <w:r>
        <w:rPr>
          <w:noProof/>
        </w:rPr>
        <w:t>Fig. 2. DMD intensity modulation simulation. (a) </w:t>
      </w:r>
      <w:r w:rsidRPr="002C68D9">
        <w:rPr>
          <w:noProof/>
        </w:rPr>
        <w:t xml:space="preserve">The spatial intensity profile of the incident beam. </w:t>
      </w:r>
      <w:r>
        <w:rPr>
          <w:noProof/>
        </w:rPr>
        <w:t>(b) </w:t>
      </w:r>
      <w:r w:rsidRPr="002C68D9">
        <w:rPr>
          <w:noProof/>
        </w:rPr>
        <w:t xml:space="preserve">The spatial intensity profile after DMD modulation using </w:t>
      </w:r>
      <w:r>
        <w:rPr>
          <w:noProof/>
        </w:rPr>
        <w:t>the</w:t>
      </w:r>
      <w:r w:rsidRPr="002C68D9">
        <w:rPr>
          <w:noProof/>
        </w:rPr>
        <w:t xml:space="preserve"> sampled DMD mask</w:t>
      </w:r>
      <w:r>
        <w:rPr>
          <w:noProof/>
        </w:rPr>
        <w:t xml:space="preserve"> shown in (e). (c) </w:t>
      </w:r>
      <w:r w:rsidRPr="002C68D9">
        <w:rPr>
          <w:noProof/>
        </w:rPr>
        <w:t xml:space="preserve">The spatial intensity profile after DMD modulation using </w:t>
      </w:r>
      <w:r>
        <w:rPr>
          <w:noProof/>
        </w:rPr>
        <w:t>the</w:t>
      </w:r>
      <w:r w:rsidRPr="002C68D9">
        <w:rPr>
          <w:noProof/>
        </w:rPr>
        <w:t xml:space="preserve"> Error Diffusion (ED) DMD mask</w:t>
      </w:r>
      <w:r>
        <w:rPr>
          <w:noProof/>
        </w:rPr>
        <w:t xml:space="preserve"> shown in (f). (d) </w:t>
      </w:r>
      <w:r w:rsidRPr="002C68D9">
        <w:rPr>
          <w:noProof/>
        </w:rPr>
        <w:t xml:space="preserve">The array of learned probabilities that set micromirrors to the </w:t>
      </w:r>
      <w:r>
        <w:rPr>
          <w:noProof/>
        </w:rPr>
        <w:t>“</w:t>
      </w:r>
      <w:r w:rsidRPr="002C68D9">
        <w:rPr>
          <w:noProof/>
        </w:rPr>
        <w:t>on</w:t>
      </w:r>
      <w:r>
        <w:rPr>
          <w:noProof/>
        </w:rPr>
        <w:t>”</w:t>
      </w:r>
      <w:r w:rsidRPr="002C68D9">
        <w:rPr>
          <w:noProof/>
        </w:rPr>
        <w:t xml:space="preserve"> state</w:t>
      </w:r>
      <w:r w:rsidRPr="00306A83">
        <w:rPr>
          <w:noProof/>
        </w:rPr>
        <w:t>.</w:t>
      </w:r>
      <w:r>
        <w:rPr>
          <w:noProof/>
        </w:rPr>
        <w:t xml:space="preserve"> (e) </w:t>
      </w:r>
      <w:r w:rsidRPr="002C68D9">
        <w:rPr>
          <w:noProof/>
        </w:rPr>
        <w:t>The DMD mask design sampled from (d)</w:t>
      </w:r>
      <w:r>
        <w:rPr>
          <w:noProof/>
        </w:rPr>
        <w:t>. (f) </w:t>
      </w:r>
      <w:r w:rsidRPr="002C68D9">
        <w:rPr>
          <w:noProof/>
        </w:rPr>
        <w:t>The DMD mask design sampled from (d) using ED</w:t>
      </w:r>
      <w:r>
        <w:rPr>
          <w:noProof/>
        </w:rPr>
        <w:t>.</w:t>
      </w:r>
    </w:p>
    <w:p w14:paraId="5BCFA56A" w14:textId="77777777" w:rsidR="00BF107E" w:rsidRDefault="00BF107E" w:rsidP="00BF107E">
      <w:pPr>
        <w:pStyle w:val="10BodySubsequentParagraph"/>
        <w:ind w:firstLine="0"/>
      </w:pPr>
    </w:p>
    <w:p w14:paraId="356747EF" w14:textId="61708C80" w:rsidR="002A3211" w:rsidRDefault="00257FD1" w:rsidP="00CE22E3">
      <w:pPr>
        <w:pStyle w:val="10BodySubsequentParagraph"/>
      </w:pPr>
      <w:r w:rsidRPr="00BF107E">
        <w:lastRenderedPageBreak/>
        <w:t xml:space="preserve">Fig. 2 </w:t>
      </w:r>
      <w:r w:rsidR="0012329C" w:rsidRPr="0012329C">
        <w:t>illustrates a simulation of DMD intensity modulation facilitated by a trained DRL model.</w:t>
      </w:r>
      <w:r w:rsidRPr="00BF107E">
        <w:t xml:space="preserve"> </w:t>
      </w:r>
      <w:r w:rsidR="0012329C" w:rsidRPr="00BF107E">
        <w:t>Fig. 2</w:t>
      </w:r>
      <w:r w:rsidRPr="00BF107E">
        <w:t xml:space="preserve"> (a) </w:t>
      </w:r>
      <w:r w:rsidR="0012329C" w:rsidRPr="0012329C">
        <w:t xml:space="preserve">shows the spatial intensity profile of an incident beam with random intensity </w:t>
      </w:r>
      <w:r w:rsidR="005335BF" w:rsidRPr="005335BF">
        <w:t>variations</w:t>
      </w:r>
      <w:r w:rsidR="001D2B14" w:rsidRPr="00BF107E">
        <w:t xml:space="preserve"> (i.e.,</w:t>
      </w:r>
      <w:r w:rsidR="00A80C5C">
        <w:t> </w:t>
      </w:r>
      <m:oMath>
        <m:sSub>
          <m:sSubPr>
            <m:ctrlPr>
              <w:rPr>
                <w:rFonts w:ascii="Cambria Math" w:hAnsi="Cambria Math"/>
              </w:rPr>
            </m:ctrlPr>
          </m:sSubPr>
          <m:e>
            <m:r>
              <w:rPr>
                <w:rFonts w:ascii="Cambria Math" w:hAnsi="Cambria Math"/>
              </w:rPr>
              <m:t>I</m:t>
            </m:r>
          </m:e>
          <m:sub>
            <m:r>
              <w:rPr>
                <w:rFonts w:ascii="Cambria Math" w:hAnsi="Cambria Math"/>
              </w:rPr>
              <m:t>obs</m:t>
            </m:r>
          </m:sub>
        </m:sSub>
      </m:oMath>
      <w:r w:rsidR="001D2B14" w:rsidRPr="00BF107E">
        <w:t>)</w:t>
      </w:r>
      <w:r w:rsidR="0012329C">
        <w:t>.</w:t>
      </w:r>
      <w:r w:rsidRPr="00BF107E">
        <w:t xml:space="preserve"> </w:t>
      </w:r>
      <w:r w:rsidR="0012329C" w:rsidRPr="00BF107E">
        <w:t>Fig. 2 </w:t>
      </w:r>
      <w:r w:rsidRPr="00BF107E">
        <w:t xml:space="preserve">(d) </w:t>
      </w:r>
      <w:r w:rsidR="0012329C" w:rsidRPr="0012329C">
        <w:t xml:space="preserve">shows the parameter array </w:t>
      </w:r>
      <w:r w:rsidR="001D2B14" w:rsidRPr="00BF107E">
        <w:t>(i.e.,</w:t>
      </w:r>
      <w:r w:rsidR="00A80C5C">
        <w:t> </w:t>
      </w:r>
      <m:oMath>
        <m:sSup>
          <m:sSupPr>
            <m:ctrlPr>
              <w:rPr>
                <w:rFonts w:ascii="Cambria Math" w:hAnsi="Cambria Math"/>
              </w:rPr>
            </m:ctrlPr>
          </m:sSupPr>
          <m:e>
            <m:r>
              <w:rPr>
                <w:rFonts w:ascii="Cambria Math" w:hAnsi="Cambria Math"/>
              </w:rPr>
              <m:t>p</m:t>
            </m:r>
          </m:e>
          <m:sup>
            <m:r>
              <m:rPr>
                <m:sty m:val="p"/>
              </m:rPr>
              <w:rPr>
                <w:rFonts w:ascii="Cambria Math" w:hAnsi="Cambria Math"/>
              </w:rPr>
              <m:t>256×256</m:t>
            </m:r>
          </m:sup>
        </m:sSup>
      </m:oMath>
      <w:r w:rsidR="001D2B14" w:rsidRPr="00BF107E">
        <w:t>)</w:t>
      </w:r>
      <w:r w:rsidR="0012329C">
        <w:t xml:space="preserve"> </w:t>
      </w:r>
      <w:r w:rsidR="0012329C" w:rsidRPr="0012329C">
        <w:t xml:space="preserve">mapped from </w:t>
      </w:r>
      <w:r w:rsidR="0012329C" w:rsidRPr="00BF107E">
        <w:t>Fig. 2 </w:t>
      </w:r>
      <w:r w:rsidR="0012329C" w:rsidRPr="0012329C">
        <w:t>(a) by the DRL model</w:t>
      </w:r>
      <w:r w:rsidR="0012329C" w:rsidRPr="00BF107E">
        <w:t xml:space="preserve"> </w:t>
      </w:r>
      <w:r w:rsidR="001D2B14" w:rsidRPr="00BF107E">
        <w:t>(i.e.,</w:t>
      </w:r>
      <w:r w:rsidR="00A80C5C">
        <w:t> </w:t>
      </w: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obs</m:t>
                </m:r>
              </m:sub>
            </m:sSub>
          </m:e>
        </m:d>
      </m:oMath>
      <w:r w:rsidR="001D2B14" w:rsidRPr="00BF107E">
        <w:t>)</w:t>
      </w:r>
      <w:r w:rsidR="0012329C">
        <w:t>.</w:t>
      </w:r>
      <w:r w:rsidRPr="00BF107E">
        <w:t xml:space="preserve"> </w:t>
      </w:r>
      <w:r w:rsidR="0012329C" w:rsidRPr="00BF107E">
        <w:t>Fig. 2 </w:t>
      </w:r>
      <w:r w:rsidRPr="00BF107E">
        <w:t xml:space="preserve">(e) </w:t>
      </w:r>
      <w:r w:rsidR="0012329C" w:rsidRPr="0012329C">
        <w:t>shows a binary DMD mask design sampled from</w:t>
      </w:r>
      <w:r w:rsidR="0012329C">
        <w:t xml:space="preserve"> </w:t>
      </w:r>
      <w:r w:rsidR="0012329C" w:rsidRPr="00BF107E">
        <w:t>Fig. 2 </w:t>
      </w:r>
      <w:r w:rsidRPr="00BF107E">
        <w:t>(d)</w:t>
      </w:r>
      <w:r w:rsidR="001D2B14" w:rsidRPr="00BF107E">
        <w:t xml:space="preserve"> (i.e.,</w:t>
      </w:r>
      <w:r w:rsidR="00A80C5C">
        <w:t> </w:t>
      </w:r>
      <m:oMath>
        <m:sSub>
          <m:sSubPr>
            <m:ctrlPr>
              <w:rPr>
                <w:rFonts w:ascii="Cambria Math" w:hAnsi="Cambria Math"/>
              </w:rPr>
            </m:ctrlPr>
          </m:sSubPr>
          <m:e>
            <m:r>
              <w:rPr>
                <w:rFonts w:ascii="Cambria Math" w:hAnsi="Cambria Math"/>
              </w:rPr>
              <m:t>Mask</m:t>
            </m:r>
          </m:e>
          <m:sub>
            <m:r>
              <w:rPr>
                <w:rFonts w:ascii="Cambria Math" w:hAnsi="Cambria Math"/>
              </w:rPr>
              <m:t>DMD</m:t>
            </m:r>
          </m:sub>
        </m:sSub>
      </m:oMath>
      <w:r w:rsidR="001D2B14" w:rsidRPr="00BF107E">
        <w:t>)</w:t>
      </w:r>
      <w:r w:rsidR="0012329C">
        <w:t>.</w:t>
      </w:r>
      <w:r w:rsidRPr="00BF107E">
        <w:t xml:space="preserve"> </w:t>
      </w:r>
      <w:r w:rsidR="0012329C" w:rsidRPr="00BF107E">
        <w:t>Fig. 2 </w:t>
      </w:r>
      <w:r w:rsidRPr="00BF107E">
        <w:t xml:space="preserve">(b) </w:t>
      </w:r>
      <w:r w:rsidR="0012329C" w:rsidRPr="0012329C">
        <w:t xml:space="preserve">shows the spatial intensity profile </w:t>
      </w:r>
      <w:r w:rsidR="001D2B14" w:rsidRPr="00BF107E">
        <w:t>(i.e.,</w:t>
      </w:r>
      <w:r w:rsidR="00A80C5C">
        <w:t> </w:t>
      </w:r>
      <m:oMath>
        <m:sSub>
          <m:sSubPr>
            <m:ctrlPr>
              <w:rPr>
                <w:rFonts w:ascii="Cambria Math" w:hAnsi="Cambria Math"/>
              </w:rPr>
            </m:ctrlPr>
          </m:sSubPr>
          <m:e>
            <m:r>
              <w:rPr>
                <w:rFonts w:ascii="Cambria Math" w:hAnsi="Cambria Math"/>
              </w:rPr>
              <m:t>I</m:t>
            </m:r>
          </m:e>
          <m:sub>
            <m:r>
              <w:rPr>
                <w:rFonts w:ascii="Cambria Math" w:hAnsi="Cambria Math"/>
              </w:rPr>
              <m:t>mod</m:t>
            </m:r>
          </m:sub>
        </m:sSub>
      </m:oMath>
      <w:r w:rsidR="001D2B14" w:rsidRPr="00BF107E">
        <w:t xml:space="preserve">) </w:t>
      </w:r>
      <w:r w:rsidR="0012329C" w:rsidRPr="0012329C">
        <w:t xml:space="preserve">that results from modulating the incident beam in </w:t>
      </w:r>
      <w:r w:rsidR="0012329C" w:rsidRPr="00BF107E">
        <w:t>Fig. 2 </w:t>
      </w:r>
      <w:r w:rsidR="0012329C" w:rsidRPr="0012329C">
        <w:t xml:space="preserve">(a) with the DMD mask </w:t>
      </w:r>
      <w:r w:rsidR="003E3B58">
        <w:t xml:space="preserve">shown in </w:t>
      </w:r>
      <w:r w:rsidR="0012329C" w:rsidRPr="00BF107E">
        <w:t>Fig. 2</w:t>
      </w:r>
      <w:r w:rsidR="0012329C">
        <w:t> </w:t>
      </w:r>
      <w:r w:rsidR="000E0688" w:rsidRPr="00BF107E">
        <w:t>(e)</w:t>
      </w:r>
      <w:r w:rsidR="0012329C">
        <w:t>.</w:t>
      </w:r>
      <w:r w:rsidR="000E0688" w:rsidRPr="00BF107E">
        <w:t xml:space="preserve"> </w:t>
      </w:r>
      <w:r w:rsidR="0012329C" w:rsidRPr="0012329C">
        <w:t>The target spatial intensity profile</w:t>
      </w:r>
      <w:r w:rsidR="005C7BE6" w:rsidRPr="00BF107E">
        <w:t xml:space="preserve"> </w:t>
      </w:r>
      <m:oMath>
        <m:sSub>
          <m:sSubPr>
            <m:ctrlPr>
              <w:rPr>
                <w:rFonts w:ascii="Cambria Math" w:hAnsi="Cambria Math"/>
              </w:rPr>
            </m:ctrlPr>
          </m:sSubPr>
          <m:e>
            <m:r>
              <w:rPr>
                <w:rFonts w:ascii="Cambria Math" w:hAnsi="Cambria Math"/>
              </w:rPr>
              <m:t>I</m:t>
            </m:r>
          </m:e>
          <m:sub>
            <m:r>
              <w:rPr>
                <w:rFonts w:ascii="Cambria Math" w:hAnsi="Cambria Math"/>
              </w:rPr>
              <m:t>target</m:t>
            </m:r>
          </m:sub>
        </m:sSub>
      </m:oMath>
      <w:r w:rsidR="005C7BE6" w:rsidRPr="00BF107E">
        <w:t xml:space="preserve"> </w:t>
      </w:r>
      <w:r w:rsidR="0012329C" w:rsidRPr="0012329C">
        <w:t>is a square shape, with the intensity uniformly set to 30% of the maximum normalized intensity across the entire spatial profile.</w:t>
      </w:r>
    </w:p>
    <w:p w14:paraId="28213115" w14:textId="3029FB01" w:rsidR="006E5920" w:rsidRDefault="006953E0" w:rsidP="001D0190">
      <w:pPr>
        <w:pStyle w:val="10BodySubsequentParagraph"/>
      </w:pPr>
      <w:r w:rsidRPr="00837ABE">
        <w:t>From Fig</w:t>
      </w:r>
      <w:r>
        <w:t>. </w:t>
      </w:r>
      <w:r w:rsidRPr="00837ABE">
        <w:t>2</w:t>
      </w:r>
      <w:r>
        <w:t> </w:t>
      </w:r>
      <w:r w:rsidRPr="00837ABE">
        <w:t xml:space="preserve">(b), it is evident that intensity </w:t>
      </w:r>
      <w:r w:rsidR="005335BF" w:rsidRPr="005335BF">
        <w:t>variations</w:t>
      </w:r>
      <w:r w:rsidRPr="00837ABE">
        <w:t xml:space="preserve"> persisted in the modulated intensity profiles. These </w:t>
      </w:r>
      <w:r w:rsidR="005335BF" w:rsidRPr="005335BF">
        <w:t>variations</w:t>
      </w:r>
      <w:r w:rsidRPr="00837ABE">
        <w:t xml:space="preserve"> </w:t>
      </w:r>
      <w:r>
        <w:t>could be</w:t>
      </w:r>
      <w:r w:rsidRPr="00837ABE">
        <w:t xml:space="preserve"> largely attributed to the independence of each Bernoulli distribution in the previously described</w:t>
      </w:r>
      <w:r>
        <w:t xml:space="preserve"> </w:t>
      </w:r>
      <m:oMath>
        <m:sSup>
          <m:sSupPr>
            <m:ctrlPr>
              <w:rPr>
                <w:rFonts w:ascii="Cambria Math" w:hAnsi="Cambria Math"/>
                <w:i/>
              </w:rPr>
            </m:ctrlPr>
          </m:sSupPr>
          <m:e>
            <m:r>
              <w:rPr>
                <w:rFonts w:ascii="Cambria Math" w:hAnsi="Cambria Math"/>
              </w:rPr>
              <m:t>B</m:t>
            </m:r>
            <m:d>
              <m:dPr>
                <m:ctrlPr>
                  <w:rPr>
                    <w:rFonts w:ascii="Cambria Math" w:hAnsi="Cambria Math"/>
                    <w:i/>
                  </w:rPr>
                </m:ctrlPr>
              </m:dPr>
              <m:e>
                <m:r>
                  <w:rPr>
                    <w:rFonts w:ascii="Cambria Math" w:hAnsi="Cambria Math"/>
                  </w:rPr>
                  <m:t>∙</m:t>
                </m:r>
              </m:e>
            </m:d>
          </m:e>
          <m:sup>
            <m:r>
              <w:rPr>
                <w:rFonts w:ascii="Cambria Math" w:hAnsi="Cambria Math"/>
              </w:rPr>
              <m:t>256×256</m:t>
            </m:r>
          </m:sup>
        </m:sSup>
      </m:oMath>
      <w:r>
        <w:t xml:space="preserve">. Let </w:t>
      </w:r>
      <m:oMath>
        <m:r>
          <w:rPr>
            <w:rFonts w:ascii="Cambria Math" w:hAnsi="Cambria Math"/>
          </w:rPr>
          <m:t>q</m:t>
        </m:r>
      </m:oMath>
      <w:r>
        <w:t xml:space="preserve"> </w:t>
      </w:r>
      <w:r w:rsidRPr="00160674">
        <w:t>neighbo</w:t>
      </w:r>
      <w:r>
        <w:t>ring micromirrors</w:t>
      </w:r>
      <w:r w:rsidRPr="006953E0">
        <w:t>,</w:t>
      </w:r>
      <w:r>
        <w:t xml:space="preserve"> </w:t>
      </w:r>
      <w:r w:rsidRPr="006953E0">
        <w:t xml:space="preserve">which collectively determine the intensity of an output pixel, </w:t>
      </w:r>
      <w:r>
        <w:t xml:space="preserve">be represented by </w:t>
      </w:r>
      <m:oMath>
        <m:r>
          <w:rPr>
            <w:rFonts w:ascii="Cambria Math" w:hAnsi="Cambria Math"/>
          </w:rPr>
          <m:t>q</m:t>
        </m:r>
      </m:oMath>
      <w:r>
        <w:t xml:space="preserve"> </w:t>
      </w:r>
      <w:r w:rsidRPr="00837ABE">
        <w:t>Bernoulli distribution</w:t>
      </w:r>
      <w:r>
        <w:t xml:space="preserve">s </w:t>
      </w:r>
      <m:oMath>
        <m:sSup>
          <m:sSupPr>
            <m:ctrlPr>
              <w:rPr>
                <w:rFonts w:ascii="Cambria Math" w:hAnsi="Cambria Math"/>
                <w:i/>
              </w:rPr>
            </m:ctrlPr>
          </m:sSupPr>
          <m:e>
            <m:r>
              <w:rPr>
                <w:rFonts w:ascii="Cambria Math" w:hAnsi="Cambria Math"/>
              </w:rPr>
              <m:t>B</m:t>
            </m:r>
            <m:d>
              <m:dPr>
                <m:ctrlPr>
                  <w:rPr>
                    <w:rFonts w:ascii="Cambria Math" w:hAnsi="Cambria Math"/>
                    <w:i/>
                  </w:rPr>
                </m:ctrlPr>
              </m:dPr>
              <m:e>
                <m:r>
                  <w:rPr>
                    <w:rFonts w:ascii="Cambria Math" w:hAnsi="Cambria Math"/>
                  </w:rPr>
                  <m:t>p</m:t>
                </m:r>
              </m:e>
            </m:d>
          </m:e>
          <m:sup>
            <m:r>
              <w:rPr>
                <w:rFonts w:ascii="Cambria Math" w:hAnsi="Cambria Math"/>
              </w:rPr>
              <m:t>q</m:t>
            </m:r>
          </m:sup>
        </m:sSup>
      </m:oMath>
      <w:r>
        <w:t xml:space="preserve">. Sampling from these </w:t>
      </w:r>
      <w:r w:rsidR="00AD23F3" w:rsidRPr="006953E0">
        <w:t xml:space="preserve">independent </w:t>
      </w:r>
      <w:r w:rsidR="00AD23F3">
        <w:t xml:space="preserve">and </w:t>
      </w:r>
      <w:r w:rsidR="00AD23F3" w:rsidRPr="006953E0">
        <w:t>identical</w:t>
      </w:r>
      <w:r w:rsidR="00AD23F3">
        <w:t xml:space="preserve"> </w:t>
      </w:r>
      <w:r>
        <w:t xml:space="preserve">distributions once is </w:t>
      </w:r>
      <w:r w:rsidRPr="006953E0">
        <w:t>equivalent</w:t>
      </w:r>
      <w:r>
        <w:t xml:space="preserve"> to performing </w:t>
      </w:r>
      <m:oMath>
        <m:r>
          <w:rPr>
            <w:rFonts w:ascii="Cambria Math" w:hAnsi="Cambria Math"/>
          </w:rPr>
          <m:t>q</m:t>
        </m:r>
      </m:oMath>
      <w:r>
        <w:t xml:space="preserve"> </w:t>
      </w:r>
      <w:r w:rsidRPr="00160674">
        <w:t>trials</w:t>
      </w:r>
      <w:r>
        <w:t xml:space="preserve"> on </w:t>
      </w:r>
      <m:oMath>
        <m:r>
          <w:rPr>
            <w:rFonts w:ascii="Cambria Math" w:hAnsi="Cambria Math"/>
          </w:rPr>
          <m:t>B</m:t>
        </m:r>
        <m:d>
          <m:dPr>
            <m:ctrlPr>
              <w:rPr>
                <w:rFonts w:ascii="Cambria Math" w:hAnsi="Cambria Math"/>
                <w:i/>
              </w:rPr>
            </m:ctrlPr>
          </m:dPr>
          <m:e>
            <m:r>
              <w:rPr>
                <w:rFonts w:ascii="Cambria Math" w:hAnsi="Cambria Math"/>
              </w:rPr>
              <m:t>p</m:t>
            </m:r>
          </m:e>
        </m:d>
      </m:oMath>
      <w:r>
        <w:t xml:space="preserve">. </w:t>
      </w:r>
      <w:r w:rsidRPr="00837ABE">
        <w:t xml:space="preserve">Given the limited number of </w:t>
      </w:r>
      <w:r>
        <w:t xml:space="preserve">these </w:t>
      </w:r>
      <w:r w:rsidRPr="00837ABE">
        <w:t>micromirrors (</w:t>
      </w:r>
      <w:r w:rsidR="0014294E">
        <w:t xml:space="preserve">determined by the experimental configuration, </w:t>
      </w:r>
      <m:oMath>
        <m:r>
          <w:rPr>
            <w:rFonts w:ascii="Cambria Math" w:hAnsi="Cambria Math"/>
          </w:rPr>
          <m:t>q~16</m:t>
        </m:r>
      </m:oMath>
      <w:r w:rsidRPr="00837ABE">
        <w:t>)</w:t>
      </w:r>
      <w:r>
        <w:t>,</w:t>
      </w:r>
      <w:r w:rsidRPr="00837ABE">
        <w:t xml:space="preserve"> the law of large numbers cannot ensure</w:t>
      </w:r>
      <w:r w:rsidR="0094193B">
        <w:t xml:space="preserve">, for </w:t>
      </w:r>
      <m:oMath>
        <m:r>
          <w:rPr>
            <w:rFonts w:ascii="Cambria Math" w:hAnsi="Cambria Math"/>
          </w:rPr>
          <m:t>q</m:t>
        </m:r>
      </m:oMath>
      <w:r w:rsidR="0094193B" w:rsidRPr="00AD23F3">
        <w:t xml:space="preserve"> trials on </w:t>
      </w:r>
      <m:oMath>
        <m:r>
          <w:rPr>
            <w:rFonts w:ascii="Cambria Math" w:hAnsi="Cambria Math"/>
          </w:rPr>
          <m:t>B</m:t>
        </m:r>
        <m:d>
          <m:dPr>
            <m:ctrlPr>
              <w:rPr>
                <w:rFonts w:ascii="Cambria Math" w:hAnsi="Cambria Math"/>
                <w:i/>
              </w:rPr>
            </m:ctrlPr>
          </m:dPr>
          <m:e>
            <m:r>
              <w:rPr>
                <w:rFonts w:ascii="Cambria Math" w:hAnsi="Cambria Math"/>
              </w:rPr>
              <m:t>p</m:t>
            </m:r>
          </m:e>
        </m:d>
      </m:oMath>
      <w:r w:rsidR="0094193B">
        <w:t xml:space="preserve">, </w:t>
      </w:r>
      <w:r w:rsidRPr="00837ABE">
        <w:t>the convergence to the</w:t>
      </w:r>
      <w:r>
        <w:t xml:space="preserve"> </w:t>
      </w:r>
      <w:r w:rsidRPr="00837ABE">
        <w:t xml:space="preserve">summed expectation. </w:t>
      </w:r>
      <w:r>
        <w:t>Here, the</w:t>
      </w:r>
      <w:r w:rsidRPr="00837ABE">
        <w:t xml:space="preserve"> </w:t>
      </w:r>
      <w:r>
        <w:t>“</w:t>
      </w:r>
      <w:r w:rsidRPr="00837ABE">
        <w:t>summed expectation</w:t>
      </w:r>
      <w:r>
        <w:t>”</w:t>
      </w:r>
      <w:r w:rsidRPr="00837ABE">
        <w:t xml:space="preserve"> can be interpreted as the expected number of </w:t>
      </w:r>
      <w:r w:rsidR="000363F7" w:rsidRPr="000363F7">
        <w:t>neighboring</w:t>
      </w:r>
      <w:r w:rsidR="000363F7">
        <w:t xml:space="preserve"> </w:t>
      </w:r>
      <w:r w:rsidRPr="00837ABE">
        <w:t xml:space="preserve">micromirrors </w:t>
      </w:r>
      <w:r w:rsidR="000141E8">
        <w:t>set to the</w:t>
      </w:r>
      <w:r w:rsidRPr="00837ABE">
        <w:t xml:space="preserve"> </w:t>
      </w:r>
      <w:r>
        <w:t>“on”</w:t>
      </w:r>
      <w:r w:rsidRPr="00837ABE">
        <w:t xml:space="preserve"> state</w:t>
      </w:r>
      <w:r>
        <w:t xml:space="preserve"> (i.e.,</w:t>
      </w:r>
      <w:r w:rsidR="00A80C5C">
        <w:t> </w:t>
      </w:r>
      <m:oMath>
        <m:nary>
          <m:naryPr>
            <m:chr m:val="∑"/>
            <m:limLoc m:val="subSup"/>
            <m:supHide m:val="1"/>
            <m:ctrlPr>
              <w:rPr>
                <w:rFonts w:ascii="Cambria Math" w:hAnsi="Cambria Math"/>
                <w:i/>
              </w:rPr>
            </m:ctrlPr>
          </m:naryPr>
          <m:sub>
            <m:r>
              <w:rPr>
                <w:rFonts w:ascii="Cambria Math" w:hAnsi="Cambria Math"/>
              </w:rPr>
              <m:t>q</m:t>
            </m:r>
          </m:sub>
          <m:sup/>
          <m:e>
            <m:r>
              <m:rPr>
                <m:scr m:val="double-struck"/>
              </m:rPr>
              <w:rPr>
                <w:rFonts w:ascii="Cambria Math" w:hAnsi="Cambria Math"/>
              </w:rPr>
              <m:t>E</m:t>
            </m:r>
            <m:d>
              <m:dPr>
                <m:begChr m:val="["/>
                <m:endChr m:val="]"/>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p</m:t>
                    </m:r>
                  </m:e>
                </m:d>
              </m:e>
            </m:d>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q</m:t>
            </m:r>
          </m:sub>
          <m:sup/>
          <m:e>
            <m:r>
              <w:rPr>
                <w:rFonts w:ascii="Cambria Math" w:hAnsi="Cambria Math"/>
              </w:rPr>
              <m:t>(1∙p+0∙</m:t>
            </m:r>
            <m:d>
              <m:dPr>
                <m:ctrlPr>
                  <w:rPr>
                    <w:rFonts w:ascii="Cambria Math" w:hAnsi="Cambria Math"/>
                    <w:i/>
                  </w:rPr>
                </m:ctrlPr>
              </m:dPr>
              <m:e>
                <m:r>
                  <w:rPr>
                    <w:rFonts w:ascii="Cambria Math" w:hAnsi="Cambria Math"/>
                  </w:rPr>
                  <m:t>1-p</m:t>
                </m:r>
              </m:e>
            </m:d>
          </m:e>
        </m:nary>
        <m:r>
          <w:rPr>
            <w:rFonts w:ascii="Cambria Math" w:hAnsi="Cambria Math"/>
          </w:rPr>
          <m:t>)=q∙p</m:t>
        </m:r>
      </m:oMath>
      <w:r>
        <w:t xml:space="preserve">), which in turn determines the intensity of the output </w:t>
      </w:r>
      <w:r w:rsidRPr="00837ABE">
        <w:t>“</w:t>
      </w:r>
      <w:r>
        <w:t>pixel”</w:t>
      </w:r>
      <w:r w:rsidRPr="00AF70FB">
        <w:t>, as previously discussed</w:t>
      </w:r>
      <w:r>
        <w:t>.</w:t>
      </w:r>
    </w:p>
    <w:p w14:paraId="3AEA9E5C" w14:textId="0AC8D1EA" w:rsidR="00CE22E3" w:rsidRDefault="000A5B78" w:rsidP="00CE22E3">
      <w:pPr>
        <w:pStyle w:val="11Figure"/>
      </w:pPr>
      <w:r>
        <w:rPr>
          <w:noProof/>
        </w:rPr>
        <w:drawing>
          <wp:inline distT="0" distB="0" distL="0" distR="0" wp14:anchorId="5529B527" wp14:editId="2F6D6A04">
            <wp:extent cx="4791710" cy="2058035"/>
            <wp:effectExtent l="0" t="0" r="8890" b="0"/>
            <wp:docPr id="370520578"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520578" name="Picture 1" descr="A diagram of a 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791710" cy="2058035"/>
                    </a:xfrm>
                    <a:prstGeom prst="rect">
                      <a:avLst/>
                    </a:prstGeom>
                  </pic:spPr>
                </pic:pic>
              </a:graphicData>
            </a:graphic>
          </wp:inline>
        </w:drawing>
      </w:r>
    </w:p>
    <w:p w14:paraId="6D183030" w14:textId="606219BA" w:rsidR="00CE22E3" w:rsidRDefault="00CE22E3" w:rsidP="00CE22E3">
      <w:pPr>
        <w:pStyle w:val="12FigureCaptionLong"/>
      </w:pPr>
      <w:r>
        <w:t xml:space="preserve">Fig. 3. </w:t>
      </w:r>
      <w:r w:rsidR="00A92CEB" w:rsidRPr="00A92CEB">
        <w:t>Flowcharts illustrating (a) the reinforcement learning training steps, and (b) the simplified one-dimensional Error Diffusion (ED) sampling process.</w:t>
      </w:r>
    </w:p>
    <w:p w14:paraId="011AD433" w14:textId="77777777" w:rsidR="00CE22E3" w:rsidRPr="00CE22E3" w:rsidRDefault="00CE22E3" w:rsidP="00CE22E3">
      <w:pPr>
        <w:pStyle w:val="10BodySubsequentParagraph"/>
        <w:ind w:firstLine="0"/>
      </w:pPr>
    </w:p>
    <w:p w14:paraId="77584803" w14:textId="0D442F21" w:rsidR="004601A0" w:rsidRDefault="006E5920" w:rsidP="004601A0">
      <w:pPr>
        <w:pStyle w:val="10BodySubsequentParagraph"/>
        <w:rPr>
          <w:lang w:val="en-GB"/>
        </w:rPr>
      </w:pPr>
      <w:r w:rsidRPr="006E5920">
        <w:rPr>
          <w:lang w:val="en-GB"/>
        </w:rPr>
        <w:t>To address this sampling issue, we adopt an alternative sampling method, Error Diffusion (ED), for binary quantization of the parameter array</w:t>
      </w:r>
      <w:r w:rsidR="004D70E2">
        <w:rPr>
          <w:lang w:val="en-GB"/>
        </w:rPr>
        <w:t xml:space="preserve"> </w:t>
      </w:r>
      <w:r w:rsidR="004D70E2">
        <w:rPr>
          <w:lang w:val="en-GB"/>
        </w:rPr>
        <w:fldChar w:fldCharType="begin">
          <w:fldData xml:space="preserve">PEVuZE5vdGU+PENpdGU+PEF1dGhvcj5Eb3JyZXI8L0F1dGhvcj48WWVhcj4yMDA3PC9ZZWFyPjxS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</w:fldData>
        </w:fldChar>
      </w:r>
      <w:r w:rsidR="00AC67EF">
        <w:rPr>
          <w:lang w:val="en-GB"/>
        </w:rPr>
        <w:instrText xml:space="preserve"> ADDIN EN.CITE </w:instrText>
      </w:r>
      <w:r w:rsidR="00AC67EF">
        <w:rPr>
          <w:lang w:val="en-GB"/>
        </w:rPr>
        <w:fldChar w:fldCharType="begin">
          <w:fldData xml:space="preserve">PEVuZE5vdGU+PENpdGU+PEF1dGhvcj5Eb3JyZXI8L0F1dGhvcj48WWVhcj4yMDA3PC9ZZWFyPjxS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</w:fldData>
        </w:fldChar>
      </w:r>
      <w:r w:rsidR="00AC67EF">
        <w:rPr>
          <w:lang w:val="en-GB"/>
        </w:rPr>
        <w:instrText xml:space="preserve"> ADDIN EN.CITE.DATA </w:instrText>
      </w:r>
      <w:r w:rsidR="00AC67EF">
        <w:rPr>
          <w:lang w:val="en-GB"/>
        </w:rPr>
      </w:r>
      <w:r w:rsidR="00AC67EF">
        <w:rPr>
          <w:lang w:val="en-GB"/>
        </w:rPr>
        <w:fldChar w:fldCharType="end"/>
      </w:r>
      <w:r w:rsidR="004D70E2">
        <w:rPr>
          <w:lang w:val="en-GB"/>
        </w:rPr>
      </w:r>
      <w:r w:rsidR="004D70E2">
        <w:rPr>
          <w:lang w:val="en-GB"/>
        </w:rPr>
        <w:fldChar w:fldCharType="separate"/>
      </w:r>
      <w:r w:rsidR="00C86665">
        <w:rPr>
          <w:noProof/>
          <w:lang w:val="en-GB"/>
        </w:rPr>
        <w:t>[13-15, 30-32]</w:t>
      </w:r>
      <w:r w:rsidR="004D70E2">
        <w:rPr>
          <w:lang w:val="en-GB"/>
        </w:rPr>
        <w:fldChar w:fldCharType="end"/>
      </w:r>
      <w:r w:rsidR="007A789D" w:rsidRPr="007A789D">
        <w:rPr>
          <w:lang w:val="en-GB"/>
        </w:rPr>
        <w:t xml:space="preserve">. </w:t>
      </w:r>
      <w:r w:rsidR="004601A0" w:rsidRPr="004601A0">
        <w:rPr>
          <w:lang w:val="en-GB"/>
        </w:rPr>
        <w:t>ED sampling determines the state of a micromirror based on the corresponding parameter in the parameter array, whilst also considering the states of neighbouring pixels. This approach ensures better adherence to the learned local statistics, resulting in a more uniform intensity distribution.</w:t>
      </w:r>
    </w:p>
    <w:p w14:paraId="6C94F186" w14:textId="5C15F3C2" w:rsidR="004601A0" w:rsidRPr="004601A0" w:rsidRDefault="004601A0" w:rsidP="004601A0">
      <w:pPr>
        <w:pStyle w:val="10BodySubsequentParagraph"/>
      </w:pPr>
      <w:r w:rsidRPr="004601A0">
        <w:rPr>
          <w:lang w:val="en-GB"/>
        </w:rPr>
        <w:t xml:space="preserve">Sampling from a Bernoulli distribution binarizes a continuous parameter </w:t>
      </w:r>
      <m:oMath>
        <m:r>
          <w:rPr>
            <w:rFonts w:ascii="Cambria Math" w:hAnsi="Cambria Math"/>
          </w:rPr>
          <m:t>p∈[0,1]</m:t>
        </m:r>
      </m:oMath>
      <w:r w:rsidRPr="004601A0">
        <w:t xml:space="preserve"> into a binary state </w:t>
      </w:r>
      <m:oMath>
        <m:r>
          <w:rPr>
            <w:rFonts w:ascii="Cambria Math" w:hAnsi="Cambria Math"/>
          </w:rPr>
          <m:t>x∈</m:t>
        </m:r>
        <m:d>
          <m:dPr>
            <m:begChr m:val="{"/>
            <m:endChr m:val="}"/>
            <m:ctrlPr>
              <w:rPr>
                <w:rFonts w:ascii="Cambria Math" w:hAnsi="Cambria Math"/>
                <w:i/>
              </w:rPr>
            </m:ctrlPr>
          </m:dPr>
          <m:e>
            <m:r>
              <w:rPr>
                <w:rFonts w:ascii="Cambria Math" w:hAnsi="Cambria Math"/>
              </w:rPr>
              <m:t>0,1</m:t>
            </m:r>
          </m:e>
        </m:d>
      </m:oMath>
      <w:r w:rsidRPr="004601A0">
        <w:t xml:space="preserve">, where </w:t>
      </w:r>
      <m:oMath>
        <m:r>
          <w:rPr>
            <w:rFonts w:ascii="Cambria Math" w:hAnsi="Cambria Math"/>
          </w:rPr>
          <m:t>P</m:t>
        </m:r>
        <m:d>
          <m:dPr>
            <m:ctrlPr>
              <w:rPr>
                <w:rFonts w:ascii="Cambria Math" w:hAnsi="Cambria Math"/>
                <w:i/>
              </w:rPr>
            </m:ctrlPr>
          </m:dPr>
          <m:e>
            <m:r>
              <w:rPr>
                <w:rFonts w:ascii="Cambria Math" w:hAnsi="Cambria Math"/>
              </w:rPr>
              <m:t>x=1</m:t>
            </m:r>
          </m:e>
        </m:d>
        <m:r>
          <w:rPr>
            <w:rFonts w:ascii="Cambria Math" w:hAnsi="Cambria Math"/>
          </w:rPr>
          <m:t>=p</m:t>
        </m:r>
      </m:oMath>
      <w:r w:rsidRPr="004601A0">
        <w:t xml:space="preserve"> and </w:t>
      </w:r>
      <m:oMath>
        <m:r>
          <w:rPr>
            <w:rFonts w:ascii="Cambria Math" w:hAnsi="Cambria Math"/>
          </w:rPr>
          <m:t>P</m:t>
        </m:r>
        <m:d>
          <m:dPr>
            <m:ctrlPr>
              <w:rPr>
                <w:rFonts w:ascii="Cambria Math" w:hAnsi="Cambria Math"/>
                <w:i/>
              </w:rPr>
            </m:ctrlPr>
          </m:dPr>
          <m:e>
            <m:r>
              <w:rPr>
                <w:rFonts w:ascii="Cambria Math" w:hAnsi="Cambria Math"/>
              </w:rPr>
              <m:t>x=0</m:t>
            </m:r>
          </m:e>
        </m:d>
        <m:r>
          <w:rPr>
            <w:rFonts w:ascii="Cambria Math" w:hAnsi="Cambria Math"/>
          </w:rPr>
          <m:t>=1-p</m:t>
        </m:r>
      </m:oMath>
      <w:r w:rsidRPr="004601A0">
        <w:t>.</w:t>
      </w:r>
      <w:r w:rsidRPr="004601A0">
        <w:rPr>
          <w:lang w:val="en-GB"/>
        </w:rPr>
        <w:t xml:space="preserve"> For a parameter array </w:t>
      </w:r>
      <m:oMath>
        <m:sSup>
          <m:sSupPr>
            <m:ctrlPr>
              <w:rPr>
                <w:rFonts w:ascii="Cambria Math" w:hAnsi="Cambria Math"/>
                <w:i/>
              </w:rPr>
            </m:ctrlPr>
          </m:sSupPr>
          <m:e>
            <m:r>
              <w:rPr>
                <w:rFonts w:ascii="Cambria Math" w:hAnsi="Cambria Math"/>
              </w:rPr>
              <m:t>p</m:t>
            </m:r>
          </m:e>
          <m:sup>
            <m:r>
              <w:rPr>
                <w:rFonts w:ascii="Cambria Math" w:hAnsi="Cambria Math"/>
              </w:rPr>
              <m:t>m×n</m:t>
            </m:r>
          </m:sup>
        </m:sSup>
      </m:oMath>
      <w:r w:rsidRPr="004601A0">
        <w:t xml:space="preserve">, where each parameter </w:t>
      </w:r>
      <m:oMath>
        <m:sSup>
          <m:sSupPr>
            <m:ctrlPr>
              <w:rPr>
                <w:rFonts w:ascii="Cambria Math" w:hAnsi="Cambria Math"/>
                <w:i/>
              </w:rPr>
            </m:ctrlPr>
          </m:sSupPr>
          <m:e>
            <m:r>
              <w:rPr>
                <w:rFonts w:ascii="Cambria Math" w:hAnsi="Cambria Math"/>
              </w:rPr>
              <m:t>p</m:t>
            </m:r>
          </m:e>
          <m:sup>
            <m:d>
              <m:dPr>
                <m:ctrlPr>
                  <w:rPr>
                    <w:rFonts w:ascii="Cambria Math" w:hAnsi="Cambria Math"/>
                    <w:i/>
                  </w:rPr>
                </m:ctrlPr>
              </m:dPr>
              <m:e>
                <m:r>
                  <w:rPr>
                    <w:rFonts w:ascii="Cambria Math" w:hAnsi="Cambria Math"/>
                  </w:rPr>
                  <m:t>i,j</m:t>
                </m:r>
              </m:e>
            </m:d>
          </m:sup>
        </m:sSup>
      </m:oMath>
      <w:r w:rsidRPr="004601A0">
        <w:t xml:space="preserve"> belongs to the set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p</m:t>
                </m:r>
              </m:e>
              <m:sup>
                <m:d>
                  <m:dPr>
                    <m:ctrlPr>
                      <w:rPr>
                        <w:rFonts w:ascii="Cambria Math" w:hAnsi="Cambria Math"/>
                        <w:i/>
                      </w:rPr>
                    </m:ctrlPr>
                  </m:dPr>
                  <m:e>
                    <m:r>
                      <w:rPr>
                        <w:rFonts w:ascii="Cambria Math" w:hAnsi="Cambria Math"/>
                      </w:rPr>
                      <m:t>i,j</m:t>
                    </m:r>
                  </m:e>
                </m:d>
              </m:sup>
            </m:sSup>
          </m:e>
          <m:e>
            <m:r>
              <w:rPr>
                <w:rFonts w:ascii="Cambria Math" w:hAnsi="Cambria Math"/>
              </w:rPr>
              <m:t>i,j∈</m:t>
            </m:r>
            <m:sSup>
              <m:sSupPr>
                <m:ctrlPr>
                  <w:rPr>
                    <w:rFonts w:ascii="Cambria Math" w:hAnsi="Cambria Math"/>
                    <w:i/>
                  </w:rPr>
                </m:ctrlPr>
              </m:sSupPr>
              <m:e>
                <m:r>
                  <m:rPr>
                    <m:scr m:val="double-struck"/>
                  </m:rPr>
                  <w:rPr>
                    <w:rFonts w:ascii="Cambria Math" w:hAnsi="Cambria Math"/>
                  </w:rPr>
                  <m:t>Z</m:t>
                </m:r>
              </m:e>
              <m:sup>
                <m:r>
                  <w:rPr>
                    <w:rFonts w:ascii="Cambria Math" w:hAnsi="Cambria Math"/>
                  </w:rPr>
                  <m:t>+</m:t>
                </m:r>
              </m:sup>
            </m:sSup>
            <m:r>
              <w:rPr>
                <w:rFonts w:ascii="Cambria Math" w:hAnsi="Cambria Math"/>
              </w:rPr>
              <m:t>,0&lt;i≤m,0&lt;j≤n</m:t>
            </m:r>
          </m:e>
        </m:d>
      </m:oMath>
      <w:r w:rsidRPr="004601A0">
        <w:t xml:space="preserve">, sampling directly from the Bernoulli distribution </w:t>
      </w:r>
      <m:oMath>
        <m:r>
          <w:rPr>
            <w:rFonts w:ascii="Cambria Math" w:hAnsi="Cambria Math"/>
          </w:rPr>
          <m:t>B</m:t>
        </m:r>
        <m:d>
          <m:dPr>
            <m:ctrlPr>
              <w:rPr>
                <w:rFonts w:ascii="Cambria Math" w:hAnsi="Cambria Math"/>
                <w:i/>
              </w:rPr>
            </m:ctrlPr>
          </m:dPr>
          <m:e>
            <m:sSup>
              <m:sSupPr>
                <m:ctrlPr>
                  <w:rPr>
                    <w:rFonts w:ascii="Cambria Math" w:hAnsi="Cambria Math"/>
                    <w:i/>
                  </w:rPr>
                </m:ctrlPr>
              </m:sSupPr>
              <m:e>
                <m:r>
                  <w:rPr>
                    <w:rFonts w:ascii="Cambria Math" w:hAnsi="Cambria Math"/>
                  </w:rPr>
                  <m:t>p</m:t>
                </m:r>
              </m:e>
              <m:sup>
                <m:d>
                  <m:dPr>
                    <m:ctrlPr>
                      <w:rPr>
                        <w:rFonts w:ascii="Cambria Math" w:hAnsi="Cambria Math"/>
                        <w:i/>
                      </w:rPr>
                    </m:ctrlPr>
                  </m:dPr>
                  <m:e>
                    <m:r>
                      <w:rPr>
                        <w:rFonts w:ascii="Cambria Math" w:hAnsi="Cambria Math"/>
                      </w:rPr>
                      <m:t>i,j</m:t>
                    </m:r>
                  </m:e>
                </m:d>
              </m:sup>
            </m:sSup>
          </m:e>
        </m:d>
      </m:oMath>
      <w:r w:rsidRPr="004601A0">
        <w:t xml:space="preserve"> requires that the expected value </w:t>
      </w:r>
      <m:oMath>
        <m:r>
          <w:rPr>
            <w:rFonts w:ascii="Cambria Math" w:hAnsi="Cambria Math"/>
          </w:rPr>
          <m:t>B</m:t>
        </m:r>
        <m:d>
          <m:dPr>
            <m:ctrlPr>
              <w:rPr>
                <w:rFonts w:ascii="Cambria Math" w:hAnsi="Cambria Math"/>
                <w:i/>
              </w:rPr>
            </m:ctrlPr>
          </m:dPr>
          <m:e>
            <m:sSup>
              <m:sSupPr>
                <m:ctrlPr>
                  <w:rPr>
                    <w:rFonts w:ascii="Cambria Math" w:hAnsi="Cambria Math"/>
                    <w:i/>
                  </w:rPr>
                </m:ctrlPr>
              </m:sSupPr>
              <m:e>
                <m:r>
                  <w:rPr>
                    <w:rFonts w:ascii="Cambria Math" w:hAnsi="Cambria Math"/>
                  </w:rPr>
                  <m:t>p</m:t>
                </m:r>
              </m:e>
              <m:sup>
                <m:d>
                  <m:dPr>
                    <m:ctrlPr>
                      <w:rPr>
                        <w:rFonts w:ascii="Cambria Math" w:hAnsi="Cambria Math"/>
                        <w:i/>
                      </w:rPr>
                    </m:ctrlPr>
                  </m:dPr>
                  <m:e>
                    <m:r>
                      <w:rPr>
                        <w:rFonts w:ascii="Cambria Math" w:hAnsi="Cambria Math"/>
                      </w:rPr>
                      <m:t>i,j</m:t>
                    </m:r>
                  </m:e>
                </m:d>
              </m:sup>
            </m:sSup>
          </m:e>
        </m:d>
      </m:oMath>
      <w:r w:rsidRPr="004601A0">
        <w:t xml:space="preserve"> matches the probability </w:t>
      </w:r>
      <m:oMath>
        <m:sSup>
          <m:sSupPr>
            <m:ctrlPr>
              <w:rPr>
                <w:rFonts w:ascii="Cambria Math" w:hAnsi="Cambria Math"/>
                <w:i/>
              </w:rPr>
            </m:ctrlPr>
          </m:sSupPr>
          <m:e>
            <m:r>
              <w:rPr>
                <w:rFonts w:ascii="Cambria Math" w:hAnsi="Cambria Math"/>
              </w:rPr>
              <m:t>p</m:t>
            </m:r>
          </m:e>
          <m:sup>
            <m:d>
              <m:dPr>
                <m:ctrlPr>
                  <w:rPr>
                    <w:rFonts w:ascii="Cambria Math" w:hAnsi="Cambria Math"/>
                    <w:i/>
                  </w:rPr>
                </m:ctrlPr>
              </m:dPr>
              <m:e>
                <m:r>
                  <w:rPr>
                    <w:rFonts w:ascii="Cambria Math" w:hAnsi="Cambria Math"/>
                  </w:rPr>
                  <m:t>i,j</m:t>
                </m:r>
              </m:e>
            </m:d>
          </m:sup>
        </m:sSup>
      </m:oMath>
      <w:r w:rsidRPr="004601A0">
        <w:t xml:space="preserve"> of the micromirror at position </w:t>
      </w:r>
      <m:oMath>
        <m:d>
          <m:dPr>
            <m:ctrlPr>
              <w:rPr>
                <w:rFonts w:ascii="Cambria Math" w:hAnsi="Cambria Math"/>
                <w:i/>
              </w:rPr>
            </m:ctrlPr>
          </m:dPr>
          <m:e>
            <m:r>
              <w:rPr>
                <w:rFonts w:ascii="Cambria Math" w:hAnsi="Cambria Math"/>
              </w:rPr>
              <m:t>i,j</m:t>
            </m:r>
          </m:e>
        </m:d>
      </m:oMath>
      <w:r w:rsidRPr="004601A0">
        <w:t xml:space="preserve"> being in the “on” </w:t>
      </w:r>
      <w:r w:rsidR="00505572">
        <w:t xml:space="preserve">state </w:t>
      </w:r>
      <w:r w:rsidRPr="004601A0">
        <w:t>(i.e., </w:t>
      </w:r>
      <m:oMath>
        <m:r>
          <m:rPr>
            <m:scr m:val="double-struck"/>
          </m:rPr>
          <w:rPr>
            <w:rFonts w:ascii="Cambria Math" w:hAnsi="Cambria Math"/>
          </w:rPr>
          <m:t>E</m:t>
        </m:r>
        <m:d>
          <m:dPr>
            <m:begChr m:val="["/>
            <m:endChr m:val="]"/>
            <m:ctrlPr>
              <w:rPr>
                <w:rFonts w:ascii="Cambria Math" w:hAnsi="Cambria Math"/>
                <w:i/>
              </w:rPr>
            </m:ctrlPr>
          </m:dPr>
          <m:e>
            <m:r>
              <w:rPr>
                <w:rFonts w:ascii="Cambria Math" w:hAnsi="Cambria Math"/>
              </w:rPr>
              <m:t>B</m:t>
            </m:r>
            <m:d>
              <m:dPr>
                <m:ctrlPr>
                  <w:rPr>
                    <w:rFonts w:ascii="Cambria Math" w:hAnsi="Cambria Math"/>
                    <w:i/>
                  </w:rPr>
                </m:ctrlPr>
              </m:dPr>
              <m:e>
                <m:sSup>
                  <m:sSupPr>
                    <m:ctrlPr>
                      <w:rPr>
                        <w:rFonts w:ascii="Cambria Math" w:hAnsi="Cambria Math"/>
                        <w:i/>
                      </w:rPr>
                    </m:ctrlPr>
                  </m:sSupPr>
                  <m:e>
                    <m:r>
                      <w:rPr>
                        <w:rFonts w:ascii="Cambria Math" w:hAnsi="Cambria Math"/>
                      </w:rPr>
                      <m:t>p</m:t>
                    </m:r>
                  </m:e>
                  <m:sup>
                    <m:d>
                      <m:dPr>
                        <m:ctrlPr>
                          <w:rPr>
                            <w:rFonts w:ascii="Cambria Math" w:hAnsi="Cambria Math"/>
                            <w:i/>
                          </w:rPr>
                        </m:ctrlPr>
                      </m:dPr>
                      <m:e>
                        <m:r>
                          <w:rPr>
                            <w:rFonts w:ascii="Cambria Math" w:hAnsi="Cambria Math"/>
                          </w:rPr>
                          <m:t>i,j</m:t>
                        </m:r>
                      </m:e>
                    </m:d>
                  </m:sup>
                </m:sSup>
              </m:e>
            </m:d>
          </m:e>
        </m:d>
        <m:r>
          <w:rPr>
            <w:rFonts w:ascii="Cambria Math" w:hAnsi="Cambria Math"/>
          </w:rPr>
          <m:t>=1∙</m:t>
        </m:r>
        <m:sSup>
          <m:sSupPr>
            <m:ctrlPr>
              <w:rPr>
                <w:rFonts w:ascii="Cambria Math" w:hAnsi="Cambria Math"/>
                <w:i/>
              </w:rPr>
            </m:ctrlPr>
          </m:sSupPr>
          <m:e>
            <m:r>
              <w:rPr>
                <w:rFonts w:ascii="Cambria Math" w:hAnsi="Cambria Math"/>
              </w:rPr>
              <m:t>p</m:t>
            </m:r>
          </m:e>
          <m:sup>
            <m:d>
              <m:dPr>
                <m:ctrlPr>
                  <w:rPr>
                    <w:rFonts w:ascii="Cambria Math" w:hAnsi="Cambria Math"/>
                    <w:i/>
                  </w:rPr>
                </m:ctrlPr>
              </m:dPr>
              <m:e>
                <m:r>
                  <w:rPr>
                    <w:rFonts w:ascii="Cambria Math" w:hAnsi="Cambria Math"/>
                  </w:rPr>
                  <m:t>i,j</m:t>
                </m:r>
              </m:e>
            </m:d>
          </m:sup>
        </m:sSup>
        <m:r>
          <w:rPr>
            <w:rFonts w:ascii="Cambria Math" w:hAnsi="Cambria Math"/>
          </w:rPr>
          <m:t>+0∙</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p</m:t>
                </m:r>
              </m:e>
              <m:sup>
                <m:d>
                  <m:dPr>
                    <m:ctrlPr>
                      <w:rPr>
                        <w:rFonts w:ascii="Cambria Math" w:hAnsi="Cambria Math"/>
                        <w:i/>
                      </w:rPr>
                    </m:ctrlPr>
                  </m:dPr>
                  <m:e>
                    <m:r>
                      <w:rPr>
                        <w:rFonts w:ascii="Cambria Math" w:hAnsi="Cambria Math"/>
                      </w:rPr>
                      <m:t>i,j</m:t>
                    </m:r>
                  </m:e>
                </m:d>
              </m:sup>
            </m:sSup>
          </m:e>
        </m:d>
        <m:r>
          <w:rPr>
            <w:rFonts w:ascii="Cambria Math" w:hAnsi="Cambria Math"/>
          </w:rPr>
          <m:t>=</m:t>
        </m:r>
        <m:sSup>
          <m:sSupPr>
            <m:ctrlPr>
              <w:rPr>
                <w:rFonts w:ascii="Cambria Math" w:hAnsi="Cambria Math"/>
                <w:i/>
              </w:rPr>
            </m:ctrlPr>
          </m:sSupPr>
          <m:e>
            <m:r>
              <w:rPr>
                <w:rFonts w:ascii="Cambria Math" w:hAnsi="Cambria Math"/>
              </w:rPr>
              <m:t>p</m:t>
            </m:r>
          </m:e>
          <m:sup>
            <m:d>
              <m:dPr>
                <m:ctrlPr>
                  <w:rPr>
                    <w:rFonts w:ascii="Cambria Math" w:hAnsi="Cambria Math"/>
                    <w:i/>
                  </w:rPr>
                </m:ctrlPr>
              </m:dPr>
              <m:e>
                <m:r>
                  <w:rPr>
                    <w:rFonts w:ascii="Cambria Math" w:hAnsi="Cambria Math"/>
                  </w:rPr>
                  <m:t>i,j</m:t>
                </m:r>
              </m:e>
            </m:d>
          </m:sup>
        </m:sSup>
        <m:r>
          <w:rPr>
            <w:rFonts w:ascii="Cambria Math" w:hAnsi="Cambria Math"/>
          </w:rPr>
          <m:t>∈[0,1]</m:t>
        </m:r>
      </m:oMath>
      <w:r w:rsidRPr="004601A0">
        <w:t xml:space="preserve">). However, since micromirrors can only be either fully “on” or “off”, this is not physically possible. To overcome this, we consider a group of neighboring micromirrors that together determine the intensity of </w:t>
      </w:r>
      <w:r w:rsidRPr="004601A0">
        <w:lastRenderedPageBreak/>
        <w:t xml:space="preserve">an output pixel due to diffraction effects. The objective then becomes assigning binary states </w:t>
      </w:r>
      <m:oMath>
        <m:r>
          <w:rPr>
            <w:rFonts w:ascii="Cambria Math" w:hAnsi="Cambria Math"/>
          </w:rPr>
          <m:t>x∈</m:t>
        </m:r>
        <m:d>
          <m:dPr>
            <m:begChr m:val="{"/>
            <m:endChr m:val="}"/>
            <m:ctrlPr>
              <w:rPr>
                <w:rFonts w:ascii="Cambria Math" w:hAnsi="Cambria Math"/>
                <w:i/>
              </w:rPr>
            </m:ctrlPr>
          </m:dPr>
          <m:e>
            <m:r>
              <w:rPr>
                <w:rFonts w:ascii="Cambria Math" w:hAnsi="Cambria Math"/>
              </w:rPr>
              <m:t>0,1</m:t>
            </m:r>
          </m:e>
        </m:d>
      </m:oMath>
      <w:r w:rsidRPr="004601A0">
        <w:t xml:space="preserve"> to these micromirrors such that</w:t>
      </w:r>
      <w:r w:rsidR="000C3AC5">
        <w:t xml:space="preserve"> </w:t>
      </w:r>
      <m:oMath>
        <m:nary>
          <m:naryPr>
            <m:chr m:val="∑"/>
            <m:limLoc m:val="subSup"/>
            <m:supHide m:val="1"/>
            <m:ctrlPr>
              <w:rPr>
                <w:rFonts w:ascii="Cambria Math" w:hAnsi="Cambria Math"/>
                <w:i/>
              </w:rPr>
            </m:ctrlPr>
          </m:naryPr>
          <m:sub>
            <m:r>
              <w:rPr>
                <w:rFonts w:ascii="Cambria Math" w:hAnsi="Cambria Math"/>
              </w:rPr>
              <m:t>i</m:t>
            </m:r>
          </m:sub>
          <m:sup/>
          <m:e>
            <m:nary>
              <m:naryPr>
                <m:chr m:val="∑"/>
                <m:limLoc m:val="subSup"/>
                <m:supHide m:val="1"/>
                <m:ctrlPr>
                  <w:rPr>
                    <w:rFonts w:ascii="Cambria Math" w:hAnsi="Cambria Math"/>
                    <w:i/>
                  </w:rPr>
                </m:ctrlPr>
              </m:naryPr>
              <m:sub>
                <m:r>
                  <w:rPr>
                    <w:rFonts w:ascii="Cambria Math" w:hAnsi="Cambria Math"/>
                  </w:rPr>
                  <m:t>j</m:t>
                </m:r>
              </m:sub>
              <m:sup/>
              <m:e>
                <m:sSup>
                  <m:sSupPr>
                    <m:ctrlPr>
                      <w:rPr>
                        <w:rFonts w:ascii="Cambria Math" w:hAnsi="Cambria Math"/>
                        <w:i/>
                      </w:rPr>
                    </m:ctrlPr>
                  </m:sSupPr>
                  <m:e>
                    <m:r>
                      <w:rPr>
                        <w:rFonts w:ascii="Cambria Math" w:hAnsi="Cambria Math"/>
                      </w:rPr>
                      <m:t>x</m:t>
                    </m:r>
                  </m:e>
                  <m:sup>
                    <m:r>
                      <w:rPr>
                        <w:rFonts w:ascii="Cambria Math" w:hAnsi="Cambria Math"/>
                      </w:rPr>
                      <m:t>(i,j)</m:t>
                    </m:r>
                  </m:sup>
                </m:sSup>
              </m:e>
            </m:nary>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nary>
              <m:naryPr>
                <m:chr m:val="∑"/>
                <m:limLoc m:val="subSup"/>
                <m:supHide m:val="1"/>
                <m:ctrlPr>
                  <w:rPr>
                    <w:rFonts w:ascii="Cambria Math" w:hAnsi="Cambria Math"/>
                    <w:i/>
                  </w:rPr>
                </m:ctrlPr>
              </m:naryPr>
              <m:sub>
                <m:r>
                  <w:rPr>
                    <w:rFonts w:ascii="Cambria Math" w:hAnsi="Cambria Math"/>
                  </w:rPr>
                  <m:t>j</m:t>
                </m:r>
              </m:sub>
              <m:sup/>
              <m:e>
                <m:r>
                  <m:rPr>
                    <m:scr m:val="double-struck"/>
                  </m:rPr>
                  <w:rPr>
                    <w:rFonts w:ascii="Cambria Math" w:hAnsi="Cambria Math"/>
                  </w:rPr>
                  <m:t>E</m:t>
                </m:r>
                <m:d>
                  <m:dPr>
                    <m:begChr m:val="["/>
                    <m:endChr m:val="]"/>
                    <m:ctrlPr>
                      <w:rPr>
                        <w:rFonts w:ascii="Cambria Math" w:hAnsi="Cambria Math"/>
                        <w:i/>
                      </w:rPr>
                    </m:ctrlPr>
                  </m:dPr>
                  <m:e>
                    <m:r>
                      <w:rPr>
                        <w:rFonts w:ascii="Cambria Math" w:hAnsi="Cambria Math"/>
                      </w:rPr>
                      <m:t>B</m:t>
                    </m:r>
                    <m:d>
                      <m:dPr>
                        <m:ctrlPr>
                          <w:rPr>
                            <w:rFonts w:ascii="Cambria Math" w:hAnsi="Cambria Math"/>
                            <w:i/>
                          </w:rPr>
                        </m:ctrlPr>
                      </m:dPr>
                      <m:e>
                        <m:sSup>
                          <m:sSupPr>
                            <m:ctrlPr>
                              <w:rPr>
                                <w:rFonts w:ascii="Cambria Math" w:hAnsi="Cambria Math"/>
                                <w:i/>
                              </w:rPr>
                            </m:ctrlPr>
                          </m:sSupPr>
                          <m:e>
                            <m:r>
                              <w:rPr>
                                <w:rFonts w:ascii="Cambria Math" w:hAnsi="Cambria Math"/>
                              </w:rPr>
                              <m:t>p</m:t>
                            </m:r>
                          </m:e>
                          <m:sup>
                            <m:d>
                              <m:dPr>
                                <m:ctrlPr>
                                  <w:rPr>
                                    <w:rFonts w:ascii="Cambria Math" w:hAnsi="Cambria Math"/>
                                    <w:i/>
                                  </w:rPr>
                                </m:ctrlPr>
                              </m:dPr>
                              <m:e>
                                <m:r>
                                  <w:rPr>
                                    <w:rFonts w:ascii="Cambria Math" w:hAnsi="Cambria Math"/>
                                  </w:rPr>
                                  <m:t>i,j</m:t>
                                </m:r>
                              </m:e>
                            </m:d>
                          </m:sup>
                        </m:sSup>
                      </m:e>
                    </m:d>
                  </m:e>
                </m:d>
              </m:e>
            </m:nary>
          </m:e>
        </m:nary>
      </m:oMath>
      <w:r w:rsidRPr="004601A0">
        <w:t xml:space="preserve"> is satisfied, which serves as the basis of the ED algorithm.</w:t>
      </w:r>
    </w:p>
    <w:p w14:paraId="29028C74" w14:textId="77777777" w:rsidR="004601A0" w:rsidRPr="004601A0" w:rsidRDefault="004601A0" w:rsidP="004601A0">
      <w:pPr>
        <w:pStyle w:val="10BodySubsequentParagraph"/>
      </w:pPr>
      <w:r w:rsidRPr="004601A0">
        <w:t xml:space="preserve">Consider a one-dimensional parameter array </w:t>
      </w:r>
      <m:oMath>
        <m:sSup>
          <m:sSupPr>
            <m:ctrlPr>
              <w:rPr>
                <w:rFonts w:ascii="Cambria Math" w:hAnsi="Cambria Math"/>
                <w:i/>
              </w:rPr>
            </m:ctrlPr>
          </m:sSupPr>
          <m:e>
            <m:r>
              <w:rPr>
                <w:rFonts w:ascii="Cambria Math" w:hAnsi="Cambria Math"/>
              </w:rPr>
              <m:t>p</m:t>
            </m:r>
          </m:e>
          <m:sup>
            <m:r>
              <w:rPr>
                <w:rFonts w:ascii="Cambria Math" w:hAnsi="Cambria Math"/>
              </w:rPr>
              <m:t>m×1</m:t>
            </m:r>
          </m:sup>
        </m:sSup>
      </m:oMath>
      <w:r w:rsidRPr="004601A0">
        <w:t xml:space="preserve">. The binarization of its first element </w:t>
      </w:r>
      <m:oMath>
        <m:sSup>
          <m:sSupPr>
            <m:ctrlPr>
              <w:rPr>
                <w:rFonts w:ascii="Cambria Math" w:hAnsi="Cambria Math"/>
                <w:i/>
              </w:rPr>
            </m:ctrlPr>
          </m:sSupPr>
          <m:e>
            <m:r>
              <w:rPr>
                <w:rFonts w:ascii="Cambria Math" w:hAnsi="Cambria Math"/>
              </w:rPr>
              <m:t>p</m:t>
            </m:r>
          </m:e>
          <m:sup>
            <m:d>
              <m:dPr>
                <m:ctrlPr>
                  <w:rPr>
                    <w:rFonts w:ascii="Cambria Math" w:hAnsi="Cambria Math"/>
                    <w:i/>
                  </w:rPr>
                </m:ctrlPr>
              </m:dPr>
              <m:e>
                <m:r>
                  <w:rPr>
                    <w:rFonts w:ascii="Cambria Math" w:hAnsi="Cambria Math"/>
                  </w:rPr>
                  <m:t>1,1</m:t>
                </m:r>
              </m:e>
            </m:d>
          </m:sup>
        </m:sSup>
      </m:oMath>
      <w:r w:rsidRPr="004601A0">
        <w:t xml:space="preserve"> is performed by comparing it to a universal threshold variable </w:t>
      </w:r>
      <m:oMath>
        <m:r>
          <w:rPr>
            <w:rFonts w:ascii="Cambria Math" w:hAnsi="Cambria Math"/>
          </w:rPr>
          <m:t>ϑ∈[0,1]</m:t>
        </m:r>
      </m:oMath>
      <w:r w:rsidRPr="004601A0">
        <w:t>, defined as:</w:t>
      </w:r>
    </w:p>
    <w:p w14:paraId="61D311D5" w14:textId="77777777" w:rsidR="004601A0" w:rsidRPr="004601A0" w:rsidRDefault="004601A0" w:rsidP="004601A0">
      <w:pPr>
        <w:pStyle w:val="13Equation"/>
      </w:pPr>
      <m:oMathPara>
        <m:oMath>
          <m:r>
            <w:rPr>
              <w:rFonts w:ascii="Cambria Math" w:hAnsi="Cambria Math"/>
            </w:rPr>
            <m:t>ED</m:t>
          </m:r>
          <m:r>
            <m:rPr>
              <m:sty m:val="p"/>
            </m:rPr>
            <w:rPr>
              <w:rFonts w:ascii="Cambria Math" w:hAnsi="Cambria Math"/>
            </w:rPr>
            <m:t>(</m:t>
          </m:r>
          <m:sSup>
            <m:sSupPr>
              <m:ctrlPr>
                <w:rPr>
                  <w:rFonts w:ascii="Cambria Math" w:hAnsi="Cambria Math"/>
                </w:rPr>
              </m:ctrlPr>
            </m:sSupPr>
            <m:e>
              <m:r>
                <w:rPr>
                  <w:rFonts w:ascii="Cambria Math" w:hAnsi="Cambria Math"/>
                </w:rPr>
                <m:t>p</m:t>
              </m:r>
            </m:e>
            <m:sup>
              <m:d>
                <m:dPr>
                  <m:ctrlPr>
                    <w:rPr>
                      <w:rFonts w:ascii="Cambria Math" w:hAnsi="Cambria Math"/>
                    </w:rPr>
                  </m:ctrlPr>
                </m:dPr>
                <m:e>
                  <m:r>
                    <m:rPr>
                      <m:sty m:val="p"/>
                    </m:rPr>
                    <w:rPr>
                      <w:rFonts w:ascii="Cambria Math" w:hAnsi="Cambria Math"/>
                    </w:rPr>
                    <m:t>1,1</m:t>
                  </m:r>
                </m:e>
              </m:d>
            </m:sup>
          </m:sSup>
          <m:r>
            <m:rPr>
              <m:sty m:val="p"/>
            </m:rP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m:t>
                  </m:r>
                  <m:sSup>
                    <m:sSupPr>
                      <m:ctrlPr>
                        <w:rPr>
                          <w:rFonts w:ascii="Cambria Math" w:hAnsi="Cambria Math"/>
                        </w:rPr>
                      </m:ctrlPr>
                    </m:sSupPr>
                    <m:e>
                      <m:r>
                        <w:rPr>
                          <w:rFonts w:ascii="Cambria Math" w:hAnsi="Cambria Math"/>
                        </w:rPr>
                        <m:t>p</m:t>
                      </m:r>
                    </m:e>
                    <m:sup>
                      <m:d>
                        <m:dPr>
                          <m:ctrlPr>
                            <w:rPr>
                              <w:rFonts w:ascii="Cambria Math" w:hAnsi="Cambria Math"/>
                            </w:rPr>
                          </m:ctrlPr>
                        </m:dPr>
                        <m:e>
                          <m:r>
                            <m:rPr>
                              <m:sty m:val="p"/>
                            </m:rPr>
                            <w:rPr>
                              <w:rFonts w:ascii="Cambria Math" w:hAnsi="Cambria Math"/>
                            </w:rPr>
                            <m:t>1,1</m:t>
                          </m:r>
                        </m:e>
                      </m:d>
                    </m:sup>
                  </m:sSup>
                  <m:r>
                    <m:rPr>
                      <m:sty m:val="p"/>
                    </m:rPr>
                    <w:rPr>
                      <w:rFonts w:ascii="Cambria Math" w:hAnsi="Cambria Math"/>
                    </w:rPr>
                    <m:t>≥</m:t>
                  </m:r>
                  <m:r>
                    <w:rPr>
                      <w:rFonts w:ascii="Cambria Math" w:hAnsi="Cambria Math"/>
                    </w:rPr>
                    <m:t>ϑ</m:t>
                  </m:r>
                </m:e>
                <m:e>
                  <m:r>
                    <w:rPr>
                      <w:rFonts w:ascii="Cambria Math" w:hAnsi="Cambria Math"/>
                    </w:rPr>
                    <m:t>0,  &amp;</m:t>
                  </m:r>
                  <m:sSup>
                    <m:sSupPr>
                      <m:ctrlPr>
                        <w:rPr>
                          <w:rFonts w:ascii="Cambria Math" w:hAnsi="Cambria Math"/>
                        </w:rPr>
                      </m:ctrlPr>
                    </m:sSupPr>
                    <m:e>
                      <m:r>
                        <w:rPr>
                          <w:rFonts w:ascii="Cambria Math" w:hAnsi="Cambria Math"/>
                        </w:rPr>
                        <m:t>p</m:t>
                      </m:r>
                    </m:e>
                    <m:sup>
                      <m:d>
                        <m:dPr>
                          <m:ctrlPr>
                            <w:rPr>
                              <w:rFonts w:ascii="Cambria Math" w:hAnsi="Cambria Math"/>
                            </w:rPr>
                          </m:ctrlPr>
                        </m:dPr>
                        <m:e>
                          <m:r>
                            <m:rPr>
                              <m:sty m:val="p"/>
                            </m:rPr>
                            <w:rPr>
                              <w:rFonts w:ascii="Cambria Math" w:hAnsi="Cambria Math"/>
                            </w:rPr>
                            <m:t>1,1</m:t>
                          </m:r>
                        </m:e>
                      </m:d>
                    </m:sup>
                  </m:sSup>
                  <m:r>
                    <m:rPr>
                      <m:sty m:val="p"/>
                    </m:rPr>
                    <w:rPr>
                      <w:rFonts w:ascii="Cambria Math" w:hAnsi="Cambria Math"/>
                    </w:rPr>
                    <m:t>&lt;</m:t>
                  </m:r>
                  <m:r>
                    <w:rPr>
                      <w:rFonts w:ascii="Cambria Math" w:hAnsi="Cambria Math"/>
                    </w:rPr>
                    <m:t>ϑ</m:t>
                  </m:r>
                </m:e>
              </m:eqArr>
            </m:e>
          </m:d>
        </m:oMath>
      </m:oMathPara>
    </w:p>
    <w:p w14:paraId="79601475" w14:textId="77777777" w:rsidR="004601A0" w:rsidRPr="004601A0" w:rsidRDefault="004601A0" w:rsidP="004601A0">
      <w:pPr>
        <w:pStyle w:val="10BodySubsequentParagraph"/>
        <w:ind w:firstLine="0"/>
      </w:pPr>
      <w:r w:rsidRPr="004601A0">
        <w:t xml:space="preserve">This process introduces a residual error </w:t>
      </w:r>
      <m:oMath>
        <m:sSup>
          <m:sSupPr>
            <m:ctrlPr>
              <w:rPr>
                <w:rFonts w:ascii="Cambria Math" w:hAnsi="Cambria Math"/>
              </w:rPr>
            </m:ctrlPr>
          </m:sSupPr>
          <m:e>
            <m:r>
              <w:rPr>
                <w:rFonts w:ascii="Cambria Math" w:hAnsi="Cambria Math"/>
              </w:rPr>
              <m:t>ϵ</m:t>
            </m:r>
          </m:e>
          <m:sup>
            <m:d>
              <m:dPr>
                <m:ctrlPr>
                  <w:rPr>
                    <w:rFonts w:ascii="Cambria Math" w:hAnsi="Cambria Math"/>
                  </w:rPr>
                </m:ctrlPr>
              </m:dPr>
              <m:e>
                <m:r>
                  <m:rPr>
                    <m:sty m:val="p"/>
                  </m:rPr>
                  <w:rPr>
                    <w:rFonts w:ascii="Cambria Math" w:hAnsi="Cambria Math"/>
                  </w:rPr>
                  <m:t>1,1</m:t>
                </m:r>
              </m:e>
            </m:d>
          </m:sup>
        </m:sSup>
      </m:oMath>
      <w:r w:rsidRPr="004601A0">
        <w:t xml:space="preserve"> given by:</w:t>
      </w:r>
    </w:p>
    <w:p w14:paraId="75FDC4E9" w14:textId="77777777" w:rsidR="004601A0" w:rsidRPr="004601A0" w:rsidRDefault="00A80C5C" w:rsidP="004601A0">
      <w:pPr>
        <w:pStyle w:val="13Equation"/>
      </w:pPr>
      <m:oMathPara>
        <m:oMath>
          <m:sSup>
            <m:sSupPr>
              <m:ctrlPr>
                <w:rPr>
                  <w:rFonts w:ascii="Cambria Math" w:hAnsi="Cambria Math"/>
                </w:rPr>
              </m:ctrlPr>
            </m:sSupPr>
            <m:e>
              <m:r>
                <w:rPr>
                  <w:rFonts w:ascii="Cambria Math" w:hAnsi="Cambria Math"/>
                </w:rPr>
                <m:t>ϵ</m:t>
              </m:r>
            </m:e>
            <m:sup>
              <m:d>
                <m:dPr>
                  <m:ctrlPr>
                    <w:rPr>
                      <w:rFonts w:ascii="Cambria Math" w:hAnsi="Cambria Math"/>
                    </w:rPr>
                  </m:ctrlPr>
                </m:dPr>
                <m:e>
                  <m:r>
                    <m:rPr>
                      <m:sty m:val="p"/>
                    </m:rPr>
                    <w:rPr>
                      <w:rFonts w:ascii="Cambria Math" w:hAnsi="Cambria Math"/>
                    </w:rPr>
                    <m:t>1,1</m:t>
                  </m:r>
                </m:e>
              </m:d>
            </m:sup>
          </m:sSup>
          <m:r>
            <m:rPr>
              <m:sty m:val="p"/>
            </m:rPr>
            <w:rPr>
              <w:rFonts w:ascii="Cambria Math" w:hAnsi="Cambria Math"/>
            </w:rPr>
            <m:t>∶=</m:t>
          </m:r>
          <m:sSup>
            <m:sSupPr>
              <m:ctrlPr>
                <w:rPr>
                  <w:rFonts w:ascii="Cambria Math" w:hAnsi="Cambria Math"/>
                </w:rPr>
              </m:ctrlPr>
            </m:sSupPr>
            <m:e>
              <m:r>
                <w:rPr>
                  <w:rFonts w:ascii="Cambria Math" w:hAnsi="Cambria Math"/>
                </w:rPr>
                <m:t>p</m:t>
              </m:r>
            </m:e>
            <m:sup>
              <m:d>
                <m:dPr>
                  <m:ctrlPr>
                    <w:rPr>
                      <w:rFonts w:ascii="Cambria Math" w:hAnsi="Cambria Math"/>
                    </w:rPr>
                  </m:ctrlPr>
                </m:dPr>
                <m:e>
                  <m:r>
                    <m:rPr>
                      <m:sty m:val="p"/>
                    </m:rPr>
                    <w:rPr>
                      <w:rFonts w:ascii="Cambria Math" w:hAnsi="Cambria Math"/>
                    </w:rPr>
                    <m:t>1,1</m:t>
                  </m:r>
                </m:e>
              </m:d>
            </m:sup>
          </m:sSup>
          <m:r>
            <w:rPr>
              <w:rFonts w:ascii="Cambria Math" w:hAnsi="Cambria Math"/>
            </w:rPr>
            <m:t>-ED</m:t>
          </m:r>
          <m:r>
            <m:rPr>
              <m:sty m:val="p"/>
            </m:rPr>
            <w:rPr>
              <w:rFonts w:ascii="Cambria Math" w:hAnsi="Cambria Math"/>
            </w:rPr>
            <m:t>(</m:t>
          </m:r>
          <m:sSup>
            <m:sSupPr>
              <m:ctrlPr>
                <w:rPr>
                  <w:rFonts w:ascii="Cambria Math" w:hAnsi="Cambria Math"/>
                </w:rPr>
              </m:ctrlPr>
            </m:sSupPr>
            <m:e>
              <m:r>
                <w:rPr>
                  <w:rFonts w:ascii="Cambria Math" w:hAnsi="Cambria Math"/>
                </w:rPr>
                <m:t>p</m:t>
              </m:r>
            </m:e>
            <m:sup>
              <m:d>
                <m:dPr>
                  <m:ctrlPr>
                    <w:rPr>
                      <w:rFonts w:ascii="Cambria Math" w:hAnsi="Cambria Math"/>
                    </w:rPr>
                  </m:ctrlPr>
                </m:dPr>
                <m:e>
                  <m:r>
                    <m:rPr>
                      <m:sty m:val="p"/>
                    </m:rPr>
                    <w:rPr>
                      <w:rFonts w:ascii="Cambria Math" w:hAnsi="Cambria Math"/>
                    </w:rPr>
                    <m:t>1,1</m:t>
                  </m:r>
                </m:e>
              </m:d>
            </m:sup>
          </m:sSup>
          <m:r>
            <m:rPr>
              <m:sty m:val="p"/>
            </m:rPr>
            <w:rPr>
              <w:rFonts w:ascii="Cambria Math" w:hAnsi="Cambria Math"/>
            </w:rPr>
            <m:t>)</m:t>
          </m:r>
        </m:oMath>
      </m:oMathPara>
    </w:p>
    <w:p w14:paraId="23781AF4" w14:textId="77777777" w:rsidR="004601A0" w:rsidRPr="004601A0" w:rsidRDefault="004601A0" w:rsidP="004601A0">
      <w:pPr>
        <w:pStyle w:val="10BodySubsequentParagraph"/>
        <w:ind w:firstLine="0"/>
      </w:pPr>
      <w:r w:rsidRPr="004601A0">
        <w:t xml:space="preserve">To minimize local discrepancies, this residual error is propagated to the neighboring micromirror </w:t>
      </w:r>
      <m:oMath>
        <m:sSup>
          <m:sSupPr>
            <m:ctrlPr>
              <w:rPr>
                <w:rFonts w:ascii="Cambria Math" w:hAnsi="Cambria Math"/>
                <w:i/>
              </w:rPr>
            </m:ctrlPr>
          </m:sSupPr>
          <m:e>
            <m:r>
              <w:rPr>
                <w:rFonts w:ascii="Cambria Math" w:hAnsi="Cambria Math"/>
              </w:rPr>
              <m:t>p</m:t>
            </m:r>
          </m:e>
          <m:sup>
            <m:d>
              <m:dPr>
                <m:ctrlPr>
                  <w:rPr>
                    <w:rFonts w:ascii="Cambria Math" w:hAnsi="Cambria Math"/>
                    <w:i/>
                  </w:rPr>
                </m:ctrlPr>
              </m:dPr>
              <m:e>
                <m:r>
                  <w:rPr>
                    <w:rFonts w:ascii="Cambria Math" w:hAnsi="Cambria Math"/>
                  </w:rPr>
                  <m:t>2,1</m:t>
                </m:r>
              </m:e>
            </m:d>
          </m:sup>
        </m:sSup>
      </m:oMath>
      <w:r w:rsidRPr="004601A0">
        <w:t>, and its binarization is adjusted as:</w:t>
      </w:r>
    </w:p>
    <w:p w14:paraId="51AEC34E" w14:textId="77777777" w:rsidR="004601A0" w:rsidRPr="004601A0" w:rsidRDefault="004601A0" w:rsidP="004601A0">
      <w:pPr>
        <w:pStyle w:val="13Equation"/>
      </w:pPr>
      <m:oMathPara>
        <m:oMath>
          <m:r>
            <w:rPr>
              <w:rFonts w:ascii="Cambria Math" w:hAnsi="Cambria Math"/>
            </w:rPr>
            <m:t>ED</m:t>
          </m:r>
          <m:r>
            <m:rPr>
              <m:sty m:val="p"/>
            </m:rPr>
            <w:rPr>
              <w:rFonts w:ascii="Cambria Math" w:hAnsi="Cambria Math"/>
            </w:rPr>
            <m:t>(</m:t>
          </m:r>
          <m:sSup>
            <m:sSupPr>
              <m:ctrlPr>
                <w:rPr>
                  <w:rFonts w:ascii="Cambria Math" w:hAnsi="Cambria Math"/>
                </w:rPr>
              </m:ctrlPr>
            </m:sSupPr>
            <m:e>
              <m:r>
                <w:rPr>
                  <w:rFonts w:ascii="Cambria Math" w:hAnsi="Cambria Math"/>
                </w:rPr>
                <m:t>p</m:t>
              </m:r>
            </m:e>
            <m:sup>
              <m:d>
                <m:dPr>
                  <m:ctrlPr>
                    <w:rPr>
                      <w:rFonts w:ascii="Cambria Math" w:hAnsi="Cambria Math"/>
                    </w:rPr>
                  </m:ctrlPr>
                </m:dPr>
                <m:e>
                  <m:r>
                    <m:rPr>
                      <m:sty m:val="p"/>
                    </m:rPr>
                    <w:rPr>
                      <w:rFonts w:ascii="Cambria Math" w:hAnsi="Cambria Math"/>
                    </w:rPr>
                    <m:t>2,1</m:t>
                  </m:r>
                </m:e>
              </m:d>
            </m:sup>
          </m:sSup>
          <m:r>
            <m:rPr>
              <m:sty m:val="p"/>
            </m:rPr>
            <w:rPr>
              <w:rFonts w:ascii="Cambria Math" w:hAnsi="Cambria Math"/>
            </w:rPr>
            <m:t>)</m:t>
          </m:r>
          <m:box>
            <m:boxPr>
              <m:opEmu m:val="1"/>
              <m:ctrlPr>
                <w:rPr>
                  <w:rFonts w:ascii="Cambria Math" w:hAnsi="Cambria Math"/>
                </w:rPr>
              </m:ctrlPr>
            </m:boxPr>
            <m:e>
              <m:r>
                <m:rPr>
                  <m:sty m:val="p"/>
                </m:rPr>
                <w:rPr>
                  <w:rFonts w:ascii="Cambria Math" w:hAnsi="Cambria Math"/>
                </w:rPr>
                <m:t>∶=</m:t>
              </m:r>
            </m:e>
          </m:box>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m:t>
                  </m:r>
                  <m:sSup>
                    <m:sSupPr>
                      <m:ctrlPr>
                        <w:rPr>
                          <w:rFonts w:ascii="Cambria Math" w:hAnsi="Cambria Math"/>
                        </w:rPr>
                      </m:ctrlPr>
                    </m:sSupPr>
                    <m:e>
                      <m:r>
                        <w:rPr>
                          <w:rFonts w:ascii="Cambria Math" w:hAnsi="Cambria Math"/>
                        </w:rPr>
                        <m:t>p</m:t>
                      </m:r>
                    </m:e>
                    <m:sup>
                      <m:d>
                        <m:dPr>
                          <m:ctrlPr>
                            <w:rPr>
                              <w:rFonts w:ascii="Cambria Math" w:hAnsi="Cambria Math"/>
                            </w:rPr>
                          </m:ctrlPr>
                        </m:dPr>
                        <m:e>
                          <m:r>
                            <m:rPr>
                              <m:sty m:val="p"/>
                            </m:rPr>
                            <w:rPr>
                              <w:rFonts w:ascii="Cambria Math" w:hAnsi="Cambria Math"/>
                            </w:rPr>
                            <m:t>2,1</m:t>
                          </m:r>
                        </m:e>
                      </m:d>
                    </m:sup>
                  </m:sSup>
                  <m:r>
                    <m:rPr>
                      <m:sty m:val="p"/>
                    </m:rPr>
                    <w:rPr>
                      <w:rFonts w:ascii="Cambria Math" w:hAnsi="Cambria Math"/>
                    </w:rPr>
                    <m:t>+</m:t>
                  </m:r>
                  <m:sSup>
                    <m:sSupPr>
                      <m:ctrlPr>
                        <w:rPr>
                          <w:rFonts w:ascii="Cambria Math" w:hAnsi="Cambria Math"/>
                        </w:rPr>
                      </m:ctrlPr>
                    </m:sSupPr>
                    <m:e>
                      <m:r>
                        <w:rPr>
                          <w:rFonts w:ascii="Cambria Math" w:hAnsi="Cambria Math"/>
                        </w:rPr>
                        <m:t>ϵ</m:t>
                      </m:r>
                    </m:e>
                    <m:sup>
                      <m:d>
                        <m:dPr>
                          <m:ctrlPr>
                            <w:rPr>
                              <w:rFonts w:ascii="Cambria Math" w:hAnsi="Cambria Math"/>
                            </w:rPr>
                          </m:ctrlPr>
                        </m:dPr>
                        <m:e>
                          <m:r>
                            <m:rPr>
                              <m:sty m:val="p"/>
                            </m:rPr>
                            <w:rPr>
                              <w:rFonts w:ascii="Cambria Math" w:hAnsi="Cambria Math"/>
                            </w:rPr>
                            <m:t>1,1</m:t>
                          </m:r>
                        </m:e>
                      </m:d>
                    </m:sup>
                  </m:sSup>
                  <m:r>
                    <m:rPr>
                      <m:sty m:val="p"/>
                    </m:rPr>
                    <w:rPr>
                      <w:rFonts w:ascii="Cambria Math" w:hAnsi="Cambria Math"/>
                    </w:rPr>
                    <m:t>≥</m:t>
                  </m:r>
                  <m:r>
                    <w:rPr>
                      <w:rFonts w:ascii="Cambria Math" w:hAnsi="Cambria Math"/>
                    </w:rPr>
                    <m:t>ϑ</m:t>
                  </m:r>
                </m:e>
                <m:e>
                  <m:r>
                    <w:rPr>
                      <w:rFonts w:ascii="Cambria Math" w:hAnsi="Cambria Math"/>
                    </w:rPr>
                    <m:t>0,  &amp;</m:t>
                  </m:r>
                  <m:sSup>
                    <m:sSupPr>
                      <m:ctrlPr>
                        <w:rPr>
                          <w:rFonts w:ascii="Cambria Math" w:hAnsi="Cambria Math"/>
                        </w:rPr>
                      </m:ctrlPr>
                    </m:sSupPr>
                    <m:e>
                      <m:r>
                        <w:rPr>
                          <w:rFonts w:ascii="Cambria Math" w:hAnsi="Cambria Math"/>
                        </w:rPr>
                        <m:t>p</m:t>
                      </m:r>
                    </m:e>
                    <m:sup>
                      <m:d>
                        <m:dPr>
                          <m:ctrlPr>
                            <w:rPr>
                              <w:rFonts w:ascii="Cambria Math" w:hAnsi="Cambria Math"/>
                            </w:rPr>
                          </m:ctrlPr>
                        </m:dPr>
                        <m:e>
                          <m:r>
                            <m:rPr>
                              <m:sty m:val="p"/>
                            </m:rPr>
                            <w:rPr>
                              <w:rFonts w:ascii="Cambria Math" w:hAnsi="Cambria Math"/>
                            </w:rPr>
                            <m:t>2,1</m:t>
                          </m:r>
                        </m:e>
                      </m:d>
                    </m:sup>
                  </m:sSup>
                  <m:r>
                    <m:rPr>
                      <m:sty m:val="p"/>
                    </m:rPr>
                    <w:rPr>
                      <w:rFonts w:ascii="Cambria Math" w:hAnsi="Cambria Math"/>
                    </w:rPr>
                    <m:t>+</m:t>
                  </m:r>
                  <m:sSup>
                    <m:sSupPr>
                      <m:ctrlPr>
                        <w:rPr>
                          <w:rFonts w:ascii="Cambria Math" w:hAnsi="Cambria Math"/>
                        </w:rPr>
                      </m:ctrlPr>
                    </m:sSupPr>
                    <m:e>
                      <m:r>
                        <w:rPr>
                          <w:rFonts w:ascii="Cambria Math" w:hAnsi="Cambria Math"/>
                        </w:rPr>
                        <m:t>ϵ</m:t>
                      </m:r>
                    </m:e>
                    <m:sup>
                      <m:d>
                        <m:dPr>
                          <m:ctrlPr>
                            <w:rPr>
                              <w:rFonts w:ascii="Cambria Math" w:hAnsi="Cambria Math"/>
                            </w:rPr>
                          </m:ctrlPr>
                        </m:dPr>
                        <m:e>
                          <m:r>
                            <m:rPr>
                              <m:sty m:val="p"/>
                            </m:rPr>
                            <w:rPr>
                              <w:rFonts w:ascii="Cambria Math" w:hAnsi="Cambria Math"/>
                            </w:rPr>
                            <m:t>1,1</m:t>
                          </m:r>
                        </m:e>
                      </m:d>
                    </m:sup>
                  </m:sSup>
                  <m:r>
                    <m:rPr>
                      <m:sty m:val="p"/>
                    </m:rPr>
                    <w:rPr>
                      <w:rFonts w:ascii="Cambria Math" w:hAnsi="Cambria Math"/>
                    </w:rPr>
                    <m:t>&lt;</m:t>
                  </m:r>
                  <m:r>
                    <w:rPr>
                      <w:rFonts w:ascii="Cambria Math" w:hAnsi="Cambria Math"/>
                    </w:rPr>
                    <m:t>ϑ</m:t>
                  </m:r>
                </m:e>
              </m:eqArr>
            </m:e>
          </m:d>
        </m:oMath>
      </m:oMathPara>
    </w:p>
    <w:p w14:paraId="388757CF" w14:textId="77777777" w:rsidR="004601A0" w:rsidRPr="004601A0" w:rsidRDefault="004601A0" w:rsidP="004601A0">
      <w:pPr>
        <w:pStyle w:val="10BodySubsequentParagraph"/>
        <w:ind w:firstLine="0"/>
      </w:pPr>
      <w:r w:rsidRPr="004601A0">
        <w:t xml:space="preserve">Generalizing this recurrence, the binarization of any subsequent parameter </w:t>
      </w:r>
      <m:oMath>
        <m:sSup>
          <m:sSupPr>
            <m:ctrlPr>
              <w:rPr>
                <w:rFonts w:ascii="Cambria Math" w:hAnsi="Cambria Math"/>
              </w:rPr>
            </m:ctrlPr>
          </m:sSupPr>
          <m:e>
            <m:r>
              <w:rPr>
                <w:rFonts w:ascii="Cambria Math" w:hAnsi="Cambria Math"/>
              </w:rPr>
              <m:t>p</m:t>
            </m:r>
          </m:e>
          <m:sup>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1</m:t>
                </m:r>
              </m:e>
            </m:d>
          </m:sup>
        </m:sSup>
      </m:oMath>
      <w:r w:rsidRPr="004601A0">
        <w:t xml:space="preserve"> follows:</w:t>
      </w:r>
    </w:p>
    <w:p w14:paraId="3B407D30" w14:textId="77777777" w:rsidR="004601A0" w:rsidRPr="004601A0" w:rsidRDefault="004601A0" w:rsidP="004601A0">
      <w:pPr>
        <w:pStyle w:val="13Equation"/>
      </w:pPr>
      <m:oMathPara>
        <m:oMath>
          <m:r>
            <w:rPr>
              <w:rFonts w:ascii="Cambria Math" w:hAnsi="Cambria Math"/>
            </w:rPr>
            <m:t>ED</m:t>
          </m:r>
          <m:r>
            <m:rPr>
              <m:sty m:val="p"/>
            </m:rPr>
            <w:rPr>
              <w:rFonts w:ascii="Cambria Math" w:hAnsi="Cambria Math"/>
            </w:rPr>
            <m:t>(</m:t>
          </m:r>
          <m:sSup>
            <m:sSupPr>
              <m:ctrlPr>
                <w:rPr>
                  <w:rFonts w:ascii="Cambria Math" w:hAnsi="Cambria Math"/>
                </w:rPr>
              </m:ctrlPr>
            </m:sSupPr>
            <m:e>
              <m:r>
                <w:rPr>
                  <w:rFonts w:ascii="Cambria Math" w:hAnsi="Cambria Math"/>
                </w:rPr>
                <m:t>p</m:t>
              </m:r>
            </m:e>
            <m:sup>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1</m:t>
                  </m:r>
                </m:e>
              </m:d>
            </m:sup>
          </m:sSup>
          <m:r>
            <m:rPr>
              <m:sty m:val="p"/>
            </m:rPr>
            <w:rPr>
              <w:rFonts w:ascii="Cambria Math" w:hAnsi="Cambria Math"/>
            </w:rPr>
            <m:t>)</m:t>
          </m:r>
          <m:box>
            <m:boxPr>
              <m:opEmu m:val="1"/>
              <m:ctrlPr>
                <w:rPr>
                  <w:rFonts w:ascii="Cambria Math" w:hAnsi="Cambria Math"/>
                </w:rPr>
              </m:ctrlPr>
            </m:boxPr>
            <m:e>
              <m:r>
                <m:rPr>
                  <m:sty m:val="p"/>
                </m:rPr>
                <w:rPr>
                  <w:rFonts w:ascii="Cambria Math" w:hAnsi="Cambria Math"/>
                </w:rPr>
                <m:t>∶=</m:t>
              </m:r>
            </m:e>
          </m:box>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m:t>
                  </m:r>
                  <m:sSup>
                    <m:sSupPr>
                      <m:ctrlPr>
                        <w:rPr>
                          <w:rFonts w:ascii="Cambria Math" w:hAnsi="Cambria Math"/>
                        </w:rPr>
                      </m:ctrlPr>
                    </m:sSupPr>
                    <m:e>
                      <m:r>
                        <w:rPr>
                          <w:rFonts w:ascii="Cambria Math" w:hAnsi="Cambria Math"/>
                        </w:rPr>
                        <m:t>p</m:t>
                      </m:r>
                    </m:e>
                    <m:sup>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ϵ</m:t>
                      </m:r>
                    </m:e>
                    <m:sup>
                      <m:d>
                        <m:dPr>
                          <m:ctrlPr>
                            <w:rPr>
                              <w:rFonts w:ascii="Cambria Math" w:hAnsi="Cambria Math"/>
                            </w:rPr>
                          </m:ctrlPr>
                        </m:dPr>
                        <m:e>
                          <m:r>
                            <w:rPr>
                              <w:rFonts w:ascii="Cambria Math" w:hAnsi="Cambria Math"/>
                            </w:rPr>
                            <m:t>i</m:t>
                          </m:r>
                          <m:r>
                            <m:rPr>
                              <m:sty m:val="p"/>
                            </m:rPr>
                            <w:rPr>
                              <w:rFonts w:ascii="Cambria Math" w:hAnsi="Cambria Math"/>
                            </w:rPr>
                            <m:t>-1,</m:t>
                          </m:r>
                          <m:r>
                            <w:rPr>
                              <w:rFonts w:ascii="Cambria Math" w:hAnsi="Cambria Math"/>
                            </w:rPr>
                            <m:t>1</m:t>
                          </m:r>
                        </m:e>
                      </m:d>
                    </m:sup>
                  </m:sSup>
                  <m:r>
                    <m:rPr>
                      <m:sty m:val="p"/>
                    </m:rPr>
                    <w:rPr>
                      <w:rFonts w:ascii="Cambria Math" w:hAnsi="Cambria Math"/>
                    </w:rPr>
                    <m:t>≥</m:t>
                  </m:r>
                  <m:r>
                    <w:rPr>
                      <w:rFonts w:ascii="Cambria Math" w:hAnsi="Cambria Math"/>
                    </w:rPr>
                    <m:t>ϑ</m:t>
                  </m:r>
                </m:e>
                <m:e>
                  <m:r>
                    <w:rPr>
                      <w:rFonts w:ascii="Cambria Math" w:hAnsi="Cambria Math"/>
                    </w:rPr>
                    <m:t>0,  &amp;</m:t>
                  </m:r>
                  <m:sSup>
                    <m:sSupPr>
                      <m:ctrlPr>
                        <w:rPr>
                          <w:rFonts w:ascii="Cambria Math" w:hAnsi="Cambria Math"/>
                        </w:rPr>
                      </m:ctrlPr>
                    </m:sSupPr>
                    <m:e>
                      <m:r>
                        <w:rPr>
                          <w:rFonts w:ascii="Cambria Math" w:hAnsi="Cambria Math"/>
                        </w:rPr>
                        <m:t>p</m:t>
                      </m:r>
                    </m:e>
                    <m:sup>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ϵ</m:t>
                      </m:r>
                    </m:e>
                    <m:sup>
                      <m:d>
                        <m:dPr>
                          <m:ctrlPr>
                            <w:rPr>
                              <w:rFonts w:ascii="Cambria Math" w:hAnsi="Cambria Math"/>
                            </w:rPr>
                          </m:ctrlPr>
                        </m:dPr>
                        <m:e>
                          <m:r>
                            <w:rPr>
                              <w:rFonts w:ascii="Cambria Math" w:hAnsi="Cambria Math"/>
                            </w:rPr>
                            <m:t>i</m:t>
                          </m:r>
                          <m:r>
                            <m:rPr>
                              <m:sty m:val="p"/>
                            </m:rPr>
                            <w:rPr>
                              <w:rFonts w:ascii="Cambria Math" w:hAnsi="Cambria Math"/>
                            </w:rPr>
                            <m:t>-1,</m:t>
                          </m:r>
                          <m:r>
                            <w:rPr>
                              <w:rFonts w:ascii="Cambria Math" w:hAnsi="Cambria Math"/>
                            </w:rPr>
                            <m:t>1</m:t>
                          </m:r>
                        </m:e>
                      </m:d>
                    </m:sup>
                  </m:sSup>
                  <m:r>
                    <m:rPr>
                      <m:sty m:val="p"/>
                    </m:rPr>
                    <w:rPr>
                      <w:rFonts w:ascii="Cambria Math" w:hAnsi="Cambria Math"/>
                    </w:rPr>
                    <m:t>&lt;</m:t>
                  </m:r>
                  <m:r>
                    <w:rPr>
                      <w:rFonts w:ascii="Cambria Math" w:hAnsi="Cambria Math"/>
                    </w:rPr>
                    <m:t>ϑ</m:t>
                  </m:r>
                </m:e>
              </m:eqArr>
            </m:e>
          </m:d>
        </m:oMath>
      </m:oMathPara>
    </w:p>
    <w:p w14:paraId="340F5DE0" w14:textId="77777777" w:rsidR="004601A0" w:rsidRPr="004601A0" w:rsidRDefault="004601A0" w:rsidP="004601A0">
      <w:pPr>
        <w:pStyle w:val="10BodySubsequentParagraph"/>
        <w:ind w:firstLine="0"/>
      </w:pPr>
      <w:r w:rsidRPr="004601A0">
        <w:t xml:space="preserve">where the residual error </w:t>
      </w:r>
      <m:oMath>
        <m:sSup>
          <m:sSupPr>
            <m:ctrlPr>
              <w:rPr>
                <w:rFonts w:ascii="Cambria Math" w:hAnsi="Cambria Math"/>
              </w:rPr>
            </m:ctrlPr>
          </m:sSupPr>
          <m:e>
            <m:r>
              <w:rPr>
                <w:rFonts w:ascii="Cambria Math" w:hAnsi="Cambria Math"/>
              </w:rPr>
              <m:t>ϵ</m:t>
            </m:r>
          </m:e>
          <m:sup>
            <m:d>
              <m:dPr>
                <m:ctrlPr>
                  <w:rPr>
                    <w:rFonts w:ascii="Cambria Math" w:hAnsi="Cambria Math"/>
                  </w:rPr>
                </m:ctrlPr>
              </m:dPr>
              <m:e>
                <m:r>
                  <w:rPr>
                    <w:rFonts w:ascii="Cambria Math" w:hAnsi="Cambria Math"/>
                  </w:rPr>
                  <m:t>i</m:t>
                </m:r>
                <m:r>
                  <m:rPr>
                    <m:sty m:val="p"/>
                  </m:rPr>
                  <w:rPr>
                    <w:rFonts w:ascii="Cambria Math" w:hAnsi="Cambria Math"/>
                  </w:rPr>
                  <m:t>-1,1</m:t>
                </m:r>
              </m:e>
            </m:d>
          </m:sup>
        </m:sSup>
      </m:oMath>
      <w:r w:rsidRPr="004601A0">
        <w:t xml:space="preserve"> is given by:</w:t>
      </w:r>
    </w:p>
    <w:p w14:paraId="4C912022" w14:textId="77777777" w:rsidR="004601A0" w:rsidRPr="004601A0" w:rsidRDefault="00A80C5C" w:rsidP="004601A0">
      <w:pPr>
        <w:pStyle w:val="13Equation"/>
      </w:pPr>
      <m:oMathPara>
        <m:oMath>
          <m:sSup>
            <m:sSupPr>
              <m:ctrlPr>
                <w:rPr>
                  <w:rFonts w:ascii="Cambria Math" w:hAnsi="Cambria Math"/>
                </w:rPr>
              </m:ctrlPr>
            </m:sSupPr>
            <m:e>
              <m:r>
                <w:rPr>
                  <w:rFonts w:ascii="Cambria Math" w:hAnsi="Cambria Math"/>
                </w:rPr>
                <m:t>ϵ</m:t>
              </m:r>
            </m:e>
            <m:sup>
              <m:d>
                <m:dPr>
                  <m:ctrlPr>
                    <w:rPr>
                      <w:rFonts w:ascii="Cambria Math" w:hAnsi="Cambria Math"/>
                    </w:rPr>
                  </m:ctrlPr>
                </m:dPr>
                <m:e>
                  <m:r>
                    <w:rPr>
                      <w:rFonts w:ascii="Cambria Math" w:hAnsi="Cambria Math"/>
                    </w:rPr>
                    <m:t>i</m:t>
                  </m:r>
                  <m:r>
                    <m:rPr>
                      <m:sty m:val="p"/>
                    </m:rPr>
                    <w:rPr>
                      <w:rFonts w:ascii="Cambria Math" w:hAnsi="Cambria Math"/>
                    </w:rPr>
                    <m:t>-1,</m:t>
                  </m:r>
                  <m:r>
                    <w:rPr>
                      <w:rFonts w:ascii="Cambria Math" w:hAnsi="Cambria Math"/>
                    </w:rPr>
                    <m:t>1</m:t>
                  </m:r>
                </m:e>
              </m:d>
            </m:sup>
          </m:sSup>
          <m:box>
            <m:boxPr>
              <m:opEmu m:val="1"/>
              <m:ctrlPr>
                <w:rPr>
                  <w:rFonts w:ascii="Cambria Math" w:hAnsi="Cambria Math"/>
                </w:rPr>
              </m:ctrlPr>
            </m:boxPr>
            <m:e>
              <m:r>
                <m:rPr>
                  <m:sty m:val="p"/>
                </m:rPr>
                <w:rPr>
                  <w:rFonts w:ascii="Cambria Math" w:hAnsi="Cambria Math"/>
                </w:rPr>
                <m:t>∶=</m:t>
              </m:r>
            </m:e>
          </m:box>
          <m:sSup>
            <m:sSupPr>
              <m:ctrlPr>
                <w:rPr>
                  <w:rFonts w:ascii="Cambria Math" w:hAnsi="Cambria Math"/>
                </w:rPr>
              </m:ctrlPr>
            </m:sSupPr>
            <m:e>
              <m:r>
                <w:rPr>
                  <w:rFonts w:ascii="Cambria Math" w:hAnsi="Cambria Math"/>
                </w:rPr>
                <m:t>p</m:t>
              </m:r>
            </m:e>
            <m:sup>
              <m:d>
                <m:dPr>
                  <m:ctrlPr>
                    <w:rPr>
                      <w:rFonts w:ascii="Cambria Math" w:hAnsi="Cambria Math"/>
                    </w:rPr>
                  </m:ctrlPr>
                </m:dPr>
                <m:e>
                  <m:r>
                    <w:rPr>
                      <w:rFonts w:ascii="Cambria Math" w:hAnsi="Cambria Math"/>
                    </w:rPr>
                    <m:t>i-1</m:t>
                  </m:r>
                  <m:r>
                    <m:rPr>
                      <m:sty m:val="p"/>
                    </m:rPr>
                    <w:rPr>
                      <w:rFonts w:ascii="Cambria Math" w:hAnsi="Cambria Math"/>
                    </w:rPr>
                    <m:t>,</m:t>
                  </m:r>
                  <m: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ϵ</m:t>
              </m:r>
            </m:e>
            <m:sup>
              <m:d>
                <m:dPr>
                  <m:ctrlPr>
                    <w:rPr>
                      <w:rFonts w:ascii="Cambria Math" w:hAnsi="Cambria Math"/>
                    </w:rPr>
                  </m:ctrlPr>
                </m:dPr>
                <m:e>
                  <m:r>
                    <w:rPr>
                      <w:rFonts w:ascii="Cambria Math" w:hAnsi="Cambria Math"/>
                    </w:rPr>
                    <m:t>i</m:t>
                  </m:r>
                  <m:r>
                    <m:rPr>
                      <m:sty m:val="p"/>
                    </m:rPr>
                    <w:rPr>
                      <w:rFonts w:ascii="Cambria Math" w:hAnsi="Cambria Math"/>
                    </w:rPr>
                    <m:t>-2,</m:t>
                  </m:r>
                  <m:r>
                    <w:rPr>
                      <w:rFonts w:ascii="Cambria Math" w:hAnsi="Cambria Math"/>
                    </w:rPr>
                    <m:t>1</m:t>
                  </m:r>
                </m:e>
              </m:d>
            </m:sup>
          </m:sSup>
          <m:r>
            <w:rPr>
              <w:rFonts w:ascii="Cambria Math" w:hAnsi="Cambria Math"/>
            </w:rPr>
            <m:t>-ED</m:t>
          </m:r>
          <m:r>
            <m:rPr>
              <m:sty m:val="p"/>
            </m:rPr>
            <w:rPr>
              <w:rFonts w:ascii="Cambria Math" w:hAnsi="Cambria Math"/>
            </w:rPr>
            <m:t>(</m:t>
          </m:r>
          <m:sSup>
            <m:sSupPr>
              <m:ctrlPr>
                <w:rPr>
                  <w:rFonts w:ascii="Cambria Math" w:hAnsi="Cambria Math"/>
                </w:rPr>
              </m:ctrlPr>
            </m:sSupPr>
            <m:e>
              <m:r>
                <w:rPr>
                  <w:rFonts w:ascii="Cambria Math" w:hAnsi="Cambria Math"/>
                </w:rPr>
                <m:t>p</m:t>
              </m:r>
            </m:e>
            <m:sup>
              <m:d>
                <m:dPr>
                  <m:ctrlPr>
                    <w:rPr>
                      <w:rFonts w:ascii="Cambria Math" w:hAnsi="Cambria Math"/>
                    </w:rPr>
                  </m:ctrlPr>
                </m:dPr>
                <m:e>
                  <m:r>
                    <w:rPr>
                      <w:rFonts w:ascii="Cambria Math" w:hAnsi="Cambria Math"/>
                    </w:rPr>
                    <m:t>i-1</m:t>
                  </m:r>
                  <m:r>
                    <m:rPr>
                      <m:sty m:val="p"/>
                    </m:rPr>
                    <w:rPr>
                      <w:rFonts w:ascii="Cambria Math" w:hAnsi="Cambria Math"/>
                    </w:rPr>
                    <m:t>,1</m:t>
                  </m:r>
                </m:e>
              </m:d>
            </m:sup>
          </m:sSup>
          <m:r>
            <m:rPr>
              <m:sty m:val="p"/>
            </m:rPr>
            <w:rPr>
              <w:rFonts w:ascii="Cambria Math" w:hAnsi="Cambria Math"/>
            </w:rPr>
            <m:t>)</m:t>
          </m:r>
        </m:oMath>
      </m:oMathPara>
    </w:p>
    <w:p w14:paraId="768A964F" w14:textId="77777777" w:rsidR="004601A0" w:rsidRPr="004601A0" w:rsidRDefault="004601A0" w:rsidP="004601A0">
      <w:pPr>
        <w:pStyle w:val="10BodySubsequentParagraph"/>
        <w:ind w:firstLine="0"/>
      </w:pPr>
      <w:r w:rsidRPr="004601A0">
        <w:t xml:space="preserve">At the end of each row, the final residual error </w:t>
      </w:r>
      <m:oMath>
        <m:sSup>
          <m:sSupPr>
            <m:ctrlPr>
              <w:rPr>
                <w:rFonts w:ascii="Cambria Math" w:hAnsi="Cambria Math"/>
              </w:rPr>
            </m:ctrlPr>
          </m:sSupPr>
          <m:e>
            <m:r>
              <w:rPr>
                <w:rFonts w:ascii="Cambria Math" w:hAnsi="Cambria Math"/>
              </w:rPr>
              <m:t>ϵ</m:t>
            </m:r>
          </m:e>
          <m:sup>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1</m:t>
                </m:r>
              </m:e>
            </m:d>
          </m:sup>
        </m:sSup>
      </m:oMath>
      <w:r w:rsidRPr="004601A0">
        <w:t xml:space="preserve"> is discarded. The general residual error is thus:</w:t>
      </w:r>
    </w:p>
    <w:p w14:paraId="3DB54C5C" w14:textId="77777777" w:rsidR="004601A0" w:rsidRPr="004601A0" w:rsidRDefault="00A80C5C" w:rsidP="004601A0">
      <w:pPr>
        <w:pStyle w:val="13Equation"/>
      </w:pPr>
      <m:oMathPara>
        <m:oMath>
          <m:sSup>
            <m:sSupPr>
              <m:ctrlPr>
                <w:rPr>
                  <w:rFonts w:ascii="Cambria Math" w:hAnsi="Cambria Math"/>
                </w:rPr>
              </m:ctrlPr>
            </m:sSupPr>
            <m:e>
              <m:r>
                <w:rPr>
                  <w:rFonts w:ascii="Cambria Math" w:hAnsi="Cambria Math"/>
                </w:rPr>
                <m:t>ϵ</m:t>
              </m:r>
            </m:e>
            <m:sup>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1</m:t>
                  </m:r>
                </m:e>
              </m:d>
            </m:sup>
          </m:sSup>
          <m:box>
            <m:boxPr>
              <m:opEmu m:val="1"/>
              <m:ctrlPr>
                <w:rPr>
                  <w:rFonts w:ascii="Cambria Math" w:hAnsi="Cambria Math"/>
                </w:rPr>
              </m:ctrlPr>
            </m:boxPr>
            <m:e>
              <m:r>
                <m:rPr>
                  <m:sty m:val="p"/>
                </m:rPr>
                <w:rPr>
                  <w:rFonts w:ascii="Cambria Math" w:hAnsi="Cambria Math"/>
                </w:rPr>
                <m:t>∶=</m:t>
              </m:r>
            </m:e>
          </m:box>
          <m:sSup>
            <m:sSupPr>
              <m:ctrlPr>
                <w:rPr>
                  <w:rFonts w:ascii="Cambria Math" w:hAnsi="Cambria Math"/>
                </w:rPr>
              </m:ctrlPr>
            </m:sSupPr>
            <m:e>
              <m:r>
                <w:rPr>
                  <w:rFonts w:ascii="Cambria Math" w:hAnsi="Cambria Math"/>
                </w:rPr>
                <m:t>p</m:t>
              </m:r>
            </m:e>
            <m:sup>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ϵ</m:t>
              </m:r>
            </m:e>
            <m:sup>
              <m:d>
                <m:dPr>
                  <m:ctrlPr>
                    <w:rPr>
                      <w:rFonts w:ascii="Cambria Math" w:hAnsi="Cambria Math"/>
                    </w:rPr>
                  </m:ctrlPr>
                </m:dPr>
                <m:e>
                  <m:r>
                    <w:rPr>
                      <w:rFonts w:ascii="Cambria Math" w:hAnsi="Cambria Math"/>
                    </w:rPr>
                    <m:t>i</m:t>
                  </m:r>
                  <m:r>
                    <m:rPr>
                      <m:sty m:val="p"/>
                    </m:rPr>
                    <w:rPr>
                      <w:rFonts w:ascii="Cambria Math" w:hAnsi="Cambria Math"/>
                    </w:rPr>
                    <m:t>-1,</m:t>
                  </m:r>
                  <m:r>
                    <w:rPr>
                      <w:rFonts w:ascii="Cambria Math" w:hAnsi="Cambria Math"/>
                    </w:rPr>
                    <m:t>1</m:t>
                  </m:r>
                </m:e>
              </m:d>
            </m:sup>
          </m:sSup>
          <m:r>
            <w:rPr>
              <w:rFonts w:ascii="Cambria Math" w:hAnsi="Cambria Math"/>
            </w:rPr>
            <m:t>-ED</m:t>
          </m:r>
          <m:r>
            <m:rPr>
              <m:sty m:val="p"/>
            </m:rPr>
            <w:rPr>
              <w:rFonts w:ascii="Cambria Math" w:hAnsi="Cambria Math"/>
            </w:rPr>
            <m:t>(</m:t>
          </m:r>
          <m:sSup>
            <m:sSupPr>
              <m:ctrlPr>
                <w:rPr>
                  <w:rFonts w:ascii="Cambria Math" w:hAnsi="Cambria Math"/>
                </w:rPr>
              </m:ctrlPr>
            </m:sSupPr>
            <m:e>
              <m:r>
                <w:rPr>
                  <w:rFonts w:ascii="Cambria Math" w:hAnsi="Cambria Math"/>
                </w:rPr>
                <m:t>p</m:t>
              </m:r>
            </m:e>
            <m:sup>
              <m:d>
                <m:dPr>
                  <m:ctrlPr>
                    <w:rPr>
                      <w:rFonts w:ascii="Cambria Math" w:hAnsi="Cambria Math"/>
                    </w:rPr>
                  </m:ctrlPr>
                </m:dPr>
                <m:e>
                  <m:r>
                    <w:rPr>
                      <w:rFonts w:ascii="Cambria Math" w:hAnsi="Cambria Math"/>
                    </w:rPr>
                    <m:t>i</m:t>
                  </m:r>
                  <m:r>
                    <m:rPr>
                      <m:sty m:val="p"/>
                    </m:rPr>
                    <w:rPr>
                      <w:rFonts w:ascii="Cambria Math" w:hAnsi="Cambria Math"/>
                    </w:rPr>
                    <m:t>,1</m:t>
                  </m:r>
                </m:e>
              </m:d>
            </m:sup>
          </m:sSup>
          <m:r>
            <m:rPr>
              <m:sty m:val="p"/>
            </m:rPr>
            <w:rPr>
              <w:rFonts w:ascii="Cambria Math" w:hAnsi="Cambria Math"/>
            </w:rPr>
            <m:t>)</m:t>
          </m:r>
        </m:oMath>
      </m:oMathPara>
    </w:p>
    <w:p w14:paraId="6F3F4268" w14:textId="77777777" w:rsidR="004601A0" w:rsidRPr="004601A0" w:rsidRDefault="004601A0" w:rsidP="004601A0">
      <w:pPr>
        <w:pStyle w:val="10BodySubsequentParagraph"/>
        <w:ind w:firstLine="0"/>
      </w:pPr>
      <w:r w:rsidRPr="004601A0">
        <w:t>or equivalently,</w:t>
      </w:r>
    </w:p>
    <w:p w14:paraId="68E37994" w14:textId="77777777" w:rsidR="004601A0" w:rsidRPr="004601A0" w:rsidRDefault="00A80C5C" w:rsidP="004601A0">
      <w:pPr>
        <w:pStyle w:val="13Equation"/>
      </w:pPr>
      <m:oMathPara>
        <m:oMath>
          <m:sSup>
            <m:sSupPr>
              <m:ctrlPr>
                <w:rPr>
                  <w:rFonts w:ascii="Cambria Math" w:hAnsi="Cambria Math"/>
                </w:rPr>
              </m:ctrlPr>
            </m:sSupPr>
            <m:e>
              <m:r>
                <w:rPr>
                  <w:rFonts w:ascii="Cambria Math" w:hAnsi="Cambria Math"/>
                </w:rPr>
                <m:t>ϵ</m:t>
              </m:r>
            </m:e>
            <m:sup>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1</m:t>
                  </m:r>
                </m:e>
              </m:d>
            </m:sup>
          </m:sSup>
          <m:r>
            <w:rPr>
              <w:rFonts w:ascii="Cambria Math" w:hAnsi="Cambria Math"/>
            </w:rPr>
            <m:t>-</m:t>
          </m:r>
          <m:sSup>
            <m:sSupPr>
              <m:ctrlPr>
                <w:rPr>
                  <w:rFonts w:ascii="Cambria Math" w:hAnsi="Cambria Math"/>
                </w:rPr>
              </m:ctrlPr>
            </m:sSupPr>
            <m:e>
              <m:r>
                <w:rPr>
                  <w:rFonts w:ascii="Cambria Math" w:hAnsi="Cambria Math"/>
                </w:rPr>
                <m:t>ϵ</m:t>
              </m:r>
            </m:e>
            <m:sup>
              <m:d>
                <m:dPr>
                  <m:ctrlPr>
                    <w:rPr>
                      <w:rFonts w:ascii="Cambria Math" w:hAnsi="Cambria Math"/>
                    </w:rPr>
                  </m:ctrlPr>
                </m:dPr>
                <m:e>
                  <m:r>
                    <w:rPr>
                      <w:rFonts w:ascii="Cambria Math" w:hAnsi="Cambria Math"/>
                    </w:rPr>
                    <m:t>i</m:t>
                  </m:r>
                  <m:r>
                    <m:rPr>
                      <m:sty m:val="p"/>
                    </m:rPr>
                    <w:rPr>
                      <w:rFonts w:ascii="Cambria Math" w:hAnsi="Cambria Math"/>
                    </w:rPr>
                    <m:t>-1,</m:t>
                  </m:r>
                  <m:r>
                    <w:rPr>
                      <w:rFonts w:ascii="Cambria Math" w:hAnsi="Cambria Math"/>
                    </w:rPr>
                    <m:t>1</m:t>
                  </m:r>
                </m:e>
              </m:d>
            </m:sup>
          </m:sSup>
          <m:r>
            <w:rPr>
              <w:rFonts w:ascii="Cambria Math" w:hAnsi="Cambria Math"/>
            </w:rPr>
            <m:t>=</m:t>
          </m:r>
          <m:sSup>
            <m:sSupPr>
              <m:ctrlPr>
                <w:rPr>
                  <w:rFonts w:ascii="Cambria Math" w:hAnsi="Cambria Math"/>
                </w:rPr>
              </m:ctrlPr>
            </m:sSupPr>
            <m:e>
              <m:r>
                <w:rPr>
                  <w:rFonts w:ascii="Cambria Math" w:hAnsi="Cambria Math"/>
                </w:rPr>
                <m:t>p</m:t>
              </m:r>
            </m:e>
            <m:sup>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1</m:t>
                  </m:r>
                </m:e>
              </m:d>
            </m:sup>
          </m:sSup>
          <m:r>
            <w:rPr>
              <w:rFonts w:ascii="Cambria Math" w:hAnsi="Cambria Math"/>
            </w:rPr>
            <m:t>-ED</m:t>
          </m:r>
          <m:r>
            <m:rPr>
              <m:sty m:val="p"/>
            </m:rPr>
            <w:rPr>
              <w:rFonts w:ascii="Cambria Math" w:hAnsi="Cambria Math"/>
            </w:rPr>
            <m:t>(</m:t>
          </m:r>
          <m:sSup>
            <m:sSupPr>
              <m:ctrlPr>
                <w:rPr>
                  <w:rFonts w:ascii="Cambria Math" w:hAnsi="Cambria Math"/>
                </w:rPr>
              </m:ctrlPr>
            </m:sSupPr>
            <m:e>
              <m:r>
                <w:rPr>
                  <w:rFonts w:ascii="Cambria Math" w:hAnsi="Cambria Math"/>
                </w:rPr>
                <m:t>p</m:t>
              </m:r>
            </m:e>
            <m:sup>
              <m:d>
                <m:dPr>
                  <m:ctrlPr>
                    <w:rPr>
                      <w:rFonts w:ascii="Cambria Math" w:hAnsi="Cambria Math"/>
                    </w:rPr>
                  </m:ctrlPr>
                </m:dPr>
                <m:e>
                  <m:r>
                    <w:rPr>
                      <w:rFonts w:ascii="Cambria Math" w:hAnsi="Cambria Math"/>
                    </w:rPr>
                    <m:t>i</m:t>
                  </m:r>
                  <m:r>
                    <m:rPr>
                      <m:sty m:val="p"/>
                    </m:rPr>
                    <w:rPr>
                      <w:rFonts w:ascii="Cambria Math" w:hAnsi="Cambria Math"/>
                    </w:rPr>
                    <m:t>,1</m:t>
                  </m:r>
                </m:e>
              </m:d>
            </m:sup>
          </m:sSup>
          <m:r>
            <m:rPr>
              <m:sty m:val="p"/>
            </m:rPr>
            <w:rPr>
              <w:rFonts w:ascii="Cambria Math" w:hAnsi="Cambria Math"/>
            </w:rPr>
            <m:t>)</m:t>
          </m:r>
        </m:oMath>
      </m:oMathPara>
    </w:p>
    <w:p w14:paraId="79BC0EE2" w14:textId="77777777" w:rsidR="004601A0" w:rsidRPr="004601A0" w:rsidRDefault="004601A0" w:rsidP="004601A0">
      <w:pPr>
        <w:pStyle w:val="10BodySubsequentParagraph"/>
        <w:ind w:firstLine="0"/>
      </w:pPr>
      <w:r w:rsidRPr="004601A0">
        <w:t xml:space="preserve">Summing the stepwise residual error difference </w:t>
      </w:r>
      <m:oMath>
        <m:sSup>
          <m:sSupPr>
            <m:ctrlPr>
              <w:rPr>
                <w:rFonts w:ascii="Cambria Math" w:hAnsi="Cambria Math"/>
              </w:rPr>
            </m:ctrlPr>
          </m:sSupPr>
          <m:e>
            <m:r>
              <w:rPr>
                <w:rFonts w:ascii="Cambria Math" w:hAnsi="Cambria Math"/>
              </w:rPr>
              <m:t>ϵ</m:t>
            </m:r>
          </m:e>
          <m:sup>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1</m:t>
                </m:r>
              </m:e>
            </m:d>
          </m:sup>
        </m:sSup>
        <m:r>
          <w:rPr>
            <w:rFonts w:ascii="Cambria Math" w:hAnsi="Cambria Math"/>
          </w:rPr>
          <m:t>-</m:t>
        </m:r>
        <m:sSup>
          <m:sSupPr>
            <m:ctrlPr>
              <w:rPr>
                <w:rFonts w:ascii="Cambria Math" w:hAnsi="Cambria Math"/>
              </w:rPr>
            </m:ctrlPr>
          </m:sSupPr>
          <m:e>
            <m:r>
              <w:rPr>
                <w:rFonts w:ascii="Cambria Math" w:hAnsi="Cambria Math"/>
              </w:rPr>
              <m:t>ϵ</m:t>
            </m:r>
          </m:e>
          <m:sup>
            <m:d>
              <m:dPr>
                <m:ctrlPr>
                  <w:rPr>
                    <w:rFonts w:ascii="Cambria Math" w:hAnsi="Cambria Math"/>
                  </w:rPr>
                </m:ctrlPr>
              </m:dPr>
              <m:e>
                <m:r>
                  <w:rPr>
                    <w:rFonts w:ascii="Cambria Math" w:hAnsi="Cambria Math"/>
                  </w:rPr>
                  <m:t>i</m:t>
                </m:r>
                <m:r>
                  <m:rPr>
                    <m:sty m:val="p"/>
                  </m:rPr>
                  <w:rPr>
                    <w:rFonts w:ascii="Cambria Math" w:hAnsi="Cambria Math"/>
                  </w:rPr>
                  <m:t>-1,</m:t>
                </m:r>
                <m:r>
                  <w:rPr>
                    <w:rFonts w:ascii="Cambria Math" w:hAnsi="Cambria Math"/>
                  </w:rPr>
                  <m:t>1</m:t>
                </m:r>
              </m:e>
            </m:d>
          </m:sup>
        </m:sSup>
      </m:oMath>
      <w:r w:rsidRPr="004601A0">
        <w:t xml:space="preserve"> over the entire sequence with </w:t>
      </w:r>
      <m:oMath>
        <m:r>
          <w:rPr>
            <w:rFonts w:ascii="Cambria Math" w:hAnsi="Cambria Math"/>
          </w:rPr>
          <m:t>m</m:t>
        </m:r>
      </m:oMath>
      <w:r w:rsidRPr="004601A0">
        <w:t xml:space="preserve"> steps, starting from </w:t>
      </w:r>
      <m:oMath>
        <m:sSup>
          <m:sSupPr>
            <m:ctrlPr>
              <w:rPr>
                <w:rFonts w:ascii="Cambria Math" w:hAnsi="Cambria Math"/>
              </w:rPr>
            </m:ctrlPr>
          </m:sSupPr>
          <m:e>
            <m:r>
              <w:rPr>
                <w:rFonts w:ascii="Cambria Math" w:hAnsi="Cambria Math"/>
              </w:rPr>
              <m:t>ϵ</m:t>
            </m:r>
          </m:e>
          <m:sup>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1</m:t>
                </m:r>
              </m:e>
            </m:d>
          </m:sup>
        </m:sSup>
      </m:oMath>
      <w:r w:rsidRPr="004601A0">
        <w:t>, yields:</w:t>
      </w:r>
    </w:p>
    <w:p w14:paraId="3E93F86D" w14:textId="77777777" w:rsidR="004601A0" w:rsidRPr="004601A0" w:rsidRDefault="00A80C5C" w:rsidP="004601A0">
      <w:pPr>
        <w:pStyle w:val="13Equation"/>
      </w:pPr>
      <m:oMathPara>
        <m:oMath>
          <m:nary>
            <m:naryPr>
              <m:chr m:val="∑"/>
              <m:limLoc m:val="subSup"/>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rPr>
                  </m:ctrlPr>
                </m:sSupPr>
                <m:e>
                  <m:r>
                    <w:rPr>
                      <w:rFonts w:ascii="Cambria Math" w:hAnsi="Cambria Math"/>
                    </w:rPr>
                    <m:t>ϵ</m:t>
                  </m:r>
                </m:e>
                <m:sup>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1</m:t>
                      </m:r>
                    </m:e>
                  </m:d>
                </m:sup>
              </m:sSup>
              <m:r>
                <w:rPr>
                  <w:rFonts w:ascii="Cambria Math" w:hAnsi="Cambria Math"/>
                </w:rPr>
                <m:t>-</m:t>
              </m:r>
              <m:sSup>
                <m:sSupPr>
                  <m:ctrlPr>
                    <w:rPr>
                      <w:rFonts w:ascii="Cambria Math" w:hAnsi="Cambria Math"/>
                    </w:rPr>
                  </m:ctrlPr>
                </m:sSupPr>
                <m:e>
                  <m:r>
                    <w:rPr>
                      <w:rFonts w:ascii="Cambria Math" w:hAnsi="Cambria Math"/>
                    </w:rPr>
                    <m:t>ϵ</m:t>
                  </m:r>
                </m:e>
                <m:sup>
                  <m:d>
                    <m:dPr>
                      <m:ctrlPr>
                        <w:rPr>
                          <w:rFonts w:ascii="Cambria Math" w:hAnsi="Cambria Math"/>
                        </w:rPr>
                      </m:ctrlPr>
                    </m:dPr>
                    <m:e>
                      <m:r>
                        <w:rPr>
                          <w:rFonts w:ascii="Cambria Math" w:hAnsi="Cambria Math"/>
                        </w:rPr>
                        <m:t>i</m:t>
                      </m:r>
                      <m:r>
                        <m:rPr>
                          <m:sty m:val="p"/>
                        </m:rPr>
                        <w:rPr>
                          <w:rFonts w:ascii="Cambria Math" w:hAnsi="Cambria Math"/>
                        </w:rPr>
                        <m:t>-1,</m:t>
                      </m:r>
                      <m:r>
                        <w:rPr>
                          <w:rFonts w:ascii="Cambria Math" w:hAnsi="Cambria Math"/>
                        </w:rPr>
                        <m:t>1</m:t>
                      </m:r>
                    </m:e>
                  </m:d>
                </m:sup>
              </m:sSup>
            </m:e>
          </m:nary>
          <m:r>
            <w:rPr>
              <w:rFonts w:ascii="Cambria Math" w:hAnsi="Cambria Math"/>
            </w:rPr>
            <m:t>=</m:t>
          </m:r>
          <m:nary>
            <m:naryPr>
              <m:chr m:val="∑"/>
              <m:limLoc m:val="subSup"/>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rPr>
                  </m:ctrlPr>
                </m:sSupPr>
                <m:e>
                  <m:r>
                    <w:rPr>
                      <w:rFonts w:ascii="Cambria Math" w:hAnsi="Cambria Math"/>
                    </w:rPr>
                    <m:t>p</m:t>
                  </m:r>
                </m:e>
                <m:sup>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1</m:t>
                      </m:r>
                    </m:e>
                  </m:d>
                </m:sup>
              </m:sSup>
              <m:r>
                <w:rPr>
                  <w:rFonts w:ascii="Cambria Math" w:hAnsi="Cambria Math"/>
                </w:rPr>
                <m:t>-ED</m:t>
              </m:r>
              <m:r>
                <m:rPr>
                  <m:sty m:val="p"/>
                </m:rPr>
                <w:rPr>
                  <w:rFonts w:ascii="Cambria Math" w:hAnsi="Cambria Math"/>
                </w:rPr>
                <m:t>(</m:t>
              </m:r>
              <m:sSup>
                <m:sSupPr>
                  <m:ctrlPr>
                    <w:rPr>
                      <w:rFonts w:ascii="Cambria Math" w:hAnsi="Cambria Math"/>
                    </w:rPr>
                  </m:ctrlPr>
                </m:sSupPr>
                <m:e>
                  <m:r>
                    <w:rPr>
                      <w:rFonts w:ascii="Cambria Math" w:hAnsi="Cambria Math"/>
                    </w:rPr>
                    <m:t>p</m:t>
                  </m:r>
                </m:e>
                <m:sup>
                  <m:d>
                    <m:dPr>
                      <m:ctrlPr>
                        <w:rPr>
                          <w:rFonts w:ascii="Cambria Math" w:hAnsi="Cambria Math"/>
                        </w:rPr>
                      </m:ctrlPr>
                    </m:dPr>
                    <m:e>
                      <m:r>
                        <w:rPr>
                          <w:rFonts w:ascii="Cambria Math" w:hAnsi="Cambria Math"/>
                        </w:rPr>
                        <m:t>i</m:t>
                      </m:r>
                      <m:r>
                        <m:rPr>
                          <m:sty m:val="p"/>
                        </m:rPr>
                        <w:rPr>
                          <w:rFonts w:ascii="Cambria Math" w:hAnsi="Cambria Math"/>
                        </w:rPr>
                        <m:t>,1</m:t>
                      </m:r>
                    </m:e>
                  </m:d>
                </m:sup>
              </m:sSup>
              <m:r>
                <m:rPr>
                  <m:sty m:val="p"/>
                </m:rPr>
                <w:rPr>
                  <w:rFonts w:ascii="Cambria Math" w:hAnsi="Cambria Math"/>
                </w:rPr>
                <m:t>)</m:t>
              </m:r>
            </m:e>
          </m:nary>
        </m:oMath>
      </m:oMathPara>
    </w:p>
    <w:p w14:paraId="4DAE3F0B" w14:textId="77777777" w:rsidR="004601A0" w:rsidRPr="004601A0" w:rsidRDefault="004601A0" w:rsidP="004601A0">
      <w:pPr>
        <w:pStyle w:val="10BodySubsequentParagraph"/>
        <w:ind w:firstLine="0"/>
      </w:pPr>
      <w:r w:rsidRPr="004601A0">
        <w:t>which simplifies to:</w:t>
      </w:r>
    </w:p>
    <w:p w14:paraId="30B573D8" w14:textId="77777777" w:rsidR="004601A0" w:rsidRPr="004601A0" w:rsidRDefault="00A80C5C" w:rsidP="004601A0">
      <w:pPr>
        <w:pStyle w:val="13Equation"/>
      </w:pPr>
      <m:oMathPara>
        <m:oMath>
          <m:sSup>
            <m:sSupPr>
              <m:ctrlPr>
                <w:rPr>
                  <w:rFonts w:ascii="Cambria Math" w:hAnsi="Cambria Math"/>
                  <w:i/>
                </w:rPr>
              </m:ctrlPr>
            </m:sSupPr>
            <m:e>
              <m:r>
                <w:rPr>
                  <w:rFonts w:ascii="Cambria Math" w:hAnsi="Cambria Math"/>
                </w:rPr>
                <m:t>ϵ</m:t>
              </m:r>
            </m:e>
            <m:sup>
              <m:d>
                <m:dPr>
                  <m:ctrlPr>
                    <w:rPr>
                      <w:rFonts w:ascii="Cambria Math" w:hAnsi="Cambria Math"/>
                      <w:i/>
                    </w:rPr>
                  </m:ctrlPr>
                </m:dPr>
                <m:e>
                  <m:r>
                    <w:rPr>
                      <w:rFonts w:ascii="Cambria Math" w:hAnsi="Cambria Math"/>
                    </w:rPr>
                    <m:t>m,1</m:t>
                  </m:r>
                </m:e>
              </m:d>
            </m:sup>
          </m:sSup>
          <m:r>
            <w:rPr>
              <w:rFonts w:ascii="Cambria Math" w:hAnsi="Cambria Math"/>
            </w:rPr>
            <m:t>-</m:t>
          </m:r>
          <m:sSup>
            <m:sSupPr>
              <m:ctrlPr>
                <w:rPr>
                  <w:rFonts w:ascii="Cambria Math" w:hAnsi="Cambria Math"/>
                  <w:i/>
                </w:rPr>
              </m:ctrlPr>
            </m:sSupPr>
            <m:e>
              <m:r>
                <w:rPr>
                  <w:rFonts w:ascii="Cambria Math" w:hAnsi="Cambria Math"/>
                </w:rPr>
                <m:t>ϵ</m:t>
              </m:r>
            </m:e>
            <m:sup>
              <m:d>
                <m:dPr>
                  <m:ctrlPr>
                    <w:rPr>
                      <w:rFonts w:ascii="Cambria Math" w:hAnsi="Cambria Math"/>
                      <w:i/>
                    </w:rPr>
                  </m:ctrlPr>
                </m:dPr>
                <m:e>
                  <m:r>
                    <w:rPr>
                      <w:rFonts w:ascii="Cambria Math" w:hAnsi="Cambria Math"/>
                    </w:rPr>
                    <m:t>0,1</m:t>
                  </m:r>
                </m:e>
              </m:d>
            </m:sup>
          </m:sSup>
          <m:r>
            <w:rPr>
              <w:rFonts w:ascii="Cambria Math" w:hAnsi="Cambria Math"/>
            </w:rPr>
            <m:t>=</m:t>
          </m:r>
          <m:nary>
            <m:naryPr>
              <m:chr m:val="∑"/>
              <m:limLoc m:val="subSup"/>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rPr>
                  </m:ctrlPr>
                </m:sSupPr>
                <m:e>
                  <m:r>
                    <w:rPr>
                      <w:rFonts w:ascii="Cambria Math" w:hAnsi="Cambria Math"/>
                    </w:rPr>
                    <m:t>p</m:t>
                  </m:r>
                </m:e>
                <m:sup>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1</m:t>
                      </m:r>
                    </m:e>
                  </m:d>
                </m:sup>
              </m:sSup>
            </m:e>
          </m:nary>
          <m:r>
            <w:rPr>
              <w:rFonts w:ascii="Cambria Math" w:hAnsi="Cambria Math"/>
            </w:rPr>
            <m:t>-</m:t>
          </m:r>
          <m:nary>
            <m:naryPr>
              <m:chr m:val="∑"/>
              <m:limLoc m:val="subSup"/>
              <m:ctrlPr>
                <w:rPr>
                  <w:rFonts w:ascii="Cambria Math" w:hAnsi="Cambria Math"/>
                  <w:i/>
                </w:rPr>
              </m:ctrlPr>
            </m:naryPr>
            <m:sub>
              <m:r>
                <w:rPr>
                  <w:rFonts w:ascii="Cambria Math" w:hAnsi="Cambria Math"/>
                </w:rPr>
                <m:t>i=1</m:t>
              </m:r>
            </m:sub>
            <m:sup>
              <m:r>
                <w:rPr>
                  <w:rFonts w:ascii="Cambria Math" w:hAnsi="Cambria Math"/>
                </w:rPr>
                <m:t>m</m:t>
              </m:r>
            </m:sup>
            <m:e>
              <m:r>
                <w:rPr>
                  <w:rFonts w:ascii="Cambria Math" w:hAnsi="Cambria Math"/>
                </w:rPr>
                <m:t>ED</m:t>
              </m:r>
              <m:r>
                <m:rPr>
                  <m:sty m:val="p"/>
                </m:rPr>
                <w:rPr>
                  <w:rFonts w:ascii="Cambria Math" w:hAnsi="Cambria Math"/>
                </w:rPr>
                <m:t>(</m:t>
              </m:r>
              <m:sSup>
                <m:sSupPr>
                  <m:ctrlPr>
                    <w:rPr>
                      <w:rFonts w:ascii="Cambria Math" w:hAnsi="Cambria Math"/>
                    </w:rPr>
                  </m:ctrlPr>
                </m:sSupPr>
                <m:e>
                  <m:r>
                    <w:rPr>
                      <w:rFonts w:ascii="Cambria Math" w:hAnsi="Cambria Math"/>
                    </w:rPr>
                    <m:t>p</m:t>
                  </m:r>
                </m:e>
                <m:sup>
                  <m:d>
                    <m:dPr>
                      <m:ctrlPr>
                        <w:rPr>
                          <w:rFonts w:ascii="Cambria Math" w:hAnsi="Cambria Math"/>
                        </w:rPr>
                      </m:ctrlPr>
                    </m:dPr>
                    <m:e>
                      <m:r>
                        <w:rPr>
                          <w:rFonts w:ascii="Cambria Math" w:hAnsi="Cambria Math"/>
                        </w:rPr>
                        <m:t>i</m:t>
                      </m:r>
                      <m:r>
                        <m:rPr>
                          <m:sty m:val="p"/>
                        </m:rPr>
                        <w:rPr>
                          <w:rFonts w:ascii="Cambria Math" w:hAnsi="Cambria Math"/>
                        </w:rPr>
                        <m:t>,1</m:t>
                      </m:r>
                    </m:e>
                  </m:d>
                </m:sup>
              </m:sSup>
              <m:r>
                <w:rPr>
                  <w:rFonts w:ascii="Cambria Math" w:hAnsi="Cambria Math"/>
                </w:rPr>
                <m:t>)</m:t>
              </m:r>
            </m:e>
          </m:nary>
        </m:oMath>
      </m:oMathPara>
    </w:p>
    <w:p w14:paraId="3C2A000F" w14:textId="4AA07B8D" w:rsidR="004601A0" w:rsidRPr="004601A0" w:rsidRDefault="004601A0" w:rsidP="004601A0">
      <w:pPr>
        <w:pStyle w:val="10BodySubsequentParagraph"/>
        <w:ind w:firstLine="0"/>
      </w:pPr>
      <w:r w:rsidRPr="004601A0">
        <w:t xml:space="preserve">It can be easily noticed that </w:t>
      </w:r>
      <m:oMath>
        <m:sSup>
          <m:sSupPr>
            <m:ctrlPr>
              <w:rPr>
                <w:rFonts w:ascii="Cambria Math" w:hAnsi="Cambria Math"/>
                <w:i/>
              </w:rPr>
            </m:ctrlPr>
          </m:sSupPr>
          <m:e>
            <m:r>
              <w:rPr>
                <w:rFonts w:ascii="Cambria Math" w:hAnsi="Cambria Math"/>
              </w:rPr>
              <m:t>ϵ</m:t>
            </m:r>
          </m:e>
          <m:sup>
            <m:r>
              <w:rPr>
                <w:rFonts w:ascii="Cambria Math" w:hAnsi="Cambria Math"/>
              </w:rPr>
              <m:t>(i,1)</m:t>
            </m:r>
          </m:sup>
        </m:sSup>
        <m:r>
          <w:rPr>
            <w:rFonts w:ascii="Cambria Math" w:hAnsi="Cambria Math"/>
          </w:rPr>
          <m:t>∈[-1,1]</m:t>
        </m:r>
      </m:oMath>
      <w:r w:rsidRPr="004601A0">
        <w:t xml:space="preserve">, and </w:t>
      </w:r>
      <m:oMath>
        <m:sSup>
          <m:sSupPr>
            <m:ctrlPr>
              <w:rPr>
                <w:rFonts w:ascii="Cambria Math" w:hAnsi="Cambria Math"/>
                <w:i/>
              </w:rPr>
            </m:ctrlPr>
          </m:sSupPr>
          <m:e>
            <m:r>
              <w:rPr>
                <w:rFonts w:ascii="Cambria Math" w:hAnsi="Cambria Math"/>
              </w:rPr>
              <m:t>ϵ</m:t>
            </m:r>
          </m:e>
          <m:sup>
            <m:d>
              <m:dPr>
                <m:ctrlPr>
                  <w:rPr>
                    <w:rFonts w:ascii="Cambria Math" w:hAnsi="Cambria Math"/>
                    <w:i/>
                  </w:rPr>
                </m:ctrlPr>
              </m:dPr>
              <m:e>
                <m:r>
                  <w:rPr>
                    <w:rFonts w:ascii="Cambria Math" w:hAnsi="Cambria Math"/>
                  </w:rPr>
                  <m:t>0,1</m:t>
                </m:r>
              </m:e>
            </m:d>
          </m:sup>
        </m:sSup>
        <m:r>
          <w:rPr>
            <w:rFonts w:ascii="Cambria Math" w:hAnsi="Cambria Math"/>
          </w:rPr>
          <m:t>=0</m:t>
        </m:r>
      </m:oMath>
      <w:r w:rsidRPr="004601A0">
        <w:t xml:space="preserve"> (i.e., </w:t>
      </w:r>
      <m:oMath>
        <m:sSup>
          <m:sSupPr>
            <m:ctrlPr>
              <w:rPr>
                <w:rFonts w:ascii="Cambria Math" w:hAnsi="Cambria Math"/>
              </w:rPr>
            </m:ctrlPr>
          </m:sSupPr>
          <m:e>
            <m:r>
              <w:rPr>
                <w:rFonts w:ascii="Cambria Math" w:hAnsi="Cambria Math"/>
              </w:rPr>
              <m:t>ϵ</m:t>
            </m:r>
          </m:e>
          <m:sup>
            <m:d>
              <m:dPr>
                <m:ctrlPr>
                  <w:rPr>
                    <w:rFonts w:ascii="Cambria Math" w:hAnsi="Cambria Math"/>
                  </w:rPr>
                </m:ctrlPr>
              </m:dPr>
              <m:e>
                <m:r>
                  <m:rPr>
                    <m:sty m:val="p"/>
                  </m:rPr>
                  <w:rPr>
                    <w:rFonts w:ascii="Cambria Math" w:hAnsi="Cambria Math"/>
                  </w:rPr>
                  <m:t>1,1</m:t>
                </m:r>
              </m:e>
            </m:d>
          </m:sup>
        </m:sSup>
        <m:r>
          <m:rPr>
            <m:sty m:val="p"/>
          </m:rPr>
          <w:rPr>
            <w:rFonts w:ascii="Cambria Math" w:hAnsi="Cambria Math"/>
          </w:rPr>
          <m:t>=</m:t>
        </m:r>
        <m:sSup>
          <m:sSupPr>
            <m:ctrlPr>
              <w:rPr>
                <w:rFonts w:ascii="Cambria Math" w:hAnsi="Cambria Math"/>
              </w:rPr>
            </m:ctrlPr>
          </m:sSupPr>
          <m:e>
            <m:r>
              <w:rPr>
                <w:rFonts w:ascii="Cambria Math" w:hAnsi="Cambria Math"/>
              </w:rPr>
              <m:t>p</m:t>
            </m:r>
          </m:e>
          <m:sup>
            <m:d>
              <m:dPr>
                <m:ctrlPr>
                  <w:rPr>
                    <w:rFonts w:ascii="Cambria Math" w:hAnsi="Cambria Math"/>
                  </w:rPr>
                </m:ctrlPr>
              </m:dPr>
              <m:e>
                <m:r>
                  <m:rPr>
                    <m:sty m:val="p"/>
                  </m:rPr>
                  <w:rPr>
                    <w:rFonts w:ascii="Cambria Math" w:hAnsi="Cambria Math"/>
                  </w:rPr>
                  <m:t>1,1</m:t>
                </m:r>
              </m:e>
            </m:d>
          </m:sup>
        </m:sSup>
        <m:r>
          <w:rPr>
            <w:rFonts w:ascii="Cambria Math" w:hAnsi="Cambria Math"/>
          </w:rPr>
          <m:t>-ED</m:t>
        </m:r>
        <m:d>
          <m:dPr>
            <m:ctrlPr>
              <w:rPr>
                <w:rFonts w:ascii="Cambria Math" w:hAnsi="Cambria Math"/>
              </w:rPr>
            </m:ctrlPr>
          </m:dPr>
          <m:e>
            <m:sSup>
              <m:sSupPr>
                <m:ctrlPr>
                  <w:rPr>
                    <w:rFonts w:ascii="Cambria Math" w:hAnsi="Cambria Math"/>
                  </w:rPr>
                </m:ctrlPr>
              </m:sSupPr>
              <m:e>
                <m:r>
                  <w:rPr>
                    <w:rFonts w:ascii="Cambria Math" w:hAnsi="Cambria Math"/>
                  </w:rPr>
                  <m:t>p</m:t>
                </m:r>
              </m:e>
              <m:sup>
                <m:d>
                  <m:dPr>
                    <m:ctrlPr>
                      <w:rPr>
                        <w:rFonts w:ascii="Cambria Math" w:hAnsi="Cambria Math"/>
                      </w:rPr>
                    </m:ctrlPr>
                  </m:dPr>
                  <m:e>
                    <m:r>
                      <m:rPr>
                        <m:sty m:val="p"/>
                      </m:rPr>
                      <w:rPr>
                        <w:rFonts w:ascii="Cambria Math" w:hAnsi="Cambria Math"/>
                      </w:rPr>
                      <m:t>1,1</m:t>
                    </m:r>
                  </m:e>
                </m:d>
              </m:sup>
            </m:sSup>
            <m:ctrlPr>
              <w:rPr>
                <w:rFonts w:ascii="Cambria Math" w:hAnsi="Cambria Math"/>
                <w:i/>
              </w:rPr>
            </m:ctrlPr>
          </m:e>
        </m:d>
        <m:r>
          <w:rPr>
            <w:rFonts w:ascii="Cambria Math" w:hAnsi="Cambria Math"/>
          </w:rPr>
          <m:t>=</m:t>
        </m:r>
        <m:sSup>
          <m:sSupPr>
            <m:ctrlPr>
              <w:rPr>
                <w:rFonts w:ascii="Cambria Math" w:hAnsi="Cambria Math"/>
              </w:rPr>
            </m:ctrlPr>
          </m:sSupPr>
          <m:e>
            <m:r>
              <w:rPr>
                <w:rFonts w:ascii="Cambria Math" w:hAnsi="Cambria Math"/>
              </w:rPr>
              <m:t>p</m:t>
            </m:r>
          </m:e>
          <m:sup>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ϵ</m:t>
            </m:r>
          </m:e>
          <m:sup>
            <m:d>
              <m:dPr>
                <m:ctrlPr>
                  <w:rPr>
                    <w:rFonts w:ascii="Cambria Math" w:hAnsi="Cambria Math"/>
                  </w:rPr>
                </m:ctrlPr>
              </m:dPr>
              <m:e>
                <m:r>
                  <w:rPr>
                    <w:rFonts w:ascii="Cambria Math" w:hAnsi="Cambria Math"/>
                  </w:rPr>
                  <m:t>0</m:t>
                </m:r>
                <m:r>
                  <m:rPr>
                    <m:sty m:val="p"/>
                  </m:rPr>
                  <w:rPr>
                    <w:rFonts w:ascii="Cambria Math" w:hAnsi="Cambria Math"/>
                  </w:rPr>
                  <m:t>,</m:t>
                </m:r>
                <m:r>
                  <w:rPr>
                    <w:rFonts w:ascii="Cambria Math" w:hAnsi="Cambria Math"/>
                  </w:rPr>
                  <m:t>1</m:t>
                </m:r>
              </m:e>
            </m:d>
          </m:sup>
        </m:sSup>
        <m:r>
          <w:rPr>
            <w:rFonts w:ascii="Cambria Math" w:hAnsi="Cambria Math"/>
          </w:rPr>
          <m:t>-ED</m:t>
        </m:r>
        <m:r>
          <m:rPr>
            <m:sty m:val="p"/>
          </m:rPr>
          <w:rPr>
            <w:rFonts w:ascii="Cambria Math" w:hAnsi="Cambria Math"/>
          </w:rPr>
          <m:t>(</m:t>
        </m:r>
        <m:sSup>
          <m:sSupPr>
            <m:ctrlPr>
              <w:rPr>
                <w:rFonts w:ascii="Cambria Math" w:hAnsi="Cambria Math"/>
              </w:rPr>
            </m:ctrlPr>
          </m:sSupPr>
          <m:e>
            <m:r>
              <w:rPr>
                <w:rFonts w:ascii="Cambria Math" w:hAnsi="Cambria Math"/>
              </w:rPr>
              <m:t>p</m:t>
            </m:r>
          </m:e>
          <m:sup>
            <m:d>
              <m:dPr>
                <m:ctrlPr>
                  <w:rPr>
                    <w:rFonts w:ascii="Cambria Math" w:hAnsi="Cambria Math"/>
                  </w:rPr>
                </m:ctrlPr>
              </m:dPr>
              <m:e>
                <m:r>
                  <w:rPr>
                    <w:rFonts w:ascii="Cambria Math" w:hAnsi="Cambria Math"/>
                  </w:rPr>
                  <m:t>1</m:t>
                </m:r>
                <m:r>
                  <m:rPr>
                    <m:sty m:val="p"/>
                  </m:rPr>
                  <w:rPr>
                    <w:rFonts w:ascii="Cambria Math" w:hAnsi="Cambria Math"/>
                  </w:rPr>
                  <m:t>,1</m:t>
                </m:r>
              </m:e>
            </m:d>
          </m:sup>
        </m:sSup>
        <m:r>
          <m:rPr>
            <m:sty m:val="p"/>
          </m:rPr>
          <w:rPr>
            <w:rFonts w:ascii="Cambria Math" w:hAnsi="Cambria Math"/>
          </w:rPr>
          <m:t>)</m:t>
        </m:r>
      </m:oMath>
      <w:r w:rsidRPr="004601A0">
        <w:t xml:space="preserve">), thus for sufficiently large </w:t>
      </w: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m</m:t>
            </m:r>
          </m:sup>
          <m:e>
            <m:r>
              <w:rPr>
                <w:rFonts w:ascii="Cambria Math" w:hAnsi="Cambria Math"/>
              </w:rPr>
              <m:t>ED</m:t>
            </m:r>
            <m:r>
              <m:rPr>
                <m:sty m:val="p"/>
              </m:rPr>
              <w:rPr>
                <w:rFonts w:ascii="Cambria Math" w:hAnsi="Cambria Math"/>
              </w:rPr>
              <m:t>(</m:t>
            </m:r>
            <m:sSup>
              <m:sSupPr>
                <m:ctrlPr>
                  <w:rPr>
                    <w:rFonts w:ascii="Cambria Math" w:hAnsi="Cambria Math"/>
                  </w:rPr>
                </m:ctrlPr>
              </m:sSupPr>
              <m:e>
                <m:r>
                  <w:rPr>
                    <w:rFonts w:ascii="Cambria Math" w:hAnsi="Cambria Math"/>
                  </w:rPr>
                  <m:t>p</m:t>
                </m:r>
              </m:e>
              <m:sup>
                <m:d>
                  <m:dPr>
                    <m:ctrlPr>
                      <w:rPr>
                        <w:rFonts w:ascii="Cambria Math" w:hAnsi="Cambria Math"/>
                      </w:rPr>
                    </m:ctrlPr>
                  </m:dPr>
                  <m:e>
                    <m:r>
                      <w:rPr>
                        <w:rFonts w:ascii="Cambria Math" w:hAnsi="Cambria Math"/>
                      </w:rPr>
                      <m:t>i</m:t>
                    </m:r>
                    <m:r>
                      <m:rPr>
                        <m:sty m:val="p"/>
                      </m:rPr>
                      <w:rPr>
                        <w:rFonts w:ascii="Cambria Math" w:hAnsi="Cambria Math"/>
                      </w:rPr>
                      <m:t>,1</m:t>
                    </m:r>
                  </m:e>
                </m:d>
              </m:sup>
            </m:sSup>
            <m:r>
              <w:rPr>
                <w:rFonts w:ascii="Cambria Math" w:hAnsi="Cambria Math"/>
              </w:rPr>
              <m:t>)</m:t>
            </m:r>
          </m:e>
        </m:nary>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ϵ</m:t>
                </m:r>
              </m:e>
              <m:sup>
                <m:d>
                  <m:dPr>
                    <m:ctrlPr>
                      <w:rPr>
                        <w:rFonts w:ascii="Cambria Math" w:hAnsi="Cambria Math"/>
                        <w:i/>
                      </w:rPr>
                    </m:ctrlPr>
                  </m:dPr>
                  <m:e>
                    <m:r>
                      <w:rPr>
                        <w:rFonts w:ascii="Cambria Math" w:hAnsi="Cambria Math"/>
                      </w:rPr>
                      <m:t>m,1</m:t>
                    </m:r>
                  </m:e>
                </m:d>
              </m:sup>
            </m:sSup>
            <m:r>
              <w:rPr>
                <w:rFonts w:ascii="Cambria Math" w:hAnsi="Cambria Math"/>
              </w:rPr>
              <m:t>-</m:t>
            </m:r>
            <m:sSup>
              <m:sSupPr>
                <m:ctrlPr>
                  <w:rPr>
                    <w:rFonts w:ascii="Cambria Math" w:hAnsi="Cambria Math"/>
                    <w:i/>
                  </w:rPr>
                </m:ctrlPr>
              </m:sSupPr>
              <m:e>
                <m:r>
                  <w:rPr>
                    <w:rFonts w:ascii="Cambria Math" w:hAnsi="Cambria Math"/>
                  </w:rPr>
                  <m:t>ϵ</m:t>
                </m:r>
              </m:e>
              <m:sup>
                <m:d>
                  <m:dPr>
                    <m:ctrlPr>
                      <w:rPr>
                        <w:rFonts w:ascii="Cambria Math" w:hAnsi="Cambria Math"/>
                        <w:i/>
                      </w:rPr>
                    </m:ctrlPr>
                  </m:dPr>
                  <m:e>
                    <m:r>
                      <w:rPr>
                        <w:rFonts w:ascii="Cambria Math" w:hAnsi="Cambria Math"/>
                      </w:rPr>
                      <m:t>0,1</m:t>
                    </m:r>
                  </m:e>
                </m:d>
              </m:sup>
            </m:sSup>
          </m:e>
        </m:d>
        <m:r>
          <w:rPr>
            <w:rFonts w:ascii="Cambria Math" w:hAnsi="Cambria Math"/>
          </w:rPr>
          <m:t>=1</m:t>
        </m:r>
      </m:oMath>
      <w:r w:rsidRPr="004601A0">
        <w:t xml:space="preserve">, it follows that: </w:t>
      </w: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rPr>
                </m:ctrlPr>
              </m:sSupPr>
              <m:e>
                <m:r>
                  <w:rPr>
                    <w:rFonts w:ascii="Cambria Math" w:hAnsi="Cambria Math"/>
                  </w:rPr>
                  <m:t>p</m:t>
                </m:r>
              </m:e>
              <m:sup>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1</m:t>
                    </m:r>
                  </m:e>
                </m:d>
              </m:sup>
            </m:sSup>
          </m:e>
        </m:nary>
        <m:r>
          <w:rPr>
            <w:rFonts w:ascii="Cambria Math" w:hAnsi="Cambria Math"/>
          </w:rPr>
          <m:t>=</m:t>
        </m:r>
        <m:nary>
          <m:naryPr>
            <m:chr m:val="∑"/>
            <m:limLoc m:val="subSup"/>
            <m:ctrlPr>
              <w:rPr>
                <w:rFonts w:ascii="Cambria Math" w:hAnsi="Cambria Math"/>
                <w:i/>
              </w:rPr>
            </m:ctrlPr>
          </m:naryPr>
          <m:sub>
            <m:r>
              <w:rPr>
                <w:rFonts w:ascii="Cambria Math" w:hAnsi="Cambria Math"/>
              </w:rPr>
              <m:t>i=1</m:t>
            </m:r>
          </m:sub>
          <m:sup>
            <m:r>
              <w:rPr>
                <w:rFonts w:ascii="Cambria Math" w:hAnsi="Cambria Math"/>
              </w:rPr>
              <m:t>m</m:t>
            </m:r>
          </m:sup>
          <m:e>
            <m:r>
              <m:rPr>
                <m:scr m:val="double-struck"/>
              </m:rPr>
              <w:rPr>
                <w:rFonts w:ascii="Cambria Math" w:hAnsi="Cambria Math"/>
              </w:rPr>
              <m:t>E</m:t>
            </m:r>
            <m:d>
              <m:dPr>
                <m:begChr m:val="["/>
                <m:endChr m:val="]"/>
                <m:ctrlPr>
                  <w:rPr>
                    <w:rFonts w:ascii="Cambria Math" w:hAnsi="Cambria Math"/>
                    <w:i/>
                  </w:rPr>
                </m:ctrlPr>
              </m:dPr>
              <m:e>
                <m:r>
                  <w:rPr>
                    <w:rFonts w:ascii="Cambria Math" w:hAnsi="Cambria Math"/>
                  </w:rPr>
                  <m:t>B</m:t>
                </m:r>
                <m:d>
                  <m:dPr>
                    <m:ctrlPr>
                      <w:rPr>
                        <w:rFonts w:ascii="Cambria Math" w:hAnsi="Cambria Math"/>
                        <w:i/>
                      </w:rPr>
                    </m:ctrlPr>
                  </m:dPr>
                  <m:e>
                    <m:sSup>
                      <m:sSupPr>
                        <m:ctrlPr>
                          <w:rPr>
                            <w:rFonts w:ascii="Cambria Math" w:hAnsi="Cambria Math"/>
                            <w:i/>
                          </w:rPr>
                        </m:ctrlPr>
                      </m:sSupPr>
                      <m:e>
                        <m:r>
                          <w:rPr>
                            <w:rFonts w:ascii="Cambria Math" w:hAnsi="Cambria Math"/>
                          </w:rPr>
                          <m:t>p</m:t>
                        </m:r>
                      </m:e>
                      <m:sup>
                        <m:d>
                          <m:dPr>
                            <m:ctrlPr>
                              <w:rPr>
                                <w:rFonts w:ascii="Cambria Math" w:hAnsi="Cambria Math"/>
                                <w:i/>
                              </w:rPr>
                            </m:ctrlPr>
                          </m:dPr>
                          <m:e>
                            <m:r>
                              <w:rPr>
                                <w:rFonts w:ascii="Cambria Math" w:hAnsi="Cambria Math"/>
                              </w:rPr>
                              <m:t>i,1</m:t>
                            </m:r>
                          </m:e>
                        </m:d>
                      </m:sup>
                    </m:sSup>
                  </m:e>
                </m:d>
              </m:e>
            </m:d>
          </m:e>
        </m:nary>
        <m:r>
          <w:rPr>
            <w:rFonts w:ascii="Cambria Math" w:hAnsi="Cambria Math"/>
          </w:rPr>
          <m:t>≈</m:t>
        </m:r>
        <m:nary>
          <m:naryPr>
            <m:chr m:val="∑"/>
            <m:limLoc m:val="subSup"/>
            <m:ctrlPr>
              <w:rPr>
                <w:rFonts w:ascii="Cambria Math" w:hAnsi="Cambria Math"/>
                <w:i/>
              </w:rPr>
            </m:ctrlPr>
          </m:naryPr>
          <m:sub>
            <m:r>
              <w:rPr>
                <w:rFonts w:ascii="Cambria Math" w:hAnsi="Cambria Math"/>
              </w:rPr>
              <m:t>i=1</m:t>
            </m:r>
          </m:sub>
          <m:sup>
            <m:r>
              <w:rPr>
                <w:rFonts w:ascii="Cambria Math" w:hAnsi="Cambria Math"/>
              </w:rPr>
              <m:t>m</m:t>
            </m:r>
          </m:sup>
          <m:e>
            <m:r>
              <w:rPr>
                <w:rFonts w:ascii="Cambria Math" w:hAnsi="Cambria Math"/>
              </w:rPr>
              <m:t>ED</m:t>
            </m:r>
            <m:r>
              <m:rPr>
                <m:sty m:val="p"/>
              </m:rPr>
              <w:rPr>
                <w:rFonts w:ascii="Cambria Math" w:hAnsi="Cambria Math"/>
              </w:rPr>
              <m:t>(</m:t>
            </m:r>
            <m:sSup>
              <m:sSupPr>
                <m:ctrlPr>
                  <w:rPr>
                    <w:rFonts w:ascii="Cambria Math" w:hAnsi="Cambria Math"/>
                  </w:rPr>
                </m:ctrlPr>
              </m:sSupPr>
              <m:e>
                <m:r>
                  <w:rPr>
                    <w:rFonts w:ascii="Cambria Math" w:hAnsi="Cambria Math"/>
                  </w:rPr>
                  <m:t>p</m:t>
                </m:r>
              </m:e>
              <m:sup>
                <m:d>
                  <m:dPr>
                    <m:ctrlPr>
                      <w:rPr>
                        <w:rFonts w:ascii="Cambria Math" w:hAnsi="Cambria Math"/>
                      </w:rPr>
                    </m:ctrlPr>
                  </m:dPr>
                  <m:e>
                    <m:r>
                      <w:rPr>
                        <w:rFonts w:ascii="Cambria Math" w:hAnsi="Cambria Math"/>
                      </w:rPr>
                      <m:t>i</m:t>
                    </m:r>
                    <m:r>
                      <m:rPr>
                        <m:sty m:val="p"/>
                      </m:rPr>
                      <w:rPr>
                        <w:rFonts w:ascii="Cambria Math" w:hAnsi="Cambria Math"/>
                      </w:rPr>
                      <m:t>,1</m:t>
                    </m:r>
                  </m:e>
                </m:d>
              </m:sup>
            </m:sSup>
            <m:r>
              <w:rPr>
                <w:rFonts w:ascii="Cambria Math" w:hAnsi="Cambria Math"/>
              </w:rPr>
              <m:t>)</m:t>
            </m:r>
          </m:e>
        </m:nary>
      </m:oMath>
      <w:r w:rsidRPr="004601A0">
        <w:t xml:space="preserve">. </w:t>
      </w:r>
      <w:bookmarkStart w:id="2" w:name="_Hlk179205780"/>
      <w:r w:rsidRPr="004601A0">
        <w:t xml:space="preserve">Similarly, summing the stepwise residual error difference over a local sequence with </w:t>
      </w:r>
      <m:oMath>
        <m:r>
          <w:rPr>
            <w:rFonts w:ascii="Cambria Math" w:hAnsi="Cambria Math"/>
          </w:rPr>
          <m:t>k</m:t>
        </m:r>
      </m:oMath>
      <w:r w:rsidRPr="004601A0">
        <w:t xml:space="preserve"> steps, starting from </w:t>
      </w:r>
      <m:oMath>
        <m:sSup>
          <m:sSupPr>
            <m:ctrlPr>
              <w:rPr>
                <w:rFonts w:ascii="Cambria Math" w:hAnsi="Cambria Math"/>
              </w:rPr>
            </m:ctrlPr>
          </m:sSupPr>
          <m:e>
            <m:r>
              <w:rPr>
                <w:rFonts w:ascii="Cambria Math" w:hAnsi="Cambria Math"/>
              </w:rPr>
              <m:t>ϵ</m:t>
            </m:r>
          </m:e>
          <m:sup>
            <m:d>
              <m:dPr>
                <m:ctrlPr>
                  <w:rPr>
                    <w:rFonts w:ascii="Cambria Math" w:hAnsi="Cambria Math"/>
                  </w:rPr>
                </m:ctrlPr>
              </m:dPr>
              <m:e>
                <m:r>
                  <w:rPr>
                    <w:rFonts w:ascii="Cambria Math" w:hAnsi="Cambria Math"/>
                  </w:rPr>
                  <m:t>j</m:t>
                </m:r>
                <m:r>
                  <m:rPr>
                    <m:sty m:val="p"/>
                  </m:rPr>
                  <w:rPr>
                    <w:rFonts w:ascii="Cambria Math" w:hAnsi="Cambria Math"/>
                  </w:rPr>
                  <m:t>,</m:t>
                </m:r>
                <m:r>
                  <w:rPr>
                    <w:rFonts w:ascii="Cambria Math" w:hAnsi="Cambria Math"/>
                  </w:rPr>
                  <m:t>1</m:t>
                </m:r>
              </m:e>
            </m:d>
          </m:sup>
        </m:sSup>
      </m:oMath>
      <w:r w:rsidRPr="004601A0">
        <w:t xml:space="preserve"> (i.e., </w:t>
      </w:r>
      <m:oMath>
        <m:r>
          <w:rPr>
            <w:rFonts w:ascii="Cambria Math" w:hAnsi="Cambria Math"/>
          </w:rPr>
          <m:t>2≤j&lt;j+k≤m</m:t>
        </m:r>
      </m:oMath>
      <w:r w:rsidRPr="004601A0">
        <w:t xml:space="preserve">), yields </w:t>
      </w:r>
      <m:oMath>
        <m:nary>
          <m:naryPr>
            <m:chr m:val="∑"/>
            <m:limLoc m:val="subSup"/>
            <m:ctrlPr>
              <w:rPr>
                <w:rFonts w:ascii="Cambria Math" w:hAnsi="Cambria Math"/>
                <w:i/>
              </w:rPr>
            </m:ctrlPr>
          </m:naryPr>
          <m:sub>
            <m:r>
              <w:rPr>
                <w:rFonts w:ascii="Cambria Math" w:hAnsi="Cambria Math"/>
              </w:rPr>
              <m:t>i=j</m:t>
            </m:r>
          </m:sub>
          <m:sup>
            <m:r>
              <w:rPr>
                <w:rFonts w:ascii="Cambria Math" w:hAnsi="Cambria Math"/>
              </w:rPr>
              <m:t>k</m:t>
            </m:r>
          </m:sup>
          <m:e>
            <m:r>
              <m:rPr>
                <m:scr m:val="double-struck"/>
              </m:rPr>
              <w:rPr>
                <w:rFonts w:ascii="Cambria Math" w:hAnsi="Cambria Math"/>
              </w:rPr>
              <m:t>E</m:t>
            </m:r>
            <m:d>
              <m:dPr>
                <m:begChr m:val="["/>
                <m:endChr m:val="]"/>
                <m:ctrlPr>
                  <w:rPr>
                    <w:rFonts w:ascii="Cambria Math" w:hAnsi="Cambria Math"/>
                    <w:i/>
                  </w:rPr>
                </m:ctrlPr>
              </m:dPr>
              <m:e>
                <m:r>
                  <w:rPr>
                    <w:rFonts w:ascii="Cambria Math" w:hAnsi="Cambria Math"/>
                  </w:rPr>
                  <m:t>B</m:t>
                </m:r>
                <m:d>
                  <m:dPr>
                    <m:ctrlPr>
                      <w:rPr>
                        <w:rFonts w:ascii="Cambria Math" w:hAnsi="Cambria Math"/>
                        <w:i/>
                      </w:rPr>
                    </m:ctrlPr>
                  </m:dPr>
                  <m:e>
                    <m:sSup>
                      <m:sSupPr>
                        <m:ctrlPr>
                          <w:rPr>
                            <w:rFonts w:ascii="Cambria Math" w:hAnsi="Cambria Math"/>
                            <w:i/>
                          </w:rPr>
                        </m:ctrlPr>
                      </m:sSupPr>
                      <m:e>
                        <m:r>
                          <w:rPr>
                            <w:rFonts w:ascii="Cambria Math" w:hAnsi="Cambria Math"/>
                          </w:rPr>
                          <m:t>p</m:t>
                        </m:r>
                      </m:e>
                      <m:sup>
                        <m:d>
                          <m:dPr>
                            <m:ctrlPr>
                              <w:rPr>
                                <w:rFonts w:ascii="Cambria Math" w:hAnsi="Cambria Math"/>
                                <w:i/>
                              </w:rPr>
                            </m:ctrlPr>
                          </m:dPr>
                          <m:e>
                            <m:r>
                              <w:rPr>
                                <w:rFonts w:ascii="Cambria Math" w:hAnsi="Cambria Math"/>
                              </w:rPr>
                              <m:t>i,1</m:t>
                            </m:r>
                          </m:e>
                        </m:d>
                      </m:sup>
                    </m:sSup>
                  </m:e>
                </m:d>
              </m:e>
            </m:d>
          </m:e>
        </m:nary>
        <m:r>
          <w:rPr>
            <w:rFonts w:ascii="Cambria Math" w:hAnsi="Cambria Math"/>
          </w:rPr>
          <m:t>≈</m:t>
        </m:r>
        <m:nary>
          <m:naryPr>
            <m:chr m:val="∑"/>
            <m:limLoc m:val="subSup"/>
            <m:ctrlPr>
              <w:rPr>
                <w:rFonts w:ascii="Cambria Math" w:hAnsi="Cambria Math"/>
                <w:i/>
              </w:rPr>
            </m:ctrlPr>
          </m:naryPr>
          <m:sub>
            <m:r>
              <w:rPr>
                <w:rFonts w:ascii="Cambria Math" w:hAnsi="Cambria Math"/>
              </w:rPr>
              <m:t>i=j</m:t>
            </m:r>
          </m:sub>
          <m:sup>
            <m:r>
              <w:rPr>
                <w:rFonts w:ascii="Cambria Math" w:hAnsi="Cambria Math"/>
              </w:rPr>
              <m:t>k</m:t>
            </m:r>
          </m:sup>
          <m:e>
            <m:r>
              <w:rPr>
                <w:rFonts w:ascii="Cambria Math" w:hAnsi="Cambria Math"/>
              </w:rPr>
              <m:t>ED</m:t>
            </m:r>
            <m:r>
              <m:rPr>
                <m:sty m:val="p"/>
              </m:rPr>
              <w:rPr>
                <w:rFonts w:ascii="Cambria Math" w:hAnsi="Cambria Math"/>
              </w:rPr>
              <m:t>(</m:t>
            </m:r>
            <m:sSup>
              <m:sSupPr>
                <m:ctrlPr>
                  <w:rPr>
                    <w:rFonts w:ascii="Cambria Math" w:hAnsi="Cambria Math"/>
                  </w:rPr>
                </m:ctrlPr>
              </m:sSupPr>
              <m:e>
                <m:r>
                  <w:rPr>
                    <w:rFonts w:ascii="Cambria Math" w:hAnsi="Cambria Math"/>
                  </w:rPr>
                  <m:t>p</m:t>
                </m:r>
              </m:e>
              <m:sup>
                <m:d>
                  <m:dPr>
                    <m:ctrlPr>
                      <w:rPr>
                        <w:rFonts w:ascii="Cambria Math" w:hAnsi="Cambria Math"/>
                      </w:rPr>
                    </m:ctrlPr>
                  </m:dPr>
                  <m:e>
                    <m:r>
                      <w:rPr>
                        <w:rFonts w:ascii="Cambria Math" w:hAnsi="Cambria Math"/>
                      </w:rPr>
                      <m:t>i</m:t>
                    </m:r>
                    <m:r>
                      <m:rPr>
                        <m:sty m:val="p"/>
                      </m:rPr>
                      <w:rPr>
                        <w:rFonts w:ascii="Cambria Math" w:hAnsi="Cambria Math"/>
                      </w:rPr>
                      <m:t>,1</m:t>
                    </m:r>
                  </m:e>
                </m:d>
              </m:sup>
            </m:sSup>
            <m:r>
              <w:rPr>
                <w:rFonts w:ascii="Cambria Math" w:hAnsi="Cambria Math"/>
              </w:rPr>
              <m:t>)</m:t>
            </m:r>
          </m:e>
        </m:nary>
      </m:oMath>
      <w:r w:rsidRPr="004601A0">
        <w:t xml:space="preserve">, provided that </w:t>
      </w:r>
      <m:oMath>
        <m:nary>
          <m:naryPr>
            <m:chr m:val="∑"/>
            <m:limLoc m:val="subSup"/>
            <m:ctrlPr>
              <w:rPr>
                <w:rFonts w:ascii="Cambria Math" w:hAnsi="Cambria Math"/>
                <w:i/>
              </w:rPr>
            </m:ctrlPr>
          </m:naryPr>
          <m:sub>
            <m:r>
              <w:rPr>
                <w:rFonts w:ascii="Cambria Math" w:hAnsi="Cambria Math"/>
              </w:rPr>
              <m:t>i=j</m:t>
            </m:r>
          </m:sub>
          <m:sup>
            <m:r>
              <w:rPr>
                <w:rFonts w:ascii="Cambria Math" w:hAnsi="Cambria Math"/>
              </w:rPr>
              <m:t>k</m:t>
            </m:r>
          </m:sup>
          <m:e>
            <m:r>
              <w:rPr>
                <w:rFonts w:ascii="Cambria Math" w:hAnsi="Cambria Math"/>
              </w:rPr>
              <m:t>ED</m:t>
            </m:r>
            <m:r>
              <m:rPr>
                <m:sty m:val="p"/>
              </m:rPr>
              <w:rPr>
                <w:rFonts w:ascii="Cambria Math" w:hAnsi="Cambria Math"/>
              </w:rPr>
              <m:t>(</m:t>
            </m:r>
            <m:sSup>
              <m:sSupPr>
                <m:ctrlPr>
                  <w:rPr>
                    <w:rFonts w:ascii="Cambria Math" w:hAnsi="Cambria Math"/>
                  </w:rPr>
                </m:ctrlPr>
              </m:sSupPr>
              <m:e>
                <m:r>
                  <w:rPr>
                    <w:rFonts w:ascii="Cambria Math" w:hAnsi="Cambria Math"/>
                  </w:rPr>
                  <m:t>p</m:t>
                </m:r>
              </m:e>
              <m:sup>
                <m:d>
                  <m:dPr>
                    <m:ctrlPr>
                      <w:rPr>
                        <w:rFonts w:ascii="Cambria Math" w:hAnsi="Cambria Math"/>
                      </w:rPr>
                    </m:ctrlPr>
                  </m:dPr>
                  <m:e>
                    <m:r>
                      <w:rPr>
                        <w:rFonts w:ascii="Cambria Math" w:hAnsi="Cambria Math"/>
                      </w:rPr>
                      <m:t>i</m:t>
                    </m:r>
                    <m:r>
                      <m:rPr>
                        <m:sty m:val="p"/>
                      </m:rPr>
                      <w:rPr>
                        <w:rFonts w:ascii="Cambria Math" w:hAnsi="Cambria Math"/>
                      </w:rPr>
                      <m:t>,1</m:t>
                    </m:r>
                  </m:e>
                </m:d>
              </m:sup>
            </m:sSup>
            <m:r>
              <w:rPr>
                <w:rFonts w:ascii="Cambria Math" w:hAnsi="Cambria Math"/>
              </w:rPr>
              <m:t>)</m:t>
            </m:r>
          </m:e>
        </m:nary>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ϵ</m:t>
                </m:r>
              </m:e>
              <m:sup>
                <m:d>
                  <m:dPr>
                    <m:ctrlPr>
                      <w:rPr>
                        <w:rFonts w:ascii="Cambria Math" w:hAnsi="Cambria Math"/>
                        <w:i/>
                      </w:rPr>
                    </m:ctrlPr>
                  </m:dPr>
                  <m:e>
                    <m:r>
                      <w:rPr>
                        <w:rFonts w:ascii="Cambria Math" w:hAnsi="Cambria Math"/>
                      </w:rPr>
                      <m:t>j+k,1</m:t>
                    </m:r>
                  </m:e>
                </m:d>
              </m:sup>
            </m:sSup>
            <m:r>
              <w:rPr>
                <w:rFonts w:ascii="Cambria Math" w:hAnsi="Cambria Math"/>
              </w:rPr>
              <m:t>-</m:t>
            </m:r>
            <m:sSup>
              <m:sSupPr>
                <m:ctrlPr>
                  <w:rPr>
                    <w:rFonts w:ascii="Cambria Math" w:hAnsi="Cambria Math"/>
                    <w:i/>
                  </w:rPr>
                </m:ctrlPr>
              </m:sSupPr>
              <m:e>
                <m:r>
                  <w:rPr>
                    <w:rFonts w:ascii="Cambria Math" w:hAnsi="Cambria Math"/>
                  </w:rPr>
                  <m:t>ϵ</m:t>
                </m:r>
              </m:e>
              <m:sup>
                <m:d>
                  <m:dPr>
                    <m:ctrlPr>
                      <w:rPr>
                        <w:rFonts w:ascii="Cambria Math" w:hAnsi="Cambria Math"/>
                        <w:i/>
                      </w:rPr>
                    </m:ctrlPr>
                  </m:dPr>
                  <m:e>
                    <m:r>
                      <w:rPr>
                        <w:rFonts w:ascii="Cambria Math" w:hAnsi="Cambria Math"/>
                      </w:rPr>
                      <m:t>j-1,1</m:t>
                    </m:r>
                  </m:e>
                </m:d>
              </m:sup>
            </m:sSup>
          </m:e>
        </m:d>
        <m:r>
          <w:rPr>
            <w:rFonts w:ascii="Cambria Math" w:hAnsi="Cambria Math"/>
          </w:rPr>
          <m:t>=2</m:t>
        </m:r>
      </m:oMath>
      <w:bookmarkEnd w:id="2"/>
      <w:r w:rsidRPr="004601A0">
        <w:t>.</w:t>
      </w:r>
    </w:p>
    <w:p w14:paraId="6264CD8B" w14:textId="6CA062C6" w:rsidR="00AD23F3" w:rsidRPr="004601A0" w:rsidRDefault="004601A0" w:rsidP="004601A0">
      <w:pPr>
        <w:pStyle w:val="10BodySubsequentParagraph"/>
      </w:pPr>
      <w:r w:rsidRPr="004601A0">
        <w:t xml:space="preserve">The core principle of this ED algorithm is that the residual error arising from the binarization of a continuous variable </w:t>
      </w:r>
      <m:oMath>
        <m:sSup>
          <m:sSupPr>
            <m:ctrlPr>
              <w:rPr>
                <w:rFonts w:ascii="Cambria Math" w:hAnsi="Cambria Math"/>
                <w:i/>
              </w:rPr>
            </m:ctrlPr>
          </m:sSupPr>
          <m:e>
            <m:r>
              <w:rPr>
                <w:rFonts w:ascii="Cambria Math" w:hAnsi="Cambria Math"/>
              </w:rPr>
              <m:t>p</m:t>
            </m:r>
          </m:e>
          <m:sup>
            <m:d>
              <m:dPr>
                <m:ctrlPr>
                  <w:rPr>
                    <w:rFonts w:ascii="Cambria Math" w:hAnsi="Cambria Math"/>
                    <w:i/>
                  </w:rPr>
                </m:ctrlPr>
              </m:dPr>
              <m:e>
                <m:r>
                  <w:rPr>
                    <w:rFonts w:ascii="Cambria Math" w:hAnsi="Cambria Math"/>
                  </w:rPr>
                  <m:t>i,j</m:t>
                </m:r>
              </m:e>
            </m:d>
          </m:sup>
        </m:sSup>
        <m:r>
          <w:rPr>
            <w:rFonts w:ascii="Cambria Math" w:hAnsi="Cambria Math"/>
          </w:rPr>
          <m:t>∈</m:t>
        </m:r>
        <m:d>
          <m:dPr>
            <m:begChr m:val="["/>
            <m:endChr m:val="]"/>
            <m:ctrlPr>
              <w:rPr>
                <w:rFonts w:ascii="Cambria Math" w:hAnsi="Cambria Math"/>
                <w:i/>
              </w:rPr>
            </m:ctrlPr>
          </m:dPr>
          <m:e>
            <m:r>
              <w:rPr>
                <w:rFonts w:ascii="Cambria Math" w:hAnsi="Cambria Math"/>
              </w:rPr>
              <m:t>0,1</m:t>
            </m:r>
          </m:e>
        </m:d>
      </m:oMath>
      <w:r w:rsidRPr="004601A0">
        <w:t xml:space="preserve"> (i.e.,</w:t>
      </w:r>
      <w:r w:rsidR="00A80C5C">
        <w:t> </w:t>
      </w:r>
      <w:r w:rsidRPr="004601A0">
        <w:t xml:space="preserve">a probability) into a binary value of 0 or 1 is not simply discarded. Instead, it is propagated to the binarization of the neighboring probability </w:t>
      </w:r>
      <m:oMath>
        <m:sSup>
          <m:sSupPr>
            <m:ctrlPr>
              <w:rPr>
                <w:rFonts w:ascii="Cambria Math" w:hAnsi="Cambria Math"/>
                <w:i/>
              </w:rPr>
            </m:ctrlPr>
          </m:sSupPr>
          <m:e>
            <m:r>
              <w:rPr>
                <w:rFonts w:ascii="Cambria Math" w:hAnsi="Cambria Math"/>
              </w:rPr>
              <m:t>p</m:t>
            </m:r>
          </m:e>
          <m:sup>
            <m:d>
              <m:dPr>
                <m:ctrlPr>
                  <w:rPr>
                    <w:rFonts w:ascii="Cambria Math" w:hAnsi="Cambria Math"/>
                    <w:i/>
                  </w:rPr>
                </m:ctrlPr>
              </m:dPr>
              <m:e>
                <m:r>
                  <w:rPr>
                    <w:rFonts w:ascii="Cambria Math" w:hAnsi="Cambria Math"/>
                  </w:rPr>
                  <m:t>i+1,j</m:t>
                </m:r>
              </m:e>
            </m:d>
          </m:sup>
        </m:sSup>
      </m:oMath>
      <w:r w:rsidRPr="004601A0">
        <w:t xml:space="preserve">. This “error diffusion” helps alleviate the accumulation of errors, thereby preventing the number of neighboring micromirrors set to the “on” state in a local area (which collectively determines the output intensity) from deviating significantly from the summed expectation in the sampling process. Fig 3 (b) presents a flowchart visualizing the one-dimensional recurrent step function </w:t>
      </w:r>
      <m:oMath>
        <m:r>
          <w:rPr>
            <w:rFonts w:ascii="Cambria Math" w:hAnsi="Cambria Math"/>
          </w:rPr>
          <m:t>ED</m:t>
        </m:r>
        <m:r>
          <m:rPr>
            <m:sty m:val="p"/>
          </m:rPr>
          <w:rPr>
            <w:rFonts w:ascii="Cambria Math" w:hAnsi="Cambria Math"/>
          </w:rPr>
          <m:t>(∙)</m:t>
        </m:r>
      </m:oMath>
      <w:r w:rsidR="007E0824" w:rsidRPr="004601A0">
        <w:t>.</w:t>
      </w:r>
    </w:p>
    <w:p w14:paraId="32F23F4B" w14:textId="77777777" w:rsidR="00CE22E3" w:rsidRDefault="00CE22E3" w:rsidP="00CE22E3">
      <w:pPr>
        <w:pStyle w:val="11Figure"/>
      </w:pPr>
      <w:r>
        <w:rPr>
          <w:noProof/>
        </w:rPr>
        <w:lastRenderedPageBreak/>
        <w:drawing>
          <wp:inline distT="0" distB="0" distL="0" distR="0" wp14:anchorId="5D532DCC" wp14:editId="44AE70CB">
            <wp:extent cx="3306477" cy="3306477"/>
            <wp:effectExtent l="0" t="0" r="1905" b="1905"/>
            <wp:docPr id="231944562" name="Picture 231944562" descr="A graph of a normalized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normalized be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306477" cy="3306477"/>
                    </a:xfrm>
                    <a:prstGeom prst="rect">
                      <a:avLst/>
                    </a:prstGeom>
                  </pic:spPr>
                </pic:pic>
              </a:graphicData>
            </a:graphic>
          </wp:inline>
        </w:drawing>
      </w:r>
    </w:p>
    <w:p w14:paraId="1272E8A1" w14:textId="45F2DB1A" w:rsidR="00CE22E3" w:rsidRDefault="00CE22E3" w:rsidP="00CE22E3">
      <w:pPr>
        <w:pStyle w:val="12FigureCaptionLong"/>
      </w:pPr>
      <w:r>
        <w:t xml:space="preserve">Fig. 4. </w:t>
      </w:r>
      <w:r w:rsidRPr="0012329C">
        <w:t xml:space="preserve">The histograms </w:t>
      </w:r>
      <w:r>
        <w:t>of</w:t>
      </w:r>
      <w:r w:rsidRPr="0012329C">
        <w:t xml:space="preserve"> the distribution</w:t>
      </w:r>
      <w:r>
        <w:t>s</w:t>
      </w:r>
      <w:r w:rsidRPr="0012329C">
        <w:t xml:space="preserve"> of intensity values for the </w:t>
      </w:r>
      <w:r>
        <w:t xml:space="preserve">simulated </w:t>
      </w:r>
      <w:r w:rsidRPr="0012329C">
        <w:t xml:space="preserve">spatial intensity profile of the incident beam (blue line), the </w:t>
      </w:r>
      <w:r>
        <w:t xml:space="preserve">simulated </w:t>
      </w:r>
      <w:r w:rsidRPr="0012329C">
        <w:t xml:space="preserve">spatial intensity profile modulated using the sampled DMD mask design (green line), and the </w:t>
      </w:r>
      <w:r>
        <w:t xml:space="preserve">simulated </w:t>
      </w:r>
      <w:r w:rsidRPr="0012329C">
        <w:t xml:space="preserve">spatial intensity profile modulated using the ED DMD mask design (red line). The target intensity value is indicated by </w:t>
      </w:r>
      <w:r>
        <w:t>the</w:t>
      </w:r>
      <w:r w:rsidRPr="0012329C">
        <w:t xml:space="preserve"> cyan dashed line.</w:t>
      </w:r>
    </w:p>
    <w:p w14:paraId="25C28843" w14:textId="77777777" w:rsidR="00CE22E3" w:rsidRDefault="00CE22E3" w:rsidP="00C40CFE">
      <w:pPr>
        <w:pStyle w:val="10BodySubsequentParagraph"/>
        <w:ind w:firstLine="0"/>
      </w:pPr>
    </w:p>
    <w:p w14:paraId="274E7850" w14:textId="7303C315" w:rsidR="00381E7C" w:rsidRDefault="00487B88" w:rsidP="00AD23F3">
      <w:pPr>
        <w:pStyle w:val="10BodySubsequentParagraph"/>
        <w:rPr>
          <w:szCs w:val="20"/>
        </w:rPr>
      </w:pPr>
      <w:r w:rsidRPr="00487B88">
        <w:t>In this work, the Floyd–Steinberg dithering (F-S dithering)</w:t>
      </w:r>
      <w:r w:rsidR="008D7D0C">
        <w:t xml:space="preserve"> algorithm</w:t>
      </w:r>
      <w:r w:rsidR="004D70E2">
        <w:t xml:space="preserve"> </w:t>
      </w:r>
      <w:r w:rsidR="004D70E2">
        <w:fldChar w:fldCharType="begin"/>
      </w:r>
      <w:r w:rsidR="00AC67EF">
        <w:instrText xml:space="preserve"> ADDIN EN.CITE &lt;EndNote&gt;&lt;Cite&gt;&lt;Author&gt;Floyd&lt;/Author&gt;&lt;Year&gt;1975&lt;/Year&gt;&lt;RecNum&gt;31&lt;/RecNum&gt;&lt;DisplayText&gt;[33]&lt;/DisplayText&gt;&lt;record&gt;&lt;rec-number&gt;31&lt;/rec-number&gt;&lt;foreign-keys&gt;&lt;key app="EN" db-id="z9w2dtspsaxxx1e525ip5vddt9aatsx5va5e" timestamp="1718104762"&gt;31&lt;/key&gt;&lt;/foreign-keys&gt;&lt;ref-type name="Journal Article"&gt;17&lt;/ref-type&gt;&lt;contributors&gt;&lt;authors&gt;&lt;author&gt;Floyd, Robert&lt;/author&gt;&lt;/authors&gt;&lt;/contributors&gt;&lt;titles&gt;&lt;title&gt;An adaptive algorithm for spatial grey scale&lt;/title&gt;&lt;secondary-title&gt;SID digest, 1975&lt;/secondary-title&gt;&lt;/titles&gt;&lt;periodical&gt;&lt;full-title&gt;SID digest, 1975&lt;/full-title&gt;&lt;/periodical&gt;&lt;dates&gt;&lt;year&gt;1975&lt;/year&gt;&lt;/dates&gt;&lt;urls&gt;&lt;/urls&gt;&lt;/record&gt;&lt;/Cite&gt;&lt;/EndNote&gt;</w:instrText>
      </w:r>
      <w:r w:rsidR="004D70E2">
        <w:fldChar w:fldCharType="separate"/>
      </w:r>
      <w:r w:rsidR="00C86665">
        <w:rPr>
          <w:noProof/>
        </w:rPr>
        <w:t>[33]</w:t>
      </w:r>
      <w:r w:rsidR="004D70E2">
        <w:fldChar w:fldCharType="end"/>
      </w:r>
      <w:r w:rsidRPr="00487B88">
        <w:t xml:space="preserve"> is employed as the ED algorithm.</w:t>
      </w:r>
      <w:r w:rsidR="00AD23F3">
        <w:t xml:space="preserve"> </w:t>
      </w:r>
      <w:r w:rsidRPr="00487B88">
        <w:t>This method exhibits a slight deviation from the recurrent step function previously discussed. The key difference lies in the diffusion</w:t>
      </w:r>
      <w:r w:rsidR="00045CB1">
        <w:t xml:space="preserve"> </w:t>
      </w:r>
      <w:r w:rsidRPr="00487B88">
        <w:t>of the residual error from</w:t>
      </w:r>
      <w:r w:rsidR="00171188">
        <w:t xml:space="preserve"> </w:t>
      </w:r>
      <m:oMath>
        <m:sSup>
          <m:sSupPr>
            <m:ctrlPr>
              <w:rPr>
                <w:rFonts w:ascii="Cambria Math" w:hAnsi="Cambria Math"/>
                <w:i/>
              </w:rPr>
            </m:ctrlPr>
          </m:sSupPr>
          <m:e>
            <m:r>
              <w:rPr>
                <w:rFonts w:ascii="Cambria Math" w:hAnsi="Cambria Math"/>
              </w:rPr>
              <m:t>p</m:t>
            </m:r>
          </m:e>
          <m:sup>
            <m:d>
              <m:dPr>
                <m:ctrlPr>
                  <w:rPr>
                    <w:rFonts w:ascii="Cambria Math" w:hAnsi="Cambria Math"/>
                    <w:i/>
                  </w:rPr>
                </m:ctrlPr>
              </m:dPr>
              <m:e>
                <m:r>
                  <w:rPr>
                    <w:rFonts w:ascii="Cambria Math" w:hAnsi="Cambria Math"/>
                  </w:rPr>
                  <m:t>i,j</m:t>
                </m:r>
              </m:e>
            </m:d>
          </m:sup>
        </m:sSup>
      </m:oMath>
      <w:r w:rsidRPr="00487B88">
        <w:t xml:space="preserve">, which is diffused both horizontally </w:t>
      </w:r>
      <w:r w:rsidR="005D06D2" w:rsidRPr="005D06D2">
        <w:t>to</w:t>
      </w:r>
      <w:r w:rsidR="00C530E6">
        <w:t xml:space="preserve"> </w:t>
      </w:r>
      <m:oMath>
        <m:sSup>
          <m:sSupPr>
            <m:ctrlPr>
              <w:rPr>
                <w:rFonts w:ascii="Cambria Math" w:hAnsi="Cambria Math"/>
                <w:i/>
              </w:rPr>
            </m:ctrlPr>
          </m:sSupPr>
          <m:e>
            <m:r>
              <w:rPr>
                <w:rFonts w:ascii="Cambria Math" w:hAnsi="Cambria Math"/>
              </w:rPr>
              <m:t>p</m:t>
            </m:r>
          </m:e>
          <m:sup>
            <m:d>
              <m:dPr>
                <m:ctrlPr>
                  <w:rPr>
                    <w:rFonts w:ascii="Cambria Math" w:hAnsi="Cambria Math"/>
                    <w:i/>
                  </w:rPr>
                </m:ctrlPr>
              </m:dPr>
              <m:e>
                <m:r>
                  <w:rPr>
                    <w:rFonts w:ascii="Cambria Math" w:hAnsi="Cambria Math"/>
                  </w:rPr>
                  <m:t>i+1,j</m:t>
                </m:r>
              </m:e>
            </m:d>
          </m:sup>
        </m:sSup>
      </m:oMath>
      <w:r w:rsidR="00171188">
        <w:t xml:space="preserve"> </w:t>
      </w:r>
      <w:r w:rsidR="00C530E6">
        <w:t xml:space="preserve">and vertically to </w:t>
      </w:r>
      <m:oMath>
        <m:sSup>
          <m:sSupPr>
            <m:ctrlPr>
              <w:rPr>
                <w:rFonts w:ascii="Cambria Math" w:hAnsi="Cambria Math"/>
                <w:i/>
              </w:rPr>
            </m:ctrlPr>
          </m:sSupPr>
          <m:e>
            <m:r>
              <w:rPr>
                <w:rFonts w:ascii="Cambria Math" w:hAnsi="Cambria Math"/>
              </w:rPr>
              <m:t>p</m:t>
            </m:r>
          </m:e>
          <m:sup>
            <m:d>
              <m:dPr>
                <m:ctrlPr>
                  <w:rPr>
                    <w:rFonts w:ascii="Cambria Math" w:hAnsi="Cambria Math"/>
                    <w:i/>
                  </w:rPr>
                </m:ctrlPr>
              </m:dPr>
              <m:e>
                <m:r>
                  <w:rPr>
                    <w:rFonts w:ascii="Cambria Math" w:hAnsi="Cambria Math"/>
                  </w:rPr>
                  <m:t>i-1,j+1</m:t>
                </m:r>
              </m:e>
            </m:d>
          </m:sup>
        </m:sSup>
      </m:oMath>
      <w:r w:rsidR="00171188">
        <w:t>,</w:t>
      </w:r>
      <w:r w:rsidRPr="00487B88">
        <w:rPr>
          <w:rFonts w:ascii="Cambria Math" w:hAnsi="Cambria Math"/>
          <w:i/>
        </w:rPr>
        <w:t xml:space="preserve"> </w:t>
      </w:r>
      <m:oMath>
        <m:sSup>
          <m:sSupPr>
            <m:ctrlPr>
              <w:rPr>
                <w:rFonts w:ascii="Cambria Math" w:hAnsi="Cambria Math"/>
                <w:i/>
              </w:rPr>
            </m:ctrlPr>
          </m:sSupPr>
          <m:e>
            <m:r>
              <w:rPr>
                <w:rFonts w:ascii="Cambria Math" w:hAnsi="Cambria Math"/>
              </w:rPr>
              <m:t>p</m:t>
            </m:r>
          </m:e>
          <m:sup>
            <m:d>
              <m:dPr>
                <m:ctrlPr>
                  <w:rPr>
                    <w:rFonts w:ascii="Cambria Math" w:hAnsi="Cambria Math"/>
                    <w:i/>
                  </w:rPr>
                </m:ctrlPr>
              </m:dPr>
              <m:e>
                <m:r>
                  <w:rPr>
                    <w:rFonts w:ascii="Cambria Math" w:hAnsi="Cambria Math"/>
                  </w:rPr>
                  <m:t>i,j+1</m:t>
                </m:r>
              </m:e>
            </m:d>
          </m:sup>
        </m:sSup>
      </m:oMath>
      <w:r w:rsidR="00171188">
        <w:t xml:space="preserve"> and </w:t>
      </w:r>
      <m:oMath>
        <m:sSup>
          <m:sSupPr>
            <m:ctrlPr>
              <w:rPr>
                <w:rFonts w:ascii="Cambria Math" w:hAnsi="Cambria Math"/>
                <w:i/>
              </w:rPr>
            </m:ctrlPr>
          </m:sSupPr>
          <m:e>
            <m:r>
              <w:rPr>
                <w:rFonts w:ascii="Cambria Math" w:hAnsi="Cambria Math"/>
              </w:rPr>
              <m:t>p</m:t>
            </m:r>
          </m:e>
          <m:sup>
            <m:d>
              <m:dPr>
                <m:ctrlPr>
                  <w:rPr>
                    <w:rFonts w:ascii="Cambria Math" w:hAnsi="Cambria Math"/>
                    <w:i/>
                  </w:rPr>
                </m:ctrlPr>
              </m:dPr>
              <m:e>
                <m:r>
                  <w:rPr>
                    <w:rFonts w:ascii="Cambria Math" w:hAnsi="Cambria Math"/>
                  </w:rPr>
                  <m:t>i+1,j+1</m:t>
                </m:r>
              </m:e>
            </m:d>
          </m:sup>
        </m:sSup>
      </m:oMath>
      <w:r w:rsidRPr="00487B88">
        <w:t>, with additional weighting terms incorporated</w:t>
      </w:r>
      <w:r w:rsidR="00C530E6">
        <w:t>.</w:t>
      </w:r>
      <w:r w:rsidR="00F350AB">
        <w:t xml:space="preserve"> </w:t>
      </w:r>
      <w:r w:rsidR="006555B1">
        <w:t xml:space="preserve">The previously discussed recurrent step function </w:t>
      </w:r>
      <m:oMath>
        <m:r>
          <w:rPr>
            <w:rFonts w:ascii="Cambria Math" w:hAnsi="Cambria Math"/>
          </w:rPr>
          <m:t>ED</m:t>
        </m:r>
        <m:d>
          <m:dPr>
            <m:ctrlPr>
              <w:rPr>
                <w:rFonts w:ascii="Cambria Math" w:hAnsi="Cambria Math"/>
                <w:i/>
              </w:rPr>
            </m:ctrlPr>
          </m:dPr>
          <m:e>
            <m:r>
              <w:rPr>
                <w:rFonts w:ascii="Cambria Math" w:hAnsi="Cambria Math"/>
              </w:rPr>
              <m:t>∙</m:t>
            </m:r>
          </m:e>
        </m:d>
      </m:oMath>
      <w:r w:rsidR="006555B1">
        <w:t xml:space="preserve">, </w:t>
      </w:r>
      <w:r w:rsidR="006555B1" w:rsidRPr="006555B1">
        <w:t>with its simplified diffusion process</w:t>
      </w:r>
      <w:r w:rsidR="006555B1">
        <w:t xml:space="preserve">, </w:t>
      </w:r>
      <w:r w:rsidR="006555B1" w:rsidRPr="006555B1">
        <w:t>serves only to illustrate the general concept of error diffusion</w:t>
      </w:r>
      <w:r w:rsidR="006555B1">
        <w:t xml:space="preserve">. </w:t>
      </w:r>
      <w:r w:rsidRPr="00487B88">
        <w:t>Our empirical findings suggest that the choice of threshold</w:t>
      </w:r>
      <w:r w:rsidR="00EC4173" w:rsidRPr="00EC4173">
        <w:t xml:space="preserve"> </w:t>
      </w:r>
      <m:oMath>
        <m:r>
          <w:rPr>
            <w:rFonts w:ascii="Cambria Math" w:hAnsi="Cambria Math"/>
          </w:rPr>
          <m:t>ϑ</m:t>
        </m:r>
      </m:oMath>
      <w:r w:rsidR="00EC4173" w:rsidRPr="00EC4173">
        <w:t xml:space="preserve"> </w:t>
      </w:r>
      <w:r w:rsidRPr="00487B88">
        <w:t xml:space="preserve">does not significantly influence the quality of the </w:t>
      </w:r>
      <w:r>
        <w:t>modulated spatial</w:t>
      </w:r>
      <w:r w:rsidRPr="00487B88">
        <w:t xml:space="preserve"> intensity profiles. Consequently, a convenient threshold value of</w:t>
      </w:r>
      <w:r w:rsidR="00EC4173" w:rsidRPr="00EC4173">
        <w:t xml:space="preserve"> 0.5 for </w:t>
      </w:r>
      <m:oMath>
        <m:r>
          <w:rPr>
            <w:rFonts w:ascii="Cambria Math" w:hAnsi="Cambria Math"/>
          </w:rPr>
          <m:t>ϑ</m:t>
        </m:r>
      </m:oMath>
      <w:r w:rsidR="00EC4173" w:rsidRPr="00EC4173">
        <w:t xml:space="preserve"> is chosen</w:t>
      </w:r>
      <w:r w:rsidRPr="00487B88">
        <w:t>, which is also applied in subsequent experimental results.</w:t>
      </w:r>
      <w:r w:rsidR="00EC4173" w:rsidRPr="00A11C6C">
        <w:rPr>
          <w:szCs w:val="20"/>
        </w:rPr>
        <w:t xml:space="preserve"> Subfigure (f) in Fig. 2 </w:t>
      </w:r>
      <w:r w:rsidR="0040146C">
        <w:rPr>
          <w:szCs w:val="20"/>
        </w:rPr>
        <w:t>present</w:t>
      </w:r>
      <w:r w:rsidR="00313783">
        <w:rPr>
          <w:szCs w:val="20"/>
        </w:rPr>
        <w:t>s</w:t>
      </w:r>
      <w:r w:rsidR="00EC4173" w:rsidRPr="00A11C6C">
        <w:rPr>
          <w:szCs w:val="20"/>
        </w:rPr>
        <w:t xml:space="preserve"> the DMD mask design</w:t>
      </w:r>
      <w:r w:rsidR="00727EF6" w:rsidRPr="00A11C6C">
        <w:rPr>
          <w:szCs w:val="20"/>
        </w:rPr>
        <w:t xml:space="preserve"> (i.e.,</w:t>
      </w:r>
      <w:r w:rsidR="00A80C5C">
        <w:rPr>
          <w:szCs w:val="20"/>
        </w:rPr>
        <w:t> </w:t>
      </w:r>
      <m:oMath>
        <m:sSub>
          <m:sSubPr>
            <m:ctrlPr>
              <w:rPr>
                <w:rFonts w:ascii="Cambria Math" w:hAnsi="Cambria Math"/>
                <w:i/>
                <w:szCs w:val="20"/>
              </w:rPr>
            </m:ctrlPr>
          </m:sSubPr>
          <m:e>
            <m:r>
              <w:rPr>
                <w:rFonts w:ascii="Cambria Math" w:hAnsi="Cambria Math"/>
                <w:szCs w:val="20"/>
              </w:rPr>
              <m:t>Mask</m:t>
            </m:r>
          </m:e>
          <m:sub>
            <m:r>
              <w:rPr>
                <w:rFonts w:ascii="Cambria Math" w:hAnsi="Cambria Math"/>
                <w:szCs w:val="20"/>
              </w:rPr>
              <m:t>DMD</m:t>
            </m:r>
          </m:sub>
        </m:sSub>
      </m:oMath>
      <w:r w:rsidR="00727EF6" w:rsidRPr="00A11C6C">
        <w:rPr>
          <w:szCs w:val="20"/>
        </w:rPr>
        <w:t xml:space="preserve"> with ED)</w:t>
      </w:r>
      <w:r w:rsidR="00EC4173" w:rsidRPr="00A11C6C">
        <w:rPr>
          <w:szCs w:val="20"/>
        </w:rPr>
        <w:t xml:space="preserve">, </w:t>
      </w:r>
      <w:r w:rsidR="00CE06C7" w:rsidRPr="00A11C6C">
        <w:rPr>
          <w:szCs w:val="20"/>
        </w:rPr>
        <w:t xml:space="preserve">derived </w:t>
      </w:r>
      <w:r w:rsidR="00313783">
        <w:rPr>
          <w:szCs w:val="20"/>
        </w:rPr>
        <w:t>by</w:t>
      </w:r>
      <w:r w:rsidR="00313783" w:rsidRPr="00A11C6C">
        <w:rPr>
          <w:szCs w:val="20"/>
        </w:rPr>
        <w:t xml:space="preserve"> </w:t>
      </w:r>
      <w:r w:rsidR="00CE06C7" w:rsidRPr="00A11C6C">
        <w:rPr>
          <w:szCs w:val="20"/>
        </w:rPr>
        <w:t xml:space="preserve">applying the F-S dithering to the parameter array </w:t>
      </w:r>
      <w:r w:rsidR="00EA15A9">
        <w:rPr>
          <w:szCs w:val="20"/>
        </w:rPr>
        <w:t>illustrated</w:t>
      </w:r>
      <w:r w:rsidR="00CE06C7" w:rsidRPr="00A11C6C">
        <w:rPr>
          <w:szCs w:val="20"/>
        </w:rPr>
        <w:t xml:space="preserve"> </w:t>
      </w:r>
      <w:r w:rsidR="00EC4173" w:rsidRPr="00A11C6C">
        <w:rPr>
          <w:szCs w:val="20"/>
        </w:rPr>
        <w:t>in Fig. 2 (d)</w:t>
      </w:r>
      <w:r w:rsidR="00313783">
        <w:rPr>
          <w:szCs w:val="20"/>
        </w:rPr>
        <w:t>. Fig.</w:t>
      </w:r>
      <w:r w:rsidR="00DD486A">
        <w:rPr>
          <w:szCs w:val="20"/>
        </w:rPr>
        <w:t> </w:t>
      </w:r>
      <w:r w:rsidR="00313783">
        <w:rPr>
          <w:szCs w:val="20"/>
        </w:rPr>
        <w:t>2</w:t>
      </w:r>
      <w:r w:rsidR="00DD486A">
        <w:rPr>
          <w:szCs w:val="20"/>
        </w:rPr>
        <w:t> </w:t>
      </w:r>
      <w:r w:rsidR="00313783">
        <w:rPr>
          <w:szCs w:val="20"/>
        </w:rPr>
        <w:t>(c) shows the</w:t>
      </w:r>
      <w:r w:rsidR="00EC4173" w:rsidRPr="00A11C6C">
        <w:rPr>
          <w:szCs w:val="20"/>
        </w:rPr>
        <w:t xml:space="preserve"> </w:t>
      </w:r>
      <w:r w:rsidR="00CE06C7" w:rsidRPr="00A11C6C">
        <w:rPr>
          <w:szCs w:val="20"/>
        </w:rPr>
        <w:t xml:space="preserve">simulated </w:t>
      </w:r>
      <w:r w:rsidR="00727EF6" w:rsidRPr="00A11C6C">
        <w:rPr>
          <w:szCs w:val="20"/>
        </w:rPr>
        <w:t xml:space="preserve">spatial intensity profile </w:t>
      </w:r>
      <w:r w:rsidR="00CE06C7" w:rsidRPr="00A11C6C">
        <w:rPr>
          <w:szCs w:val="20"/>
        </w:rPr>
        <w:t>(i.e.,</w:t>
      </w:r>
      <w:r w:rsidR="00A80C5C">
        <w:rPr>
          <w:szCs w:val="20"/>
        </w:rPr>
        <w:t> </w:t>
      </w:r>
      <m:oMath>
        <m:sSub>
          <m:sSubPr>
            <m:ctrlPr>
              <w:rPr>
                <w:rFonts w:ascii="Cambria Math" w:hAnsi="Cambria Math"/>
                <w:i/>
                <w:szCs w:val="20"/>
              </w:rPr>
            </m:ctrlPr>
          </m:sSubPr>
          <m:e>
            <m:r>
              <w:rPr>
                <w:rFonts w:ascii="Cambria Math" w:hAnsi="Cambria Math"/>
                <w:szCs w:val="20"/>
              </w:rPr>
              <m:t>I</m:t>
            </m:r>
          </m:e>
          <m:sub>
            <m:r>
              <w:rPr>
                <w:rFonts w:ascii="Cambria Math" w:hAnsi="Cambria Math"/>
                <w:szCs w:val="20"/>
              </w:rPr>
              <m:t>mod</m:t>
            </m:r>
          </m:sub>
        </m:sSub>
      </m:oMath>
      <w:r w:rsidR="00CE06C7" w:rsidRPr="00A11C6C">
        <w:rPr>
          <w:szCs w:val="20"/>
        </w:rPr>
        <w:t xml:space="preserve"> with ED)</w:t>
      </w:r>
      <w:r w:rsidR="00313783">
        <w:rPr>
          <w:szCs w:val="20"/>
        </w:rPr>
        <w:t xml:space="preserve"> that</w:t>
      </w:r>
      <w:r w:rsidR="00F47258" w:rsidRPr="00F47258">
        <w:rPr>
          <w:szCs w:val="20"/>
        </w:rPr>
        <w:t xml:space="preserve"> results from modulating the incident beam </w:t>
      </w:r>
      <w:r w:rsidR="00602324">
        <w:rPr>
          <w:szCs w:val="20"/>
        </w:rPr>
        <w:t xml:space="preserve">shown </w:t>
      </w:r>
      <w:r w:rsidR="00F47258" w:rsidRPr="00F47258">
        <w:rPr>
          <w:szCs w:val="20"/>
        </w:rPr>
        <w:t>in</w:t>
      </w:r>
      <w:r w:rsidR="00CE06C7" w:rsidRPr="00A11C6C">
        <w:rPr>
          <w:szCs w:val="20"/>
        </w:rPr>
        <w:t xml:space="preserve"> Fig. 2 (a) </w:t>
      </w:r>
      <w:r w:rsidR="00313783">
        <w:rPr>
          <w:szCs w:val="20"/>
        </w:rPr>
        <w:t>with</w:t>
      </w:r>
      <w:r w:rsidR="00F47258" w:rsidRPr="00F47258">
        <w:rPr>
          <w:szCs w:val="20"/>
        </w:rPr>
        <w:t xml:space="preserve"> the ED DMD mask</w:t>
      </w:r>
      <w:r w:rsidR="00313783">
        <w:rPr>
          <w:szCs w:val="20"/>
        </w:rPr>
        <w:t xml:space="preserve"> shown in Fig.</w:t>
      </w:r>
      <w:r w:rsidR="00DD486A">
        <w:rPr>
          <w:szCs w:val="20"/>
        </w:rPr>
        <w:t> </w:t>
      </w:r>
      <w:r w:rsidR="00313783">
        <w:rPr>
          <w:szCs w:val="20"/>
        </w:rPr>
        <w:t>2</w:t>
      </w:r>
      <w:r w:rsidR="00DD486A">
        <w:rPr>
          <w:szCs w:val="20"/>
        </w:rPr>
        <w:t> </w:t>
      </w:r>
      <w:r w:rsidR="00381E7C">
        <w:rPr>
          <w:szCs w:val="20"/>
        </w:rPr>
        <w:t>(f)</w:t>
      </w:r>
      <w:r w:rsidR="00CE06C7" w:rsidRPr="00A11C6C">
        <w:rPr>
          <w:szCs w:val="20"/>
        </w:rPr>
        <w:t>.</w:t>
      </w:r>
    </w:p>
    <w:p w14:paraId="1E5C55E1" w14:textId="66A172A4" w:rsidR="001D0190" w:rsidRPr="00AD23F3" w:rsidRDefault="00CE06C7" w:rsidP="00AD23F3">
      <w:pPr>
        <w:pStyle w:val="10BodySubsequentParagraph"/>
      </w:pPr>
      <w:r w:rsidRPr="00A11C6C">
        <w:rPr>
          <w:szCs w:val="20"/>
        </w:rPr>
        <w:t>Fig. </w:t>
      </w:r>
      <w:r w:rsidR="00F40C68">
        <w:rPr>
          <w:szCs w:val="20"/>
        </w:rPr>
        <w:t>4</w:t>
      </w:r>
      <w:r w:rsidR="00972223" w:rsidRPr="00972223">
        <w:t xml:space="preserve"> </w:t>
      </w:r>
      <w:r w:rsidR="00972223" w:rsidRPr="00972223">
        <w:rPr>
          <w:szCs w:val="20"/>
        </w:rPr>
        <w:t xml:space="preserve">provides a more comprehensive comparison in the form of </w:t>
      </w:r>
      <w:r w:rsidR="001C4401" w:rsidRPr="0012329C">
        <w:t>histograms</w:t>
      </w:r>
      <w:r w:rsidR="00972223" w:rsidRPr="00972223">
        <w:rPr>
          <w:szCs w:val="20"/>
        </w:rPr>
        <w:t xml:space="preserve">. The blue curve represents the </w:t>
      </w:r>
      <w:r w:rsidR="001C4401" w:rsidRPr="0012329C">
        <w:t>histogram</w:t>
      </w:r>
      <w:r w:rsidR="00972223" w:rsidRPr="00972223">
        <w:rPr>
          <w:szCs w:val="20"/>
        </w:rPr>
        <w:t xml:space="preserve"> of the spatial intensity profile</w:t>
      </w:r>
      <w:r w:rsidR="00F47258">
        <w:rPr>
          <w:szCs w:val="20"/>
        </w:rPr>
        <w:t xml:space="preserve"> of the incident beam</w:t>
      </w:r>
      <w:r w:rsidR="00972223" w:rsidRPr="00972223">
        <w:rPr>
          <w:szCs w:val="20"/>
        </w:rPr>
        <w:t xml:space="preserve">, as </w:t>
      </w:r>
      <w:r w:rsidR="00EA15A9">
        <w:rPr>
          <w:szCs w:val="20"/>
        </w:rPr>
        <w:t>illustrated</w:t>
      </w:r>
      <w:r w:rsidR="00972223" w:rsidRPr="00972223">
        <w:rPr>
          <w:szCs w:val="20"/>
        </w:rPr>
        <w:t xml:space="preserve"> in</w:t>
      </w:r>
      <w:r w:rsidR="00A11C6C" w:rsidRPr="00A11C6C">
        <w:rPr>
          <w:szCs w:val="20"/>
        </w:rPr>
        <w:t xml:space="preserve"> Fig. 2 (a)</w:t>
      </w:r>
      <w:r w:rsidR="00A11C6C">
        <w:rPr>
          <w:szCs w:val="20"/>
        </w:rPr>
        <w:t xml:space="preserve"> </w:t>
      </w:r>
      <w:r w:rsidR="00A11C6C" w:rsidRPr="00A11C6C">
        <w:rPr>
          <w:szCs w:val="20"/>
        </w:rPr>
        <w:t>(</w:t>
      </w:r>
      <w:r w:rsidR="00A11C6C">
        <w:rPr>
          <w:szCs w:val="20"/>
        </w:rPr>
        <w:t>i.e.,</w:t>
      </w:r>
      <w:r w:rsidR="00A80C5C">
        <w:rPr>
          <w:szCs w:val="20"/>
        </w:rPr>
        <w:t> </w:t>
      </w:r>
      <m:oMath>
        <m:sSub>
          <m:sSubPr>
            <m:ctrlPr>
              <w:rPr>
                <w:rFonts w:ascii="Cambria Math" w:hAnsi="Cambria Math"/>
                <w:i/>
                <w:szCs w:val="20"/>
              </w:rPr>
            </m:ctrlPr>
          </m:sSubPr>
          <m:e>
            <m:r>
              <w:rPr>
                <w:rFonts w:ascii="Cambria Math" w:hAnsi="Cambria Math"/>
                <w:szCs w:val="20"/>
              </w:rPr>
              <m:t>I</m:t>
            </m:r>
          </m:e>
          <m:sub>
            <m:r>
              <w:rPr>
                <w:rFonts w:ascii="Cambria Math" w:hAnsi="Cambria Math"/>
                <w:szCs w:val="20"/>
              </w:rPr>
              <m:t>obs</m:t>
            </m:r>
          </m:sub>
        </m:sSub>
      </m:oMath>
      <w:r w:rsidR="00A11C6C" w:rsidRPr="00A11C6C">
        <w:rPr>
          <w:szCs w:val="20"/>
        </w:rPr>
        <w:t>)</w:t>
      </w:r>
      <w:r w:rsidR="00972223">
        <w:rPr>
          <w:szCs w:val="20"/>
        </w:rPr>
        <w:t xml:space="preserve">, with </w:t>
      </w:r>
      <w:r w:rsidR="00972223" w:rsidRPr="00972223">
        <w:rPr>
          <w:szCs w:val="20"/>
        </w:rPr>
        <w:t>a mean of 0.666</w:t>
      </w:r>
      <w:r w:rsidR="00972223">
        <w:rPr>
          <w:szCs w:val="20"/>
        </w:rPr>
        <w:t xml:space="preserve"> </w:t>
      </w:r>
      <w:r w:rsidR="00972223" w:rsidRPr="00972223">
        <w:rPr>
          <w:szCs w:val="20"/>
        </w:rPr>
        <w:t>and standard deviation of 0.092.</w:t>
      </w:r>
      <w:r w:rsidR="00B00857">
        <w:rPr>
          <w:szCs w:val="20"/>
        </w:rPr>
        <w:t xml:space="preserve"> </w:t>
      </w:r>
      <w:r w:rsidR="00972223" w:rsidRPr="00972223">
        <w:rPr>
          <w:szCs w:val="20"/>
        </w:rPr>
        <w:t xml:space="preserve">The green curve represents the </w:t>
      </w:r>
      <w:r w:rsidR="001C4401" w:rsidRPr="001C4401">
        <w:rPr>
          <w:szCs w:val="20"/>
        </w:rPr>
        <w:t>histogram</w:t>
      </w:r>
      <w:r w:rsidR="00972223" w:rsidRPr="00972223">
        <w:rPr>
          <w:szCs w:val="20"/>
        </w:rPr>
        <w:t xml:space="preserve"> of the modulated spatial intensity profile</w:t>
      </w:r>
      <w:r w:rsidR="00F47258">
        <w:rPr>
          <w:szCs w:val="20"/>
        </w:rPr>
        <w:t xml:space="preserve"> </w:t>
      </w:r>
      <w:r w:rsidR="00F47258" w:rsidRPr="00F47258">
        <w:rPr>
          <w:szCs w:val="20"/>
        </w:rPr>
        <w:t xml:space="preserve">using the </w:t>
      </w:r>
      <w:r w:rsidR="00E31953">
        <w:rPr>
          <w:szCs w:val="20"/>
        </w:rPr>
        <w:t xml:space="preserve">sampled </w:t>
      </w:r>
      <w:r w:rsidR="00F47258" w:rsidRPr="00F47258">
        <w:rPr>
          <w:szCs w:val="20"/>
        </w:rPr>
        <w:t>DMD mask design</w:t>
      </w:r>
      <w:r w:rsidR="00972223" w:rsidRPr="00972223">
        <w:rPr>
          <w:szCs w:val="20"/>
        </w:rPr>
        <w:t xml:space="preserve"> </w:t>
      </w:r>
      <w:r w:rsidR="00EA15A9">
        <w:rPr>
          <w:szCs w:val="20"/>
        </w:rPr>
        <w:t>illustrated</w:t>
      </w:r>
      <w:r w:rsidR="00972223" w:rsidRPr="00972223">
        <w:rPr>
          <w:szCs w:val="20"/>
        </w:rPr>
        <w:t xml:space="preserve"> in </w:t>
      </w:r>
      <w:r w:rsidR="00B00857">
        <w:rPr>
          <w:szCs w:val="20"/>
        </w:rPr>
        <w:t xml:space="preserve">Fig. 2 (e), </w:t>
      </w:r>
      <w:r w:rsidR="00DE2D4D" w:rsidRPr="00DE2D4D">
        <w:rPr>
          <w:szCs w:val="20"/>
        </w:rPr>
        <w:t>with a mean of 0.</w:t>
      </w:r>
      <w:r w:rsidR="00DE2D4D">
        <w:rPr>
          <w:szCs w:val="20"/>
        </w:rPr>
        <w:t>299</w:t>
      </w:r>
      <w:r w:rsidR="00DE2D4D" w:rsidRPr="00DE2D4D">
        <w:rPr>
          <w:szCs w:val="20"/>
        </w:rPr>
        <w:t xml:space="preserve"> and standard deviation of 0.0</w:t>
      </w:r>
      <w:r w:rsidR="00DE2D4D">
        <w:rPr>
          <w:szCs w:val="20"/>
        </w:rPr>
        <w:t>83.</w:t>
      </w:r>
      <w:r w:rsidR="00972223">
        <w:rPr>
          <w:szCs w:val="20"/>
        </w:rPr>
        <w:t xml:space="preserve"> </w:t>
      </w:r>
      <w:r w:rsidR="00F47258">
        <w:rPr>
          <w:szCs w:val="20"/>
        </w:rPr>
        <w:t>T</w:t>
      </w:r>
      <w:r w:rsidR="00DE2D4D" w:rsidRPr="00DE2D4D">
        <w:rPr>
          <w:szCs w:val="20"/>
        </w:rPr>
        <w:t xml:space="preserve">he red curve </w:t>
      </w:r>
      <w:r w:rsidR="00DE2D4D">
        <w:rPr>
          <w:szCs w:val="20"/>
        </w:rPr>
        <w:t>represent</w:t>
      </w:r>
      <w:r w:rsidR="00DE2D4D" w:rsidRPr="00DE2D4D">
        <w:rPr>
          <w:szCs w:val="20"/>
        </w:rPr>
        <w:t xml:space="preserve">s the </w:t>
      </w:r>
      <w:r w:rsidR="001C4401" w:rsidRPr="0012329C">
        <w:t>histogram</w:t>
      </w:r>
      <w:r w:rsidR="00DE2D4D" w:rsidRPr="00DE2D4D">
        <w:rPr>
          <w:szCs w:val="20"/>
        </w:rPr>
        <w:t xml:space="preserve"> of the modulated spatial intensity profile using the </w:t>
      </w:r>
      <w:r w:rsidR="00E31953">
        <w:rPr>
          <w:szCs w:val="20"/>
        </w:rPr>
        <w:t xml:space="preserve">ED </w:t>
      </w:r>
      <w:r w:rsidR="00DE2D4D" w:rsidRPr="00DE2D4D">
        <w:rPr>
          <w:szCs w:val="20"/>
        </w:rPr>
        <w:t xml:space="preserve">DMD mask design </w:t>
      </w:r>
      <w:r w:rsidR="00EA15A9">
        <w:rPr>
          <w:szCs w:val="20"/>
        </w:rPr>
        <w:t>illustrated</w:t>
      </w:r>
      <w:r w:rsidR="00DE2D4D" w:rsidRPr="00DE2D4D">
        <w:rPr>
          <w:szCs w:val="20"/>
        </w:rPr>
        <w:t xml:space="preserve"> in </w:t>
      </w:r>
      <w:r w:rsidR="00DE2D4D">
        <w:rPr>
          <w:szCs w:val="20"/>
        </w:rPr>
        <w:t>Fig. 2 (f)</w:t>
      </w:r>
      <w:r w:rsidR="00DE2D4D" w:rsidRPr="00DE2D4D">
        <w:rPr>
          <w:szCs w:val="20"/>
        </w:rPr>
        <w:t>, with a mean and standard deviation of 0.294 and 0.00</w:t>
      </w:r>
      <w:r w:rsidR="00F47258">
        <w:rPr>
          <w:szCs w:val="20"/>
        </w:rPr>
        <w:t>8</w:t>
      </w:r>
      <w:r w:rsidR="007243E7">
        <w:rPr>
          <w:szCs w:val="20"/>
        </w:rPr>
        <w:t>, respectively</w:t>
      </w:r>
      <w:r w:rsidR="00F47258">
        <w:rPr>
          <w:szCs w:val="20"/>
        </w:rPr>
        <w:t>.</w:t>
      </w:r>
      <w:r w:rsidR="00381E7C">
        <w:rPr>
          <w:szCs w:val="20"/>
        </w:rPr>
        <w:t xml:space="preserve"> The greatly reduced standard deviation in the case of the ED DMD mask demonstrates that the resultant intensity values are more tightly grouped at the target value.</w:t>
      </w:r>
    </w:p>
    <w:p w14:paraId="6DA39E56" w14:textId="161346A4" w:rsidR="00E255AB" w:rsidRDefault="00F079BD" w:rsidP="007C5124">
      <w:pPr>
        <w:pStyle w:val="11Figure"/>
      </w:pPr>
      <w:r>
        <w:rPr>
          <w:noProof/>
        </w:rPr>
        <w:lastRenderedPageBreak/>
        <w:drawing>
          <wp:inline distT="0" distB="0" distL="0" distR="0" wp14:anchorId="7C89C589" wp14:editId="2D8D0BF4">
            <wp:extent cx="4791710" cy="2777490"/>
            <wp:effectExtent l="0" t="0" r="8890" b="3810"/>
            <wp:docPr id="1680895363" name="Picture 6" descr="A collage of images of a book and a ma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95363" name="Picture 6" descr="A collage of images of a book and a mask&#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4791710" cy="2777490"/>
                    </a:xfrm>
                    <a:prstGeom prst="rect">
                      <a:avLst/>
                    </a:prstGeom>
                  </pic:spPr>
                </pic:pic>
              </a:graphicData>
            </a:graphic>
          </wp:inline>
        </w:drawing>
      </w:r>
    </w:p>
    <w:p w14:paraId="366EA911" w14:textId="59AA53FA" w:rsidR="00E255AB" w:rsidRDefault="00E255AB" w:rsidP="007C5124">
      <w:pPr>
        <w:pStyle w:val="12FigureCaptionLong"/>
        <w:rPr>
          <w:noProof/>
        </w:rPr>
      </w:pPr>
      <w:r>
        <w:rPr>
          <w:szCs w:val="20"/>
        </w:rPr>
        <w:t xml:space="preserve">Fig. </w:t>
      </w:r>
      <w:r w:rsidR="00CE22E3">
        <w:rPr>
          <w:szCs w:val="20"/>
        </w:rPr>
        <w:t>5</w:t>
      </w:r>
      <w:r>
        <w:rPr>
          <w:szCs w:val="20"/>
        </w:rPr>
        <w:t xml:space="preserve">. </w:t>
      </w:r>
      <w:r w:rsidR="007C5124" w:rsidRPr="007C5124">
        <w:rPr>
          <w:noProof/>
        </w:rPr>
        <w:t xml:space="preserve">DMD </w:t>
      </w:r>
      <w:r w:rsidR="00C95EBC">
        <w:rPr>
          <w:noProof/>
        </w:rPr>
        <w:t xml:space="preserve">spatial </w:t>
      </w:r>
      <w:r w:rsidR="007C5124">
        <w:rPr>
          <w:noProof/>
        </w:rPr>
        <w:t>i</w:t>
      </w:r>
      <w:r w:rsidR="007C5124" w:rsidRPr="007C5124">
        <w:rPr>
          <w:noProof/>
        </w:rPr>
        <w:t>ntensity</w:t>
      </w:r>
      <w:r w:rsidR="00C95EBC">
        <w:rPr>
          <w:noProof/>
        </w:rPr>
        <w:t xml:space="preserve"> profile</w:t>
      </w:r>
      <w:r w:rsidR="007C5124" w:rsidRPr="007C5124">
        <w:rPr>
          <w:noProof/>
        </w:rPr>
        <w:t xml:space="preserve"> </w:t>
      </w:r>
      <w:r w:rsidR="007C5124">
        <w:rPr>
          <w:noProof/>
        </w:rPr>
        <w:t>m</w:t>
      </w:r>
      <w:r w:rsidR="007C5124" w:rsidRPr="007C5124">
        <w:rPr>
          <w:noProof/>
        </w:rPr>
        <w:t xml:space="preserve">odulation </w:t>
      </w:r>
      <w:r w:rsidR="007C5124">
        <w:rPr>
          <w:noProof/>
        </w:rPr>
        <w:t>s</w:t>
      </w:r>
      <w:r w:rsidR="007C5124" w:rsidRPr="007C5124">
        <w:rPr>
          <w:noProof/>
        </w:rPr>
        <w:t>imulation for University of Southampton</w:t>
      </w:r>
      <w:r w:rsidR="007C5124">
        <w:rPr>
          <w:noProof/>
        </w:rPr>
        <w:t xml:space="preserve"> (UoS)</w:t>
      </w:r>
      <w:r w:rsidR="007C5124" w:rsidRPr="007C5124">
        <w:rPr>
          <w:noProof/>
        </w:rPr>
        <w:t xml:space="preserve"> </w:t>
      </w:r>
      <w:r w:rsidR="007C5124">
        <w:rPr>
          <w:noProof/>
        </w:rPr>
        <w:t>e</w:t>
      </w:r>
      <w:r w:rsidR="007C5124" w:rsidRPr="007C5124">
        <w:rPr>
          <w:noProof/>
        </w:rPr>
        <w:t>mblem</w:t>
      </w:r>
      <w:r w:rsidR="009718DC">
        <w:rPr>
          <w:noProof/>
        </w:rPr>
        <w:t xml:space="preserve"> target</w:t>
      </w:r>
      <w:r w:rsidR="007C5124" w:rsidRPr="007C5124">
        <w:rPr>
          <w:noProof/>
        </w:rPr>
        <w:t>.</w:t>
      </w:r>
      <w:r w:rsidR="00861FF1">
        <w:rPr>
          <w:noProof/>
        </w:rPr>
        <w:t xml:space="preserve"> (a) </w:t>
      </w:r>
      <w:r w:rsidR="007C5124" w:rsidRPr="007C5124">
        <w:rPr>
          <w:noProof/>
        </w:rPr>
        <w:t>The upper-left portion of the UoS emblem used as the target spatial intensity profile</w:t>
      </w:r>
      <w:r w:rsidR="00792DBB">
        <w:rPr>
          <w:noProof/>
        </w:rPr>
        <w:t>. (b) </w:t>
      </w:r>
      <w:r w:rsidR="003D2BD0" w:rsidRPr="003D2BD0">
        <w:rPr>
          <w:noProof/>
        </w:rPr>
        <w:t>The spatial intensity profile after DMD modulation using the ED DMD mask</w:t>
      </w:r>
      <w:r w:rsidR="003D2BD0">
        <w:rPr>
          <w:noProof/>
        </w:rPr>
        <w:t xml:space="preserve"> shown in (f)</w:t>
      </w:r>
      <w:r w:rsidR="00792DBB">
        <w:rPr>
          <w:noProof/>
        </w:rPr>
        <w:t>. (c) </w:t>
      </w:r>
      <w:r w:rsidR="003D2BD0" w:rsidRPr="003D2BD0">
        <w:rPr>
          <w:noProof/>
        </w:rPr>
        <w:t xml:space="preserve">The upper-left portion of (b) </w:t>
      </w:r>
      <w:r w:rsidR="009718DC">
        <w:rPr>
          <w:noProof/>
        </w:rPr>
        <w:t>in</w:t>
      </w:r>
      <w:r w:rsidR="003D2BD0" w:rsidRPr="003D2BD0">
        <w:rPr>
          <w:noProof/>
        </w:rPr>
        <w:t xml:space="preserve"> contour plot</w:t>
      </w:r>
      <w:r w:rsidR="00F2660B">
        <w:rPr>
          <w:noProof/>
        </w:rPr>
        <w:t xml:space="preserve">, </w:t>
      </w:r>
      <w:bookmarkStart w:id="3" w:name="_Hlk168150881"/>
      <w:r w:rsidR="009718DC" w:rsidRPr="009718DC">
        <w:rPr>
          <w:noProof/>
        </w:rPr>
        <w:t>overlaid</w:t>
      </w:r>
      <w:bookmarkEnd w:id="3"/>
      <w:r w:rsidR="00F2660B">
        <w:rPr>
          <w:noProof/>
        </w:rPr>
        <w:t xml:space="preserve"> with the outlines of the target shape colorcoded in pink</w:t>
      </w:r>
      <w:r w:rsidR="00792DBB">
        <w:rPr>
          <w:noProof/>
        </w:rPr>
        <w:t>. (d) </w:t>
      </w:r>
      <w:r w:rsidR="003D2BD0" w:rsidRPr="003D2BD0">
        <w:rPr>
          <w:noProof/>
        </w:rPr>
        <w:t>The upper-left portion of the modulated spatial intensity profile</w:t>
      </w:r>
      <w:r w:rsidR="009718DC">
        <w:rPr>
          <w:noProof/>
        </w:rPr>
        <w:t xml:space="preserve"> in</w:t>
      </w:r>
      <w:r w:rsidR="003D2BD0" w:rsidRPr="003D2BD0">
        <w:rPr>
          <w:noProof/>
        </w:rPr>
        <w:t xml:space="preserve"> contour plot, using the ED DMD mask shown in (</w:t>
      </w:r>
      <w:r w:rsidR="003D2BD0">
        <w:rPr>
          <w:noProof/>
        </w:rPr>
        <w:t>h</w:t>
      </w:r>
      <w:r w:rsidR="003D2BD0" w:rsidRPr="003D2BD0">
        <w:rPr>
          <w:noProof/>
        </w:rPr>
        <w:t>)</w:t>
      </w:r>
      <w:r w:rsidR="00F2660B">
        <w:rPr>
          <w:noProof/>
        </w:rPr>
        <w:t xml:space="preserve">, </w:t>
      </w:r>
      <w:r w:rsidR="009718DC" w:rsidRPr="009718DC">
        <w:rPr>
          <w:noProof/>
        </w:rPr>
        <w:t>overlaid</w:t>
      </w:r>
      <w:r w:rsidR="00F2660B">
        <w:rPr>
          <w:noProof/>
        </w:rPr>
        <w:t xml:space="preserve"> with the outlines of the target shape colorcoded in pink</w:t>
      </w:r>
      <w:r w:rsidR="00792DBB">
        <w:rPr>
          <w:noProof/>
        </w:rPr>
        <w:t>. (e) </w:t>
      </w:r>
      <w:r w:rsidR="00792DBB" w:rsidRPr="00792DBB">
        <w:rPr>
          <w:noProof/>
        </w:rPr>
        <w:t xml:space="preserve">The array of learned probabilities </w:t>
      </w:r>
      <w:r w:rsidR="00306A83">
        <w:rPr>
          <w:noProof/>
        </w:rPr>
        <w:t>that set</w:t>
      </w:r>
      <w:r w:rsidR="00792DBB" w:rsidRPr="00792DBB">
        <w:rPr>
          <w:noProof/>
        </w:rPr>
        <w:t xml:space="preserve"> micromirrors to </w:t>
      </w:r>
      <w:r w:rsidR="00306A83">
        <w:rPr>
          <w:noProof/>
        </w:rPr>
        <w:t xml:space="preserve">the </w:t>
      </w:r>
      <w:r w:rsidR="00792DBB" w:rsidRPr="00792DBB">
        <w:rPr>
          <w:noProof/>
        </w:rPr>
        <w:t>“on” state</w:t>
      </w:r>
      <w:r w:rsidR="00792DBB">
        <w:rPr>
          <w:noProof/>
        </w:rPr>
        <w:t>. (f) </w:t>
      </w:r>
      <w:r w:rsidR="00306A83">
        <w:rPr>
          <w:noProof/>
        </w:rPr>
        <w:t xml:space="preserve">The </w:t>
      </w:r>
      <w:r w:rsidR="00792DBB">
        <w:rPr>
          <w:noProof/>
        </w:rPr>
        <w:t>DMD mask design sampled from (e) using ED. (g) </w:t>
      </w:r>
      <w:r w:rsidR="00306A83">
        <w:rPr>
          <w:noProof/>
        </w:rPr>
        <w:t>The u</w:t>
      </w:r>
      <w:r w:rsidR="00792DBB">
        <w:rPr>
          <w:noProof/>
        </w:rPr>
        <w:t>pper-left portion of (f)</w:t>
      </w:r>
      <w:r w:rsidR="00306A83">
        <w:rPr>
          <w:noProof/>
        </w:rPr>
        <w:t xml:space="preserve">, </w:t>
      </w:r>
      <w:r w:rsidR="00792DBB">
        <w:rPr>
          <w:noProof/>
        </w:rPr>
        <w:t>which produces (c). (h) </w:t>
      </w:r>
      <w:r w:rsidR="00306A83">
        <w:rPr>
          <w:noProof/>
        </w:rPr>
        <w:t>The u</w:t>
      </w:r>
      <w:r w:rsidR="00792DBB">
        <w:rPr>
          <w:noProof/>
        </w:rPr>
        <w:t xml:space="preserve">pper-left portion of the DMD mask design </w:t>
      </w:r>
      <w:r w:rsidR="00EA15A9">
        <w:rPr>
          <w:szCs w:val="20"/>
        </w:rPr>
        <w:t>illustrated</w:t>
      </w:r>
      <w:r w:rsidR="00792DBB">
        <w:rPr>
          <w:noProof/>
        </w:rPr>
        <w:t xml:space="preserve"> in Fig. 2 (f)</w:t>
      </w:r>
      <w:r w:rsidR="00306A83">
        <w:rPr>
          <w:noProof/>
        </w:rPr>
        <w:t xml:space="preserve"> </w:t>
      </w:r>
      <w:r w:rsidR="003D2BD0">
        <w:rPr>
          <w:noProof/>
        </w:rPr>
        <w:t>masked</w:t>
      </w:r>
      <w:r w:rsidR="00792DBB">
        <w:rPr>
          <w:noProof/>
        </w:rPr>
        <w:t xml:space="preserve"> </w:t>
      </w:r>
      <w:r w:rsidR="003D2BD0">
        <w:rPr>
          <w:noProof/>
        </w:rPr>
        <w:t>by</w:t>
      </w:r>
      <w:r w:rsidR="00792DBB">
        <w:rPr>
          <w:noProof/>
        </w:rPr>
        <w:t xml:space="preserve"> </w:t>
      </w:r>
      <w:r w:rsidR="003D2BD0">
        <w:rPr>
          <w:noProof/>
        </w:rPr>
        <w:t xml:space="preserve">the shape of the </w:t>
      </w:r>
      <w:r w:rsidR="00B9749B">
        <w:rPr>
          <w:noProof/>
        </w:rPr>
        <w:t>UoS emblem, which produces (d).</w:t>
      </w:r>
    </w:p>
    <w:p w14:paraId="52472812" w14:textId="77777777" w:rsidR="00D634DE" w:rsidRDefault="00D634DE" w:rsidP="00D634DE">
      <w:pPr>
        <w:pStyle w:val="10BodySubsequentParagraph"/>
        <w:ind w:firstLine="0"/>
        <w:rPr>
          <w:szCs w:val="20"/>
        </w:rPr>
      </w:pPr>
    </w:p>
    <w:p w14:paraId="5DFFC48C" w14:textId="6AD8B083" w:rsidR="00BE4310" w:rsidRDefault="001D60F8" w:rsidP="001D0190">
      <w:pPr>
        <w:pStyle w:val="10BodySubsequentParagraph"/>
      </w:pPr>
      <w:r w:rsidRPr="001D60F8">
        <w:rPr>
          <w:szCs w:val="20"/>
        </w:rPr>
        <w:t>A second DRL model (denoted as the “UoS” model) was trained similarly to the previously discussed DRL model (denoted as the “flat” model). The only difference between the two models i</w:t>
      </w:r>
      <w:r w:rsidR="00D51CEF">
        <w:rPr>
          <w:szCs w:val="20"/>
        </w:rPr>
        <w:t>s</w:t>
      </w:r>
      <w:r w:rsidRPr="001D60F8">
        <w:rPr>
          <w:szCs w:val="20"/>
        </w:rPr>
        <w:t xml:space="preserve"> the target spatial intensity profile</w:t>
      </w:r>
      <w:r w:rsidR="00D51CEF">
        <w:rPr>
          <w:szCs w:val="20"/>
        </w:rPr>
        <w:t xml:space="preserve"> </w:t>
      </w:r>
      <m:oMath>
        <m:sSub>
          <m:sSubPr>
            <m:ctrlPr>
              <w:rPr>
                <w:rFonts w:ascii="Cambria Math" w:hAnsi="Cambria Math"/>
                <w:i/>
                <w:szCs w:val="20"/>
              </w:rPr>
            </m:ctrlPr>
          </m:sSubPr>
          <m:e>
            <m:r>
              <w:rPr>
                <w:rFonts w:ascii="Cambria Math" w:hAnsi="Cambria Math"/>
                <w:szCs w:val="20"/>
              </w:rPr>
              <m:t>I</m:t>
            </m:r>
          </m:e>
          <m:sub>
            <m:r>
              <w:rPr>
                <w:rFonts w:ascii="Cambria Math" w:hAnsi="Cambria Math"/>
                <w:szCs w:val="20"/>
              </w:rPr>
              <m:t>target</m:t>
            </m:r>
          </m:sub>
        </m:sSub>
      </m:oMath>
      <w:r w:rsidR="00D51CEF">
        <w:rPr>
          <w:szCs w:val="20"/>
        </w:rPr>
        <w:t xml:space="preserve"> (and </w:t>
      </w:r>
      <w:r w:rsidR="00CD0235">
        <w:rPr>
          <w:szCs w:val="20"/>
        </w:rPr>
        <w:t xml:space="preserve">consequently </w:t>
      </w:r>
      <w:r w:rsidR="00D51CEF">
        <w:rPr>
          <w:szCs w:val="20"/>
        </w:rPr>
        <w:t>an additional color channel in the input depicting the shape of the target intensity profile)</w:t>
      </w:r>
      <w:r w:rsidRPr="001D60F8">
        <w:rPr>
          <w:szCs w:val="20"/>
        </w:rPr>
        <w:t>. In the previously discussed model, the target spatial intensity profile</w:t>
      </w:r>
      <w:r w:rsidR="00907C0A" w:rsidRPr="00907C0A">
        <w:rPr>
          <w:szCs w:val="20"/>
        </w:rPr>
        <w:t xml:space="preserve"> </w:t>
      </w:r>
      <m:oMath>
        <m:sSub>
          <m:sSubPr>
            <m:ctrlPr>
              <w:rPr>
                <w:rFonts w:ascii="Cambria Math" w:hAnsi="Cambria Math"/>
                <w:i/>
              </w:rPr>
            </m:ctrlPr>
          </m:sSubPr>
          <m:e>
            <m:r>
              <w:rPr>
                <w:rFonts w:ascii="Cambria Math" w:hAnsi="Cambria Math"/>
              </w:rPr>
              <m:t>I</m:t>
            </m:r>
          </m:e>
          <m:sub>
            <m:r>
              <w:rPr>
                <w:rFonts w:ascii="Cambria Math" w:hAnsi="Cambria Math"/>
              </w:rPr>
              <m:t>target</m:t>
            </m:r>
          </m:sub>
        </m:sSub>
      </m:oMath>
      <w:r w:rsidR="00907C0A" w:rsidRPr="00907C0A">
        <w:rPr>
          <w:szCs w:val="20"/>
        </w:rPr>
        <w:t xml:space="preserve"> </w:t>
      </w:r>
      <w:r w:rsidRPr="001D60F8">
        <w:rPr>
          <w:szCs w:val="20"/>
        </w:rPr>
        <w:t>is a square shape with a uniform intensity distribution. In contrast, the target spatial intensity profile</w:t>
      </w:r>
      <w:r w:rsidR="00907C0A" w:rsidRPr="00907C0A">
        <w:rPr>
          <w:szCs w:val="20"/>
        </w:rPr>
        <w:t xml:space="preserve"> </w:t>
      </w:r>
      <m:oMath>
        <m:sSub>
          <m:sSubPr>
            <m:ctrlPr>
              <w:rPr>
                <w:rFonts w:ascii="Cambria Math" w:hAnsi="Cambria Math"/>
                <w:i/>
              </w:rPr>
            </m:ctrlPr>
          </m:sSubPr>
          <m:e>
            <m:r>
              <w:rPr>
                <w:rFonts w:ascii="Cambria Math" w:hAnsi="Cambria Math"/>
              </w:rPr>
              <m:t>I</m:t>
            </m:r>
          </m:e>
          <m:sub>
            <m:r>
              <w:rPr>
                <w:rFonts w:ascii="Cambria Math" w:hAnsi="Cambria Math"/>
              </w:rPr>
              <m:t>target</m:t>
            </m:r>
          </m:sub>
        </m:sSub>
      </m:oMath>
      <w:r w:rsidR="00907C0A" w:rsidRPr="00907C0A">
        <w:rPr>
          <w:szCs w:val="20"/>
        </w:rPr>
        <w:t xml:space="preserve"> </w:t>
      </w:r>
      <w:r w:rsidRPr="001D60F8">
        <w:rPr>
          <w:szCs w:val="20"/>
        </w:rPr>
        <w:t>for the second model is the upper-left portion of the University of Southampton</w:t>
      </w:r>
      <w:r>
        <w:rPr>
          <w:szCs w:val="20"/>
        </w:rPr>
        <w:t xml:space="preserve"> (UoS)</w:t>
      </w:r>
      <w:r w:rsidRPr="001D60F8">
        <w:rPr>
          <w:szCs w:val="20"/>
        </w:rPr>
        <w:t xml:space="preserve"> emblem, as illustrated in</w:t>
      </w:r>
      <w:r w:rsidR="00907C0A" w:rsidRPr="00907C0A">
        <w:rPr>
          <w:szCs w:val="20"/>
        </w:rPr>
        <w:t xml:space="preserve"> Fig.</w:t>
      </w:r>
      <w:r w:rsidR="00907C0A">
        <w:rPr>
          <w:szCs w:val="20"/>
        </w:rPr>
        <w:t> </w:t>
      </w:r>
      <w:r w:rsidR="00F40C68">
        <w:rPr>
          <w:szCs w:val="20"/>
        </w:rPr>
        <w:t>5</w:t>
      </w:r>
      <w:r w:rsidR="00907C0A">
        <w:rPr>
          <w:szCs w:val="20"/>
        </w:rPr>
        <w:t> </w:t>
      </w:r>
      <w:r w:rsidR="00907C0A" w:rsidRPr="00907C0A">
        <w:rPr>
          <w:szCs w:val="20"/>
        </w:rPr>
        <w:t xml:space="preserve">(a). </w:t>
      </w:r>
      <w:r w:rsidRPr="001D60F8">
        <w:rPr>
          <w:szCs w:val="20"/>
        </w:rPr>
        <w:t>For th</w:t>
      </w:r>
      <w:r>
        <w:rPr>
          <w:szCs w:val="20"/>
        </w:rPr>
        <w:t>is</w:t>
      </w:r>
      <w:r w:rsidRPr="001D60F8">
        <w:rPr>
          <w:szCs w:val="20"/>
        </w:rPr>
        <w:t xml:space="preserve"> </w:t>
      </w:r>
      <w:r>
        <w:rPr>
          <w:szCs w:val="20"/>
        </w:rPr>
        <w:t>target spatial intensity distribution</w:t>
      </w:r>
      <w:r w:rsidRPr="001D60F8">
        <w:rPr>
          <w:szCs w:val="20"/>
        </w:rPr>
        <w:t>, the intensity is set to 30% of the peak normalized intensity, whil</w:t>
      </w:r>
      <w:r w:rsidR="002E503B">
        <w:rPr>
          <w:szCs w:val="20"/>
        </w:rPr>
        <w:t>st</w:t>
      </w:r>
      <w:r w:rsidRPr="001D60F8">
        <w:rPr>
          <w:szCs w:val="20"/>
        </w:rPr>
        <w:t xml:space="preserve"> the intensity for the background is set to 0%. The same spatial intensity profile of the incident beam, illustrated in</w:t>
      </w:r>
      <w:r w:rsidR="00907C0A" w:rsidRPr="00907C0A">
        <w:rPr>
          <w:szCs w:val="20"/>
        </w:rPr>
        <w:t xml:space="preserve"> Fig.</w:t>
      </w:r>
      <w:r w:rsidR="00907C0A">
        <w:rPr>
          <w:szCs w:val="20"/>
        </w:rPr>
        <w:t> </w:t>
      </w:r>
      <w:r w:rsidR="00907C0A" w:rsidRPr="00907C0A">
        <w:rPr>
          <w:szCs w:val="20"/>
        </w:rPr>
        <w:t>2</w:t>
      </w:r>
      <w:r w:rsidR="00907C0A">
        <w:rPr>
          <w:szCs w:val="20"/>
        </w:rPr>
        <w:t> </w:t>
      </w:r>
      <w:r w:rsidR="00907C0A" w:rsidRPr="00907C0A">
        <w:rPr>
          <w:szCs w:val="20"/>
        </w:rPr>
        <w:t xml:space="preserve">(a), is applied to the trained </w:t>
      </w:r>
      <w:r>
        <w:rPr>
          <w:szCs w:val="20"/>
        </w:rPr>
        <w:t xml:space="preserve">“UoS” </w:t>
      </w:r>
      <w:r w:rsidR="00907C0A" w:rsidRPr="00907C0A">
        <w:rPr>
          <w:szCs w:val="20"/>
        </w:rPr>
        <w:t xml:space="preserve">model, and the resultant probability array is </w:t>
      </w:r>
      <w:r w:rsidR="00522FB5">
        <w:rPr>
          <w:szCs w:val="20"/>
        </w:rPr>
        <w:t>illustrated</w:t>
      </w:r>
      <w:r w:rsidR="00907C0A" w:rsidRPr="00907C0A">
        <w:rPr>
          <w:szCs w:val="20"/>
        </w:rPr>
        <w:t xml:space="preserve"> in Fig.</w:t>
      </w:r>
      <w:r w:rsidR="00907C0A">
        <w:rPr>
          <w:szCs w:val="20"/>
        </w:rPr>
        <w:t> </w:t>
      </w:r>
      <w:r w:rsidR="00F40C68">
        <w:rPr>
          <w:szCs w:val="20"/>
        </w:rPr>
        <w:t>5</w:t>
      </w:r>
      <w:r w:rsidR="00907C0A">
        <w:rPr>
          <w:szCs w:val="20"/>
        </w:rPr>
        <w:t> </w:t>
      </w:r>
      <w:r w:rsidR="00907C0A" w:rsidRPr="00907C0A">
        <w:rPr>
          <w:szCs w:val="20"/>
        </w:rPr>
        <w:t xml:space="preserve">(e). </w:t>
      </w:r>
      <w:r w:rsidR="00BE4310" w:rsidRPr="00BE4310">
        <w:rPr>
          <w:szCs w:val="20"/>
        </w:rPr>
        <w:t>Similarly, a DMD mask design can be sampled from this learned probability array via ED</w:t>
      </w:r>
      <w:r w:rsidR="00BE4310">
        <w:rPr>
          <w:szCs w:val="20"/>
        </w:rPr>
        <w:t xml:space="preserve"> sampling</w:t>
      </w:r>
      <w:r w:rsidR="00BE4310" w:rsidRPr="00BE4310">
        <w:rPr>
          <w:szCs w:val="20"/>
        </w:rPr>
        <w:t>, which is presented in</w:t>
      </w:r>
      <w:r w:rsidR="00907C0A" w:rsidRPr="00907C0A">
        <w:rPr>
          <w:szCs w:val="20"/>
        </w:rPr>
        <w:t xml:space="preserve"> Fig.</w:t>
      </w:r>
      <w:r w:rsidR="00907C0A">
        <w:rPr>
          <w:szCs w:val="20"/>
        </w:rPr>
        <w:t> </w:t>
      </w:r>
      <w:r w:rsidR="00F40C68">
        <w:rPr>
          <w:szCs w:val="20"/>
        </w:rPr>
        <w:t>5</w:t>
      </w:r>
      <w:r w:rsidR="00907C0A">
        <w:rPr>
          <w:szCs w:val="20"/>
        </w:rPr>
        <w:t> </w:t>
      </w:r>
      <w:r w:rsidR="00907C0A" w:rsidRPr="00907C0A">
        <w:rPr>
          <w:szCs w:val="20"/>
        </w:rPr>
        <w:t xml:space="preserve">(f). </w:t>
      </w:r>
      <w:r w:rsidR="00BE4310" w:rsidRPr="00BE4310">
        <w:rPr>
          <w:szCs w:val="20"/>
        </w:rPr>
        <w:t xml:space="preserve">Lastly, the spatial intensity profile </w:t>
      </w:r>
      <w:r w:rsidR="00E348CD">
        <w:rPr>
          <w:szCs w:val="20"/>
        </w:rPr>
        <w:t>produced when the</w:t>
      </w:r>
      <w:r w:rsidR="00BE4310" w:rsidRPr="00BE4310">
        <w:rPr>
          <w:szCs w:val="20"/>
        </w:rPr>
        <w:t xml:space="preserve"> incident beam </w:t>
      </w:r>
      <w:r w:rsidR="00E348CD">
        <w:rPr>
          <w:szCs w:val="20"/>
        </w:rPr>
        <w:t xml:space="preserve">is modulated </w:t>
      </w:r>
      <w:r w:rsidR="00BE4310" w:rsidRPr="00BE4310">
        <w:rPr>
          <w:szCs w:val="20"/>
        </w:rPr>
        <w:t>using the ED</w:t>
      </w:r>
      <w:r w:rsidR="00BE4310">
        <w:rPr>
          <w:szCs w:val="20"/>
        </w:rPr>
        <w:t xml:space="preserve"> </w:t>
      </w:r>
      <w:r w:rsidR="00BE4310" w:rsidRPr="00BE4310">
        <w:rPr>
          <w:szCs w:val="20"/>
        </w:rPr>
        <w:t>sampled DMD mask design is illustrated in</w:t>
      </w:r>
      <w:r w:rsidR="00907C0A" w:rsidRPr="00907C0A">
        <w:rPr>
          <w:szCs w:val="20"/>
        </w:rPr>
        <w:t xml:space="preserve"> Fig.</w:t>
      </w:r>
      <w:r w:rsidR="00907C0A">
        <w:rPr>
          <w:szCs w:val="20"/>
        </w:rPr>
        <w:t> </w:t>
      </w:r>
      <w:r w:rsidR="00F40C68">
        <w:rPr>
          <w:szCs w:val="20"/>
        </w:rPr>
        <w:t>5</w:t>
      </w:r>
      <w:r w:rsidR="00907C0A">
        <w:rPr>
          <w:szCs w:val="20"/>
        </w:rPr>
        <w:t> </w:t>
      </w:r>
      <w:r w:rsidR="00907C0A" w:rsidRPr="00907C0A">
        <w:rPr>
          <w:szCs w:val="20"/>
        </w:rPr>
        <w:t>(b).</w:t>
      </w:r>
    </w:p>
    <w:p w14:paraId="75295044" w14:textId="1E0C6E51" w:rsidR="00E255AB" w:rsidRPr="002A3211" w:rsidRDefault="00CA08B4" w:rsidP="001D0190">
      <w:pPr>
        <w:pStyle w:val="10BodySubsequentParagraph"/>
        <w:rPr>
          <w:szCs w:val="20"/>
        </w:rPr>
      </w:pPr>
      <w:r w:rsidRPr="00CA08B4">
        <w:t xml:space="preserve">An interesting feature observable from the learned probability </w:t>
      </w:r>
      <w:r w:rsidR="00BE4310">
        <w:t>array</w:t>
      </w:r>
      <w:r w:rsidRPr="00CA08B4">
        <w:t xml:space="preserve"> illustrated in</w:t>
      </w:r>
      <w:r w:rsidR="007D4E1E">
        <w:t xml:space="preserve"> Fig. </w:t>
      </w:r>
      <w:r w:rsidR="00F40C68">
        <w:t>5</w:t>
      </w:r>
      <w:r w:rsidR="007D4E1E">
        <w:t xml:space="preserve"> (e) </w:t>
      </w:r>
      <w:r w:rsidRPr="00CA08B4">
        <w:t xml:space="preserve">is that around the boundaries between the background and the target shape, the </w:t>
      </w:r>
      <w:r>
        <w:t>“</w:t>
      </w:r>
      <w:r w:rsidRPr="00CA08B4">
        <w:t>UoS</w:t>
      </w:r>
      <w:r>
        <w:t>”</w:t>
      </w:r>
      <w:r w:rsidRPr="00CA08B4">
        <w:t xml:space="preserve"> model tends to increase the probabilities of setting the micromirrors to the </w:t>
      </w:r>
      <w:r>
        <w:t>“</w:t>
      </w:r>
      <w:r w:rsidRPr="00CA08B4">
        <w:t>on</w:t>
      </w:r>
      <w:r>
        <w:t>”</w:t>
      </w:r>
      <w:r w:rsidRPr="00CA08B4">
        <w:t xml:space="preserve"> state</w:t>
      </w:r>
      <w:r w:rsidR="00E348CD">
        <w:t xml:space="preserve"> (red).</w:t>
      </w:r>
      <w:r w:rsidRPr="00CA08B4">
        <w:t xml:space="preserve"> </w:t>
      </w:r>
      <w:r w:rsidR="00E348CD" w:rsidRPr="00E348CD">
        <w:t>Conversely, just inside the boundary of the target shape</w:t>
      </w:r>
      <w:r w:rsidRPr="00CA08B4">
        <w:t xml:space="preserve"> the probabilities of setting the micromirrors to the </w:t>
      </w:r>
      <w:r>
        <w:t>“</w:t>
      </w:r>
      <w:r w:rsidRPr="00CA08B4">
        <w:t>on</w:t>
      </w:r>
      <w:r>
        <w:t>”</w:t>
      </w:r>
      <w:r w:rsidRPr="00CA08B4">
        <w:t xml:space="preserve"> state</w:t>
      </w:r>
      <w:r w:rsidR="00E348CD">
        <w:t xml:space="preserve"> are decreased (white)</w:t>
      </w:r>
      <w:r w:rsidRPr="00CA08B4">
        <w:t>.</w:t>
      </w:r>
      <w:r w:rsidR="007D6089" w:rsidRPr="00C93679">
        <w:rPr>
          <w:szCs w:val="20"/>
        </w:rPr>
        <w:t xml:space="preserve"> </w:t>
      </w:r>
      <w:r w:rsidRPr="00CA08B4">
        <w:rPr>
          <w:szCs w:val="20"/>
        </w:rPr>
        <w:t xml:space="preserve">A comparison is presented in </w:t>
      </w:r>
      <w:r w:rsidR="009E7A62" w:rsidRPr="00C93679">
        <w:rPr>
          <w:szCs w:val="20"/>
        </w:rPr>
        <w:t>Fig. </w:t>
      </w:r>
      <w:r w:rsidR="00F40C68">
        <w:rPr>
          <w:szCs w:val="20"/>
        </w:rPr>
        <w:t>5</w:t>
      </w:r>
      <w:r w:rsidR="0016759E">
        <w:rPr>
          <w:szCs w:val="20"/>
        </w:rPr>
        <w:t> </w:t>
      </w:r>
      <w:r w:rsidR="00152241">
        <w:rPr>
          <w:szCs w:val="20"/>
        </w:rPr>
        <w:t>(g) and (h)</w:t>
      </w:r>
      <w:r w:rsidR="009E7A62" w:rsidRPr="00C93679">
        <w:rPr>
          <w:szCs w:val="20"/>
        </w:rPr>
        <w:t xml:space="preserve">, where subfigure (g) </w:t>
      </w:r>
      <w:r w:rsidR="00152241">
        <w:rPr>
          <w:szCs w:val="20"/>
        </w:rPr>
        <w:t>shows</w:t>
      </w:r>
      <w:r w:rsidR="00152241" w:rsidRPr="00C93679">
        <w:rPr>
          <w:szCs w:val="20"/>
        </w:rPr>
        <w:t xml:space="preserve"> </w:t>
      </w:r>
      <w:r w:rsidRPr="00CA08B4">
        <w:rPr>
          <w:szCs w:val="20"/>
        </w:rPr>
        <w:t xml:space="preserve">a </w:t>
      </w:r>
      <w:r w:rsidR="00152241">
        <w:rPr>
          <w:szCs w:val="20"/>
        </w:rPr>
        <w:t xml:space="preserve">magnified </w:t>
      </w:r>
      <w:r w:rsidRPr="00CA08B4">
        <w:rPr>
          <w:szCs w:val="20"/>
        </w:rPr>
        <w:t xml:space="preserve">upper-left portion of the ED DMD mask design from the </w:t>
      </w:r>
      <w:r>
        <w:rPr>
          <w:szCs w:val="20"/>
        </w:rPr>
        <w:t>“</w:t>
      </w:r>
      <w:r w:rsidRPr="00CA08B4">
        <w:rPr>
          <w:szCs w:val="20"/>
        </w:rPr>
        <w:t>UoS</w:t>
      </w:r>
      <w:r>
        <w:rPr>
          <w:szCs w:val="20"/>
        </w:rPr>
        <w:t>”</w:t>
      </w:r>
      <w:r w:rsidRPr="00CA08B4">
        <w:rPr>
          <w:szCs w:val="20"/>
        </w:rPr>
        <w:t xml:space="preserve"> model </w:t>
      </w:r>
      <w:r w:rsidR="008E4D7A">
        <w:rPr>
          <w:szCs w:val="20"/>
        </w:rPr>
        <w:t>shown</w:t>
      </w:r>
      <w:r w:rsidRPr="002A3211">
        <w:rPr>
          <w:szCs w:val="20"/>
        </w:rPr>
        <w:t xml:space="preserve"> in</w:t>
      </w:r>
      <w:r w:rsidR="009E7A62" w:rsidRPr="002A3211">
        <w:rPr>
          <w:szCs w:val="20"/>
        </w:rPr>
        <w:t xml:space="preserve"> subfigure (f), and</w:t>
      </w:r>
      <w:r w:rsidR="00C93679" w:rsidRPr="002A3211">
        <w:rPr>
          <w:szCs w:val="20"/>
        </w:rPr>
        <w:t xml:space="preserve"> </w:t>
      </w:r>
      <w:r w:rsidR="009E7A62" w:rsidRPr="002A3211">
        <w:rPr>
          <w:szCs w:val="20"/>
        </w:rPr>
        <w:t xml:space="preserve">subfigure (h) </w:t>
      </w:r>
      <w:r w:rsidR="00152241">
        <w:rPr>
          <w:szCs w:val="20"/>
        </w:rPr>
        <w:t>shows a magnified view of the</w:t>
      </w:r>
      <w:r w:rsidRPr="002A3211">
        <w:rPr>
          <w:szCs w:val="20"/>
        </w:rPr>
        <w:t xml:space="preserve"> upper-left portion of the ED mask design from the “flat” model,</w:t>
      </w:r>
      <w:r w:rsidR="00C93679" w:rsidRPr="002A3211">
        <w:rPr>
          <w:szCs w:val="20"/>
        </w:rPr>
        <w:t xml:space="preserve"> </w:t>
      </w:r>
      <w:r w:rsidR="008E4D7A">
        <w:rPr>
          <w:szCs w:val="20"/>
        </w:rPr>
        <w:t>shown</w:t>
      </w:r>
      <w:r w:rsidR="00C93679" w:rsidRPr="002A3211">
        <w:rPr>
          <w:szCs w:val="20"/>
        </w:rPr>
        <w:t xml:space="preserve"> in Fig. 2 (e), </w:t>
      </w:r>
      <w:r w:rsidRPr="002A3211">
        <w:rPr>
          <w:szCs w:val="20"/>
        </w:rPr>
        <w:t>masked by the shape of the UoS emblem</w:t>
      </w:r>
      <w:r w:rsidR="00C93679" w:rsidRPr="002A3211">
        <w:rPr>
          <w:szCs w:val="20"/>
        </w:rPr>
        <w:t>. Fig. </w:t>
      </w:r>
      <w:r w:rsidR="00F40C68">
        <w:rPr>
          <w:szCs w:val="20"/>
        </w:rPr>
        <w:t>5</w:t>
      </w:r>
      <w:r w:rsidR="00C93679" w:rsidRPr="002A3211">
        <w:rPr>
          <w:szCs w:val="20"/>
        </w:rPr>
        <w:t xml:space="preserve"> (c) and (d) </w:t>
      </w:r>
      <w:r w:rsidR="00152241">
        <w:rPr>
          <w:szCs w:val="20"/>
        </w:rPr>
        <w:t xml:space="preserve">then show </w:t>
      </w:r>
      <w:r w:rsidRPr="002A3211">
        <w:rPr>
          <w:szCs w:val="20"/>
        </w:rPr>
        <w:t xml:space="preserve">contour maps of the modulated spatial </w:t>
      </w:r>
      <w:r w:rsidRPr="002A3211">
        <w:rPr>
          <w:szCs w:val="20"/>
        </w:rPr>
        <w:lastRenderedPageBreak/>
        <w:t>intensity distributions produced from</w:t>
      </w:r>
      <w:r w:rsidR="00C93679" w:rsidRPr="002A3211">
        <w:rPr>
          <w:szCs w:val="20"/>
        </w:rPr>
        <w:t xml:space="preserve"> </w:t>
      </w:r>
      <w:r w:rsidR="008E4D7A">
        <w:rPr>
          <w:szCs w:val="20"/>
        </w:rPr>
        <w:t xml:space="preserve">the mask designs shown in </w:t>
      </w:r>
      <w:r w:rsidR="00C93679" w:rsidRPr="002A3211">
        <w:rPr>
          <w:szCs w:val="20"/>
        </w:rPr>
        <w:t>Fig. </w:t>
      </w:r>
      <w:r w:rsidR="00F40C68">
        <w:rPr>
          <w:szCs w:val="20"/>
        </w:rPr>
        <w:t>5</w:t>
      </w:r>
      <w:r w:rsidR="00C93679" w:rsidRPr="002A3211">
        <w:rPr>
          <w:szCs w:val="20"/>
        </w:rPr>
        <w:t> (g) and (h), respectively</w:t>
      </w:r>
      <w:r w:rsidRPr="002A3211">
        <w:rPr>
          <w:szCs w:val="20"/>
        </w:rPr>
        <w:t>.</w:t>
      </w:r>
      <w:r w:rsidR="00C93679" w:rsidRPr="002A3211">
        <w:rPr>
          <w:szCs w:val="20"/>
        </w:rPr>
        <w:t xml:space="preserve"> </w:t>
      </w:r>
      <w:r w:rsidR="00152241">
        <w:rPr>
          <w:szCs w:val="20"/>
        </w:rPr>
        <w:t xml:space="preserve">Comparing these </w:t>
      </w:r>
      <w:r w:rsidR="008E4D7A" w:rsidRPr="008E4D7A">
        <w:rPr>
          <w:szCs w:val="20"/>
        </w:rPr>
        <w:t>contour maps reveal</w:t>
      </w:r>
      <w:r w:rsidR="00152241">
        <w:rPr>
          <w:szCs w:val="20"/>
        </w:rPr>
        <w:t>s</w:t>
      </w:r>
      <w:r w:rsidR="008E4D7A" w:rsidRPr="008E4D7A">
        <w:rPr>
          <w:szCs w:val="20"/>
        </w:rPr>
        <w:t xml:space="preserve"> that</w:t>
      </w:r>
      <w:r w:rsidR="00152241">
        <w:rPr>
          <w:szCs w:val="20"/>
        </w:rPr>
        <w:t xml:space="preserve"> </w:t>
      </w:r>
      <w:r w:rsidR="008E4D7A" w:rsidRPr="008E4D7A">
        <w:rPr>
          <w:szCs w:val="20"/>
        </w:rPr>
        <w:t>the UoS model compensates for distortions in transferred mask shape induced by the diffraction limit and produces a smoother spatial intensity profile around the boundaries</w:t>
      </w:r>
      <w:r w:rsidR="00094E1C">
        <w:rPr>
          <w:szCs w:val="20"/>
        </w:rPr>
        <w:t xml:space="preserve"> </w:t>
      </w:r>
      <w:r w:rsidR="00094E1C">
        <w:rPr>
          <w:szCs w:val="20"/>
        </w:rPr>
        <w:fldChar w:fldCharType="begin">
          <w:fldData xml:space="preserve">PEVuZE5vdGU+PENpdGU+PEF1dGhvcj5TdGlybmltYW48L0F1dGhvcj48WWVhcj4xOTk0PC9ZZWFy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</w:fldData>
        </w:fldChar>
      </w:r>
      <w:r w:rsidR="00AC67EF">
        <w:rPr>
          <w:szCs w:val="20"/>
        </w:rPr>
        <w:instrText xml:space="preserve"> ADDIN EN.CITE </w:instrText>
      </w:r>
      <w:r w:rsidR="00AC67EF">
        <w:rPr>
          <w:szCs w:val="20"/>
        </w:rPr>
        <w:fldChar w:fldCharType="begin">
          <w:fldData xml:space="preserve">PEVuZE5vdGU+PENpdGU+PEF1dGhvcj5TdGlybmltYW48L0F1dGhvcj48WWVhcj4xOTk0PC9ZZWFy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</w:fldData>
        </w:fldChar>
      </w:r>
      <w:r w:rsidR="00AC67EF">
        <w:rPr>
          <w:szCs w:val="20"/>
        </w:rPr>
        <w:instrText xml:space="preserve"> ADDIN EN.CITE.DATA </w:instrText>
      </w:r>
      <w:r w:rsidR="00AC67EF">
        <w:rPr>
          <w:szCs w:val="20"/>
        </w:rPr>
      </w:r>
      <w:r w:rsidR="00AC67EF">
        <w:rPr>
          <w:szCs w:val="20"/>
        </w:rPr>
        <w:fldChar w:fldCharType="end"/>
      </w:r>
      <w:r w:rsidR="00094E1C">
        <w:rPr>
          <w:szCs w:val="20"/>
        </w:rPr>
      </w:r>
      <w:r w:rsidR="00094E1C">
        <w:rPr>
          <w:szCs w:val="20"/>
        </w:rPr>
        <w:fldChar w:fldCharType="separate"/>
      </w:r>
      <w:r w:rsidR="00C86665">
        <w:rPr>
          <w:noProof/>
          <w:szCs w:val="20"/>
        </w:rPr>
        <w:t>[34, 35]</w:t>
      </w:r>
      <w:r w:rsidR="00094E1C">
        <w:rPr>
          <w:szCs w:val="20"/>
        </w:rPr>
        <w:fldChar w:fldCharType="end"/>
      </w:r>
      <w:r w:rsidR="008E4D7A" w:rsidRPr="008E4D7A">
        <w:rPr>
          <w:szCs w:val="20"/>
        </w:rPr>
        <w:t>.</w:t>
      </w:r>
    </w:p>
    <w:p w14:paraId="586CF0A4" w14:textId="71918A1A" w:rsidR="002A3211" w:rsidRPr="00912778" w:rsidRDefault="002C2878" w:rsidP="00912778">
      <w:pPr>
        <w:pStyle w:val="08SectionHeader10"/>
        <w:numPr>
          <w:ilvl w:val="0"/>
          <w:numId w:val="27"/>
        </w:numPr>
      </w:pPr>
      <w:r w:rsidRPr="00912778">
        <w:t>Experimental</w:t>
      </w:r>
      <w:r w:rsidR="004A158B" w:rsidRPr="00912778">
        <w:t xml:space="preserve"> results and discussion</w:t>
      </w:r>
    </w:p>
    <w:p w14:paraId="5679E50A" w14:textId="4CD1E877" w:rsidR="00A57723" w:rsidRDefault="001D0190" w:rsidP="008E4D7A">
      <w:pPr>
        <w:pStyle w:val="09BodyFirstParagraph"/>
      </w:pPr>
      <w:r>
        <w:t xml:space="preserve">The </w:t>
      </w:r>
      <w:r w:rsidR="007251BF">
        <w:t xml:space="preserve">two </w:t>
      </w:r>
      <w:r w:rsidR="00691D7E">
        <w:t>trained DRL model</w:t>
      </w:r>
      <w:r w:rsidR="007251BF">
        <w:t>s</w:t>
      </w:r>
      <w:r w:rsidR="00A57723">
        <w:t>, namely the “flat” and the “UoS” models,</w:t>
      </w:r>
      <w:r w:rsidR="00691D7E">
        <w:t xml:space="preserve"> </w:t>
      </w:r>
      <w:r w:rsidR="008E4D7A" w:rsidRPr="008E4D7A">
        <w:t>were employed in the experiments without necessitating further training</w:t>
      </w:r>
      <w:r w:rsidR="004B2657" w:rsidRPr="004B2657">
        <w:t xml:space="preserve">. </w:t>
      </w:r>
      <w:r w:rsidR="001E5FF0" w:rsidRPr="001E5FF0">
        <w:t>The experimental procedure mirrored the training steps described earlier,</w:t>
      </w:r>
      <w:r w:rsidR="004B2657" w:rsidRPr="004B2657">
        <w:t xml:space="preserve"> </w:t>
      </w:r>
      <w:r w:rsidR="001E5FF0" w:rsidRPr="001E5FF0">
        <w:t xml:space="preserve">starting with the DRL model mapping the </w:t>
      </w:r>
      <w:r w:rsidR="001E5FF0">
        <w:t xml:space="preserve">observed </w:t>
      </w:r>
      <w:r w:rsidR="001E5FF0" w:rsidRPr="001E5FF0">
        <w:t>spatial intensity profile of an incident beam</w:t>
      </w:r>
      <w:r w:rsidR="001E5FF0">
        <w:t xml:space="preserve"> </w:t>
      </w:r>
      <w:r w:rsidR="001E5FF0" w:rsidRPr="001E5FF0">
        <w:t xml:space="preserve">with random and intricate intensity </w:t>
      </w:r>
      <w:r w:rsidR="005335BF" w:rsidRPr="005335BF">
        <w:t>variations</w:t>
      </w:r>
      <w:r w:rsidR="001E5FF0" w:rsidRPr="001E5FF0">
        <w:t xml:space="preserve"> to a parameter array</w:t>
      </w:r>
      <w:r w:rsidR="004B2657" w:rsidRPr="004B2657">
        <w:t xml:space="preserve">. Subsequently, a binary DMD mask design was obtained by </w:t>
      </w:r>
      <w:r w:rsidR="001E5FF0">
        <w:t xml:space="preserve">applying </w:t>
      </w:r>
      <w:r w:rsidR="004B2657">
        <w:t xml:space="preserve">ED </w:t>
      </w:r>
      <w:r w:rsidR="004B2657" w:rsidRPr="004B2657">
        <w:t xml:space="preserve">sampling </w:t>
      </w:r>
      <w:r w:rsidR="001E5FF0">
        <w:t>to</w:t>
      </w:r>
      <w:r w:rsidR="004B2657" w:rsidRPr="004B2657">
        <w:t xml:space="preserve"> this</w:t>
      </w:r>
      <w:r w:rsidR="001E5FF0">
        <w:t xml:space="preserve"> parameter</w:t>
      </w:r>
      <w:r w:rsidR="004B2657" w:rsidRPr="004B2657">
        <w:t xml:space="preserve"> array and </w:t>
      </w:r>
      <w:r w:rsidR="00152241">
        <w:t>this</w:t>
      </w:r>
      <w:r w:rsidR="00B54685">
        <w:t xml:space="preserve"> mask design</w:t>
      </w:r>
      <w:r w:rsidR="00152241">
        <w:t xml:space="preserve"> was </w:t>
      </w:r>
      <w:r w:rsidR="004B2657" w:rsidRPr="004B2657">
        <w:t>applied to the DMD to modulate the incident beam</w:t>
      </w:r>
      <w:r w:rsidR="007043B4" w:rsidRPr="007043B4">
        <w:t>.</w:t>
      </w:r>
      <w:r w:rsidR="00906072">
        <w:t xml:space="preserve"> </w:t>
      </w:r>
      <w:r w:rsidR="001E5FF0" w:rsidRPr="001E5FF0">
        <w:t>It is noteworthy that the experimental DMD mask design differed slightly from the simulation DMD mask design.</w:t>
      </w:r>
      <w:r w:rsidR="004B2657" w:rsidRPr="004B2657">
        <w:t xml:space="preserve"> The experimental DMD mask comprised two sections: </w:t>
      </w:r>
      <w:r w:rsidR="001619F1">
        <w:t>An</w:t>
      </w:r>
      <w:r w:rsidR="004B2657" w:rsidRPr="004B2657">
        <w:t xml:space="preserve"> inner section consisting of</w:t>
      </w:r>
      <w:r w:rsidR="008F1641" w:rsidRPr="008F1641">
        <w:t xml:space="preserve"> 256×256 </w:t>
      </w:r>
      <w:r w:rsidR="004B2657" w:rsidRPr="004B2657">
        <w:t>micromirrors, whose tilt states were controlled by the DMD mask design</w:t>
      </w:r>
      <w:r w:rsidR="001619F1">
        <w:t>. And</w:t>
      </w:r>
      <w:r w:rsidR="004B2657" w:rsidRPr="004B2657">
        <w:t xml:space="preserve"> an outer section, which </w:t>
      </w:r>
      <w:r w:rsidR="001E5FF0">
        <w:t>served</w:t>
      </w:r>
      <w:r w:rsidR="004B2657" w:rsidRPr="004B2657">
        <w:t xml:space="preserve"> as a </w:t>
      </w:r>
      <w:r w:rsidR="004B2657">
        <w:t>“</w:t>
      </w:r>
      <w:r w:rsidR="004B2657" w:rsidRPr="004B2657">
        <w:t>frame</w:t>
      </w:r>
      <w:r w:rsidR="004B2657">
        <w:t>”</w:t>
      </w:r>
      <w:r w:rsidR="004B2657" w:rsidRPr="004B2657">
        <w:t xml:space="preserve"> </w:t>
      </w:r>
      <w:r w:rsidR="00152241">
        <w:t xml:space="preserve">with identification </w:t>
      </w:r>
      <w:r w:rsidR="001619F1">
        <w:t xml:space="preserve">codes and </w:t>
      </w:r>
      <w:r w:rsidR="00152241">
        <w:t xml:space="preserve">where the </w:t>
      </w:r>
      <w:r w:rsidR="004B2657" w:rsidRPr="004B2657">
        <w:t>micromirrors</w:t>
      </w:r>
      <w:r w:rsidR="00152241">
        <w:t xml:space="preserve"> were always in the “on” state</w:t>
      </w:r>
      <w:r w:rsidR="001619F1">
        <w:t xml:space="preserve">. </w:t>
      </w:r>
    </w:p>
    <w:p w14:paraId="7B5CD6E7" w14:textId="6232EFDC" w:rsidR="00EB6544" w:rsidRDefault="004557F8" w:rsidP="008E4D7A">
      <w:pPr>
        <w:pStyle w:val="11Figure"/>
      </w:pPr>
      <w:r>
        <w:rPr>
          <w:noProof/>
        </w:rPr>
        <w:drawing>
          <wp:inline distT="0" distB="0" distL="0" distR="0" wp14:anchorId="5728B7F1" wp14:editId="4CC89995">
            <wp:extent cx="4791710" cy="2747645"/>
            <wp:effectExtent l="0" t="0" r="8890" b="0"/>
            <wp:docPr id="1890544381" name="Picture 7" descr="A blue and yellow rectangular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44381" name="Picture 7" descr="A blue and yellow rectangular shapes&#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4791710" cy="2747645"/>
                    </a:xfrm>
                    <a:prstGeom prst="rect">
                      <a:avLst/>
                    </a:prstGeom>
                  </pic:spPr>
                </pic:pic>
              </a:graphicData>
            </a:graphic>
          </wp:inline>
        </w:drawing>
      </w:r>
    </w:p>
    <w:p w14:paraId="33AD6556" w14:textId="790364D0" w:rsidR="00EB6544" w:rsidRDefault="00EB6544" w:rsidP="008E4D7A">
      <w:pPr>
        <w:pStyle w:val="12FigureCaptionLong"/>
      </w:pPr>
      <w:r w:rsidRPr="001D0190">
        <w:t>Fig</w:t>
      </w:r>
      <w:r>
        <w:t>.</w:t>
      </w:r>
      <w:r w:rsidRPr="001D0190">
        <w:t xml:space="preserve"> </w:t>
      </w:r>
      <w:r w:rsidR="00CE22E3">
        <w:t>6</w:t>
      </w:r>
      <w:r>
        <w:t>.</w:t>
      </w:r>
      <w:r w:rsidRPr="001D0190">
        <w:t xml:space="preserve"> </w:t>
      </w:r>
      <w:r w:rsidRPr="00D634DE">
        <w:t>Camera observations of the spatial intensity distributions are presented in the first row, and the</w:t>
      </w:r>
      <w:r w:rsidR="00D23737">
        <w:t>ir</w:t>
      </w:r>
      <w:r w:rsidRPr="00D634DE">
        <w:t xml:space="preserve"> corresponding displayed DMD masks are shown in the second row. (a)</w:t>
      </w:r>
      <w:r>
        <w:t> </w:t>
      </w:r>
      <w:r w:rsidRPr="00D634DE">
        <w:t xml:space="preserve">The </w:t>
      </w:r>
      <w:r w:rsidR="00D23737">
        <w:t xml:space="preserve">observed </w:t>
      </w:r>
      <w:r w:rsidRPr="00D634DE">
        <w:t>spatial intensity profile of the incident beam. (b)</w:t>
      </w:r>
      <w:r>
        <w:t> </w:t>
      </w:r>
      <w:r w:rsidRPr="00D634DE">
        <w:t xml:space="preserve">The spatial intensity profile modulated with the </w:t>
      </w:r>
      <w:r w:rsidR="00D23737">
        <w:t>“</w:t>
      </w:r>
      <w:r w:rsidRPr="00D634DE">
        <w:t>flat</w:t>
      </w:r>
      <w:r w:rsidR="00D23737">
        <w:t>”</w:t>
      </w:r>
      <w:r w:rsidRPr="00D634DE">
        <w:t xml:space="preserve"> model via ED sampling, targeting a uniformly distributed square shape. (c)</w:t>
      </w:r>
      <w:r>
        <w:t> </w:t>
      </w:r>
      <w:r w:rsidRPr="00D634DE">
        <w:t xml:space="preserve">The spatial intensity profile modulated with </w:t>
      </w:r>
      <w:r w:rsidR="00D23737">
        <w:t>the</w:t>
      </w:r>
      <w:r w:rsidRPr="00D634DE">
        <w:t xml:space="preserve"> naively designed periodic grating pattern</w:t>
      </w:r>
      <w:r w:rsidR="00D23737">
        <w:t xml:space="preserve"> shown in (h)</w:t>
      </w:r>
      <w:r w:rsidRPr="00D634DE">
        <w:t>, targeting a uniformly distributed square shape. (d)</w:t>
      </w:r>
      <w:r>
        <w:t> </w:t>
      </w:r>
      <w:r w:rsidRPr="00D634DE">
        <w:t xml:space="preserve">The spatial intensity profile modulated with the </w:t>
      </w:r>
      <w:r w:rsidR="00D23737">
        <w:t>“</w:t>
      </w:r>
      <w:r w:rsidRPr="00D634DE">
        <w:t>UoS</w:t>
      </w:r>
      <w:r w:rsidR="00D23737">
        <w:t>”</w:t>
      </w:r>
      <w:r w:rsidRPr="00D634DE">
        <w:t xml:space="preserve"> model via ED sampling, targeting a uniformly distributed UoS </w:t>
      </w:r>
      <w:r>
        <w:t xml:space="preserve">emblem </w:t>
      </w:r>
      <w:r w:rsidRPr="00D634DE">
        <w:t>shape. (</w:t>
      </w:r>
      <w:r>
        <w:t>e</w:t>
      </w:r>
      <w:r w:rsidRPr="00D634DE">
        <w:t>)</w:t>
      </w:r>
      <w:r>
        <w:t> </w:t>
      </w:r>
      <w:r w:rsidRPr="00D634DE">
        <w:t xml:space="preserve">The spatial intensity profile modulated with </w:t>
      </w:r>
      <w:r w:rsidR="00D23737">
        <w:t>the</w:t>
      </w:r>
      <w:r w:rsidRPr="00D634DE">
        <w:t xml:space="preserve"> naively designed periodic grating pattern</w:t>
      </w:r>
      <w:r w:rsidR="00D23737">
        <w:t xml:space="preserve"> shown in (j)</w:t>
      </w:r>
      <w:r w:rsidRPr="00D634DE">
        <w:t xml:space="preserve">, targeting a uniformly distributed UoS </w:t>
      </w:r>
      <w:r>
        <w:t xml:space="preserve">emblem </w:t>
      </w:r>
      <w:r w:rsidRPr="00D634DE">
        <w:t>shape.</w:t>
      </w:r>
    </w:p>
    <w:p w14:paraId="06F836D9" w14:textId="77777777" w:rsidR="00EB6544" w:rsidRDefault="00EB6544" w:rsidP="00EB6544">
      <w:pPr>
        <w:pStyle w:val="10BodySubsequentParagraph"/>
        <w:ind w:firstLine="0"/>
      </w:pPr>
    </w:p>
    <w:p w14:paraId="7DD82C24" w14:textId="5D829136" w:rsidR="00C6539A" w:rsidRDefault="00C6539A" w:rsidP="00C6539A">
      <w:pPr>
        <w:pStyle w:val="10BodySubsequentParagraph"/>
        <w:rPr>
          <w:rFonts w:cs="Times New Roman"/>
        </w:rPr>
      </w:pPr>
      <w:r>
        <w:t>Fig </w:t>
      </w:r>
      <w:r w:rsidR="00F40C68">
        <w:t>6</w:t>
      </w:r>
      <w:r>
        <w:t> </w:t>
      </w:r>
      <w:r w:rsidRPr="00C6539A">
        <w:t xml:space="preserve">(a) illustrates the spatial intensity profile of an incident beam </w:t>
      </w:r>
      <w:r w:rsidR="00D23737" w:rsidRPr="001E5FF0">
        <w:t xml:space="preserve">with random and intricate </w:t>
      </w:r>
      <w:r w:rsidR="001619F1">
        <w:t xml:space="preserve">spatial </w:t>
      </w:r>
      <w:r w:rsidR="00D23737" w:rsidRPr="001E5FF0">
        <w:t xml:space="preserve">intensity </w:t>
      </w:r>
      <w:r w:rsidR="001619F1">
        <w:t>variations</w:t>
      </w:r>
      <w:r w:rsidR="001619F1" w:rsidRPr="00C6539A">
        <w:t xml:space="preserve"> </w:t>
      </w:r>
      <w:r w:rsidRPr="00C6539A">
        <w:t>observed by the camera.</w:t>
      </w:r>
      <w:r w:rsidR="00D23737">
        <w:t xml:space="preserve"> </w:t>
      </w:r>
      <w:r w:rsidR="001619F1">
        <w:t>Various random</w:t>
      </w:r>
      <w:r w:rsidR="00D23737">
        <w:t xml:space="preserve"> intensity </w:t>
      </w:r>
      <w:r w:rsidR="001619F1">
        <w:t>patterns could be achieved</w:t>
      </w:r>
      <w:r w:rsidR="00D23737">
        <w:t xml:space="preserve"> by </w:t>
      </w:r>
      <w:r w:rsidR="001619F1">
        <w:t xml:space="preserve">controlling </w:t>
      </w:r>
      <w:r w:rsidR="00D23737">
        <w:t>the motorized mirrors that moved the beam relative to the DMD as previous detailed.</w:t>
      </w:r>
      <w:r w:rsidR="003038FF">
        <w:t xml:space="preserve"> </w:t>
      </w:r>
      <w:r w:rsidR="00D23737" w:rsidRPr="00D23737">
        <w:t>This</w:t>
      </w:r>
      <w:r w:rsidR="001619F1">
        <w:t xml:space="preserve"> camera</w:t>
      </w:r>
      <w:r w:rsidR="00D23737" w:rsidRPr="00D23737">
        <w:t xml:space="preserve"> observation was captured by setting all</w:t>
      </w:r>
      <w:r w:rsidR="003038FF">
        <w:t xml:space="preserve"> </w:t>
      </w:r>
      <w:r w:rsidR="00F87822" w:rsidRPr="0087765A">
        <w:t>256×256</w:t>
      </w:r>
      <w:r w:rsidR="00F87822">
        <w:t xml:space="preserve"> </w:t>
      </w:r>
      <w:r w:rsidR="00313EF8" w:rsidRPr="00313EF8">
        <w:t xml:space="preserve">controllable micromirrors to the </w:t>
      </w:r>
      <w:r w:rsidR="00313EF8">
        <w:t>“</w:t>
      </w:r>
      <w:r w:rsidR="00313EF8" w:rsidRPr="00313EF8">
        <w:t>on</w:t>
      </w:r>
      <w:r w:rsidR="00313EF8">
        <w:t>”</w:t>
      </w:r>
      <w:r w:rsidR="00313EF8" w:rsidRPr="00313EF8">
        <w:t xml:space="preserve"> state</w:t>
      </w:r>
      <w:r w:rsidR="003038FF" w:rsidRPr="003038FF">
        <w:t xml:space="preserve">, </w:t>
      </w:r>
      <w:r w:rsidR="00D23737" w:rsidRPr="00D23737">
        <w:t>effectively turning the DMD into a mirror</w:t>
      </w:r>
      <w:r w:rsidR="004B2657">
        <w:t xml:space="preserve"> (shown in Fig. </w:t>
      </w:r>
      <w:r w:rsidR="00F40C68">
        <w:t>6</w:t>
      </w:r>
      <w:r w:rsidR="004B2657">
        <w:t> (f))</w:t>
      </w:r>
      <w:r w:rsidR="003038FF" w:rsidRPr="003038FF">
        <w:t>.</w:t>
      </w:r>
      <w:r w:rsidR="003038FF">
        <w:t xml:space="preserve"> </w:t>
      </w:r>
      <w:r w:rsidR="00313EF8" w:rsidRPr="00313EF8">
        <w:t>The spatial intensity profile of the incident beam, modulated by the</w:t>
      </w:r>
      <w:r w:rsidR="00313EF8">
        <w:t xml:space="preserve"> </w:t>
      </w:r>
      <w:r w:rsidR="0087765A" w:rsidRPr="0087765A">
        <w:t>256×256</w:t>
      </w:r>
      <w:r w:rsidR="0087765A">
        <w:t xml:space="preserve"> </w:t>
      </w:r>
      <w:r w:rsidR="00313EF8" w:rsidRPr="00313EF8">
        <w:lastRenderedPageBreak/>
        <w:t>controllable micromirrors in the inner section of the DMD, illuminated an area of approximately</w:t>
      </w:r>
      <w:r w:rsidR="0087765A">
        <w:t xml:space="preserve"> </w:t>
      </w:r>
      <w:r w:rsidR="006063A9">
        <w:t>815</w:t>
      </w:r>
      <w:r w:rsidR="006063A9" w:rsidRPr="0087765A">
        <w:t>×</w:t>
      </w:r>
      <w:r w:rsidR="006063A9">
        <w:t xml:space="preserve">815 </w:t>
      </w:r>
      <w:r w:rsidR="00313EF8" w:rsidRPr="00313EF8">
        <w:t>pixels in the camera observation. This illuminated area was cropped and then downscaled</w:t>
      </w:r>
      <w:r w:rsidR="002237FB">
        <w:t xml:space="preserve"> and normalized</w:t>
      </w:r>
      <w:r w:rsidR="00313EF8" w:rsidRPr="00313EF8">
        <w:t xml:space="preserve"> to a</w:t>
      </w:r>
      <w:r w:rsidR="002235D2" w:rsidRPr="002235D2">
        <w:t xml:space="preserve"> 512×512 </w:t>
      </w:r>
      <w:r w:rsidR="00313EF8" w:rsidRPr="00313EF8">
        <w:t>input image, which was subsequently mapped to two parameter arrays by the two trained DRL models.</w:t>
      </w:r>
      <w:r w:rsidR="00A040BE" w:rsidRPr="00A040BE">
        <w:rPr>
          <w:rFonts w:cs="Times New Roman"/>
        </w:rPr>
        <w:t xml:space="preserve"> </w:t>
      </w:r>
      <w:r w:rsidR="00313EF8" w:rsidRPr="00313EF8">
        <w:rPr>
          <w:rFonts w:cs="Times New Roman"/>
        </w:rPr>
        <w:t>Two DMD mask designs were generated by performing ED sampling on the obtained parameter arrays, shown in</w:t>
      </w:r>
      <w:r w:rsidR="00627C4A">
        <w:rPr>
          <w:rFonts w:cs="Times New Roman"/>
        </w:rPr>
        <w:t xml:space="preserve"> Fig. </w:t>
      </w:r>
      <w:r w:rsidR="00F40C68">
        <w:rPr>
          <w:rFonts w:cs="Times New Roman"/>
        </w:rPr>
        <w:t>6</w:t>
      </w:r>
      <w:r w:rsidR="00627C4A">
        <w:rPr>
          <w:rFonts w:cs="Times New Roman"/>
        </w:rPr>
        <w:t xml:space="preserve"> (g) and </w:t>
      </w:r>
      <w:r w:rsidR="00313EF8">
        <w:rPr>
          <w:rFonts w:cs="Times New Roman"/>
        </w:rPr>
        <w:t>Fig. </w:t>
      </w:r>
      <w:r w:rsidR="00F40C68">
        <w:rPr>
          <w:rFonts w:cs="Times New Roman"/>
        </w:rPr>
        <w:t>6</w:t>
      </w:r>
      <w:r w:rsidR="00313EF8">
        <w:rPr>
          <w:rFonts w:cs="Times New Roman"/>
        </w:rPr>
        <w:t> </w:t>
      </w:r>
      <w:r w:rsidR="00627C4A">
        <w:rPr>
          <w:rFonts w:cs="Times New Roman"/>
        </w:rPr>
        <w:t>(</w:t>
      </w:r>
      <w:proofErr w:type="spellStart"/>
      <w:r w:rsidR="00627C4A">
        <w:rPr>
          <w:rFonts w:cs="Times New Roman"/>
        </w:rPr>
        <w:t>i</w:t>
      </w:r>
      <w:proofErr w:type="spellEnd"/>
      <w:r w:rsidR="00627C4A">
        <w:rPr>
          <w:rFonts w:cs="Times New Roman"/>
        </w:rPr>
        <w:t>)</w:t>
      </w:r>
      <w:r w:rsidR="00313EF8" w:rsidRPr="00313EF8">
        <w:rPr>
          <w:rFonts w:cs="Times New Roman"/>
        </w:rPr>
        <w:t xml:space="preserve">, targeting the square shape and </w:t>
      </w:r>
      <w:r w:rsidR="00D23737">
        <w:rPr>
          <w:rFonts w:cs="Times New Roman"/>
        </w:rPr>
        <w:t xml:space="preserve">the </w:t>
      </w:r>
      <w:r w:rsidR="00313EF8" w:rsidRPr="00313EF8">
        <w:rPr>
          <w:rFonts w:cs="Times New Roman"/>
        </w:rPr>
        <w:t>UoS emblem shape, respectively.</w:t>
      </w:r>
      <w:r w:rsidR="00313EF8">
        <w:rPr>
          <w:rFonts w:cs="Times New Roman"/>
        </w:rPr>
        <w:t xml:space="preserve"> </w:t>
      </w:r>
      <w:r w:rsidR="00313EF8" w:rsidRPr="00313EF8">
        <w:rPr>
          <w:rFonts w:cs="Times New Roman"/>
        </w:rPr>
        <w:t xml:space="preserve">The resultant modulated spatial intensity profiles captured by the camera </w:t>
      </w:r>
      <w:r w:rsidR="00D126DD" w:rsidRPr="00D126DD">
        <w:rPr>
          <w:rFonts w:cs="Times New Roman"/>
        </w:rPr>
        <w:t>whilst</w:t>
      </w:r>
      <w:r w:rsidR="00313EF8" w:rsidRPr="00313EF8">
        <w:rPr>
          <w:rFonts w:cs="Times New Roman"/>
        </w:rPr>
        <w:t xml:space="preserve"> displaying these DMD masks are presented in Fig.</w:t>
      </w:r>
      <w:r w:rsidR="00313EF8">
        <w:rPr>
          <w:rFonts w:cs="Times New Roman"/>
        </w:rPr>
        <w:t> </w:t>
      </w:r>
      <w:r w:rsidR="00F40C68">
        <w:rPr>
          <w:rFonts w:cs="Times New Roman"/>
        </w:rPr>
        <w:t>6</w:t>
      </w:r>
      <w:r w:rsidR="00313EF8" w:rsidRPr="00313EF8">
        <w:rPr>
          <w:rFonts w:cs="Times New Roman"/>
        </w:rPr>
        <w:t>, with subfigure</w:t>
      </w:r>
      <w:r w:rsidR="00313EF8">
        <w:rPr>
          <w:rFonts w:cs="Times New Roman"/>
        </w:rPr>
        <w:t> </w:t>
      </w:r>
      <w:r w:rsidR="00313EF8" w:rsidRPr="00313EF8">
        <w:rPr>
          <w:rFonts w:cs="Times New Roman"/>
        </w:rPr>
        <w:t>(b) showcasing the square shape and subfigure</w:t>
      </w:r>
      <w:r w:rsidR="00313EF8">
        <w:rPr>
          <w:rFonts w:cs="Times New Roman"/>
        </w:rPr>
        <w:t> </w:t>
      </w:r>
      <w:r w:rsidR="00313EF8" w:rsidRPr="00313EF8">
        <w:rPr>
          <w:rFonts w:cs="Times New Roman"/>
        </w:rPr>
        <w:t>(d) showcasing the UoS emblem shape.</w:t>
      </w:r>
    </w:p>
    <w:p w14:paraId="1BC73D26" w14:textId="2C275FAF" w:rsidR="00C6539A" w:rsidRDefault="00EF60E6" w:rsidP="008E4D7A">
      <w:pPr>
        <w:pStyle w:val="11Figure"/>
        <w:rPr>
          <w:rFonts w:cs="Times New Roman"/>
        </w:rPr>
      </w:pPr>
      <w:r>
        <w:rPr>
          <w:rFonts w:cs="Times New Roman"/>
          <w:noProof/>
        </w:rPr>
        <w:drawing>
          <wp:inline distT="0" distB="0" distL="0" distR="0" wp14:anchorId="7D8E8F37" wp14:editId="643EA7F2">
            <wp:extent cx="3580798" cy="3580798"/>
            <wp:effectExtent l="0" t="0" r="635" b="635"/>
            <wp:docPr id="8" name="Picture 8" descr="A graph of a normalized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normalized be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580798" cy="3580798"/>
                    </a:xfrm>
                    <a:prstGeom prst="rect">
                      <a:avLst/>
                    </a:prstGeom>
                  </pic:spPr>
                </pic:pic>
              </a:graphicData>
            </a:graphic>
          </wp:inline>
        </w:drawing>
      </w:r>
    </w:p>
    <w:p w14:paraId="5D3200EF" w14:textId="26B3EF5E" w:rsidR="00C6539A" w:rsidRDefault="00C6539A" w:rsidP="008E4D7A">
      <w:pPr>
        <w:pStyle w:val="12FigureCaptionLong"/>
      </w:pPr>
      <w:r>
        <w:t xml:space="preserve">Fig. </w:t>
      </w:r>
      <w:r w:rsidR="00CE22E3">
        <w:t>7</w:t>
      </w:r>
      <w:r>
        <w:t>.</w:t>
      </w:r>
      <w:r w:rsidR="002C4DE9">
        <w:t xml:space="preserve"> </w:t>
      </w:r>
      <w:r w:rsidR="002C4DE9" w:rsidRPr="002C4DE9">
        <w:t xml:space="preserve">Histograms </w:t>
      </w:r>
      <w:r w:rsidR="0096688D">
        <w:t>of</w:t>
      </w:r>
      <w:r w:rsidR="002C4DE9" w:rsidRPr="002C4DE9">
        <w:t xml:space="preserve"> the distribution</w:t>
      </w:r>
      <w:r w:rsidR="0096688D">
        <w:t>s</w:t>
      </w:r>
      <w:r w:rsidR="002C4DE9" w:rsidRPr="002C4DE9">
        <w:t xml:space="preserve"> of intensity values for the </w:t>
      </w:r>
      <w:r w:rsidR="0096688D">
        <w:t xml:space="preserve">experimental observed </w:t>
      </w:r>
      <w:r w:rsidR="002C4DE9" w:rsidRPr="002C4DE9">
        <w:t xml:space="preserve">spatial intensity profile of the incident beam (blue line), the </w:t>
      </w:r>
      <w:r w:rsidR="0096688D">
        <w:t xml:space="preserve">experimental observed </w:t>
      </w:r>
      <w:r w:rsidR="0096688D" w:rsidRPr="002C4DE9">
        <w:t xml:space="preserve">spatial intensity profile </w:t>
      </w:r>
      <w:r w:rsidR="002C4DE9" w:rsidRPr="002C4DE9">
        <w:t xml:space="preserve">modulated </w:t>
      </w:r>
      <w:r w:rsidR="0096688D">
        <w:t>by the naively designed</w:t>
      </w:r>
      <w:r w:rsidR="002C4DE9" w:rsidRPr="002C4DE9">
        <w:t xml:space="preserve"> DMD mask (green line)</w:t>
      </w:r>
      <w:r w:rsidR="00993864">
        <w:t>, targeting the uniform square shape</w:t>
      </w:r>
      <w:r w:rsidR="002C4DE9" w:rsidRPr="002C4DE9">
        <w:t xml:space="preserve">, and the </w:t>
      </w:r>
      <w:r w:rsidR="0096688D" w:rsidRPr="0096688D">
        <w:t>experimental observed spatial intensity profile modulated by</w:t>
      </w:r>
      <w:r w:rsidR="0096688D">
        <w:t xml:space="preserve"> the “flat” model and sampled via ED</w:t>
      </w:r>
      <w:r w:rsidR="002C4DE9" w:rsidRPr="002C4DE9">
        <w:t xml:space="preserve"> (red line)</w:t>
      </w:r>
      <w:r w:rsidR="00993864">
        <w:t>, targeting the uniform square shape</w:t>
      </w:r>
      <w:r w:rsidR="002C4DE9" w:rsidRPr="002C4DE9">
        <w:t xml:space="preserve">. The target intensity value is indicated by </w:t>
      </w:r>
      <w:r w:rsidR="00B54685">
        <w:t>the</w:t>
      </w:r>
      <w:r w:rsidR="002C4DE9" w:rsidRPr="002C4DE9">
        <w:t xml:space="preserve"> cyan dashed line.</w:t>
      </w:r>
    </w:p>
    <w:p w14:paraId="733E9F18" w14:textId="77777777" w:rsidR="00993864" w:rsidRDefault="00993864" w:rsidP="00993864">
      <w:pPr>
        <w:pStyle w:val="10BodySubsequentParagraph"/>
        <w:ind w:firstLine="0"/>
        <w:rPr>
          <w:rFonts w:cs="Times New Roman"/>
        </w:rPr>
      </w:pPr>
    </w:p>
    <w:p w14:paraId="37222047" w14:textId="0BB9FBA6" w:rsidR="009B7D02" w:rsidRDefault="00AE6437" w:rsidP="00C6539A">
      <w:pPr>
        <w:pStyle w:val="10BodySubsequentParagraph"/>
        <w:rPr>
          <w:rFonts w:cs="Times New Roman"/>
        </w:rPr>
      </w:pPr>
      <w:r w:rsidRPr="00AE6437">
        <w:rPr>
          <w:rFonts w:cs="Times New Roman"/>
        </w:rPr>
        <w:t>To address the concern</w:t>
      </w:r>
      <w:r w:rsidR="002A04D1">
        <w:rPr>
          <w:rFonts w:cs="Times New Roman"/>
        </w:rPr>
        <w:t>s</w:t>
      </w:r>
      <w:r w:rsidRPr="00AE6437">
        <w:rPr>
          <w:rFonts w:cs="Times New Roman"/>
        </w:rPr>
        <w:t xml:space="preserve"> that the improved uniformity in intensity distributions shown in</w:t>
      </w:r>
      <w:r>
        <w:rPr>
          <w:rFonts w:cs="Times New Roman"/>
        </w:rPr>
        <w:t xml:space="preserve"> </w:t>
      </w:r>
      <w:r w:rsidR="00993864" w:rsidRPr="00993864">
        <w:rPr>
          <w:rFonts w:cs="Times New Roman"/>
        </w:rPr>
        <w:t>Fig.</w:t>
      </w:r>
      <w:r w:rsidR="00993864">
        <w:rPr>
          <w:rFonts w:cs="Times New Roman"/>
        </w:rPr>
        <w:t> </w:t>
      </w:r>
      <w:r w:rsidR="00D42415">
        <w:rPr>
          <w:rFonts w:cs="Times New Roman"/>
        </w:rPr>
        <w:t>6</w:t>
      </w:r>
      <w:r w:rsidR="00993864">
        <w:rPr>
          <w:rFonts w:cs="Times New Roman"/>
        </w:rPr>
        <w:t> </w:t>
      </w:r>
      <w:r w:rsidR="00993864" w:rsidRPr="00993864">
        <w:rPr>
          <w:rFonts w:cs="Times New Roman"/>
        </w:rPr>
        <w:t>(b) and Fig.</w:t>
      </w:r>
      <w:r w:rsidR="00993864">
        <w:rPr>
          <w:rFonts w:cs="Times New Roman"/>
        </w:rPr>
        <w:t> </w:t>
      </w:r>
      <w:r w:rsidR="00D42415">
        <w:rPr>
          <w:rFonts w:cs="Times New Roman"/>
        </w:rPr>
        <w:t>6</w:t>
      </w:r>
      <w:r w:rsidR="00993864">
        <w:rPr>
          <w:rFonts w:cs="Times New Roman"/>
        </w:rPr>
        <w:t> </w:t>
      </w:r>
      <w:r w:rsidR="00993864" w:rsidRPr="00993864">
        <w:rPr>
          <w:rFonts w:cs="Times New Roman"/>
        </w:rPr>
        <w:t xml:space="preserve">(d) </w:t>
      </w:r>
      <w:r w:rsidR="002A04D1" w:rsidRPr="00AE6437">
        <w:rPr>
          <w:rFonts w:cs="Times New Roman"/>
        </w:rPr>
        <w:t xml:space="preserve">might </w:t>
      </w:r>
      <w:r w:rsidR="001619F1">
        <w:rPr>
          <w:rFonts w:cs="Times New Roman"/>
        </w:rPr>
        <w:t xml:space="preserve">simply </w:t>
      </w:r>
      <w:r w:rsidR="002A04D1" w:rsidRPr="00AE6437">
        <w:rPr>
          <w:rFonts w:cs="Times New Roman"/>
        </w:rPr>
        <w:t>be</w:t>
      </w:r>
      <w:r w:rsidRPr="00AE6437">
        <w:rPr>
          <w:rFonts w:cs="Times New Roman"/>
        </w:rPr>
        <w:t xml:space="preserve"> </w:t>
      </w:r>
      <w:r w:rsidR="002A04D1" w:rsidRPr="002A04D1">
        <w:rPr>
          <w:rFonts w:cs="Times New Roman"/>
        </w:rPr>
        <w:t xml:space="preserve">due to </w:t>
      </w:r>
      <w:r w:rsidR="002A04D1">
        <w:rPr>
          <w:rFonts w:cs="Times New Roman"/>
        </w:rPr>
        <w:t>the</w:t>
      </w:r>
      <w:r w:rsidR="002A04D1" w:rsidRPr="002A04D1">
        <w:rPr>
          <w:rFonts w:cs="Times New Roman"/>
        </w:rPr>
        <w:t xml:space="preserve"> decrease</w:t>
      </w:r>
      <w:r w:rsidR="002A04D1">
        <w:rPr>
          <w:rFonts w:cs="Times New Roman"/>
        </w:rPr>
        <w:t>s</w:t>
      </w:r>
      <w:r w:rsidR="002A04D1" w:rsidRPr="002A04D1">
        <w:rPr>
          <w:rFonts w:cs="Times New Roman"/>
        </w:rPr>
        <w:t xml:space="preserve"> in </w:t>
      </w:r>
      <w:r w:rsidR="002A04D1">
        <w:rPr>
          <w:rFonts w:cs="Times New Roman"/>
        </w:rPr>
        <w:t xml:space="preserve">their </w:t>
      </w:r>
      <w:r w:rsidR="002A04D1" w:rsidRPr="002A04D1">
        <w:rPr>
          <w:rFonts w:cs="Times New Roman"/>
        </w:rPr>
        <w:t>mean intensities</w:t>
      </w:r>
      <w:r w:rsidRPr="00AE6437">
        <w:rPr>
          <w:rFonts w:cs="Times New Roman"/>
        </w:rPr>
        <w:t>, two additional DMD mask designs were tested, as illustrated in</w:t>
      </w:r>
      <w:r w:rsidR="00993864" w:rsidRPr="00993864">
        <w:rPr>
          <w:rFonts w:cs="Times New Roman"/>
        </w:rPr>
        <w:t xml:space="preserve"> Fig.</w:t>
      </w:r>
      <w:r w:rsidR="00993864">
        <w:rPr>
          <w:rFonts w:cs="Times New Roman"/>
        </w:rPr>
        <w:t> </w:t>
      </w:r>
      <w:r w:rsidR="00D42415">
        <w:rPr>
          <w:rFonts w:cs="Times New Roman"/>
        </w:rPr>
        <w:t>6</w:t>
      </w:r>
      <w:r w:rsidR="00993864">
        <w:rPr>
          <w:rFonts w:cs="Times New Roman"/>
        </w:rPr>
        <w:t> </w:t>
      </w:r>
      <w:r w:rsidR="00993864" w:rsidRPr="00993864">
        <w:rPr>
          <w:rFonts w:cs="Times New Roman"/>
        </w:rPr>
        <w:t>(h) and Fig.</w:t>
      </w:r>
      <w:r w:rsidR="00993864">
        <w:rPr>
          <w:rFonts w:cs="Times New Roman"/>
        </w:rPr>
        <w:t> </w:t>
      </w:r>
      <w:r w:rsidR="00D42415">
        <w:rPr>
          <w:rFonts w:cs="Times New Roman"/>
        </w:rPr>
        <w:t>6</w:t>
      </w:r>
      <w:r w:rsidR="00993864">
        <w:rPr>
          <w:rFonts w:cs="Times New Roman"/>
        </w:rPr>
        <w:t> </w:t>
      </w:r>
      <w:r w:rsidR="00993864" w:rsidRPr="00993864">
        <w:rPr>
          <w:rFonts w:cs="Times New Roman"/>
        </w:rPr>
        <w:t xml:space="preserve">(j) </w:t>
      </w:r>
      <w:r w:rsidRPr="00AE6437">
        <w:rPr>
          <w:rFonts w:cs="Times New Roman"/>
        </w:rPr>
        <w:t xml:space="preserve">for the square </w:t>
      </w:r>
      <w:r w:rsidR="002A04D1">
        <w:rPr>
          <w:rFonts w:cs="Times New Roman"/>
        </w:rPr>
        <w:t xml:space="preserve">shape </w:t>
      </w:r>
      <w:r w:rsidRPr="00AE6437">
        <w:rPr>
          <w:rFonts w:cs="Times New Roman"/>
        </w:rPr>
        <w:t xml:space="preserve">and </w:t>
      </w:r>
      <w:r w:rsidR="002A04D1">
        <w:rPr>
          <w:rFonts w:cs="Times New Roman"/>
        </w:rPr>
        <w:t xml:space="preserve">the </w:t>
      </w:r>
      <w:r w:rsidRPr="00AE6437">
        <w:rPr>
          <w:rFonts w:cs="Times New Roman"/>
        </w:rPr>
        <w:t>UoS emblem shape, respectively</w:t>
      </w:r>
      <w:r w:rsidR="00993864" w:rsidRPr="00993864">
        <w:rPr>
          <w:rFonts w:cs="Times New Roman"/>
        </w:rPr>
        <w:t xml:space="preserve">. </w:t>
      </w:r>
      <w:r w:rsidR="009B7D02" w:rsidRPr="009B7D02">
        <w:rPr>
          <w:rFonts w:cs="Times New Roman"/>
        </w:rPr>
        <w:t xml:space="preserve">These DMD mask designs </w:t>
      </w:r>
      <w:r w:rsidR="002A04D1">
        <w:rPr>
          <w:rFonts w:cs="Times New Roman"/>
        </w:rPr>
        <w:t>comprised</w:t>
      </w:r>
      <w:r w:rsidR="009B7D02" w:rsidRPr="009B7D02">
        <w:rPr>
          <w:rFonts w:cs="Times New Roman"/>
        </w:rPr>
        <w:t xml:space="preserve"> periodic </w:t>
      </w:r>
      <w:r w:rsidR="001619F1">
        <w:rPr>
          <w:rFonts w:cs="Times New Roman"/>
        </w:rPr>
        <w:t>checkerboard</w:t>
      </w:r>
      <w:r w:rsidR="001619F1" w:rsidRPr="009B7D02">
        <w:rPr>
          <w:rFonts w:cs="Times New Roman"/>
        </w:rPr>
        <w:t xml:space="preserve"> </w:t>
      </w:r>
      <w:r w:rsidR="009B7D02" w:rsidRPr="009B7D02">
        <w:rPr>
          <w:rFonts w:cs="Times New Roman"/>
        </w:rPr>
        <w:t xml:space="preserve">patterns to equally reduce the intensity </w:t>
      </w:r>
      <w:r w:rsidR="002A04D1">
        <w:rPr>
          <w:rFonts w:cs="Times New Roman"/>
        </w:rPr>
        <w:t>across</w:t>
      </w:r>
      <w:r w:rsidR="009B7D02" w:rsidRPr="009B7D02">
        <w:rPr>
          <w:rFonts w:cs="Times New Roman"/>
        </w:rPr>
        <w:t xml:space="preserve"> the spatial intensity profile of the incident beam.</w:t>
      </w:r>
      <w:r w:rsidR="00993864">
        <w:rPr>
          <w:rFonts w:cs="Times New Roman"/>
        </w:rPr>
        <w:t xml:space="preserve"> </w:t>
      </w:r>
      <w:r w:rsidR="00993864" w:rsidRPr="00993864">
        <w:rPr>
          <w:rFonts w:cs="Times New Roman"/>
        </w:rPr>
        <w:t>Fig.</w:t>
      </w:r>
      <w:r w:rsidR="00993864">
        <w:rPr>
          <w:rFonts w:cs="Times New Roman"/>
        </w:rPr>
        <w:t> </w:t>
      </w:r>
      <w:r w:rsidR="00D42415">
        <w:rPr>
          <w:rFonts w:cs="Times New Roman"/>
        </w:rPr>
        <w:t>6</w:t>
      </w:r>
      <w:r w:rsidR="00993864">
        <w:rPr>
          <w:rFonts w:cs="Times New Roman"/>
        </w:rPr>
        <w:t> </w:t>
      </w:r>
      <w:r w:rsidR="00993864" w:rsidRPr="00993864">
        <w:rPr>
          <w:rFonts w:cs="Times New Roman"/>
        </w:rPr>
        <w:t>(c) and Fig.</w:t>
      </w:r>
      <w:r w:rsidR="00993864">
        <w:rPr>
          <w:rFonts w:cs="Times New Roman"/>
        </w:rPr>
        <w:t> </w:t>
      </w:r>
      <w:r w:rsidR="00D42415">
        <w:rPr>
          <w:rFonts w:cs="Times New Roman"/>
        </w:rPr>
        <w:t>6</w:t>
      </w:r>
      <w:r w:rsidR="00993864">
        <w:rPr>
          <w:rFonts w:cs="Times New Roman"/>
        </w:rPr>
        <w:t> </w:t>
      </w:r>
      <w:r w:rsidR="00993864" w:rsidRPr="00993864">
        <w:rPr>
          <w:rFonts w:cs="Times New Roman"/>
        </w:rPr>
        <w:t xml:space="preserve">(e) </w:t>
      </w:r>
      <w:r w:rsidR="002A04D1">
        <w:rPr>
          <w:rFonts w:cs="Times New Roman"/>
        </w:rPr>
        <w:t>illustrate</w:t>
      </w:r>
      <w:r w:rsidR="009B7D02" w:rsidRPr="009B7D02">
        <w:rPr>
          <w:rFonts w:cs="Times New Roman"/>
        </w:rPr>
        <w:t xml:space="preserve"> the modulated spatial intensity profiles using these naively designed DMD masks for the square</w:t>
      </w:r>
      <w:r w:rsidR="002A04D1">
        <w:rPr>
          <w:rFonts w:cs="Times New Roman"/>
        </w:rPr>
        <w:t xml:space="preserve"> shape</w:t>
      </w:r>
      <w:r w:rsidR="009B7D02" w:rsidRPr="009B7D02">
        <w:rPr>
          <w:rFonts w:cs="Times New Roman"/>
        </w:rPr>
        <w:t xml:space="preserve"> and </w:t>
      </w:r>
      <w:r w:rsidR="002A04D1">
        <w:rPr>
          <w:rFonts w:cs="Times New Roman"/>
        </w:rPr>
        <w:t xml:space="preserve">the </w:t>
      </w:r>
      <w:r w:rsidR="009B7D02" w:rsidRPr="009B7D02">
        <w:rPr>
          <w:rFonts w:cs="Times New Roman"/>
        </w:rPr>
        <w:t>UoS shapes, respectively</w:t>
      </w:r>
      <w:r w:rsidR="00993864" w:rsidRPr="00993864">
        <w:rPr>
          <w:rFonts w:cs="Times New Roman"/>
        </w:rPr>
        <w:t>.</w:t>
      </w:r>
    </w:p>
    <w:p w14:paraId="207CEA70" w14:textId="342AC0B0" w:rsidR="007C1AEF" w:rsidRPr="00B752BA" w:rsidRDefault="009B7D02" w:rsidP="005C59D0">
      <w:pPr>
        <w:pStyle w:val="10BodySubsequentParagraph"/>
        <w:rPr>
          <w:rFonts w:cs="Times New Roman"/>
        </w:rPr>
      </w:pPr>
      <w:r w:rsidRPr="009B7D02">
        <w:rPr>
          <w:rFonts w:cs="Times New Roman"/>
        </w:rPr>
        <w:t>Comparatively, the intensity</w:t>
      </w:r>
      <w:r w:rsidR="002A04D1">
        <w:rPr>
          <w:rFonts w:cs="Times New Roman"/>
        </w:rPr>
        <w:t xml:space="preserve"> </w:t>
      </w:r>
      <w:r w:rsidR="002A04D1" w:rsidRPr="009B7D02">
        <w:rPr>
          <w:rFonts w:cs="Times New Roman"/>
        </w:rPr>
        <w:t>uniformit</w:t>
      </w:r>
      <w:r w:rsidR="002A04D1">
        <w:rPr>
          <w:rFonts w:cs="Times New Roman"/>
        </w:rPr>
        <w:t>ies</w:t>
      </w:r>
      <w:r w:rsidRPr="009B7D02">
        <w:rPr>
          <w:rFonts w:cs="Times New Roman"/>
        </w:rPr>
        <w:t xml:space="preserve"> for the spatial intensity profiles modulated by the ED DMD masks </w:t>
      </w:r>
      <w:r w:rsidR="002A04D1">
        <w:rPr>
          <w:rFonts w:cs="Times New Roman"/>
        </w:rPr>
        <w:t>are</w:t>
      </w:r>
      <w:r w:rsidRPr="009B7D02">
        <w:rPr>
          <w:rFonts w:cs="Times New Roman"/>
        </w:rPr>
        <w:t xml:space="preserve"> superior to </w:t>
      </w:r>
      <w:r w:rsidR="00945BBC">
        <w:rPr>
          <w:rFonts w:cs="Times New Roman"/>
        </w:rPr>
        <w:t>those</w:t>
      </w:r>
      <w:r w:rsidR="00945BBC" w:rsidRPr="009B7D02">
        <w:rPr>
          <w:rFonts w:cs="Times New Roman"/>
        </w:rPr>
        <w:t xml:space="preserve"> </w:t>
      </w:r>
      <w:r w:rsidRPr="009B7D02">
        <w:rPr>
          <w:rFonts w:cs="Times New Roman"/>
        </w:rPr>
        <w:t xml:space="preserve">of the naively designed DMD masks. </w:t>
      </w:r>
      <w:r w:rsidR="00945BBC">
        <w:rPr>
          <w:rFonts w:cs="Times New Roman"/>
        </w:rPr>
        <w:t>The</w:t>
      </w:r>
      <w:r w:rsidR="00945BBC" w:rsidRPr="009B7D02">
        <w:rPr>
          <w:rFonts w:cs="Times New Roman"/>
        </w:rPr>
        <w:t xml:space="preserve"> </w:t>
      </w:r>
      <w:r w:rsidRPr="009B7D02">
        <w:rPr>
          <w:rFonts w:cs="Times New Roman"/>
        </w:rPr>
        <w:t>difference in intensity uniformity is further illustrated in the intensity distribution histogram</w:t>
      </w:r>
      <w:r w:rsidR="009B357B">
        <w:rPr>
          <w:rFonts w:cs="Times New Roman"/>
        </w:rPr>
        <w:t>s</w:t>
      </w:r>
      <w:r w:rsidRPr="009B7D02">
        <w:rPr>
          <w:rFonts w:cs="Times New Roman"/>
        </w:rPr>
        <w:t xml:space="preserve"> shown in</w:t>
      </w:r>
      <w:r w:rsidR="00993864" w:rsidRPr="00993864">
        <w:rPr>
          <w:rFonts w:cs="Times New Roman"/>
        </w:rPr>
        <w:t xml:space="preserve"> </w:t>
      </w:r>
      <w:r w:rsidR="00993864" w:rsidRPr="00993864">
        <w:rPr>
          <w:rFonts w:cs="Times New Roman"/>
        </w:rPr>
        <w:lastRenderedPageBreak/>
        <w:t>Fig.</w:t>
      </w:r>
      <w:r>
        <w:rPr>
          <w:rFonts w:cs="Times New Roman"/>
        </w:rPr>
        <w:t> </w:t>
      </w:r>
      <w:r w:rsidR="00D42415">
        <w:rPr>
          <w:rFonts w:cs="Times New Roman"/>
        </w:rPr>
        <w:t>7</w:t>
      </w:r>
      <w:r>
        <w:rPr>
          <w:rFonts w:cs="Times New Roman"/>
        </w:rPr>
        <w:t xml:space="preserve">. </w:t>
      </w:r>
      <w:r w:rsidRPr="009B7D02">
        <w:rPr>
          <w:rFonts w:cs="Times New Roman"/>
        </w:rPr>
        <w:t xml:space="preserve">The blue curve represents the experimentally observed intensity </w:t>
      </w:r>
      <w:r w:rsidR="001C4401" w:rsidRPr="0012329C">
        <w:t>histogram</w:t>
      </w:r>
      <w:r w:rsidRPr="009B7D02">
        <w:rPr>
          <w:rFonts w:cs="Times New Roman"/>
        </w:rPr>
        <w:t xml:space="preserve"> of the spatial intensity profile of the incident beam, as </w:t>
      </w:r>
      <w:r w:rsidR="009B357B">
        <w:rPr>
          <w:rFonts w:cs="Times New Roman"/>
        </w:rPr>
        <w:t>shown</w:t>
      </w:r>
      <w:r w:rsidRPr="009B7D02">
        <w:rPr>
          <w:rFonts w:cs="Times New Roman"/>
        </w:rPr>
        <w:t xml:space="preserve"> in</w:t>
      </w:r>
      <w:r w:rsidR="00993864" w:rsidRPr="00993864">
        <w:rPr>
          <w:rFonts w:cs="Times New Roman"/>
        </w:rPr>
        <w:t xml:space="preserve"> Fig.</w:t>
      </w:r>
      <w:r>
        <w:rPr>
          <w:rFonts w:cs="Times New Roman"/>
        </w:rPr>
        <w:t> </w:t>
      </w:r>
      <w:r w:rsidR="00D42415">
        <w:rPr>
          <w:rFonts w:cs="Times New Roman"/>
        </w:rPr>
        <w:t>6</w:t>
      </w:r>
      <w:r w:rsidR="00993864" w:rsidRPr="00993864">
        <w:rPr>
          <w:rFonts w:cs="Times New Roman"/>
        </w:rPr>
        <w:t>(a)</w:t>
      </w:r>
      <w:r w:rsidRPr="009B7D02">
        <w:rPr>
          <w:rFonts w:cs="Times New Roman"/>
        </w:rPr>
        <w:t xml:space="preserve">, with a mean of 0.722 and a standard deviation of 0.101. The green curve represents the intensity </w:t>
      </w:r>
      <w:r w:rsidR="00E97947" w:rsidRPr="0012329C">
        <w:t>histogram</w:t>
      </w:r>
      <w:r w:rsidRPr="009B7D02">
        <w:rPr>
          <w:rFonts w:cs="Times New Roman"/>
        </w:rPr>
        <w:t xml:space="preserve"> of the naively modulated spatial intensity profile</w:t>
      </w:r>
      <w:r>
        <w:rPr>
          <w:rFonts w:cs="Times New Roman"/>
        </w:rPr>
        <w:t xml:space="preserve"> whose intensities are</w:t>
      </w:r>
      <w:r w:rsidRPr="009B7D02">
        <w:rPr>
          <w:rFonts w:cs="Times New Roman"/>
        </w:rPr>
        <w:t xml:space="preserve"> </w:t>
      </w:r>
      <w:r>
        <w:rPr>
          <w:rFonts w:cs="Times New Roman"/>
        </w:rPr>
        <w:t>naively and equally</w:t>
      </w:r>
      <w:r w:rsidRPr="009B7D02">
        <w:rPr>
          <w:rFonts w:cs="Times New Roman"/>
        </w:rPr>
        <w:t xml:space="preserve"> reduce</w:t>
      </w:r>
      <w:r>
        <w:rPr>
          <w:rFonts w:cs="Times New Roman"/>
        </w:rPr>
        <w:t>d</w:t>
      </w:r>
      <w:r w:rsidRPr="009B7D02">
        <w:rPr>
          <w:rFonts w:cs="Times New Roman"/>
        </w:rPr>
        <w:t xml:space="preserve"> across the </w:t>
      </w:r>
      <w:r>
        <w:rPr>
          <w:rFonts w:cs="Times New Roman"/>
        </w:rPr>
        <w:t>spatial intensity profile</w:t>
      </w:r>
      <w:r w:rsidRPr="009B7D02">
        <w:rPr>
          <w:rFonts w:cs="Times New Roman"/>
        </w:rPr>
        <w:t>, as shown in</w:t>
      </w:r>
      <w:r>
        <w:rPr>
          <w:rFonts w:cs="Times New Roman"/>
        </w:rPr>
        <w:t xml:space="preserve"> </w:t>
      </w:r>
      <w:r w:rsidR="00993864" w:rsidRPr="00993864">
        <w:rPr>
          <w:rFonts w:cs="Times New Roman"/>
        </w:rPr>
        <w:t>Fig.</w:t>
      </w:r>
      <w:r w:rsidR="00A6735E">
        <w:rPr>
          <w:rFonts w:cs="Times New Roman"/>
        </w:rPr>
        <w:t> </w:t>
      </w:r>
      <w:r w:rsidR="00D42415">
        <w:rPr>
          <w:rFonts w:cs="Times New Roman"/>
        </w:rPr>
        <w:t>6</w:t>
      </w:r>
      <w:r w:rsidR="00A6735E">
        <w:rPr>
          <w:rFonts w:cs="Times New Roman"/>
        </w:rPr>
        <w:t> </w:t>
      </w:r>
      <w:r w:rsidR="00993864" w:rsidRPr="00993864">
        <w:rPr>
          <w:rFonts w:cs="Times New Roman"/>
        </w:rPr>
        <w:t>(c),</w:t>
      </w:r>
      <w:r w:rsidRPr="009B7D02">
        <w:rPr>
          <w:rFonts w:cs="Times New Roman"/>
        </w:rPr>
        <w:t xml:space="preserve"> with a mean of 0.287 and a standard deviation of 0.039. Lastly, the red curve represents the intensity </w:t>
      </w:r>
      <w:r w:rsidR="00E97947" w:rsidRPr="0012329C">
        <w:t>histogram</w:t>
      </w:r>
      <w:r w:rsidRPr="009B7D02">
        <w:rPr>
          <w:rFonts w:cs="Times New Roman"/>
        </w:rPr>
        <w:t xml:space="preserve"> of the ED modulated spatial intensity profile, </w:t>
      </w:r>
      <w:r w:rsidR="009B357B" w:rsidRPr="009B357B">
        <w:rPr>
          <w:rFonts w:cs="Times New Roman"/>
        </w:rPr>
        <w:t>targeting a uniformly distributed square shape</w:t>
      </w:r>
      <w:r w:rsidRPr="009B7D02">
        <w:rPr>
          <w:rFonts w:cs="Times New Roman"/>
        </w:rPr>
        <w:t>, as shown in</w:t>
      </w:r>
      <w:r>
        <w:rPr>
          <w:rFonts w:cs="Times New Roman"/>
        </w:rPr>
        <w:t xml:space="preserve"> </w:t>
      </w:r>
      <w:r w:rsidR="00993864" w:rsidRPr="00993864">
        <w:rPr>
          <w:rFonts w:cs="Times New Roman"/>
        </w:rPr>
        <w:t>Fig.</w:t>
      </w:r>
      <w:r>
        <w:rPr>
          <w:rFonts w:cs="Times New Roman"/>
        </w:rPr>
        <w:t> </w:t>
      </w:r>
      <w:r w:rsidR="00D42415">
        <w:rPr>
          <w:rFonts w:cs="Times New Roman"/>
        </w:rPr>
        <w:t>6</w:t>
      </w:r>
      <w:r>
        <w:rPr>
          <w:rFonts w:cs="Times New Roman"/>
        </w:rPr>
        <w:t> </w:t>
      </w:r>
      <w:r w:rsidR="00993864" w:rsidRPr="00993864">
        <w:rPr>
          <w:rFonts w:cs="Times New Roman"/>
        </w:rPr>
        <w:t xml:space="preserve">(b), with a mean and standard deviation of </w:t>
      </w:r>
      <w:r w:rsidR="007904F2">
        <w:rPr>
          <w:rFonts w:cs="Times New Roman"/>
        </w:rPr>
        <w:t>0.295</w:t>
      </w:r>
      <w:r w:rsidR="00993864" w:rsidRPr="00993864">
        <w:rPr>
          <w:rFonts w:cs="Times New Roman"/>
        </w:rPr>
        <w:t xml:space="preserve"> and </w:t>
      </w:r>
      <w:r w:rsidR="007904F2">
        <w:rPr>
          <w:rFonts w:cs="Times New Roman"/>
        </w:rPr>
        <w:t>0.016</w:t>
      </w:r>
      <w:r w:rsidR="00E31D3F">
        <w:rPr>
          <w:rFonts w:cs="Times New Roman"/>
        </w:rPr>
        <w:t>, respectively</w:t>
      </w:r>
      <w:r w:rsidR="00993864" w:rsidRPr="00B752BA">
        <w:rPr>
          <w:rFonts w:cs="Times New Roman"/>
        </w:rPr>
        <w:t>.</w:t>
      </w:r>
      <w:r w:rsidR="00FC53C9" w:rsidRPr="00B752BA">
        <w:rPr>
          <w:rFonts w:cs="Times New Roman"/>
        </w:rPr>
        <w:t xml:space="preserve"> In terms of the Root-Mean-Square (RMS) measurement of flatness, our single-step approach achieves approximately 1.29% after modulation and 9.00% before modulation in the ‘flat’ case, as shown in Fig. 6 (b). To the best of our knowledge, the previously reported best performance is 1.11% after 17 iterative modulation steps and 1.50% before modulation, measured at a wavelength of 1064 nm with an array of 230×230 micromirrors</w:t>
      </w:r>
      <w:r w:rsidR="00AC67EF">
        <w:rPr>
          <w:rFonts w:cs="Times New Roman"/>
        </w:rPr>
        <w:t xml:space="preserve"> </w:t>
      </w:r>
      <w:r w:rsidR="00AC67EF">
        <w:rPr>
          <w:rFonts w:cs="Times New Roman"/>
        </w:rPr>
        <w:fldChar w:fldCharType="begin"/>
      </w:r>
      <w:r w:rsidR="00AC67EF">
        <w:rPr>
          <w:rFonts w:cs="Times New Roman"/>
        </w:rPr>
        <w:instrText xml:space="preserve"> ADDIN EN.CITE &lt;EndNote&gt;&lt;Cite&gt;&lt;Author&gt;Liang&lt;/Author&gt;&lt;Year&gt;2010&lt;/Year&gt;&lt;RecNum&gt;14&lt;/RecNum&gt;&lt;DisplayText&gt;[14]&lt;/DisplayText&gt;&lt;record&gt;&lt;rec-number&gt;14&lt;/rec-number&gt;&lt;foreign-keys&gt;&lt;key app="EN" db-id="z9w2dtspsaxxx1e525ip5vddt9aatsx5va5e" timestamp="1718036009"&gt;14&lt;/key&gt;&lt;/foreign-keys&gt;&lt;ref-type name="Journal Article"&gt;17&lt;/ref-type&gt;&lt;contributors&gt;&lt;authors&gt;&lt;author&gt;Liang, J. Y.&lt;/author&gt;&lt;author&gt;Kohn, R. N.&lt;/author&gt;&lt;author&gt;Becker, M. F.&lt;/author&gt;&lt;author&gt;Heinzen, D. J.&lt;/author&gt;&lt;/authors&gt;&lt;/contributors&gt;&lt;auth-address&gt;Univ Texas Austin, Dept Elect &amp;amp; Comp Engn, Austin, TX 78712 USA&amp;#xD;Univ Texas Austin, Dept Phys, Austin, TX 78712 USA&lt;/auth-address&gt;&lt;titles&gt;&lt;title&gt;High-precision laser beam shaping using a binary-amplitude spatial light modulator&lt;/title&gt;&lt;secondary-title&gt;Applied Optics&lt;/secondary-title&gt;&lt;alt-title&gt;Appl Optics&lt;/alt-title&gt;&lt;/titles&gt;&lt;periodical&gt;&lt;full-title&gt;Applied Optics&lt;/full-title&gt;&lt;abbr-1&gt;Appl Optics&lt;/abbr-1&gt;&lt;/periodical&gt;&lt;alt-periodical&gt;&lt;full-title&gt;Applied Optics&lt;/full-title&gt;&lt;abbr-1&gt;Appl Optics&lt;/abbr-1&gt;&lt;/alt-periodical&gt;&lt;pages&gt;1323-1330&lt;/pages&gt;&lt;volume&gt;49&lt;/volume&gt;&lt;number&gt;8&lt;/number&gt;&lt;keywords&gt;&lt;keyword&gt;design&lt;/keyword&gt;&lt;/keywords&gt;&lt;dates&gt;&lt;year&gt;2010&lt;/year&gt;&lt;pub-dates&gt;&lt;date&gt;Mar 10&lt;/date&gt;&lt;/pub-dates&gt;&lt;/dates&gt;&lt;isbn&gt;1559-128x&lt;/isbn&gt;&lt;accession-num&gt;WOS:000275390200016&lt;/accession-num&gt;&lt;urls&gt;&lt;related-urls&gt;&lt;url&gt;&amp;lt;Go to ISI&amp;gt;://WOS:000275390200016&lt;/url&gt;&lt;/related-urls&gt;&lt;/urls&gt;&lt;electronic-resource-num&gt;10.1364/Ao.49.001323&lt;/electronic-resource-num&gt;&lt;language&gt;English&lt;/language&gt;&lt;/record&gt;&lt;/Cite&gt;&lt;/EndNote&gt;</w:instrText>
      </w:r>
      <w:r w:rsidR="00AC67EF">
        <w:rPr>
          <w:rFonts w:cs="Times New Roman"/>
        </w:rPr>
        <w:fldChar w:fldCharType="separate"/>
      </w:r>
      <w:r w:rsidR="00AC67EF">
        <w:rPr>
          <w:rFonts w:cs="Times New Roman"/>
          <w:noProof/>
        </w:rPr>
        <w:t>[14]</w:t>
      </w:r>
      <w:r w:rsidR="00AC67EF">
        <w:rPr>
          <w:rFonts w:cs="Times New Roman"/>
        </w:rPr>
        <w:fldChar w:fldCharType="end"/>
      </w:r>
      <w:r w:rsidR="00FC53C9" w:rsidRPr="00B752BA">
        <w:rPr>
          <w:rFonts w:cs="Times New Roman"/>
        </w:rPr>
        <w:t>. It is important to note that factors such as diffraction-limits-to-micromirror-pitch-size ratio (introducing inherent bit depth errors), camera configuration (affecting imaging errors), and target intensity level (determining the skewness of the modulated intensity distribution) contribute to the differences between these reported values. Therefore, these values are provided for reference only.</w:t>
      </w:r>
    </w:p>
    <w:p w14:paraId="418E60EB" w14:textId="77777777" w:rsidR="00714BED" w:rsidRDefault="00247046" w:rsidP="004A063A">
      <w:pPr>
        <w:pStyle w:val="10BodySubsequentParagraph"/>
        <w:rPr>
          <w:rFonts w:cs="Times New Roman"/>
          <w:szCs w:val="20"/>
          <w:shd w:val="clear" w:color="auto" w:fill="FFFFFF"/>
        </w:rPr>
      </w:pPr>
      <w:r w:rsidRPr="00247046">
        <w:rPr>
          <w:rFonts w:cs="Times New Roman"/>
        </w:rPr>
        <w:t>By comparing the experimental intensity distributions shown in Fig</w:t>
      </w:r>
      <w:r>
        <w:rPr>
          <w:rFonts w:cs="Times New Roman"/>
        </w:rPr>
        <w:t> </w:t>
      </w:r>
      <w:r w:rsidR="00D42415">
        <w:rPr>
          <w:rFonts w:cs="Times New Roman"/>
        </w:rPr>
        <w:t>7</w:t>
      </w:r>
      <w:r w:rsidRPr="00247046">
        <w:rPr>
          <w:rFonts w:cs="Times New Roman"/>
        </w:rPr>
        <w:t xml:space="preserve"> with the simulated intensity distribution </w:t>
      </w:r>
      <w:r>
        <w:rPr>
          <w:rFonts w:cs="Times New Roman"/>
        </w:rPr>
        <w:t>shown</w:t>
      </w:r>
      <w:r w:rsidRPr="00247046">
        <w:rPr>
          <w:rFonts w:cs="Times New Roman"/>
        </w:rPr>
        <w:t xml:space="preserve"> in Fig</w:t>
      </w:r>
      <w:r>
        <w:rPr>
          <w:rFonts w:cs="Times New Roman"/>
        </w:rPr>
        <w:t> </w:t>
      </w:r>
      <w:r w:rsidR="00D42415">
        <w:rPr>
          <w:rFonts w:cs="Times New Roman"/>
        </w:rPr>
        <w:t>4</w:t>
      </w:r>
      <w:r w:rsidRPr="00247046">
        <w:rPr>
          <w:rFonts w:cs="Times New Roman"/>
        </w:rPr>
        <w:t xml:space="preserve">, it is evident that the experimentally observed ED modulated beam exhibits slightly less uniform intensity compared to the simulated ED modulated beam. This </w:t>
      </w:r>
      <w:r w:rsidR="009B357B">
        <w:rPr>
          <w:rFonts w:cs="Times New Roman"/>
        </w:rPr>
        <w:t>decrease</w:t>
      </w:r>
      <w:r w:rsidRPr="00247046">
        <w:rPr>
          <w:rFonts w:cs="Times New Roman"/>
        </w:rPr>
        <w:t xml:space="preserve"> in performance may stem from </w:t>
      </w:r>
      <w:r w:rsidR="009B357B">
        <w:rPr>
          <w:rFonts w:cs="Times New Roman"/>
        </w:rPr>
        <w:t xml:space="preserve">the </w:t>
      </w:r>
      <w:r w:rsidRPr="00247046">
        <w:rPr>
          <w:rFonts w:cs="Times New Roman"/>
        </w:rPr>
        <w:t>discrepancies between the simulated environment</w:t>
      </w:r>
      <w:r w:rsidR="009B357B">
        <w:rPr>
          <w:rFonts w:cs="Times New Roman"/>
        </w:rPr>
        <w:t xml:space="preserve">, where the two DRL models were trained, </w:t>
      </w:r>
      <w:r w:rsidRPr="00247046">
        <w:rPr>
          <w:rFonts w:cs="Times New Roman"/>
        </w:rPr>
        <w:t>and the experimental setup</w:t>
      </w:r>
      <w:r w:rsidR="009B357B">
        <w:rPr>
          <w:rFonts w:cs="Times New Roman"/>
        </w:rPr>
        <w:t>, to which the two DRL models were applied</w:t>
      </w:r>
      <w:r w:rsidRPr="00247046">
        <w:rPr>
          <w:rFonts w:cs="Times New Roman"/>
        </w:rPr>
        <w:t>.</w:t>
      </w:r>
      <w:r>
        <w:rPr>
          <w:rFonts w:cs="Times New Roman"/>
        </w:rPr>
        <w:t xml:space="preserve"> </w:t>
      </w:r>
      <w:r w:rsidRPr="00247046">
        <w:rPr>
          <w:rFonts w:cs="Times New Roman"/>
        </w:rPr>
        <w:t xml:space="preserve">Firstly, the intensity </w:t>
      </w:r>
      <w:r w:rsidR="005335BF" w:rsidRPr="005335BF">
        <w:rPr>
          <w:rFonts w:cs="Times New Roman"/>
        </w:rPr>
        <w:t>variations</w:t>
      </w:r>
      <w:r w:rsidRPr="00247046">
        <w:rPr>
          <w:rFonts w:cs="Times New Roman"/>
        </w:rPr>
        <w:t xml:space="preserve"> generated from </w:t>
      </w:r>
      <w:r w:rsidR="009D313A">
        <w:rPr>
          <w:rFonts w:cs="Times New Roman"/>
        </w:rPr>
        <w:t xml:space="preserve">the </w:t>
      </w:r>
      <w:r w:rsidRPr="00247046">
        <w:rPr>
          <w:rFonts w:cs="Times New Roman"/>
        </w:rPr>
        <w:t>Gaussian-smooth</w:t>
      </w:r>
      <w:r w:rsidR="009D313A">
        <w:rPr>
          <w:rFonts w:cs="Times New Roman"/>
        </w:rPr>
        <w:t>ed</w:t>
      </w:r>
      <w:r w:rsidRPr="00247046">
        <w:rPr>
          <w:rFonts w:cs="Times New Roman"/>
        </w:rPr>
        <w:t xml:space="preserve"> random values during training might not adequately generalize to the experimentally observed intensity </w:t>
      </w:r>
      <w:r w:rsidR="005335BF" w:rsidRPr="005335BF">
        <w:rPr>
          <w:rFonts w:cs="Times New Roman"/>
        </w:rPr>
        <w:t>variations</w:t>
      </w:r>
      <w:r w:rsidRPr="00247046">
        <w:rPr>
          <w:rFonts w:cs="Times New Roman"/>
        </w:rPr>
        <w:t>. Th</w:t>
      </w:r>
      <w:r w:rsidR="007B550A">
        <w:rPr>
          <w:rFonts w:cs="Times New Roman"/>
        </w:rPr>
        <w:t xml:space="preserve">e differences in intensity </w:t>
      </w:r>
      <w:r w:rsidR="005335BF" w:rsidRPr="005335BF">
        <w:rPr>
          <w:rFonts w:cs="Times New Roman"/>
        </w:rPr>
        <w:t>variations</w:t>
      </w:r>
      <w:r w:rsidR="007B550A">
        <w:rPr>
          <w:rFonts w:cs="Times New Roman"/>
        </w:rPr>
        <w:t xml:space="preserve"> </w:t>
      </w:r>
      <w:r>
        <w:rPr>
          <w:rFonts w:cs="Times New Roman"/>
        </w:rPr>
        <w:t xml:space="preserve">can be observed </w:t>
      </w:r>
      <w:r w:rsidRPr="00247046">
        <w:rPr>
          <w:rFonts w:cs="Times New Roman"/>
        </w:rPr>
        <w:t>by comparing the intensity distributions of the simulated and experimental incident beams, shown as the blue curves in Fig</w:t>
      </w:r>
      <w:r>
        <w:rPr>
          <w:rFonts w:cs="Times New Roman"/>
        </w:rPr>
        <w:t> </w:t>
      </w:r>
      <w:r w:rsidR="00D42415">
        <w:rPr>
          <w:rFonts w:cs="Times New Roman"/>
        </w:rPr>
        <w:t>4</w:t>
      </w:r>
      <w:r w:rsidRPr="00247046">
        <w:rPr>
          <w:rFonts w:cs="Times New Roman"/>
        </w:rPr>
        <w:t xml:space="preserve"> and </w:t>
      </w:r>
      <w:r>
        <w:rPr>
          <w:rFonts w:cs="Times New Roman"/>
        </w:rPr>
        <w:t>Fig </w:t>
      </w:r>
      <w:r w:rsidR="00D42415">
        <w:rPr>
          <w:rFonts w:cs="Times New Roman"/>
        </w:rPr>
        <w:t>7</w:t>
      </w:r>
      <w:r w:rsidRPr="00247046">
        <w:rPr>
          <w:rFonts w:cs="Times New Roman"/>
        </w:rPr>
        <w:t xml:space="preserve">, respectively. The </w:t>
      </w:r>
      <w:r w:rsidR="007B550A">
        <w:rPr>
          <w:rFonts w:cs="Times New Roman"/>
        </w:rPr>
        <w:t xml:space="preserve">intensity distribution of the </w:t>
      </w:r>
      <w:r w:rsidRPr="00247046">
        <w:rPr>
          <w:rFonts w:cs="Times New Roman"/>
        </w:rPr>
        <w:t>experimental</w:t>
      </w:r>
      <w:r w:rsidR="007B550A">
        <w:rPr>
          <w:rFonts w:cs="Times New Roman"/>
        </w:rPr>
        <w:t>ly observed</w:t>
      </w:r>
      <w:r w:rsidRPr="00247046">
        <w:rPr>
          <w:rFonts w:cs="Times New Roman"/>
        </w:rPr>
        <w:t xml:space="preserve"> incident beam exhibits periodic spikes, likely resulting from interferences between optical elements, which are not present</w:t>
      </w:r>
      <w:r w:rsidR="009D313A">
        <w:rPr>
          <w:rFonts w:cs="Times New Roman"/>
        </w:rPr>
        <w:t>ed</w:t>
      </w:r>
      <w:r w:rsidRPr="00247046">
        <w:rPr>
          <w:rFonts w:cs="Times New Roman"/>
        </w:rPr>
        <w:t xml:space="preserve"> in the </w:t>
      </w:r>
      <w:r w:rsidR="007B550A">
        <w:rPr>
          <w:rFonts w:cs="Times New Roman"/>
        </w:rPr>
        <w:t xml:space="preserve">intensity distribution of the </w:t>
      </w:r>
      <w:r w:rsidRPr="00247046">
        <w:rPr>
          <w:rFonts w:cs="Times New Roman"/>
        </w:rPr>
        <w:t>simulated incident beam.</w:t>
      </w:r>
      <w:r>
        <w:rPr>
          <w:rFonts w:cs="Times New Roman"/>
        </w:rPr>
        <w:t xml:space="preserve"> </w:t>
      </w:r>
      <w:r w:rsidRPr="00247046">
        <w:rPr>
          <w:rFonts w:cs="Times New Roman"/>
        </w:rPr>
        <w:t xml:space="preserve">Secondly, the gym environment used in simulations only accounts for spatial frequency clipping by the microscope objective, </w:t>
      </w:r>
      <w:r w:rsidR="007B550A">
        <w:rPr>
          <w:rFonts w:cs="Times New Roman"/>
        </w:rPr>
        <w:t>whilst</w:t>
      </w:r>
      <w:r w:rsidRPr="00247046">
        <w:rPr>
          <w:rFonts w:cs="Times New Roman"/>
        </w:rPr>
        <w:t xml:space="preserve"> in the experimental setup, other optical elements might also contribute to spatial frequency </w:t>
      </w:r>
      <w:r w:rsidRPr="00AC67EF">
        <w:rPr>
          <w:rFonts w:cs="Times New Roman"/>
        </w:rPr>
        <w:t xml:space="preserve">clipping. </w:t>
      </w:r>
      <w:r w:rsidR="00AC67EF" w:rsidRPr="00AC67EF">
        <w:rPr>
          <w:rFonts w:cs="Times New Roman"/>
          <w:szCs w:val="20"/>
          <w:shd w:val="clear" w:color="auto" w:fill="FFFFFF"/>
        </w:rPr>
        <w:t xml:space="preserve">Lastly, the simulated environment implicitly assumes that the observed intensity profiles, both before and after modulation, are aberration-free and represented in single-precision floating-point format. However, in the experimental setup, </w:t>
      </w:r>
      <w:bookmarkStart w:id="4" w:name="_Hlk179125845"/>
      <w:r w:rsidR="00AC67EF" w:rsidRPr="00AC67EF">
        <w:rPr>
          <w:rFonts w:cs="Times New Roman"/>
          <w:szCs w:val="20"/>
          <w:shd w:val="clear" w:color="auto" w:fill="FFFFFF"/>
        </w:rPr>
        <w:t>slight misalignments of optical instruments</w:t>
      </w:r>
      <w:r w:rsidR="000C3AC5">
        <w:rPr>
          <w:rFonts w:cs="Times New Roman"/>
          <w:szCs w:val="20"/>
          <w:shd w:val="clear" w:color="auto" w:fill="FFFFFF"/>
        </w:rPr>
        <w:t>, after the DMD,</w:t>
      </w:r>
      <w:r w:rsidR="00AC67EF" w:rsidRPr="00AC67EF">
        <w:rPr>
          <w:rFonts w:cs="Times New Roman"/>
          <w:szCs w:val="20"/>
          <w:shd w:val="clear" w:color="auto" w:fill="FFFFFF"/>
        </w:rPr>
        <w:t xml:space="preserve"> can introduce aberrations, potentially distorting camera observations and causing artifacts </w:t>
      </w:r>
      <w:r w:rsidR="000C3AC5">
        <w:rPr>
          <w:rFonts w:cs="Times New Roman"/>
          <w:szCs w:val="20"/>
          <w:shd w:val="clear" w:color="auto" w:fill="FFFFFF"/>
        </w:rPr>
        <w:t>which cannot be corrected by the DMD</w:t>
      </w:r>
      <w:bookmarkEnd w:id="4"/>
      <w:r w:rsidR="00CE0920">
        <w:rPr>
          <w:rFonts w:cs="Times New Roman"/>
          <w:szCs w:val="20"/>
          <w:shd w:val="clear" w:color="auto" w:fill="FFFFFF"/>
        </w:rPr>
        <w:t xml:space="preserve"> </w:t>
      </w:r>
      <w:bookmarkStart w:id="5" w:name="_Hlk179279472"/>
      <w:r w:rsidR="00CE0920">
        <w:rPr>
          <w:rFonts w:cs="Times New Roman"/>
          <w:szCs w:val="20"/>
          <w:shd w:val="clear" w:color="auto" w:fill="FFFFFF"/>
        </w:rPr>
        <w:t>(</w:t>
      </w:r>
      <w:r w:rsidR="00CE0920" w:rsidRPr="00CE0920">
        <w:rPr>
          <w:rFonts w:cs="Times New Roman"/>
          <w:szCs w:val="20"/>
          <w:shd w:val="clear" w:color="auto" w:fill="FFFFFF"/>
        </w:rPr>
        <w:t>as these distortions</w:t>
      </w:r>
      <w:r w:rsidR="00CE0920">
        <w:rPr>
          <w:rFonts w:cs="Times New Roman"/>
          <w:szCs w:val="20"/>
          <w:shd w:val="clear" w:color="auto" w:fill="FFFFFF"/>
        </w:rPr>
        <w:t xml:space="preserve"> and artifacts</w:t>
      </w:r>
      <w:r w:rsidR="00CE0920" w:rsidRPr="00CE0920">
        <w:rPr>
          <w:rFonts w:cs="Times New Roman"/>
          <w:szCs w:val="20"/>
          <w:shd w:val="clear" w:color="auto" w:fill="FFFFFF"/>
        </w:rPr>
        <w:t xml:space="preserve"> occur after </w:t>
      </w:r>
      <w:r w:rsidR="00CE0920">
        <w:rPr>
          <w:rFonts w:cs="Times New Roman"/>
          <w:szCs w:val="20"/>
          <w:shd w:val="clear" w:color="auto" w:fill="FFFFFF"/>
        </w:rPr>
        <w:t>DMD</w:t>
      </w:r>
      <w:r w:rsidR="00CE0920" w:rsidRPr="00CE0920">
        <w:rPr>
          <w:rFonts w:cs="Times New Roman"/>
          <w:szCs w:val="20"/>
          <w:shd w:val="clear" w:color="auto" w:fill="FFFFFF"/>
        </w:rPr>
        <w:t xml:space="preserve"> modulation</w:t>
      </w:r>
      <w:r w:rsidR="00CE0920">
        <w:rPr>
          <w:rFonts w:cs="Times New Roman"/>
          <w:szCs w:val="20"/>
          <w:shd w:val="clear" w:color="auto" w:fill="FFFFFF"/>
        </w:rPr>
        <w:t>)</w:t>
      </w:r>
      <w:bookmarkEnd w:id="5"/>
      <w:r w:rsidR="00AC67EF" w:rsidRPr="00AC67EF">
        <w:rPr>
          <w:rFonts w:cs="Times New Roman"/>
          <w:szCs w:val="20"/>
          <w:shd w:val="clear" w:color="auto" w:fill="FFFFFF"/>
        </w:rPr>
        <w:t>. Furthermore, the camera used to capture the intensity profile has a bit depth of 10 (i.e., 1024 grayscale levels), which may introduce quantization errors when representing the continuous intensity profiles.</w:t>
      </w:r>
    </w:p>
    <w:p w14:paraId="57760D39" w14:textId="1E29B841" w:rsidR="005C59D0" w:rsidRDefault="00247046" w:rsidP="004A063A">
      <w:pPr>
        <w:pStyle w:val="10BodySubsequentParagraph"/>
        <w:rPr>
          <w:rFonts w:cs="Times New Roman"/>
        </w:rPr>
      </w:pPr>
      <w:r w:rsidRPr="00AC67EF">
        <w:rPr>
          <w:rFonts w:cs="Times New Roman"/>
        </w:rPr>
        <w:t xml:space="preserve">Although the use of a gym environment facilitates the training of DRL models without requiring </w:t>
      </w:r>
      <w:r w:rsidR="00945BBC">
        <w:rPr>
          <w:rFonts w:cs="Times New Roman"/>
        </w:rPr>
        <w:t xml:space="preserve">time-consuming </w:t>
      </w:r>
      <w:r w:rsidRPr="00247046">
        <w:rPr>
          <w:rFonts w:cs="Times New Roman"/>
        </w:rPr>
        <w:t>data collection</w:t>
      </w:r>
      <w:r w:rsidR="004A063A">
        <w:rPr>
          <w:rFonts w:cs="Times New Roman"/>
        </w:rPr>
        <w:t xml:space="preserve"> in the experimental setup</w:t>
      </w:r>
      <w:r w:rsidRPr="00247046">
        <w:rPr>
          <w:rFonts w:cs="Times New Roman"/>
        </w:rPr>
        <w:t xml:space="preserve">, it </w:t>
      </w:r>
      <w:r w:rsidR="004A063A">
        <w:rPr>
          <w:rFonts w:cs="Times New Roman"/>
        </w:rPr>
        <w:t xml:space="preserve">also </w:t>
      </w:r>
      <w:r w:rsidRPr="00247046">
        <w:rPr>
          <w:rFonts w:cs="Times New Roman"/>
        </w:rPr>
        <w:t xml:space="preserve">introduces </w:t>
      </w:r>
      <w:r w:rsidR="004A063A">
        <w:rPr>
          <w:rFonts w:cs="Times New Roman"/>
        </w:rPr>
        <w:t xml:space="preserve">different </w:t>
      </w:r>
      <w:r w:rsidRPr="00247046">
        <w:rPr>
          <w:rFonts w:cs="Times New Roman"/>
        </w:rPr>
        <w:t>complexit</w:t>
      </w:r>
      <w:r w:rsidR="005B4850">
        <w:rPr>
          <w:rFonts w:cs="Times New Roman"/>
        </w:rPr>
        <w:t>ies</w:t>
      </w:r>
      <w:r w:rsidRPr="00247046">
        <w:rPr>
          <w:rFonts w:cs="Times New Roman"/>
        </w:rPr>
        <w:t xml:space="preserve"> </w:t>
      </w:r>
      <w:r w:rsidR="004A063A">
        <w:rPr>
          <w:rFonts w:cs="Times New Roman"/>
        </w:rPr>
        <w:t>owing</w:t>
      </w:r>
      <w:r w:rsidRPr="00247046">
        <w:rPr>
          <w:rFonts w:cs="Times New Roman"/>
        </w:rPr>
        <w:t xml:space="preserve"> to the </w:t>
      </w:r>
      <w:r w:rsidR="004A063A" w:rsidRPr="00247046">
        <w:rPr>
          <w:rFonts w:cs="Times New Roman"/>
        </w:rPr>
        <w:t>discrepanc</w:t>
      </w:r>
      <w:r w:rsidR="004A063A">
        <w:rPr>
          <w:rFonts w:cs="Times New Roman"/>
        </w:rPr>
        <w:t>ies</w:t>
      </w:r>
      <w:r w:rsidRPr="00247046">
        <w:rPr>
          <w:rFonts w:cs="Times New Roman"/>
        </w:rPr>
        <w:t xml:space="preserve"> between the simulated and experimental environments. The data-driven nature of the proposed </w:t>
      </w:r>
      <w:r w:rsidR="00E97462" w:rsidRPr="00194C17">
        <w:rPr>
          <w:rFonts w:cs="Times New Roman"/>
        </w:rPr>
        <w:t>algorithm</w:t>
      </w:r>
      <w:r w:rsidRPr="00247046">
        <w:rPr>
          <w:rFonts w:cs="Times New Roman"/>
        </w:rPr>
        <w:t xml:space="preserve"> necessitates a substantial </w:t>
      </w:r>
      <w:r w:rsidR="00E97462">
        <w:rPr>
          <w:rFonts w:cs="Times New Roman"/>
        </w:rPr>
        <w:t>number</w:t>
      </w:r>
      <w:r w:rsidRPr="00247046">
        <w:rPr>
          <w:rFonts w:cs="Times New Roman"/>
        </w:rPr>
        <w:t xml:space="preserve"> of high-quality data to be effective. Therefore, </w:t>
      </w:r>
      <w:r w:rsidR="005B4850">
        <w:rPr>
          <w:rFonts w:cs="Times New Roman"/>
        </w:rPr>
        <w:t xml:space="preserve">our </w:t>
      </w:r>
      <w:r w:rsidRPr="00247046">
        <w:rPr>
          <w:rFonts w:cs="Times New Roman"/>
        </w:rPr>
        <w:t xml:space="preserve">future work will focus on </w:t>
      </w:r>
      <w:r w:rsidR="00945BBC">
        <w:rPr>
          <w:rFonts w:cs="Times New Roman"/>
        </w:rPr>
        <w:t>large-scale automated collection of experimental data and methods of efficiently transferring learned experience from gym to real-world environments</w:t>
      </w:r>
      <w:r w:rsidRPr="00247046">
        <w:rPr>
          <w:rFonts w:cs="Times New Roman"/>
        </w:rPr>
        <w:t>.</w:t>
      </w:r>
    </w:p>
    <w:p w14:paraId="09EA6E62" w14:textId="2C29716A" w:rsidR="004A158B" w:rsidRPr="00912778" w:rsidRDefault="004A158B" w:rsidP="00912778">
      <w:pPr>
        <w:pStyle w:val="08SectionHeader10"/>
        <w:numPr>
          <w:ilvl w:val="0"/>
          <w:numId w:val="27"/>
        </w:numPr>
      </w:pPr>
      <w:r w:rsidRPr="00912778">
        <w:t>Conclusion</w:t>
      </w:r>
    </w:p>
    <w:p w14:paraId="250A2825" w14:textId="6014B719" w:rsidR="00A040BE" w:rsidRPr="00A040BE" w:rsidRDefault="00ED601A" w:rsidP="008E4D7A">
      <w:pPr>
        <w:pStyle w:val="09BodyFirstParagraph"/>
      </w:pPr>
      <w:r w:rsidRPr="00ED601A">
        <w:t>This paper introduces a novel control algorithm for DMD that can</w:t>
      </w:r>
      <w:r w:rsidR="00206DC1">
        <w:t xml:space="preserve">, </w:t>
      </w:r>
      <w:r w:rsidR="00945BBC" w:rsidRPr="00ED601A">
        <w:t>in a single step</w:t>
      </w:r>
      <w:r w:rsidR="00206DC1">
        <w:t>,</w:t>
      </w:r>
      <w:r w:rsidR="00945BBC" w:rsidRPr="00ED601A">
        <w:t xml:space="preserve"> </w:t>
      </w:r>
      <w:r w:rsidRPr="00ED601A">
        <w:t xml:space="preserve">simultaneously and adaptively modulate both the </w:t>
      </w:r>
      <w:r w:rsidR="00945BBC">
        <w:t xml:space="preserve">overall </w:t>
      </w:r>
      <w:r w:rsidRPr="00ED601A">
        <w:t xml:space="preserve">intensity and the spatial intensity profile of an incident beam </w:t>
      </w:r>
      <w:r w:rsidR="00227977">
        <w:t>that</w:t>
      </w:r>
      <w:r w:rsidR="00206DC1">
        <w:t xml:space="preserve"> has been aberrated with</w:t>
      </w:r>
      <w:r w:rsidR="00206DC1" w:rsidRPr="00ED601A">
        <w:t xml:space="preserve"> </w:t>
      </w:r>
      <w:r w:rsidRPr="00ED601A">
        <w:t>random</w:t>
      </w:r>
      <w:r w:rsidR="00E36C16">
        <w:t xml:space="preserve"> and intricate</w:t>
      </w:r>
      <w:r w:rsidRPr="00ED601A">
        <w:t xml:space="preserve"> </w:t>
      </w:r>
      <w:r w:rsidR="00206DC1">
        <w:t xml:space="preserve">spatial </w:t>
      </w:r>
      <w:r w:rsidRPr="00ED601A">
        <w:t xml:space="preserve">intensity </w:t>
      </w:r>
      <w:r w:rsidR="00206DC1">
        <w:lastRenderedPageBreak/>
        <w:t>variations</w:t>
      </w:r>
      <w:r w:rsidRPr="00ED601A">
        <w:t xml:space="preserve">. The </w:t>
      </w:r>
      <w:r>
        <w:t>paper</w:t>
      </w:r>
      <w:r w:rsidRPr="00ED601A">
        <w:t xml:space="preserve"> begins with a unique perspective of treating each micromirror in a DMD as an independent Bernoulli distribution, characterized by a learnable parameter. This </w:t>
      </w:r>
      <w:r>
        <w:t xml:space="preserve">unique perspective </w:t>
      </w:r>
      <w:r w:rsidRPr="00ED601A">
        <w:t xml:space="preserve">leads to the development of a computationally efficient learning paradigm, enabling individual control of each micromirror. </w:t>
      </w:r>
      <w:r w:rsidR="00206DC1">
        <w:t>Critically</w:t>
      </w:r>
      <w:r w:rsidRPr="00ED601A">
        <w:t>, we apply error diffusion sampling to the learned parameter array</w:t>
      </w:r>
      <w:r w:rsidR="00206DC1">
        <w:t xml:space="preserve"> which</w:t>
      </w:r>
      <w:r w:rsidRPr="00ED601A">
        <w:t xml:space="preserve"> result</w:t>
      </w:r>
      <w:r w:rsidR="00206DC1">
        <w:t>s</w:t>
      </w:r>
      <w:r w:rsidRPr="00ED601A">
        <w:t xml:space="preserve"> in DMD mask designs that precisely and accurately modulate the intensity and spatial intensity profile to predefined target</w:t>
      </w:r>
      <w:r>
        <w:t>s</w:t>
      </w:r>
      <w:r w:rsidRPr="00ED601A">
        <w:t xml:space="preserve">. The effectiveness of our proposed </w:t>
      </w:r>
      <w:r>
        <w:t xml:space="preserve">control </w:t>
      </w:r>
      <w:r w:rsidRPr="00ED601A">
        <w:t>algorithm is demonstrated in both simulated and experimental environments.</w:t>
      </w:r>
    </w:p>
    <w:p w14:paraId="44AE1F5E" w14:textId="5A12555C" w:rsidR="008B6C3B" w:rsidRPr="00AF66F6" w:rsidRDefault="008B6C3B" w:rsidP="008B6C3B">
      <w:pPr>
        <w:pStyle w:val="09BodyFirstParagraph"/>
        <w:rPr>
          <w:sz w:val="16"/>
          <w:szCs w:val="16"/>
        </w:rPr>
      </w:pPr>
      <w:r w:rsidRPr="00AF66F6">
        <w:rPr>
          <w:b/>
          <w:sz w:val="18"/>
          <w:szCs w:val="18"/>
        </w:rPr>
        <w:t>Funding.</w:t>
      </w:r>
      <w:r w:rsidR="00DB2977">
        <w:rPr>
          <w:sz w:val="16"/>
          <w:szCs w:val="16"/>
        </w:rPr>
        <w:t xml:space="preserve"> Funded under E</w:t>
      </w:r>
      <w:r w:rsidR="000F065A" w:rsidRPr="000F065A">
        <w:rPr>
          <w:sz w:val="16"/>
          <w:szCs w:val="16"/>
        </w:rPr>
        <w:t xml:space="preserve">ngineering and Physical Sciences Research Council </w:t>
      </w:r>
      <w:r w:rsidR="00DB2977" w:rsidRPr="00DB2977">
        <w:rPr>
          <w:sz w:val="16"/>
          <w:szCs w:val="16"/>
        </w:rPr>
        <w:t xml:space="preserve">(EPSRC) grant numbers: </w:t>
      </w:r>
      <w:r w:rsidR="000F065A" w:rsidRPr="000F065A">
        <w:rPr>
          <w:sz w:val="16"/>
          <w:szCs w:val="16"/>
        </w:rPr>
        <w:t>EP/T026197/1</w:t>
      </w:r>
      <w:r w:rsidR="00DB2977">
        <w:rPr>
          <w:sz w:val="16"/>
          <w:szCs w:val="16"/>
        </w:rPr>
        <w:t xml:space="preserve"> and </w:t>
      </w:r>
      <w:r w:rsidR="00DB2977" w:rsidRPr="00DB2977">
        <w:rPr>
          <w:sz w:val="16"/>
          <w:szCs w:val="16"/>
        </w:rPr>
        <w:t>EP/W028786/1</w:t>
      </w:r>
      <w:r w:rsidR="00DB2977">
        <w:rPr>
          <w:sz w:val="16"/>
          <w:szCs w:val="16"/>
        </w:rPr>
        <w:t>.</w:t>
      </w:r>
    </w:p>
    <w:p w14:paraId="0C5FB8FC" w14:textId="66475CC3" w:rsidR="008B6C3B" w:rsidRDefault="008B6C3B" w:rsidP="008B6C3B">
      <w:pPr>
        <w:pStyle w:val="09BodyFirstParagraph"/>
        <w:rPr>
          <w:sz w:val="16"/>
          <w:szCs w:val="16"/>
        </w:rPr>
      </w:pPr>
      <w:r w:rsidRPr="00AF66F6">
        <w:rPr>
          <w:b/>
          <w:sz w:val="18"/>
          <w:szCs w:val="18"/>
        </w:rPr>
        <w:t>Disclosures.</w:t>
      </w:r>
      <w:r>
        <w:t xml:space="preserve"> </w:t>
      </w:r>
      <w:r w:rsidR="00EA3D50" w:rsidRPr="00EA3D50">
        <w:rPr>
          <w:sz w:val="16"/>
          <w:szCs w:val="16"/>
        </w:rPr>
        <w:t>The authors declare no conflicts of interest.</w:t>
      </w:r>
    </w:p>
    <w:p w14:paraId="4F4852EB" w14:textId="234886F8" w:rsidR="008B6C3B" w:rsidRDefault="008B6C3B" w:rsidP="008B6C3B">
      <w:pPr>
        <w:pStyle w:val="09BodyFirstParagraph"/>
        <w:rPr>
          <w:sz w:val="16"/>
          <w:szCs w:val="16"/>
        </w:rPr>
      </w:pPr>
      <w:r w:rsidRPr="00510E7A">
        <w:rPr>
          <w:rStyle w:val="Strong"/>
          <w:sz w:val="18"/>
          <w:szCs w:val="18"/>
        </w:rPr>
        <w:t>Data availability.</w:t>
      </w:r>
      <w:r w:rsidRPr="00510E7A">
        <w:rPr>
          <w:sz w:val="18"/>
          <w:szCs w:val="18"/>
        </w:rPr>
        <w:t xml:space="preserve"> </w:t>
      </w:r>
      <w:r w:rsidRPr="00510E7A">
        <w:rPr>
          <w:sz w:val="16"/>
          <w:szCs w:val="16"/>
        </w:rPr>
        <w:t>Data underlying the results presented in this paper</w:t>
      </w:r>
      <w:r w:rsidR="00A97CA2">
        <w:rPr>
          <w:sz w:val="16"/>
          <w:szCs w:val="16"/>
        </w:rPr>
        <w:t xml:space="preserve"> (including the DRL models)</w:t>
      </w:r>
      <w:r w:rsidRPr="00510E7A">
        <w:rPr>
          <w:sz w:val="16"/>
          <w:szCs w:val="16"/>
        </w:rPr>
        <w:t xml:space="preserve"> are available in Ref.</w:t>
      </w:r>
      <w:r w:rsidR="00A97CA2">
        <w:rPr>
          <w:sz w:val="16"/>
          <w:szCs w:val="16"/>
        </w:rPr>
        <w:t xml:space="preserve"> </w:t>
      </w:r>
      <w:r w:rsidR="00A97CA2">
        <w:rPr>
          <w:sz w:val="16"/>
          <w:szCs w:val="16"/>
        </w:rPr>
        <w:fldChar w:fldCharType="begin"/>
      </w:r>
      <w:r w:rsidR="00505572">
        <w:rPr>
          <w:sz w:val="16"/>
          <w:szCs w:val="16"/>
        </w:rPr>
        <w:instrText xml:space="preserve"> ADDIN EN.CITE &lt;EndNote&gt;&lt;Cite&gt;&lt;RecNum&gt;84&lt;/RecNum&gt;&lt;DisplayText&gt;[36]&lt;/DisplayText&gt;&lt;record&gt;&lt;rec-number&gt;84&lt;/rec-number&gt;&lt;foreign-keys&gt;&lt;key app="EN" db-id="z9w2dtspsaxxx1e525ip5vddt9aatsx5va5e" timestamp="1727709929"&gt;84&lt;/key&gt;&lt;/foreign-keys&gt;&lt;ref-type name="Web Page"&gt;12&lt;/ref-type&gt;&lt;contributors&gt;&lt;/contributors&gt;&lt;titles&gt;&lt;title&gt;Data supporting the publication ‘Single-step beam intensity and profile optimization using a 256×256 micromirror array and reinforcement learning’&lt;/title&gt;&lt;/titles&gt;&lt;dates&gt;&lt;/dates&gt;&lt;urls&gt;&lt;related-urls&gt;&lt;url&gt;https://doi.org/10.5258/SOTON/D3259&lt;/url&gt;&lt;/related-urls&gt;&lt;/urls&gt;&lt;electronic-resource-num&gt;10.5258/SOTON/XXXXX&lt;/electronic-resource-num&gt;&lt;/record&gt;&lt;/Cite&gt;&lt;/EndNote&gt;</w:instrText>
      </w:r>
      <w:r w:rsidR="00A97CA2">
        <w:rPr>
          <w:sz w:val="16"/>
          <w:szCs w:val="16"/>
        </w:rPr>
        <w:fldChar w:fldCharType="separate"/>
      </w:r>
      <w:r w:rsidR="00505572">
        <w:rPr>
          <w:noProof/>
          <w:sz w:val="16"/>
          <w:szCs w:val="16"/>
        </w:rPr>
        <w:t>[36]</w:t>
      </w:r>
      <w:r w:rsidR="00A97CA2">
        <w:rPr>
          <w:sz w:val="16"/>
          <w:szCs w:val="16"/>
        </w:rPr>
        <w:fldChar w:fldCharType="end"/>
      </w:r>
      <w:r w:rsidRPr="00510E7A">
        <w:rPr>
          <w:sz w:val="16"/>
          <w:szCs w:val="16"/>
        </w:rPr>
        <w:t>.</w:t>
      </w:r>
    </w:p>
    <w:p w14:paraId="4F4C7EED" w14:textId="71B988E6" w:rsidR="008B6C3B" w:rsidRPr="008B6C3B" w:rsidRDefault="008B6C3B" w:rsidP="008B6C3B">
      <w:pPr>
        <w:pStyle w:val="09BodyFirstParagraph"/>
        <w:rPr>
          <w:sz w:val="16"/>
          <w:szCs w:val="16"/>
        </w:rPr>
      </w:pPr>
      <w:r w:rsidRPr="001C551B">
        <w:rPr>
          <w:b/>
          <w:sz w:val="18"/>
          <w:szCs w:val="18"/>
        </w:rPr>
        <w:t xml:space="preserve">Supplemental </w:t>
      </w:r>
      <w:r>
        <w:rPr>
          <w:b/>
          <w:sz w:val="18"/>
          <w:szCs w:val="18"/>
        </w:rPr>
        <w:t>d</w:t>
      </w:r>
      <w:r w:rsidRPr="001C551B">
        <w:rPr>
          <w:b/>
          <w:sz w:val="18"/>
          <w:szCs w:val="18"/>
        </w:rPr>
        <w:t>ocument.</w:t>
      </w:r>
      <w:r>
        <w:rPr>
          <w:sz w:val="16"/>
          <w:szCs w:val="16"/>
        </w:rPr>
        <w:t xml:space="preserve"> </w:t>
      </w:r>
      <w:r w:rsidRPr="00B06AED">
        <w:rPr>
          <w:sz w:val="16"/>
          <w:szCs w:val="16"/>
        </w:rPr>
        <w:t xml:space="preserve">See </w:t>
      </w:r>
      <w:r w:rsidRPr="00B06AED">
        <w:rPr>
          <w:color w:val="2E2EB1"/>
          <w:sz w:val="16"/>
          <w:szCs w:val="16"/>
        </w:rPr>
        <w:t>Supplement 1</w:t>
      </w:r>
      <w:r w:rsidRPr="00B06AED">
        <w:rPr>
          <w:sz w:val="16"/>
          <w:szCs w:val="16"/>
        </w:rPr>
        <w:t xml:space="preserve"> for supporting content.</w:t>
      </w:r>
    </w:p>
    <w:p w14:paraId="679BDC01" w14:textId="7EF1C251" w:rsidR="005E636C" w:rsidRPr="00A97CA2" w:rsidRDefault="004E5380" w:rsidP="003A7862">
      <w:pPr>
        <w:pStyle w:val="25ReferenceSectionHeader"/>
        <w:rPr>
          <w:rFonts w:ascii="Times New Roman" w:hAnsi="Times New Roman" w:cs="Times New Roman"/>
          <w:szCs w:val="18"/>
        </w:rPr>
      </w:pPr>
      <w:r w:rsidRPr="00A97CA2">
        <w:rPr>
          <w:rFonts w:ascii="Times New Roman" w:hAnsi="Times New Roman" w:cs="Times New Roman"/>
          <w:szCs w:val="18"/>
        </w:rPr>
        <w:t>References</w:t>
      </w:r>
    </w:p>
    <w:p w14:paraId="3D8C5D43" w14:textId="77777777" w:rsidR="00505572" w:rsidRPr="00505572" w:rsidRDefault="005E636C"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fldChar w:fldCharType="begin"/>
      </w:r>
      <w:r w:rsidRPr="00505572">
        <w:rPr>
          <w:rFonts w:ascii="Times New Roman" w:hAnsi="Times New Roman" w:cs="Times New Roman"/>
          <w:sz w:val="16"/>
          <w:szCs w:val="16"/>
        </w:rPr>
        <w:instrText xml:space="preserve"> ADDIN EN.REFLIST </w:instrText>
      </w:r>
      <w:r w:rsidRPr="00505572">
        <w:rPr>
          <w:rFonts w:ascii="Times New Roman" w:hAnsi="Times New Roman" w:cs="Times New Roman"/>
          <w:sz w:val="16"/>
          <w:szCs w:val="16"/>
        </w:rPr>
        <w:fldChar w:fldCharType="separate"/>
      </w:r>
      <w:r w:rsidR="00505572" w:rsidRPr="00505572">
        <w:rPr>
          <w:rFonts w:ascii="Times New Roman" w:hAnsi="Times New Roman" w:cs="Times New Roman"/>
          <w:sz w:val="16"/>
          <w:szCs w:val="16"/>
        </w:rPr>
        <w:t>1.</w:t>
      </w:r>
      <w:r w:rsidR="00505572" w:rsidRPr="00505572">
        <w:rPr>
          <w:rFonts w:ascii="Times New Roman" w:hAnsi="Times New Roman" w:cs="Times New Roman"/>
          <w:sz w:val="16"/>
          <w:szCs w:val="16"/>
        </w:rPr>
        <w:tab/>
        <w:t xml:space="preserve">L. J. Hornbeck, “Digital Light Processing(TM) for high-brightness, high-resolution applications,” P Soc Photo-Opt Ins </w:t>
      </w:r>
      <w:r w:rsidR="00505572" w:rsidRPr="00505572">
        <w:rPr>
          <w:rFonts w:ascii="Times New Roman" w:hAnsi="Times New Roman" w:cs="Times New Roman"/>
          <w:b/>
          <w:sz w:val="16"/>
          <w:szCs w:val="16"/>
        </w:rPr>
        <w:t>3013</w:t>
      </w:r>
      <w:r w:rsidR="00505572" w:rsidRPr="00505572">
        <w:rPr>
          <w:rFonts w:ascii="Times New Roman" w:hAnsi="Times New Roman" w:cs="Times New Roman"/>
          <w:sz w:val="16"/>
          <w:szCs w:val="16"/>
        </w:rPr>
        <w:t>, 27-40 (1997).</w:t>
      </w:r>
    </w:p>
    <w:p w14:paraId="0BF7AA9C"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2.</w:t>
      </w:r>
      <w:r w:rsidRPr="00505572">
        <w:rPr>
          <w:rFonts w:ascii="Times New Roman" w:hAnsi="Times New Roman" w:cs="Times New Roman"/>
          <w:sz w:val="16"/>
          <w:szCs w:val="16"/>
        </w:rPr>
        <w:tab/>
        <w:t xml:space="preserve">S. Turtaev, et al., “Comparison of nematic liquid-crystal and DMD based spatial light modulation in complex photonics,” Opt Express </w:t>
      </w:r>
      <w:r w:rsidRPr="00505572">
        <w:rPr>
          <w:rFonts w:ascii="Times New Roman" w:hAnsi="Times New Roman" w:cs="Times New Roman"/>
          <w:b/>
          <w:sz w:val="16"/>
          <w:szCs w:val="16"/>
        </w:rPr>
        <w:t>25</w:t>
      </w:r>
      <w:r w:rsidRPr="00505572">
        <w:rPr>
          <w:rFonts w:ascii="Times New Roman" w:hAnsi="Times New Roman" w:cs="Times New Roman"/>
          <w:sz w:val="16"/>
          <w:szCs w:val="16"/>
        </w:rPr>
        <w:t>, 29874-29884 (2017).</w:t>
      </w:r>
    </w:p>
    <w:p w14:paraId="65E5A3EF" w14:textId="4036340D"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3.</w:t>
      </w:r>
      <w:r w:rsidRPr="00505572">
        <w:rPr>
          <w:rFonts w:ascii="Times New Roman" w:hAnsi="Times New Roman" w:cs="Times New Roman"/>
          <w:sz w:val="16"/>
          <w:szCs w:val="16"/>
        </w:rPr>
        <w:tab/>
        <w:t xml:space="preserve">“Texas Instruments DLP7000 technical documentation”, </w:t>
      </w:r>
      <w:hyperlink r:id="rId13" w:history="1">
        <w:r w:rsidRPr="00505572">
          <w:rPr>
            <w:rStyle w:val="Hyperlink"/>
            <w:rFonts w:ascii="Times New Roman" w:hAnsi="Times New Roman" w:cs="Times New Roman"/>
            <w:sz w:val="16"/>
            <w:szCs w:val="16"/>
          </w:rPr>
          <w:t>https://www.ti.com/product/DLP7000</w:t>
        </w:r>
      </w:hyperlink>
      <w:r w:rsidRPr="00505572">
        <w:rPr>
          <w:rFonts w:ascii="Times New Roman" w:hAnsi="Times New Roman" w:cs="Times New Roman"/>
          <w:sz w:val="16"/>
          <w:szCs w:val="16"/>
        </w:rPr>
        <w:t>.</w:t>
      </w:r>
    </w:p>
    <w:p w14:paraId="77D471B5"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4.</w:t>
      </w:r>
      <w:r w:rsidRPr="00505572">
        <w:rPr>
          <w:rFonts w:ascii="Times New Roman" w:hAnsi="Times New Roman" w:cs="Times New Roman"/>
          <w:sz w:val="16"/>
          <w:szCs w:val="16"/>
        </w:rPr>
        <w:tab/>
        <w:t xml:space="preserve">B. Mills, et al., “Laser ablation via programmable image projection for submicron dimension machining in diamond,” J Laser Appl </w:t>
      </w:r>
      <w:r w:rsidRPr="00505572">
        <w:rPr>
          <w:rFonts w:ascii="Times New Roman" w:hAnsi="Times New Roman" w:cs="Times New Roman"/>
          <w:b/>
          <w:sz w:val="16"/>
          <w:szCs w:val="16"/>
        </w:rPr>
        <w:t>26</w:t>
      </w:r>
      <w:r w:rsidRPr="00505572">
        <w:rPr>
          <w:rFonts w:ascii="Times New Roman" w:hAnsi="Times New Roman" w:cs="Times New Roman"/>
          <w:sz w:val="16"/>
          <w:szCs w:val="16"/>
        </w:rPr>
        <w:t>(2014).</w:t>
      </w:r>
    </w:p>
    <w:p w14:paraId="28B28F19"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5.</w:t>
      </w:r>
      <w:r w:rsidRPr="00505572">
        <w:rPr>
          <w:rFonts w:ascii="Times New Roman" w:hAnsi="Times New Roman" w:cs="Times New Roman"/>
          <w:sz w:val="16"/>
          <w:szCs w:val="16"/>
        </w:rPr>
        <w:tab/>
        <w:t xml:space="preserve">D. J. Heath, et al., “Rapid bespoke laser ablation of variable period grating structures using a digital micromirror device for multi-colored surface images,” Appl Optics </w:t>
      </w:r>
      <w:r w:rsidRPr="00505572">
        <w:rPr>
          <w:rFonts w:ascii="Times New Roman" w:hAnsi="Times New Roman" w:cs="Times New Roman"/>
          <w:b/>
          <w:sz w:val="16"/>
          <w:szCs w:val="16"/>
        </w:rPr>
        <w:t>54</w:t>
      </w:r>
      <w:r w:rsidRPr="00505572">
        <w:rPr>
          <w:rFonts w:ascii="Times New Roman" w:hAnsi="Times New Roman" w:cs="Times New Roman"/>
          <w:sz w:val="16"/>
          <w:szCs w:val="16"/>
        </w:rPr>
        <w:t>, 4984-4988 (2015).</w:t>
      </w:r>
    </w:p>
    <w:p w14:paraId="13C39867"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6.</w:t>
      </w:r>
      <w:r w:rsidRPr="00505572">
        <w:rPr>
          <w:rFonts w:ascii="Times New Roman" w:hAnsi="Times New Roman" w:cs="Times New Roman"/>
          <w:sz w:val="16"/>
          <w:szCs w:val="16"/>
        </w:rPr>
        <w:tab/>
        <w:t xml:space="preserve">D. J. Heath, et al., “Sub-diffraction limit laser ablation via multiple exposures using a digital micromirror device,” Appl Optics </w:t>
      </w:r>
      <w:r w:rsidRPr="00505572">
        <w:rPr>
          <w:rFonts w:ascii="Times New Roman" w:hAnsi="Times New Roman" w:cs="Times New Roman"/>
          <w:b/>
          <w:sz w:val="16"/>
          <w:szCs w:val="16"/>
        </w:rPr>
        <w:t>56</w:t>
      </w:r>
      <w:r w:rsidRPr="00505572">
        <w:rPr>
          <w:rFonts w:ascii="Times New Roman" w:hAnsi="Times New Roman" w:cs="Times New Roman"/>
          <w:sz w:val="16"/>
          <w:szCs w:val="16"/>
        </w:rPr>
        <w:t>, 6398-6404 (2017).</w:t>
      </w:r>
    </w:p>
    <w:p w14:paraId="18B92ED0"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7.</w:t>
      </w:r>
      <w:r w:rsidRPr="00505572">
        <w:rPr>
          <w:rFonts w:ascii="Times New Roman" w:hAnsi="Times New Roman" w:cs="Times New Roman"/>
          <w:sz w:val="16"/>
          <w:szCs w:val="16"/>
        </w:rPr>
        <w:tab/>
        <w:t xml:space="preserve">D. J. Heath, et al., “Single-pulse ablation of multi-depth structures via spatially filtered binary intensity masks,” Appl Optics </w:t>
      </w:r>
      <w:r w:rsidRPr="00505572">
        <w:rPr>
          <w:rFonts w:ascii="Times New Roman" w:hAnsi="Times New Roman" w:cs="Times New Roman"/>
          <w:b/>
          <w:sz w:val="16"/>
          <w:szCs w:val="16"/>
        </w:rPr>
        <w:t>57</w:t>
      </w:r>
      <w:r w:rsidRPr="00505572">
        <w:rPr>
          <w:rFonts w:ascii="Times New Roman" w:hAnsi="Times New Roman" w:cs="Times New Roman"/>
          <w:sz w:val="16"/>
          <w:szCs w:val="16"/>
        </w:rPr>
        <w:t>, 1904-1909 (2018).</w:t>
      </w:r>
    </w:p>
    <w:p w14:paraId="710B9FF0"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8.</w:t>
      </w:r>
      <w:r w:rsidRPr="00505572">
        <w:rPr>
          <w:rFonts w:ascii="Times New Roman" w:hAnsi="Times New Roman" w:cs="Times New Roman"/>
          <w:sz w:val="16"/>
          <w:szCs w:val="16"/>
        </w:rPr>
        <w:tab/>
        <w:t xml:space="preserve">C. Sun, et al., “Projection micro-stereolithography using digital micro-mirror dynamic mask,” Sensor Actuat a-Phys </w:t>
      </w:r>
      <w:r w:rsidRPr="00505572">
        <w:rPr>
          <w:rFonts w:ascii="Times New Roman" w:hAnsi="Times New Roman" w:cs="Times New Roman"/>
          <w:b/>
          <w:sz w:val="16"/>
          <w:szCs w:val="16"/>
        </w:rPr>
        <w:t>121</w:t>
      </w:r>
      <w:r w:rsidRPr="00505572">
        <w:rPr>
          <w:rFonts w:ascii="Times New Roman" w:hAnsi="Times New Roman" w:cs="Times New Roman"/>
          <w:sz w:val="16"/>
          <w:szCs w:val="16"/>
        </w:rPr>
        <w:t>, 113-120 (2005).</w:t>
      </w:r>
    </w:p>
    <w:p w14:paraId="1E945822"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9.</w:t>
      </w:r>
      <w:r w:rsidRPr="00505572">
        <w:rPr>
          <w:rFonts w:ascii="Times New Roman" w:hAnsi="Times New Roman" w:cs="Times New Roman"/>
          <w:sz w:val="16"/>
          <w:szCs w:val="16"/>
        </w:rPr>
        <w:tab/>
        <w:t xml:space="preserve">R. C. Y. Auyeung, et al., “Spatially modulated laser pulses for printing electronics,” Appl Optics </w:t>
      </w:r>
      <w:r w:rsidRPr="00505572">
        <w:rPr>
          <w:rFonts w:ascii="Times New Roman" w:hAnsi="Times New Roman" w:cs="Times New Roman"/>
          <w:b/>
          <w:sz w:val="16"/>
          <w:szCs w:val="16"/>
        </w:rPr>
        <w:t>54</w:t>
      </w:r>
      <w:r w:rsidRPr="00505572">
        <w:rPr>
          <w:rFonts w:ascii="Times New Roman" w:hAnsi="Times New Roman" w:cs="Times New Roman"/>
          <w:sz w:val="16"/>
          <w:szCs w:val="16"/>
        </w:rPr>
        <w:t>, F70-F77 (2015).</w:t>
      </w:r>
    </w:p>
    <w:p w14:paraId="45B79C5C"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10.</w:t>
      </w:r>
      <w:r w:rsidRPr="00505572">
        <w:rPr>
          <w:rFonts w:ascii="Times New Roman" w:hAnsi="Times New Roman" w:cs="Times New Roman"/>
          <w:sz w:val="16"/>
          <w:szCs w:val="16"/>
        </w:rPr>
        <w:tab/>
        <w:t xml:space="preserve">Y. Lu, et al., “A digital micro-mirror device-based system for the microfabrication of complex, spatially patterned tissue engineering scaffolds,” J Biomed Mater Res A </w:t>
      </w:r>
      <w:r w:rsidRPr="00505572">
        <w:rPr>
          <w:rFonts w:ascii="Times New Roman" w:hAnsi="Times New Roman" w:cs="Times New Roman"/>
          <w:b/>
          <w:sz w:val="16"/>
          <w:szCs w:val="16"/>
        </w:rPr>
        <w:t>77a</w:t>
      </w:r>
      <w:r w:rsidRPr="00505572">
        <w:rPr>
          <w:rFonts w:ascii="Times New Roman" w:hAnsi="Times New Roman" w:cs="Times New Roman"/>
          <w:sz w:val="16"/>
          <w:szCs w:val="16"/>
        </w:rPr>
        <w:t>, 396-405 (2006).</w:t>
      </w:r>
    </w:p>
    <w:p w14:paraId="2F843639"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11.</w:t>
      </w:r>
      <w:r w:rsidRPr="00505572">
        <w:rPr>
          <w:rFonts w:ascii="Times New Roman" w:hAnsi="Times New Roman" w:cs="Times New Roman"/>
          <w:sz w:val="16"/>
          <w:szCs w:val="16"/>
        </w:rPr>
        <w:tab/>
        <w:t xml:space="preserve">D. Akbulut, et al., “Focusing light through random photonic media by binary amplitude modulation,” Opt Express </w:t>
      </w:r>
      <w:r w:rsidRPr="00505572">
        <w:rPr>
          <w:rFonts w:ascii="Times New Roman" w:hAnsi="Times New Roman" w:cs="Times New Roman"/>
          <w:b/>
          <w:sz w:val="16"/>
          <w:szCs w:val="16"/>
        </w:rPr>
        <w:t>19</w:t>
      </w:r>
      <w:r w:rsidRPr="00505572">
        <w:rPr>
          <w:rFonts w:ascii="Times New Roman" w:hAnsi="Times New Roman" w:cs="Times New Roman"/>
          <w:sz w:val="16"/>
          <w:szCs w:val="16"/>
        </w:rPr>
        <w:t>, 4017-4029 (2011).</w:t>
      </w:r>
    </w:p>
    <w:p w14:paraId="360C2D91"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12.</w:t>
      </w:r>
      <w:r w:rsidRPr="00505572">
        <w:rPr>
          <w:rFonts w:ascii="Times New Roman" w:hAnsi="Times New Roman" w:cs="Times New Roman"/>
          <w:sz w:val="16"/>
          <w:szCs w:val="16"/>
        </w:rPr>
        <w:tab/>
        <w:t xml:space="preserve">S. A. Goorden, et al., “Superpixel-based spatial amplitude and phase modulation using a digital micromirror device,” Opt Express </w:t>
      </w:r>
      <w:r w:rsidRPr="00505572">
        <w:rPr>
          <w:rFonts w:ascii="Times New Roman" w:hAnsi="Times New Roman" w:cs="Times New Roman"/>
          <w:b/>
          <w:sz w:val="16"/>
          <w:szCs w:val="16"/>
        </w:rPr>
        <w:t>22</w:t>
      </w:r>
      <w:r w:rsidRPr="00505572">
        <w:rPr>
          <w:rFonts w:ascii="Times New Roman" w:hAnsi="Times New Roman" w:cs="Times New Roman"/>
          <w:sz w:val="16"/>
          <w:szCs w:val="16"/>
        </w:rPr>
        <w:t>, 17999-18009 (2014).</w:t>
      </w:r>
    </w:p>
    <w:p w14:paraId="19A444CA"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13.</w:t>
      </w:r>
      <w:r w:rsidRPr="00505572">
        <w:rPr>
          <w:rFonts w:ascii="Times New Roman" w:hAnsi="Times New Roman" w:cs="Times New Roman"/>
          <w:sz w:val="16"/>
          <w:szCs w:val="16"/>
        </w:rPr>
        <w:tab/>
        <w:t xml:space="preserve">J. Liang, et al., “1.5% root-mean-square flat-intensity laser beam formed using a binary-amplitude spatial light modulator,” Appl Optics </w:t>
      </w:r>
      <w:r w:rsidRPr="00505572">
        <w:rPr>
          <w:rFonts w:ascii="Times New Roman" w:hAnsi="Times New Roman" w:cs="Times New Roman"/>
          <w:b/>
          <w:sz w:val="16"/>
          <w:szCs w:val="16"/>
        </w:rPr>
        <w:t>48</w:t>
      </w:r>
      <w:r w:rsidRPr="00505572">
        <w:rPr>
          <w:rFonts w:ascii="Times New Roman" w:hAnsi="Times New Roman" w:cs="Times New Roman"/>
          <w:sz w:val="16"/>
          <w:szCs w:val="16"/>
        </w:rPr>
        <w:t>, 1955-1962 (2009).</w:t>
      </w:r>
    </w:p>
    <w:p w14:paraId="395C57F2"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14.</w:t>
      </w:r>
      <w:r w:rsidRPr="00505572">
        <w:rPr>
          <w:rFonts w:ascii="Times New Roman" w:hAnsi="Times New Roman" w:cs="Times New Roman"/>
          <w:sz w:val="16"/>
          <w:szCs w:val="16"/>
        </w:rPr>
        <w:tab/>
        <w:t xml:space="preserve">J. Y. Liang, et al., “High-precision laser beam shaping using a binary-amplitude spatial light modulator,” Appl Optics </w:t>
      </w:r>
      <w:r w:rsidRPr="00505572">
        <w:rPr>
          <w:rFonts w:ascii="Times New Roman" w:hAnsi="Times New Roman" w:cs="Times New Roman"/>
          <w:b/>
          <w:sz w:val="16"/>
          <w:szCs w:val="16"/>
        </w:rPr>
        <w:t>49</w:t>
      </w:r>
      <w:r w:rsidRPr="00505572">
        <w:rPr>
          <w:rFonts w:ascii="Times New Roman" w:hAnsi="Times New Roman" w:cs="Times New Roman"/>
          <w:sz w:val="16"/>
          <w:szCs w:val="16"/>
        </w:rPr>
        <w:t>, 1323-1330 (2010).</w:t>
      </w:r>
    </w:p>
    <w:p w14:paraId="6601D620"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15.</w:t>
      </w:r>
      <w:r w:rsidRPr="00505572">
        <w:rPr>
          <w:rFonts w:ascii="Times New Roman" w:hAnsi="Times New Roman" w:cs="Times New Roman"/>
          <w:sz w:val="16"/>
          <w:szCs w:val="16"/>
        </w:rPr>
        <w:tab/>
        <w:t xml:space="preserve">J. Y. Liang, et al., “Homogeneous one-dimensional optical lattice generation using a digital micromirror device-based high-precision beam shaper,” J Micro-Nanolith Mem </w:t>
      </w:r>
      <w:r w:rsidRPr="00505572">
        <w:rPr>
          <w:rFonts w:ascii="Times New Roman" w:hAnsi="Times New Roman" w:cs="Times New Roman"/>
          <w:b/>
          <w:sz w:val="16"/>
          <w:szCs w:val="16"/>
        </w:rPr>
        <w:t>11</w:t>
      </w:r>
      <w:r w:rsidRPr="00505572">
        <w:rPr>
          <w:rFonts w:ascii="Times New Roman" w:hAnsi="Times New Roman" w:cs="Times New Roman"/>
          <w:sz w:val="16"/>
          <w:szCs w:val="16"/>
        </w:rPr>
        <w:t>(2012).</w:t>
      </w:r>
    </w:p>
    <w:p w14:paraId="060B141A"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16.</w:t>
      </w:r>
      <w:r w:rsidRPr="00505572">
        <w:rPr>
          <w:rFonts w:ascii="Times New Roman" w:hAnsi="Times New Roman" w:cs="Times New Roman"/>
          <w:sz w:val="16"/>
          <w:szCs w:val="16"/>
        </w:rPr>
        <w:tab/>
        <w:t xml:space="preserve">J. B. Sampsell, “Digital Micromirror Device and Its Application to Projection Displays,” J Vac Sci Technol B </w:t>
      </w:r>
      <w:r w:rsidRPr="00505572">
        <w:rPr>
          <w:rFonts w:ascii="Times New Roman" w:hAnsi="Times New Roman" w:cs="Times New Roman"/>
          <w:b/>
          <w:sz w:val="16"/>
          <w:szCs w:val="16"/>
        </w:rPr>
        <w:t>12</w:t>
      </w:r>
      <w:r w:rsidRPr="00505572">
        <w:rPr>
          <w:rFonts w:ascii="Times New Roman" w:hAnsi="Times New Roman" w:cs="Times New Roman"/>
          <w:sz w:val="16"/>
          <w:szCs w:val="16"/>
        </w:rPr>
        <w:t>, 3242-3246 (1994).</w:t>
      </w:r>
    </w:p>
    <w:p w14:paraId="3CD9D6F4"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17.</w:t>
      </w:r>
      <w:r w:rsidRPr="00505572">
        <w:rPr>
          <w:rFonts w:ascii="Times New Roman" w:hAnsi="Times New Roman" w:cs="Times New Roman"/>
          <w:sz w:val="16"/>
          <w:szCs w:val="16"/>
        </w:rPr>
        <w:tab/>
        <w:t>S. K. Nayar, et al., “Programmable imaging using a digital micromirror array,” Proc Cvpr Ieee, 436-443 (2004).</w:t>
      </w:r>
    </w:p>
    <w:p w14:paraId="574CD7AA"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18.</w:t>
      </w:r>
      <w:r w:rsidRPr="00505572">
        <w:rPr>
          <w:rFonts w:ascii="Times New Roman" w:hAnsi="Times New Roman" w:cs="Times New Roman"/>
          <w:sz w:val="16"/>
          <w:szCs w:val="16"/>
        </w:rPr>
        <w:tab/>
        <w:t xml:space="preserve">R. S. Sutton and A. G. Barto, </w:t>
      </w:r>
      <w:r w:rsidRPr="00505572">
        <w:rPr>
          <w:rFonts w:ascii="Times New Roman" w:hAnsi="Times New Roman" w:cs="Times New Roman"/>
          <w:i/>
          <w:sz w:val="16"/>
          <w:szCs w:val="16"/>
        </w:rPr>
        <w:t>Reinforcement learning: An introduction</w:t>
      </w:r>
      <w:r w:rsidRPr="00505572">
        <w:rPr>
          <w:rFonts w:ascii="Times New Roman" w:hAnsi="Times New Roman" w:cs="Times New Roman"/>
          <w:sz w:val="16"/>
          <w:szCs w:val="16"/>
        </w:rPr>
        <w:t xml:space="preserve"> (MIT press, 2018).</w:t>
      </w:r>
    </w:p>
    <w:p w14:paraId="57BF51C3"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19.</w:t>
      </w:r>
      <w:r w:rsidRPr="00505572">
        <w:rPr>
          <w:rFonts w:ascii="Times New Roman" w:hAnsi="Times New Roman" w:cs="Times New Roman"/>
          <w:sz w:val="16"/>
          <w:szCs w:val="16"/>
        </w:rPr>
        <w:tab/>
        <w:t>J. Schulman, et al., “Proximal policy optimization algorithms,” arXiv:1707.06347 (2017).</w:t>
      </w:r>
    </w:p>
    <w:p w14:paraId="62DEDF92"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20.</w:t>
      </w:r>
      <w:r w:rsidRPr="00505572">
        <w:rPr>
          <w:rFonts w:ascii="Times New Roman" w:hAnsi="Times New Roman" w:cs="Times New Roman"/>
          <w:sz w:val="16"/>
          <w:szCs w:val="16"/>
        </w:rPr>
        <w:tab/>
        <w:t xml:space="preserve">V. Mnih, et al., “Human-level control through deep reinforcement learning,” Nature </w:t>
      </w:r>
      <w:r w:rsidRPr="00505572">
        <w:rPr>
          <w:rFonts w:ascii="Times New Roman" w:hAnsi="Times New Roman" w:cs="Times New Roman"/>
          <w:b/>
          <w:sz w:val="16"/>
          <w:szCs w:val="16"/>
        </w:rPr>
        <w:t>518</w:t>
      </w:r>
      <w:r w:rsidRPr="00505572">
        <w:rPr>
          <w:rFonts w:ascii="Times New Roman" w:hAnsi="Times New Roman" w:cs="Times New Roman"/>
          <w:sz w:val="16"/>
          <w:szCs w:val="16"/>
        </w:rPr>
        <w:t>, 529-533 (2015).</w:t>
      </w:r>
    </w:p>
    <w:p w14:paraId="2BD1695C"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21.</w:t>
      </w:r>
      <w:r w:rsidRPr="00505572">
        <w:rPr>
          <w:rFonts w:ascii="Times New Roman" w:hAnsi="Times New Roman" w:cs="Times New Roman"/>
          <w:sz w:val="16"/>
          <w:szCs w:val="16"/>
        </w:rPr>
        <w:tab/>
        <w:t xml:space="preserve">J. Long, et al., “Fully convolutional networks for semantic segmentation,” in </w:t>
      </w:r>
      <w:r w:rsidRPr="00505572">
        <w:rPr>
          <w:rFonts w:ascii="Times New Roman" w:hAnsi="Times New Roman" w:cs="Times New Roman"/>
          <w:i/>
          <w:sz w:val="16"/>
          <w:szCs w:val="16"/>
        </w:rPr>
        <w:t>Proceedings of the IEEE conference on computer vision and pattern recognition</w:t>
      </w:r>
      <w:r w:rsidRPr="00505572">
        <w:rPr>
          <w:rFonts w:ascii="Times New Roman" w:hAnsi="Times New Roman" w:cs="Times New Roman"/>
          <w:sz w:val="16"/>
          <w:szCs w:val="16"/>
        </w:rPr>
        <w:t>, 2015), 3431-3440.</w:t>
      </w:r>
    </w:p>
    <w:p w14:paraId="3B92BE38"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22.</w:t>
      </w:r>
      <w:r w:rsidRPr="00505572">
        <w:rPr>
          <w:rFonts w:ascii="Times New Roman" w:hAnsi="Times New Roman" w:cs="Times New Roman"/>
          <w:sz w:val="16"/>
          <w:szCs w:val="16"/>
        </w:rPr>
        <w:tab/>
        <w:t>K. M. He, et al., “Deep Residual Learning for Image Recognition,” 2016 Ieee Conference on Computer Vision and Pattern Recognition (Cvpr), 770-778 (2016).</w:t>
      </w:r>
    </w:p>
    <w:p w14:paraId="77B8EE07"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23.</w:t>
      </w:r>
      <w:r w:rsidRPr="00505572">
        <w:rPr>
          <w:rFonts w:ascii="Times New Roman" w:hAnsi="Times New Roman" w:cs="Times New Roman"/>
          <w:sz w:val="16"/>
          <w:szCs w:val="16"/>
        </w:rPr>
        <w:tab/>
        <w:t>J. Redmon and A. Farhadi, “Yolov3: An incremental improvement,” arXiv:1804.02767 (2018).</w:t>
      </w:r>
    </w:p>
    <w:p w14:paraId="27AA4C90"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24.</w:t>
      </w:r>
      <w:r w:rsidRPr="00505572">
        <w:rPr>
          <w:rFonts w:ascii="Times New Roman" w:hAnsi="Times New Roman" w:cs="Times New Roman"/>
          <w:sz w:val="16"/>
          <w:szCs w:val="16"/>
        </w:rPr>
        <w:tab/>
        <w:t>Z. Liu, et al., “A ConvNet for the 2020s,” 2022 Ieee/Cvf Conference on Computer Vision and Pattern Recognition (Cvpr), 11966-11976 (2022).</w:t>
      </w:r>
    </w:p>
    <w:p w14:paraId="20CF447D"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lastRenderedPageBreak/>
        <w:t>25.</w:t>
      </w:r>
      <w:r w:rsidRPr="00505572">
        <w:rPr>
          <w:rFonts w:ascii="Times New Roman" w:hAnsi="Times New Roman" w:cs="Times New Roman"/>
          <w:sz w:val="16"/>
          <w:szCs w:val="16"/>
        </w:rPr>
        <w:tab/>
        <w:t xml:space="preserve">J. A. Grant-Jacob, et al., “Lensless imaging of pollen grains at three-wavelengths using deep learning,” Environ Res Commun </w:t>
      </w:r>
      <w:r w:rsidRPr="00505572">
        <w:rPr>
          <w:rFonts w:ascii="Times New Roman" w:hAnsi="Times New Roman" w:cs="Times New Roman"/>
          <w:b/>
          <w:sz w:val="16"/>
          <w:szCs w:val="16"/>
        </w:rPr>
        <w:t>2</w:t>
      </w:r>
      <w:r w:rsidRPr="00505572">
        <w:rPr>
          <w:rFonts w:ascii="Times New Roman" w:hAnsi="Times New Roman" w:cs="Times New Roman"/>
          <w:sz w:val="16"/>
          <w:szCs w:val="16"/>
        </w:rPr>
        <w:t>(2020).</w:t>
      </w:r>
    </w:p>
    <w:p w14:paraId="3B69CDEB"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26.</w:t>
      </w:r>
      <w:r w:rsidRPr="00505572">
        <w:rPr>
          <w:rFonts w:ascii="Times New Roman" w:hAnsi="Times New Roman" w:cs="Times New Roman"/>
          <w:sz w:val="16"/>
          <w:szCs w:val="16"/>
        </w:rPr>
        <w:tab/>
        <w:t xml:space="preserve">J. A. Grant-Jacob, et al., “Single-frame 3D lensless microscopic imaging via deep learning,” Opt Express </w:t>
      </w:r>
      <w:r w:rsidRPr="00505572">
        <w:rPr>
          <w:rFonts w:ascii="Times New Roman" w:hAnsi="Times New Roman" w:cs="Times New Roman"/>
          <w:b/>
          <w:sz w:val="16"/>
          <w:szCs w:val="16"/>
        </w:rPr>
        <w:t>30</w:t>
      </w:r>
      <w:r w:rsidRPr="00505572">
        <w:rPr>
          <w:rFonts w:ascii="Times New Roman" w:hAnsi="Times New Roman" w:cs="Times New Roman"/>
          <w:sz w:val="16"/>
          <w:szCs w:val="16"/>
        </w:rPr>
        <w:t>, 32621-32632 (2022).</w:t>
      </w:r>
    </w:p>
    <w:p w14:paraId="52DDF267"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27.</w:t>
      </w:r>
      <w:r w:rsidRPr="00505572">
        <w:rPr>
          <w:rFonts w:ascii="Times New Roman" w:hAnsi="Times New Roman" w:cs="Times New Roman"/>
          <w:sz w:val="16"/>
          <w:szCs w:val="16"/>
        </w:rPr>
        <w:tab/>
        <w:t xml:space="preserve">Y. Lecun, et al., “Gradient-based learning applied to document recognition,” P Ieee </w:t>
      </w:r>
      <w:r w:rsidRPr="00505572">
        <w:rPr>
          <w:rFonts w:ascii="Times New Roman" w:hAnsi="Times New Roman" w:cs="Times New Roman"/>
          <w:b/>
          <w:sz w:val="16"/>
          <w:szCs w:val="16"/>
        </w:rPr>
        <w:t>86</w:t>
      </w:r>
      <w:r w:rsidRPr="00505572">
        <w:rPr>
          <w:rFonts w:ascii="Times New Roman" w:hAnsi="Times New Roman" w:cs="Times New Roman"/>
          <w:sz w:val="16"/>
          <w:szCs w:val="16"/>
        </w:rPr>
        <w:t>, 2278-2324 (1998).</w:t>
      </w:r>
    </w:p>
    <w:p w14:paraId="182F997E"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28.</w:t>
      </w:r>
      <w:r w:rsidRPr="00505572">
        <w:rPr>
          <w:rFonts w:ascii="Times New Roman" w:hAnsi="Times New Roman" w:cs="Times New Roman"/>
          <w:sz w:val="16"/>
          <w:szCs w:val="16"/>
        </w:rPr>
        <w:tab/>
        <w:t xml:space="preserve">J. Bonse, et al., “Femtosecond laser ablation of silicon-modification thresholds and morphology,” Appl Phys a-Mater </w:t>
      </w:r>
      <w:r w:rsidRPr="00505572">
        <w:rPr>
          <w:rFonts w:ascii="Times New Roman" w:hAnsi="Times New Roman" w:cs="Times New Roman"/>
          <w:b/>
          <w:sz w:val="16"/>
          <w:szCs w:val="16"/>
        </w:rPr>
        <w:t>74</w:t>
      </w:r>
      <w:r w:rsidRPr="00505572">
        <w:rPr>
          <w:rFonts w:ascii="Times New Roman" w:hAnsi="Times New Roman" w:cs="Times New Roman"/>
          <w:sz w:val="16"/>
          <w:szCs w:val="16"/>
        </w:rPr>
        <w:t>, 19-25 (2002).</w:t>
      </w:r>
    </w:p>
    <w:p w14:paraId="72550736"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29.</w:t>
      </w:r>
      <w:r w:rsidRPr="00505572">
        <w:rPr>
          <w:rFonts w:ascii="Times New Roman" w:hAnsi="Times New Roman" w:cs="Times New Roman"/>
          <w:sz w:val="16"/>
          <w:szCs w:val="16"/>
        </w:rPr>
        <w:tab/>
        <w:t xml:space="preserve">E. G. Gamaly, et al., “Ablation of solids by femtosecond lasers: Ablation mechanism and ablation thresholds for metals and dielectrics,” Phys Plasmas </w:t>
      </w:r>
      <w:r w:rsidRPr="00505572">
        <w:rPr>
          <w:rFonts w:ascii="Times New Roman" w:hAnsi="Times New Roman" w:cs="Times New Roman"/>
          <w:b/>
          <w:sz w:val="16"/>
          <w:szCs w:val="16"/>
        </w:rPr>
        <w:t>9</w:t>
      </w:r>
      <w:r w:rsidRPr="00505572">
        <w:rPr>
          <w:rFonts w:ascii="Times New Roman" w:hAnsi="Times New Roman" w:cs="Times New Roman"/>
          <w:sz w:val="16"/>
          <w:szCs w:val="16"/>
        </w:rPr>
        <w:t>, 949-957 (2002).</w:t>
      </w:r>
    </w:p>
    <w:p w14:paraId="56F3A69F"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30.</w:t>
      </w:r>
      <w:r w:rsidRPr="00505572">
        <w:rPr>
          <w:rFonts w:ascii="Times New Roman" w:hAnsi="Times New Roman" w:cs="Times New Roman"/>
          <w:sz w:val="16"/>
          <w:szCs w:val="16"/>
        </w:rPr>
        <w:tab/>
        <w:t xml:space="preserve">C. Dorrer and J. D. Zuegel, “Design and analysis of binary beam shapers using error diffusion,” J Opt Soc Am B </w:t>
      </w:r>
      <w:r w:rsidRPr="00505572">
        <w:rPr>
          <w:rFonts w:ascii="Times New Roman" w:hAnsi="Times New Roman" w:cs="Times New Roman"/>
          <w:b/>
          <w:sz w:val="16"/>
          <w:szCs w:val="16"/>
        </w:rPr>
        <w:t>24</w:t>
      </w:r>
      <w:r w:rsidRPr="00505572">
        <w:rPr>
          <w:rFonts w:ascii="Times New Roman" w:hAnsi="Times New Roman" w:cs="Times New Roman"/>
          <w:sz w:val="16"/>
          <w:szCs w:val="16"/>
        </w:rPr>
        <w:t>, 1268-1275 (2007).</w:t>
      </w:r>
    </w:p>
    <w:p w14:paraId="6BD49F89"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31.</w:t>
      </w:r>
      <w:r w:rsidRPr="00505572">
        <w:rPr>
          <w:rFonts w:ascii="Times New Roman" w:hAnsi="Times New Roman" w:cs="Times New Roman"/>
          <w:sz w:val="16"/>
          <w:szCs w:val="16"/>
        </w:rPr>
        <w:tab/>
        <w:t xml:space="preserve">C. Dorrer, “High-damage-threshold beam shaping using binary phase plates,” Opt Lett </w:t>
      </w:r>
      <w:r w:rsidRPr="00505572">
        <w:rPr>
          <w:rFonts w:ascii="Times New Roman" w:hAnsi="Times New Roman" w:cs="Times New Roman"/>
          <w:b/>
          <w:sz w:val="16"/>
          <w:szCs w:val="16"/>
        </w:rPr>
        <w:t>34</w:t>
      </w:r>
      <w:r w:rsidRPr="00505572">
        <w:rPr>
          <w:rFonts w:ascii="Times New Roman" w:hAnsi="Times New Roman" w:cs="Times New Roman"/>
          <w:sz w:val="16"/>
          <w:szCs w:val="16"/>
        </w:rPr>
        <w:t>, 2330-2332 (2009).</w:t>
      </w:r>
    </w:p>
    <w:p w14:paraId="7540CE91"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32.</w:t>
      </w:r>
      <w:r w:rsidRPr="00505572">
        <w:rPr>
          <w:rFonts w:ascii="Times New Roman" w:hAnsi="Times New Roman" w:cs="Times New Roman"/>
          <w:sz w:val="16"/>
          <w:szCs w:val="16"/>
        </w:rPr>
        <w:tab/>
        <w:t xml:space="preserve">M. Praeger, et al., “Laser-induced backward transfer of monolayer graphene,” Appl Surf Sci </w:t>
      </w:r>
      <w:r w:rsidRPr="00505572">
        <w:rPr>
          <w:rFonts w:ascii="Times New Roman" w:hAnsi="Times New Roman" w:cs="Times New Roman"/>
          <w:b/>
          <w:sz w:val="16"/>
          <w:szCs w:val="16"/>
        </w:rPr>
        <w:t>533</w:t>
      </w:r>
      <w:r w:rsidRPr="00505572">
        <w:rPr>
          <w:rFonts w:ascii="Times New Roman" w:hAnsi="Times New Roman" w:cs="Times New Roman"/>
          <w:sz w:val="16"/>
          <w:szCs w:val="16"/>
        </w:rPr>
        <w:t>(2020).</w:t>
      </w:r>
    </w:p>
    <w:p w14:paraId="38E41389"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33.</w:t>
      </w:r>
      <w:r w:rsidRPr="00505572">
        <w:rPr>
          <w:rFonts w:ascii="Times New Roman" w:hAnsi="Times New Roman" w:cs="Times New Roman"/>
          <w:sz w:val="16"/>
          <w:szCs w:val="16"/>
        </w:rPr>
        <w:tab/>
        <w:t>R. Floyd, “An adaptive algorithm for spatial grey scale,” SID digest, 1975 (1975).</w:t>
      </w:r>
    </w:p>
    <w:p w14:paraId="01F92092"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34.</w:t>
      </w:r>
      <w:r w:rsidRPr="00505572">
        <w:rPr>
          <w:rFonts w:ascii="Times New Roman" w:hAnsi="Times New Roman" w:cs="Times New Roman"/>
          <w:sz w:val="16"/>
          <w:szCs w:val="16"/>
        </w:rPr>
        <w:tab/>
        <w:t xml:space="preserve">J. P. Stirniman and M. L. Rieger, “Fast Proximity Correction with Zone Sampling,” Optical/Laser Microlithography Vii </w:t>
      </w:r>
      <w:r w:rsidRPr="00505572">
        <w:rPr>
          <w:rFonts w:ascii="Times New Roman" w:hAnsi="Times New Roman" w:cs="Times New Roman"/>
          <w:b/>
          <w:sz w:val="16"/>
          <w:szCs w:val="16"/>
        </w:rPr>
        <w:t>2197</w:t>
      </w:r>
      <w:r w:rsidRPr="00505572">
        <w:rPr>
          <w:rFonts w:ascii="Times New Roman" w:hAnsi="Times New Roman" w:cs="Times New Roman"/>
          <w:sz w:val="16"/>
          <w:szCs w:val="16"/>
        </w:rPr>
        <w:t>, 294-301 (1994).</w:t>
      </w:r>
    </w:p>
    <w:p w14:paraId="70F6C83B" w14:textId="77777777" w:rsidR="00505572" w:rsidRPr="00505572" w:rsidRDefault="00505572" w:rsidP="00505572">
      <w:pPr>
        <w:pStyle w:val="EndNoteBibliography"/>
        <w:spacing w:after="0"/>
        <w:ind w:left="720" w:hanging="720"/>
        <w:rPr>
          <w:rFonts w:ascii="Times New Roman" w:hAnsi="Times New Roman" w:cs="Times New Roman"/>
          <w:sz w:val="16"/>
          <w:szCs w:val="16"/>
        </w:rPr>
      </w:pPr>
      <w:r w:rsidRPr="00505572">
        <w:rPr>
          <w:rFonts w:ascii="Times New Roman" w:hAnsi="Times New Roman" w:cs="Times New Roman"/>
          <w:sz w:val="16"/>
          <w:szCs w:val="16"/>
        </w:rPr>
        <w:t>35.</w:t>
      </w:r>
      <w:r w:rsidRPr="00505572">
        <w:rPr>
          <w:rFonts w:ascii="Times New Roman" w:hAnsi="Times New Roman" w:cs="Times New Roman"/>
          <w:sz w:val="16"/>
          <w:szCs w:val="16"/>
        </w:rPr>
        <w:tab/>
        <w:t xml:space="preserve">T. Matsunawa, et al., “Optical Proximity Correction with Hierarchical Bayes Model,” Proc Spie </w:t>
      </w:r>
      <w:r w:rsidRPr="00505572">
        <w:rPr>
          <w:rFonts w:ascii="Times New Roman" w:hAnsi="Times New Roman" w:cs="Times New Roman"/>
          <w:b/>
          <w:sz w:val="16"/>
          <w:szCs w:val="16"/>
        </w:rPr>
        <w:t>9426</w:t>
      </w:r>
      <w:r w:rsidRPr="00505572">
        <w:rPr>
          <w:rFonts w:ascii="Times New Roman" w:hAnsi="Times New Roman" w:cs="Times New Roman"/>
          <w:sz w:val="16"/>
          <w:szCs w:val="16"/>
        </w:rPr>
        <w:t>(2015).</w:t>
      </w:r>
    </w:p>
    <w:p w14:paraId="09E50A62" w14:textId="5AF479E2" w:rsidR="00505572" w:rsidRPr="00505572" w:rsidRDefault="00505572" w:rsidP="00505572">
      <w:pPr>
        <w:pStyle w:val="EndNoteBibliography"/>
        <w:ind w:left="720" w:hanging="720"/>
        <w:rPr>
          <w:rFonts w:ascii="Times New Roman" w:hAnsi="Times New Roman" w:cs="Times New Roman"/>
          <w:sz w:val="16"/>
          <w:szCs w:val="16"/>
        </w:rPr>
      </w:pPr>
      <w:r w:rsidRPr="00505572">
        <w:rPr>
          <w:rFonts w:ascii="Times New Roman" w:hAnsi="Times New Roman" w:cs="Times New Roman"/>
          <w:sz w:val="16"/>
          <w:szCs w:val="16"/>
        </w:rPr>
        <w:t>36.</w:t>
      </w:r>
      <w:r w:rsidRPr="00505572">
        <w:rPr>
          <w:rFonts w:ascii="Times New Roman" w:hAnsi="Times New Roman" w:cs="Times New Roman"/>
          <w:sz w:val="16"/>
          <w:szCs w:val="16"/>
        </w:rPr>
        <w:tab/>
        <w:t xml:space="preserve">“Data supporting the publication ‘Single-step beam intensity and profile optimization using a 256×256 micromirror array and reinforcement learning’”, </w:t>
      </w:r>
      <w:hyperlink r:id="rId14" w:history="1">
        <w:r w:rsidRPr="00505572">
          <w:rPr>
            <w:rStyle w:val="Hyperlink"/>
            <w:rFonts w:ascii="Times New Roman" w:hAnsi="Times New Roman" w:cs="Times New Roman"/>
            <w:sz w:val="16"/>
            <w:szCs w:val="16"/>
          </w:rPr>
          <w:t>https://doi.org/10.5258/SOTON/D3259</w:t>
        </w:r>
      </w:hyperlink>
      <w:r w:rsidRPr="00505572">
        <w:rPr>
          <w:rFonts w:ascii="Times New Roman" w:hAnsi="Times New Roman" w:cs="Times New Roman"/>
          <w:sz w:val="16"/>
          <w:szCs w:val="16"/>
        </w:rPr>
        <w:t>.</w:t>
      </w:r>
    </w:p>
    <w:p w14:paraId="64D574CF" w14:textId="47F12A00" w:rsidR="00E61943" w:rsidRDefault="005E636C" w:rsidP="00F37A86">
      <w:pPr>
        <w:pStyle w:val="26References"/>
        <w:numPr>
          <w:ilvl w:val="0"/>
          <w:numId w:val="0"/>
        </w:numPr>
      </w:pPr>
      <w:r w:rsidRPr="00505572">
        <w:rPr>
          <w:rFonts w:cs="Times New Roman"/>
          <w:szCs w:val="16"/>
        </w:rPr>
        <w:fldChar w:fldCharType="end"/>
      </w:r>
    </w:p>
    <w:sectPr w:rsidR="00E61943" w:rsidSect="00773CCD">
      <w:pgSz w:w="12240" w:h="15840" w:code="1"/>
      <w:pgMar w:top="1872" w:right="2347" w:bottom="1872" w:left="23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9cb306be.B">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multilevel"/>
    <w:tmpl w:val="03017EF2"/>
    <w:lvl w:ilvl="0">
      <w:start w:val="1"/>
      <w:numFmt w:val="decimal"/>
      <w:pStyle w:val="OSAReference"/>
      <w:suff w:val="space"/>
      <w:lvlText w:val="%1."/>
      <w:lvlJc w:val="left"/>
      <w:pPr>
        <w:ind w:left="360"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6367781"/>
    <w:multiLevelType w:val="hybridMultilevel"/>
    <w:tmpl w:val="6B1CA3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EF7D92"/>
    <w:multiLevelType w:val="multilevel"/>
    <w:tmpl w:val="4A5E7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D772220"/>
    <w:multiLevelType w:val="hybridMultilevel"/>
    <w:tmpl w:val="4C54C734"/>
    <w:lvl w:ilvl="0" w:tplc="D04ED72E">
      <w:start w:val="1"/>
      <w:numFmt w:val="decimal"/>
      <w:pStyle w:val="26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DFD2166"/>
    <w:multiLevelType w:val="hybridMultilevel"/>
    <w:tmpl w:val="003A14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8915A96"/>
    <w:multiLevelType w:val="hybridMultilevel"/>
    <w:tmpl w:val="32AC4114"/>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F9D2414"/>
    <w:multiLevelType w:val="hybridMultilevel"/>
    <w:tmpl w:val="FC165D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49929DE"/>
    <w:multiLevelType w:val="hybridMultilevel"/>
    <w:tmpl w:val="D6FE65AC"/>
    <w:lvl w:ilvl="0" w:tplc="FB5EEEB8">
      <w:start w:val="1"/>
      <w:numFmt w:val="decimal"/>
      <w:pStyle w:val="19ListNumber1"/>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 w15:restartNumberingAfterBreak="0">
    <w:nsid w:val="57594923"/>
    <w:multiLevelType w:val="hybridMultilevel"/>
    <w:tmpl w:val="48A090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034620205">
    <w:abstractNumId w:val="16"/>
  </w:num>
  <w:num w:numId="2" w16cid:durableId="1332561782">
    <w:abstractNumId w:val="24"/>
  </w:num>
  <w:num w:numId="3" w16cid:durableId="280571125">
    <w:abstractNumId w:val="14"/>
  </w:num>
  <w:num w:numId="4" w16cid:durableId="1272591904">
    <w:abstractNumId w:val="19"/>
  </w:num>
  <w:num w:numId="5" w16cid:durableId="2129347780">
    <w:abstractNumId w:val="13"/>
  </w:num>
  <w:num w:numId="6" w16cid:durableId="2057729706">
    <w:abstractNumId w:val="23"/>
  </w:num>
  <w:num w:numId="7" w16cid:durableId="2005938990">
    <w:abstractNumId w:val="21"/>
  </w:num>
  <w:num w:numId="8" w16cid:durableId="1505364111">
    <w:abstractNumId w:val="26"/>
  </w:num>
  <w:num w:numId="9" w16cid:durableId="628635588">
    <w:abstractNumId w:val="12"/>
  </w:num>
  <w:num w:numId="10" w16cid:durableId="879318430">
    <w:abstractNumId w:val="9"/>
  </w:num>
  <w:num w:numId="11" w16cid:durableId="192160577">
    <w:abstractNumId w:val="7"/>
  </w:num>
  <w:num w:numId="12" w16cid:durableId="2084142270">
    <w:abstractNumId w:val="6"/>
  </w:num>
  <w:num w:numId="13" w16cid:durableId="1085423735">
    <w:abstractNumId w:val="5"/>
  </w:num>
  <w:num w:numId="14" w16cid:durableId="412628952">
    <w:abstractNumId w:val="4"/>
  </w:num>
  <w:num w:numId="15" w16cid:durableId="2032104180">
    <w:abstractNumId w:val="8"/>
  </w:num>
  <w:num w:numId="16" w16cid:durableId="1429232088">
    <w:abstractNumId w:val="3"/>
  </w:num>
  <w:num w:numId="17" w16cid:durableId="615258054">
    <w:abstractNumId w:val="2"/>
  </w:num>
  <w:num w:numId="18" w16cid:durableId="1598560231">
    <w:abstractNumId w:val="1"/>
  </w:num>
  <w:num w:numId="19" w16cid:durableId="883295779">
    <w:abstractNumId w:val="0"/>
  </w:num>
  <w:num w:numId="20" w16cid:durableId="1687974404">
    <w:abstractNumId w:val="25"/>
  </w:num>
  <w:num w:numId="21" w16cid:durableId="1699160756">
    <w:abstractNumId w:val="15"/>
  </w:num>
  <w:num w:numId="22" w16cid:durableId="106509445">
    <w:abstractNumId w:val="10"/>
  </w:num>
  <w:num w:numId="23" w16cid:durableId="1678968679">
    <w:abstractNumId w:val="22"/>
  </w:num>
  <w:num w:numId="24" w16cid:durableId="616912912">
    <w:abstractNumId w:val="18"/>
  </w:num>
  <w:num w:numId="25" w16cid:durableId="298148833">
    <w:abstractNumId w:val="17"/>
  </w:num>
  <w:num w:numId="26" w16cid:durableId="2086102494">
    <w:abstractNumId w:val="11"/>
  </w:num>
  <w:num w:numId="27" w16cid:durableId="121237710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pgjn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w2dtspsaxxx1e525ip5vddt9aatsx5va5e&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20&lt;/item&gt;&lt;item&gt;21&lt;/item&gt;&lt;item&gt;22&lt;/item&gt;&lt;item&gt;23&lt;/item&gt;&lt;item&gt;24&lt;/item&gt;&lt;item&gt;25&lt;/item&gt;&lt;item&gt;27&lt;/item&gt;&lt;item&gt;28&lt;/item&gt;&lt;item&gt;29&lt;/item&gt;&lt;item&gt;30&lt;/item&gt;&lt;item&gt;31&lt;/item&gt;&lt;item&gt;32&lt;/item&gt;&lt;item&gt;35&lt;/item&gt;&lt;item&gt;36&lt;/item&gt;&lt;item&gt;37&lt;/item&gt;&lt;item&gt;38&lt;/item&gt;&lt;item&gt;42&lt;/item&gt;&lt;item&gt;84&lt;/item&gt;&lt;/record-ids&gt;&lt;/item&gt;&lt;/Libraries&gt;"/>
  </w:docVars>
  <w:rsids>
    <w:rsidRoot w:val="006E3663"/>
    <w:rsid w:val="00002509"/>
    <w:rsid w:val="000026D0"/>
    <w:rsid w:val="00002E70"/>
    <w:rsid w:val="00003A16"/>
    <w:rsid w:val="00004A78"/>
    <w:rsid w:val="000063F6"/>
    <w:rsid w:val="000141E8"/>
    <w:rsid w:val="00022A47"/>
    <w:rsid w:val="00022D16"/>
    <w:rsid w:val="00025EED"/>
    <w:rsid w:val="00025EFB"/>
    <w:rsid w:val="00030518"/>
    <w:rsid w:val="0003387E"/>
    <w:rsid w:val="00035CF1"/>
    <w:rsid w:val="000363F7"/>
    <w:rsid w:val="00036639"/>
    <w:rsid w:val="000366A8"/>
    <w:rsid w:val="00041A62"/>
    <w:rsid w:val="00045CB1"/>
    <w:rsid w:val="000469A9"/>
    <w:rsid w:val="000503B4"/>
    <w:rsid w:val="00051E90"/>
    <w:rsid w:val="000534E8"/>
    <w:rsid w:val="00054A4C"/>
    <w:rsid w:val="00055C3A"/>
    <w:rsid w:val="000615EE"/>
    <w:rsid w:val="00062D82"/>
    <w:rsid w:val="000656FB"/>
    <w:rsid w:val="0006773C"/>
    <w:rsid w:val="00075231"/>
    <w:rsid w:val="000815F0"/>
    <w:rsid w:val="00086BC8"/>
    <w:rsid w:val="00086D96"/>
    <w:rsid w:val="00091325"/>
    <w:rsid w:val="00092896"/>
    <w:rsid w:val="00094E1C"/>
    <w:rsid w:val="000A1A24"/>
    <w:rsid w:val="000A5B78"/>
    <w:rsid w:val="000B0402"/>
    <w:rsid w:val="000B147F"/>
    <w:rsid w:val="000B2363"/>
    <w:rsid w:val="000B4FA5"/>
    <w:rsid w:val="000C0987"/>
    <w:rsid w:val="000C0C7B"/>
    <w:rsid w:val="000C0D3B"/>
    <w:rsid w:val="000C1C3D"/>
    <w:rsid w:val="000C3AC5"/>
    <w:rsid w:val="000C67D4"/>
    <w:rsid w:val="000C6D6E"/>
    <w:rsid w:val="000D1998"/>
    <w:rsid w:val="000D2278"/>
    <w:rsid w:val="000E0688"/>
    <w:rsid w:val="000E549E"/>
    <w:rsid w:val="000F0140"/>
    <w:rsid w:val="000F065A"/>
    <w:rsid w:val="000F470E"/>
    <w:rsid w:val="000F69BC"/>
    <w:rsid w:val="000F7B38"/>
    <w:rsid w:val="00101115"/>
    <w:rsid w:val="00102BF1"/>
    <w:rsid w:val="001047F0"/>
    <w:rsid w:val="00107B64"/>
    <w:rsid w:val="00120F2D"/>
    <w:rsid w:val="0012111D"/>
    <w:rsid w:val="00121720"/>
    <w:rsid w:val="0012329C"/>
    <w:rsid w:val="0012604B"/>
    <w:rsid w:val="0012639D"/>
    <w:rsid w:val="00126850"/>
    <w:rsid w:val="001274B5"/>
    <w:rsid w:val="00133A94"/>
    <w:rsid w:val="00136980"/>
    <w:rsid w:val="001402B5"/>
    <w:rsid w:val="0014294E"/>
    <w:rsid w:val="00143522"/>
    <w:rsid w:val="00144131"/>
    <w:rsid w:val="00146113"/>
    <w:rsid w:val="00146DE4"/>
    <w:rsid w:val="00151294"/>
    <w:rsid w:val="001517EB"/>
    <w:rsid w:val="00152241"/>
    <w:rsid w:val="00152E7E"/>
    <w:rsid w:val="00155018"/>
    <w:rsid w:val="00160674"/>
    <w:rsid w:val="00161087"/>
    <w:rsid w:val="0016109E"/>
    <w:rsid w:val="001619F1"/>
    <w:rsid w:val="00162DD9"/>
    <w:rsid w:val="00167456"/>
    <w:rsid w:val="0016757E"/>
    <w:rsid w:val="0016759E"/>
    <w:rsid w:val="00171188"/>
    <w:rsid w:val="0017561F"/>
    <w:rsid w:val="00176184"/>
    <w:rsid w:val="0018075C"/>
    <w:rsid w:val="0019127E"/>
    <w:rsid w:val="00191445"/>
    <w:rsid w:val="001920EE"/>
    <w:rsid w:val="00194C17"/>
    <w:rsid w:val="00195F80"/>
    <w:rsid w:val="00197CBE"/>
    <w:rsid w:val="001A28CD"/>
    <w:rsid w:val="001A358B"/>
    <w:rsid w:val="001B5B3D"/>
    <w:rsid w:val="001B69E8"/>
    <w:rsid w:val="001B7693"/>
    <w:rsid w:val="001C1A8F"/>
    <w:rsid w:val="001C3DF7"/>
    <w:rsid w:val="001C4401"/>
    <w:rsid w:val="001C551B"/>
    <w:rsid w:val="001C68B3"/>
    <w:rsid w:val="001D0190"/>
    <w:rsid w:val="001D187D"/>
    <w:rsid w:val="001D2B14"/>
    <w:rsid w:val="001D4ABF"/>
    <w:rsid w:val="001D60F8"/>
    <w:rsid w:val="001E01C7"/>
    <w:rsid w:val="001E56E0"/>
    <w:rsid w:val="001E5FF0"/>
    <w:rsid w:val="001E7F59"/>
    <w:rsid w:val="001F42C9"/>
    <w:rsid w:val="0020118A"/>
    <w:rsid w:val="00206DC1"/>
    <w:rsid w:val="00207D14"/>
    <w:rsid w:val="00215B2B"/>
    <w:rsid w:val="00215D70"/>
    <w:rsid w:val="002235D2"/>
    <w:rsid w:val="002237FB"/>
    <w:rsid w:val="00225EE0"/>
    <w:rsid w:val="00227977"/>
    <w:rsid w:val="00227D9C"/>
    <w:rsid w:val="00231D4F"/>
    <w:rsid w:val="00241F85"/>
    <w:rsid w:val="00242F01"/>
    <w:rsid w:val="00247046"/>
    <w:rsid w:val="002535D2"/>
    <w:rsid w:val="00257FD1"/>
    <w:rsid w:val="00271DF7"/>
    <w:rsid w:val="00275AE5"/>
    <w:rsid w:val="00282CB3"/>
    <w:rsid w:val="00285F00"/>
    <w:rsid w:val="002864AB"/>
    <w:rsid w:val="00290552"/>
    <w:rsid w:val="002A04D1"/>
    <w:rsid w:val="002A2E82"/>
    <w:rsid w:val="002A3211"/>
    <w:rsid w:val="002A7D53"/>
    <w:rsid w:val="002B15D5"/>
    <w:rsid w:val="002B3D90"/>
    <w:rsid w:val="002C2878"/>
    <w:rsid w:val="002C2FA1"/>
    <w:rsid w:val="002C4DE9"/>
    <w:rsid w:val="002C6578"/>
    <w:rsid w:val="002C68D9"/>
    <w:rsid w:val="002C6E3E"/>
    <w:rsid w:val="002D3EBD"/>
    <w:rsid w:val="002D43D6"/>
    <w:rsid w:val="002E0DDB"/>
    <w:rsid w:val="002E2F1C"/>
    <w:rsid w:val="002E503B"/>
    <w:rsid w:val="002E5D12"/>
    <w:rsid w:val="002E5FB8"/>
    <w:rsid w:val="002F13BA"/>
    <w:rsid w:val="002F14ED"/>
    <w:rsid w:val="002F2925"/>
    <w:rsid w:val="002F389C"/>
    <w:rsid w:val="002F4D86"/>
    <w:rsid w:val="002F523F"/>
    <w:rsid w:val="003020E0"/>
    <w:rsid w:val="003038FF"/>
    <w:rsid w:val="00306A83"/>
    <w:rsid w:val="00313783"/>
    <w:rsid w:val="00313EF8"/>
    <w:rsid w:val="003220FE"/>
    <w:rsid w:val="00326FD5"/>
    <w:rsid w:val="003271EC"/>
    <w:rsid w:val="00331AB2"/>
    <w:rsid w:val="00333C67"/>
    <w:rsid w:val="003406A4"/>
    <w:rsid w:val="003407F7"/>
    <w:rsid w:val="00347C40"/>
    <w:rsid w:val="00347F28"/>
    <w:rsid w:val="00350965"/>
    <w:rsid w:val="0035777D"/>
    <w:rsid w:val="00360070"/>
    <w:rsid w:val="003600DE"/>
    <w:rsid w:val="0036209C"/>
    <w:rsid w:val="0037102E"/>
    <w:rsid w:val="00376720"/>
    <w:rsid w:val="00380D44"/>
    <w:rsid w:val="00381E7C"/>
    <w:rsid w:val="00383428"/>
    <w:rsid w:val="0038531A"/>
    <w:rsid w:val="00391E57"/>
    <w:rsid w:val="00394FAA"/>
    <w:rsid w:val="003A0A44"/>
    <w:rsid w:val="003A2835"/>
    <w:rsid w:val="003A2852"/>
    <w:rsid w:val="003A7862"/>
    <w:rsid w:val="003B1339"/>
    <w:rsid w:val="003B3F31"/>
    <w:rsid w:val="003C7C01"/>
    <w:rsid w:val="003D2BD0"/>
    <w:rsid w:val="003E1348"/>
    <w:rsid w:val="003E2F0D"/>
    <w:rsid w:val="003E32C8"/>
    <w:rsid w:val="003E3B58"/>
    <w:rsid w:val="003E6330"/>
    <w:rsid w:val="003F2F9F"/>
    <w:rsid w:val="003F4ED0"/>
    <w:rsid w:val="0040146C"/>
    <w:rsid w:val="00402A6E"/>
    <w:rsid w:val="00402ED2"/>
    <w:rsid w:val="00403ABE"/>
    <w:rsid w:val="004048F5"/>
    <w:rsid w:val="004063D8"/>
    <w:rsid w:val="0040691D"/>
    <w:rsid w:val="0041047F"/>
    <w:rsid w:val="00411C6D"/>
    <w:rsid w:val="00412871"/>
    <w:rsid w:val="00412F7A"/>
    <w:rsid w:val="00413A22"/>
    <w:rsid w:val="00415880"/>
    <w:rsid w:val="004169AE"/>
    <w:rsid w:val="00416CDD"/>
    <w:rsid w:val="004171C1"/>
    <w:rsid w:val="00417E71"/>
    <w:rsid w:val="0042397F"/>
    <w:rsid w:val="00432E94"/>
    <w:rsid w:val="00434049"/>
    <w:rsid w:val="00435547"/>
    <w:rsid w:val="004367CA"/>
    <w:rsid w:val="00437B05"/>
    <w:rsid w:val="00451EAD"/>
    <w:rsid w:val="004545A9"/>
    <w:rsid w:val="004546AE"/>
    <w:rsid w:val="004557F8"/>
    <w:rsid w:val="00455F42"/>
    <w:rsid w:val="004601A0"/>
    <w:rsid w:val="0046510A"/>
    <w:rsid w:val="00473706"/>
    <w:rsid w:val="00473E2A"/>
    <w:rsid w:val="004743BB"/>
    <w:rsid w:val="004814C1"/>
    <w:rsid w:val="0048331C"/>
    <w:rsid w:val="004876E5"/>
    <w:rsid w:val="00487B88"/>
    <w:rsid w:val="00487C5C"/>
    <w:rsid w:val="004914AC"/>
    <w:rsid w:val="0049168A"/>
    <w:rsid w:val="004961C0"/>
    <w:rsid w:val="00496548"/>
    <w:rsid w:val="004969C9"/>
    <w:rsid w:val="00497360"/>
    <w:rsid w:val="004A063A"/>
    <w:rsid w:val="004A158B"/>
    <w:rsid w:val="004A1E89"/>
    <w:rsid w:val="004A37D1"/>
    <w:rsid w:val="004A3FDD"/>
    <w:rsid w:val="004A52EB"/>
    <w:rsid w:val="004B2657"/>
    <w:rsid w:val="004B5D56"/>
    <w:rsid w:val="004C15DF"/>
    <w:rsid w:val="004C1604"/>
    <w:rsid w:val="004C189F"/>
    <w:rsid w:val="004C5835"/>
    <w:rsid w:val="004D1EF3"/>
    <w:rsid w:val="004D54AD"/>
    <w:rsid w:val="004D70E2"/>
    <w:rsid w:val="004E1DFC"/>
    <w:rsid w:val="004E4106"/>
    <w:rsid w:val="004E5380"/>
    <w:rsid w:val="004E53D9"/>
    <w:rsid w:val="004F2365"/>
    <w:rsid w:val="004F2C91"/>
    <w:rsid w:val="004F6039"/>
    <w:rsid w:val="0050452E"/>
    <w:rsid w:val="00505572"/>
    <w:rsid w:val="00506336"/>
    <w:rsid w:val="00507804"/>
    <w:rsid w:val="00510C17"/>
    <w:rsid w:val="00510E7A"/>
    <w:rsid w:val="00516031"/>
    <w:rsid w:val="00522FB5"/>
    <w:rsid w:val="005244CB"/>
    <w:rsid w:val="00527778"/>
    <w:rsid w:val="0053196A"/>
    <w:rsid w:val="005335BF"/>
    <w:rsid w:val="00535347"/>
    <w:rsid w:val="00535981"/>
    <w:rsid w:val="00540F5D"/>
    <w:rsid w:val="005524C7"/>
    <w:rsid w:val="00552DA9"/>
    <w:rsid w:val="005543A4"/>
    <w:rsid w:val="0055779C"/>
    <w:rsid w:val="00560F5B"/>
    <w:rsid w:val="00563C6F"/>
    <w:rsid w:val="00564C14"/>
    <w:rsid w:val="005654B9"/>
    <w:rsid w:val="00566108"/>
    <w:rsid w:val="005772E1"/>
    <w:rsid w:val="005775BB"/>
    <w:rsid w:val="00591164"/>
    <w:rsid w:val="00592A94"/>
    <w:rsid w:val="00595A48"/>
    <w:rsid w:val="005A33A3"/>
    <w:rsid w:val="005A33E2"/>
    <w:rsid w:val="005A4B20"/>
    <w:rsid w:val="005A5263"/>
    <w:rsid w:val="005B20FA"/>
    <w:rsid w:val="005B254D"/>
    <w:rsid w:val="005B3F34"/>
    <w:rsid w:val="005B4850"/>
    <w:rsid w:val="005B641F"/>
    <w:rsid w:val="005C13FB"/>
    <w:rsid w:val="005C1FF5"/>
    <w:rsid w:val="005C5922"/>
    <w:rsid w:val="005C59D0"/>
    <w:rsid w:val="005C7BE6"/>
    <w:rsid w:val="005D06D2"/>
    <w:rsid w:val="005D1277"/>
    <w:rsid w:val="005D1EBA"/>
    <w:rsid w:val="005D70E8"/>
    <w:rsid w:val="005D7173"/>
    <w:rsid w:val="005E37F7"/>
    <w:rsid w:val="005E5ECE"/>
    <w:rsid w:val="005E636C"/>
    <w:rsid w:val="005E6733"/>
    <w:rsid w:val="005E6830"/>
    <w:rsid w:val="005F4008"/>
    <w:rsid w:val="005F69E4"/>
    <w:rsid w:val="005F6DA8"/>
    <w:rsid w:val="00600290"/>
    <w:rsid w:val="006005DA"/>
    <w:rsid w:val="006019BB"/>
    <w:rsid w:val="00602324"/>
    <w:rsid w:val="006063A9"/>
    <w:rsid w:val="00610162"/>
    <w:rsid w:val="00612584"/>
    <w:rsid w:val="00613B7E"/>
    <w:rsid w:val="006270B3"/>
    <w:rsid w:val="00627C4A"/>
    <w:rsid w:val="00630F57"/>
    <w:rsid w:val="00631360"/>
    <w:rsid w:val="00643829"/>
    <w:rsid w:val="006508E1"/>
    <w:rsid w:val="00651D62"/>
    <w:rsid w:val="006555B1"/>
    <w:rsid w:val="00655CEC"/>
    <w:rsid w:val="0065794C"/>
    <w:rsid w:val="006617F8"/>
    <w:rsid w:val="00671991"/>
    <w:rsid w:val="00674706"/>
    <w:rsid w:val="00675CB7"/>
    <w:rsid w:val="00680205"/>
    <w:rsid w:val="00680767"/>
    <w:rsid w:val="0068354C"/>
    <w:rsid w:val="00686227"/>
    <w:rsid w:val="00691D7E"/>
    <w:rsid w:val="00692FC6"/>
    <w:rsid w:val="006953E0"/>
    <w:rsid w:val="006977E6"/>
    <w:rsid w:val="006A1CC9"/>
    <w:rsid w:val="006A2C32"/>
    <w:rsid w:val="006A6169"/>
    <w:rsid w:val="006A6556"/>
    <w:rsid w:val="006B1167"/>
    <w:rsid w:val="006C4758"/>
    <w:rsid w:val="006C69D9"/>
    <w:rsid w:val="006C6CAF"/>
    <w:rsid w:val="006D059D"/>
    <w:rsid w:val="006E097B"/>
    <w:rsid w:val="006E3663"/>
    <w:rsid w:val="006E552B"/>
    <w:rsid w:val="006E5920"/>
    <w:rsid w:val="006E6F71"/>
    <w:rsid w:val="006E788A"/>
    <w:rsid w:val="006F024D"/>
    <w:rsid w:val="006F1CB9"/>
    <w:rsid w:val="00701191"/>
    <w:rsid w:val="007017A4"/>
    <w:rsid w:val="007043B4"/>
    <w:rsid w:val="00714BED"/>
    <w:rsid w:val="007157C5"/>
    <w:rsid w:val="007157DE"/>
    <w:rsid w:val="00715CB5"/>
    <w:rsid w:val="00720EB7"/>
    <w:rsid w:val="00722D39"/>
    <w:rsid w:val="007240B1"/>
    <w:rsid w:val="007243E7"/>
    <w:rsid w:val="007251BF"/>
    <w:rsid w:val="00727EF6"/>
    <w:rsid w:val="0073067C"/>
    <w:rsid w:val="00733EB1"/>
    <w:rsid w:val="007363DC"/>
    <w:rsid w:val="007403EB"/>
    <w:rsid w:val="0074539D"/>
    <w:rsid w:val="00750786"/>
    <w:rsid w:val="00750E74"/>
    <w:rsid w:val="00757A0C"/>
    <w:rsid w:val="007612B6"/>
    <w:rsid w:val="007612D3"/>
    <w:rsid w:val="00762B85"/>
    <w:rsid w:val="00767616"/>
    <w:rsid w:val="007709EF"/>
    <w:rsid w:val="00773CCD"/>
    <w:rsid w:val="00774E58"/>
    <w:rsid w:val="007904F2"/>
    <w:rsid w:val="00792DBB"/>
    <w:rsid w:val="0079362B"/>
    <w:rsid w:val="007945AA"/>
    <w:rsid w:val="007A2A98"/>
    <w:rsid w:val="007A2BC9"/>
    <w:rsid w:val="007A6728"/>
    <w:rsid w:val="007A6E95"/>
    <w:rsid w:val="007A717D"/>
    <w:rsid w:val="007A789D"/>
    <w:rsid w:val="007B1EA1"/>
    <w:rsid w:val="007B2071"/>
    <w:rsid w:val="007B38B3"/>
    <w:rsid w:val="007B550A"/>
    <w:rsid w:val="007B6528"/>
    <w:rsid w:val="007C166A"/>
    <w:rsid w:val="007C1972"/>
    <w:rsid w:val="007C1AEF"/>
    <w:rsid w:val="007C5124"/>
    <w:rsid w:val="007C77FB"/>
    <w:rsid w:val="007D4E1E"/>
    <w:rsid w:val="007D6089"/>
    <w:rsid w:val="007D7494"/>
    <w:rsid w:val="007E0824"/>
    <w:rsid w:val="007E1A52"/>
    <w:rsid w:val="007E3AF5"/>
    <w:rsid w:val="007F35CC"/>
    <w:rsid w:val="007F53C9"/>
    <w:rsid w:val="007F5DD7"/>
    <w:rsid w:val="0080185D"/>
    <w:rsid w:val="00804C9B"/>
    <w:rsid w:val="0081500C"/>
    <w:rsid w:val="00815703"/>
    <w:rsid w:val="0081577A"/>
    <w:rsid w:val="008203AA"/>
    <w:rsid w:val="00821D75"/>
    <w:rsid w:val="00824C53"/>
    <w:rsid w:val="00825EA5"/>
    <w:rsid w:val="00827B75"/>
    <w:rsid w:val="00827ED0"/>
    <w:rsid w:val="00830B90"/>
    <w:rsid w:val="00831663"/>
    <w:rsid w:val="00837ABE"/>
    <w:rsid w:val="00861FF1"/>
    <w:rsid w:val="00864E6D"/>
    <w:rsid w:val="00867ABE"/>
    <w:rsid w:val="008717F8"/>
    <w:rsid w:val="0087765A"/>
    <w:rsid w:val="008812C3"/>
    <w:rsid w:val="0088443B"/>
    <w:rsid w:val="00885B93"/>
    <w:rsid w:val="0089524A"/>
    <w:rsid w:val="008A0A3E"/>
    <w:rsid w:val="008A451F"/>
    <w:rsid w:val="008A74F7"/>
    <w:rsid w:val="008B6C3B"/>
    <w:rsid w:val="008C16B5"/>
    <w:rsid w:val="008C4F57"/>
    <w:rsid w:val="008C53A0"/>
    <w:rsid w:val="008C57CE"/>
    <w:rsid w:val="008C6676"/>
    <w:rsid w:val="008D2B75"/>
    <w:rsid w:val="008D524D"/>
    <w:rsid w:val="008D634E"/>
    <w:rsid w:val="008D7D0C"/>
    <w:rsid w:val="008E011E"/>
    <w:rsid w:val="008E014E"/>
    <w:rsid w:val="008E0387"/>
    <w:rsid w:val="008E0B8F"/>
    <w:rsid w:val="008E4C0E"/>
    <w:rsid w:val="008E4D7A"/>
    <w:rsid w:val="008E4E83"/>
    <w:rsid w:val="008E732A"/>
    <w:rsid w:val="008F0237"/>
    <w:rsid w:val="008F1641"/>
    <w:rsid w:val="009011B5"/>
    <w:rsid w:val="0090342A"/>
    <w:rsid w:val="00906072"/>
    <w:rsid w:val="00906549"/>
    <w:rsid w:val="00907C09"/>
    <w:rsid w:val="00907C0A"/>
    <w:rsid w:val="00912778"/>
    <w:rsid w:val="0091292C"/>
    <w:rsid w:val="00913F2C"/>
    <w:rsid w:val="00917363"/>
    <w:rsid w:val="009212BC"/>
    <w:rsid w:val="00924168"/>
    <w:rsid w:val="00925973"/>
    <w:rsid w:val="00932156"/>
    <w:rsid w:val="009415D7"/>
    <w:rsid w:val="0094193B"/>
    <w:rsid w:val="00945BBC"/>
    <w:rsid w:val="009508BC"/>
    <w:rsid w:val="00951CC9"/>
    <w:rsid w:val="009660C6"/>
    <w:rsid w:val="0096688D"/>
    <w:rsid w:val="009718DC"/>
    <w:rsid w:val="009721C1"/>
    <w:rsid w:val="00972223"/>
    <w:rsid w:val="00974BEF"/>
    <w:rsid w:val="00982E40"/>
    <w:rsid w:val="00982E54"/>
    <w:rsid w:val="00990945"/>
    <w:rsid w:val="009909E8"/>
    <w:rsid w:val="00990D72"/>
    <w:rsid w:val="00993864"/>
    <w:rsid w:val="00994199"/>
    <w:rsid w:val="00997771"/>
    <w:rsid w:val="009A2697"/>
    <w:rsid w:val="009A45E6"/>
    <w:rsid w:val="009A5014"/>
    <w:rsid w:val="009B357B"/>
    <w:rsid w:val="009B5239"/>
    <w:rsid w:val="009B7D02"/>
    <w:rsid w:val="009C5EBF"/>
    <w:rsid w:val="009C772E"/>
    <w:rsid w:val="009D147E"/>
    <w:rsid w:val="009D1E41"/>
    <w:rsid w:val="009D313A"/>
    <w:rsid w:val="009D3FDB"/>
    <w:rsid w:val="009E7A62"/>
    <w:rsid w:val="009F0CE9"/>
    <w:rsid w:val="009F7201"/>
    <w:rsid w:val="00A001CE"/>
    <w:rsid w:val="00A02DD9"/>
    <w:rsid w:val="00A035D7"/>
    <w:rsid w:val="00A03FF8"/>
    <w:rsid w:val="00A040BE"/>
    <w:rsid w:val="00A052B3"/>
    <w:rsid w:val="00A05A2A"/>
    <w:rsid w:val="00A06B30"/>
    <w:rsid w:val="00A06C24"/>
    <w:rsid w:val="00A07718"/>
    <w:rsid w:val="00A11C6C"/>
    <w:rsid w:val="00A16B2F"/>
    <w:rsid w:val="00A219D4"/>
    <w:rsid w:val="00A21D0F"/>
    <w:rsid w:val="00A23ABD"/>
    <w:rsid w:val="00A26C7F"/>
    <w:rsid w:val="00A32694"/>
    <w:rsid w:val="00A40EFB"/>
    <w:rsid w:val="00A421A4"/>
    <w:rsid w:val="00A42E4E"/>
    <w:rsid w:val="00A43BB4"/>
    <w:rsid w:val="00A43C17"/>
    <w:rsid w:val="00A46003"/>
    <w:rsid w:val="00A52528"/>
    <w:rsid w:val="00A55437"/>
    <w:rsid w:val="00A55B30"/>
    <w:rsid w:val="00A568B6"/>
    <w:rsid w:val="00A56ACF"/>
    <w:rsid w:val="00A57723"/>
    <w:rsid w:val="00A60A8D"/>
    <w:rsid w:val="00A62764"/>
    <w:rsid w:val="00A62FEC"/>
    <w:rsid w:val="00A66460"/>
    <w:rsid w:val="00A671D4"/>
    <w:rsid w:val="00A6735E"/>
    <w:rsid w:val="00A674CB"/>
    <w:rsid w:val="00A702B2"/>
    <w:rsid w:val="00A80C5C"/>
    <w:rsid w:val="00A814A6"/>
    <w:rsid w:val="00A85AE7"/>
    <w:rsid w:val="00A85DFB"/>
    <w:rsid w:val="00A92CEB"/>
    <w:rsid w:val="00A961EB"/>
    <w:rsid w:val="00A97CA2"/>
    <w:rsid w:val="00AA243C"/>
    <w:rsid w:val="00AB213F"/>
    <w:rsid w:val="00AC6379"/>
    <w:rsid w:val="00AC67EF"/>
    <w:rsid w:val="00AD0FE4"/>
    <w:rsid w:val="00AD23F3"/>
    <w:rsid w:val="00AD400A"/>
    <w:rsid w:val="00AD42B4"/>
    <w:rsid w:val="00AD558B"/>
    <w:rsid w:val="00AD6FE9"/>
    <w:rsid w:val="00AE56EA"/>
    <w:rsid w:val="00AE5839"/>
    <w:rsid w:val="00AE6437"/>
    <w:rsid w:val="00AE6551"/>
    <w:rsid w:val="00AF66F6"/>
    <w:rsid w:val="00AF70FB"/>
    <w:rsid w:val="00AF719D"/>
    <w:rsid w:val="00B00857"/>
    <w:rsid w:val="00B062FC"/>
    <w:rsid w:val="00B06AED"/>
    <w:rsid w:val="00B06E40"/>
    <w:rsid w:val="00B11FC7"/>
    <w:rsid w:val="00B12FB7"/>
    <w:rsid w:val="00B164A5"/>
    <w:rsid w:val="00B1656D"/>
    <w:rsid w:val="00B21FF8"/>
    <w:rsid w:val="00B22095"/>
    <w:rsid w:val="00B24C20"/>
    <w:rsid w:val="00B345AD"/>
    <w:rsid w:val="00B3559B"/>
    <w:rsid w:val="00B534D2"/>
    <w:rsid w:val="00B54685"/>
    <w:rsid w:val="00B553CF"/>
    <w:rsid w:val="00B6471B"/>
    <w:rsid w:val="00B6676D"/>
    <w:rsid w:val="00B72AD6"/>
    <w:rsid w:val="00B73784"/>
    <w:rsid w:val="00B74AFB"/>
    <w:rsid w:val="00B752BA"/>
    <w:rsid w:val="00B77673"/>
    <w:rsid w:val="00B84683"/>
    <w:rsid w:val="00B8582D"/>
    <w:rsid w:val="00B9694B"/>
    <w:rsid w:val="00B971C8"/>
    <w:rsid w:val="00B9749B"/>
    <w:rsid w:val="00BA23E5"/>
    <w:rsid w:val="00BA2412"/>
    <w:rsid w:val="00BA3144"/>
    <w:rsid w:val="00BA586B"/>
    <w:rsid w:val="00BB05DF"/>
    <w:rsid w:val="00BB113C"/>
    <w:rsid w:val="00BB19BB"/>
    <w:rsid w:val="00BB69CA"/>
    <w:rsid w:val="00BB73D5"/>
    <w:rsid w:val="00BB7606"/>
    <w:rsid w:val="00BC2C0A"/>
    <w:rsid w:val="00BC392A"/>
    <w:rsid w:val="00BC49C5"/>
    <w:rsid w:val="00BC4F6F"/>
    <w:rsid w:val="00BC55D1"/>
    <w:rsid w:val="00BD2F0B"/>
    <w:rsid w:val="00BD2F79"/>
    <w:rsid w:val="00BE2D88"/>
    <w:rsid w:val="00BE4310"/>
    <w:rsid w:val="00BE5E60"/>
    <w:rsid w:val="00BF107E"/>
    <w:rsid w:val="00BF2241"/>
    <w:rsid w:val="00BF2868"/>
    <w:rsid w:val="00BF2C15"/>
    <w:rsid w:val="00BF64A9"/>
    <w:rsid w:val="00C02A97"/>
    <w:rsid w:val="00C05A5D"/>
    <w:rsid w:val="00C100FD"/>
    <w:rsid w:val="00C15050"/>
    <w:rsid w:val="00C15726"/>
    <w:rsid w:val="00C202EA"/>
    <w:rsid w:val="00C225A3"/>
    <w:rsid w:val="00C23D8F"/>
    <w:rsid w:val="00C24764"/>
    <w:rsid w:val="00C3238C"/>
    <w:rsid w:val="00C36218"/>
    <w:rsid w:val="00C404FE"/>
    <w:rsid w:val="00C40CFE"/>
    <w:rsid w:val="00C413BF"/>
    <w:rsid w:val="00C42C52"/>
    <w:rsid w:val="00C44042"/>
    <w:rsid w:val="00C530E6"/>
    <w:rsid w:val="00C652A4"/>
    <w:rsid w:val="00C6539A"/>
    <w:rsid w:val="00C65C31"/>
    <w:rsid w:val="00C708C1"/>
    <w:rsid w:val="00C730C2"/>
    <w:rsid w:val="00C77580"/>
    <w:rsid w:val="00C852E0"/>
    <w:rsid w:val="00C86665"/>
    <w:rsid w:val="00C90584"/>
    <w:rsid w:val="00C93679"/>
    <w:rsid w:val="00C95EBC"/>
    <w:rsid w:val="00C971AD"/>
    <w:rsid w:val="00CA08B4"/>
    <w:rsid w:val="00CB0396"/>
    <w:rsid w:val="00CB4016"/>
    <w:rsid w:val="00CC0ACC"/>
    <w:rsid w:val="00CC6881"/>
    <w:rsid w:val="00CC79FD"/>
    <w:rsid w:val="00CD0235"/>
    <w:rsid w:val="00CD0466"/>
    <w:rsid w:val="00CD164C"/>
    <w:rsid w:val="00CD16F5"/>
    <w:rsid w:val="00CE047E"/>
    <w:rsid w:val="00CE06C7"/>
    <w:rsid w:val="00CE0920"/>
    <w:rsid w:val="00CE22E3"/>
    <w:rsid w:val="00CE40CA"/>
    <w:rsid w:val="00CE53F4"/>
    <w:rsid w:val="00CE587E"/>
    <w:rsid w:val="00CE7E7B"/>
    <w:rsid w:val="00CF613F"/>
    <w:rsid w:val="00D0350B"/>
    <w:rsid w:val="00D039F1"/>
    <w:rsid w:val="00D03F17"/>
    <w:rsid w:val="00D05B77"/>
    <w:rsid w:val="00D0679E"/>
    <w:rsid w:val="00D07434"/>
    <w:rsid w:val="00D126DD"/>
    <w:rsid w:val="00D146F1"/>
    <w:rsid w:val="00D174A7"/>
    <w:rsid w:val="00D2011A"/>
    <w:rsid w:val="00D20D1D"/>
    <w:rsid w:val="00D2274B"/>
    <w:rsid w:val="00D23737"/>
    <w:rsid w:val="00D25A02"/>
    <w:rsid w:val="00D2683C"/>
    <w:rsid w:val="00D27350"/>
    <w:rsid w:val="00D30424"/>
    <w:rsid w:val="00D37811"/>
    <w:rsid w:val="00D42298"/>
    <w:rsid w:val="00D42415"/>
    <w:rsid w:val="00D4248B"/>
    <w:rsid w:val="00D44604"/>
    <w:rsid w:val="00D474A0"/>
    <w:rsid w:val="00D477C3"/>
    <w:rsid w:val="00D50DF2"/>
    <w:rsid w:val="00D50F92"/>
    <w:rsid w:val="00D51CDD"/>
    <w:rsid w:val="00D51CEF"/>
    <w:rsid w:val="00D53EBE"/>
    <w:rsid w:val="00D5622D"/>
    <w:rsid w:val="00D634DE"/>
    <w:rsid w:val="00D72B56"/>
    <w:rsid w:val="00D918CC"/>
    <w:rsid w:val="00D91A4A"/>
    <w:rsid w:val="00D93A2C"/>
    <w:rsid w:val="00D958F4"/>
    <w:rsid w:val="00D95CC6"/>
    <w:rsid w:val="00D96508"/>
    <w:rsid w:val="00DA2F25"/>
    <w:rsid w:val="00DA2F88"/>
    <w:rsid w:val="00DA31D1"/>
    <w:rsid w:val="00DA3768"/>
    <w:rsid w:val="00DB01C9"/>
    <w:rsid w:val="00DB20AF"/>
    <w:rsid w:val="00DB2977"/>
    <w:rsid w:val="00DC0636"/>
    <w:rsid w:val="00DC0AED"/>
    <w:rsid w:val="00DC3457"/>
    <w:rsid w:val="00DD2514"/>
    <w:rsid w:val="00DD3D4A"/>
    <w:rsid w:val="00DD486A"/>
    <w:rsid w:val="00DD7066"/>
    <w:rsid w:val="00DE034A"/>
    <w:rsid w:val="00DE2D4D"/>
    <w:rsid w:val="00DE3B6C"/>
    <w:rsid w:val="00DF096B"/>
    <w:rsid w:val="00DF10EB"/>
    <w:rsid w:val="00DF41BC"/>
    <w:rsid w:val="00DF598C"/>
    <w:rsid w:val="00DF6C7C"/>
    <w:rsid w:val="00E00665"/>
    <w:rsid w:val="00E11C3A"/>
    <w:rsid w:val="00E11DEA"/>
    <w:rsid w:val="00E13358"/>
    <w:rsid w:val="00E255AB"/>
    <w:rsid w:val="00E30989"/>
    <w:rsid w:val="00E31953"/>
    <w:rsid w:val="00E31D3F"/>
    <w:rsid w:val="00E321F1"/>
    <w:rsid w:val="00E348CD"/>
    <w:rsid w:val="00E36C16"/>
    <w:rsid w:val="00E37FC3"/>
    <w:rsid w:val="00E4293E"/>
    <w:rsid w:val="00E527BC"/>
    <w:rsid w:val="00E55A71"/>
    <w:rsid w:val="00E57E81"/>
    <w:rsid w:val="00E61943"/>
    <w:rsid w:val="00E66714"/>
    <w:rsid w:val="00E66C64"/>
    <w:rsid w:val="00E67D68"/>
    <w:rsid w:val="00E70C9A"/>
    <w:rsid w:val="00E71137"/>
    <w:rsid w:val="00E71198"/>
    <w:rsid w:val="00E767E7"/>
    <w:rsid w:val="00E769DF"/>
    <w:rsid w:val="00E80B0D"/>
    <w:rsid w:val="00E82ADB"/>
    <w:rsid w:val="00E84D59"/>
    <w:rsid w:val="00E8640C"/>
    <w:rsid w:val="00E86B64"/>
    <w:rsid w:val="00E901D3"/>
    <w:rsid w:val="00E97462"/>
    <w:rsid w:val="00E97947"/>
    <w:rsid w:val="00EA0214"/>
    <w:rsid w:val="00EA15A9"/>
    <w:rsid w:val="00EA1CA2"/>
    <w:rsid w:val="00EA34ED"/>
    <w:rsid w:val="00EA3D50"/>
    <w:rsid w:val="00EB0C4E"/>
    <w:rsid w:val="00EB1257"/>
    <w:rsid w:val="00EB146A"/>
    <w:rsid w:val="00EB1B4D"/>
    <w:rsid w:val="00EB38EC"/>
    <w:rsid w:val="00EB513F"/>
    <w:rsid w:val="00EB6544"/>
    <w:rsid w:val="00EB7638"/>
    <w:rsid w:val="00EC0262"/>
    <w:rsid w:val="00EC4173"/>
    <w:rsid w:val="00EC7262"/>
    <w:rsid w:val="00EC755F"/>
    <w:rsid w:val="00ED0D2B"/>
    <w:rsid w:val="00ED108D"/>
    <w:rsid w:val="00ED2C69"/>
    <w:rsid w:val="00ED601A"/>
    <w:rsid w:val="00ED708D"/>
    <w:rsid w:val="00EF09E8"/>
    <w:rsid w:val="00EF60E6"/>
    <w:rsid w:val="00EF6DDC"/>
    <w:rsid w:val="00F01400"/>
    <w:rsid w:val="00F079BD"/>
    <w:rsid w:val="00F22BFA"/>
    <w:rsid w:val="00F2369A"/>
    <w:rsid w:val="00F2660B"/>
    <w:rsid w:val="00F33B7A"/>
    <w:rsid w:val="00F33E52"/>
    <w:rsid w:val="00F350AB"/>
    <w:rsid w:val="00F3556C"/>
    <w:rsid w:val="00F37A86"/>
    <w:rsid w:val="00F40830"/>
    <w:rsid w:val="00F40C68"/>
    <w:rsid w:val="00F444BE"/>
    <w:rsid w:val="00F471BF"/>
    <w:rsid w:val="00F47258"/>
    <w:rsid w:val="00F47800"/>
    <w:rsid w:val="00F52515"/>
    <w:rsid w:val="00F63D32"/>
    <w:rsid w:val="00F7289B"/>
    <w:rsid w:val="00F72EAD"/>
    <w:rsid w:val="00F759F0"/>
    <w:rsid w:val="00F75B1B"/>
    <w:rsid w:val="00F75E67"/>
    <w:rsid w:val="00F81E06"/>
    <w:rsid w:val="00F87822"/>
    <w:rsid w:val="00F92333"/>
    <w:rsid w:val="00F94DA2"/>
    <w:rsid w:val="00F96405"/>
    <w:rsid w:val="00F969F1"/>
    <w:rsid w:val="00FA06AC"/>
    <w:rsid w:val="00FA1BFD"/>
    <w:rsid w:val="00FA39FD"/>
    <w:rsid w:val="00FA7C71"/>
    <w:rsid w:val="00FB1919"/>
    <w:rsid w:val="00FC10AC"/>
    <w:rsid w:val="00FC19EE"/>
    <w:rsid w:val="00FC200E"/>
    <w:rsid w:val="00FC53C9"/>
    <w:rsid w:val="00FC5DCC"/>
    <w:rsid w:val="00FD57BB"/>
    <w:rsid w:val="00FD5E0D"/>
    <w:rsid w:val="00FE2C98"/>
    <w:rsid w:val="00FE7FDA"/>
    <w:rsid w:val="00FF28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EAA1FA"/>
  <w14:defaultImageDpi w14:val="32767"/>
  <w15:docId w15:val="{3CF04A3C-FF5E-45C1-A1F9-D8D8E8A55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20118A"/>
  </w:style>
  <w:style w:type="paragraph" w:styleId="Heading1">
    <w:name w:val="heading 1"/>
    <w:basedOn w:val="Normal"/>
    <w:next w:val="Normal"/>
    <w:link w:val="Heading1Char"/>
    <w:uiPriority w:val="9"/>
    <w:rsid w:val="00627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itle">
    <w:name w:val="01. Title"/>
    <w:basedOn w:val="Normal"/>
    <w:next w:val="02Author"/>
    <w:rsid w:val="000615EE"/>
    <w:pPr>
      <w:spacing w:after="0" w:line="240" w:lineRule="auto"/>
    </w:pPr>
    <w:rPr>
      <w:rFonts w:ascii="Arial" w:hAnsi="Arial"/>
      <w:b/>
      <w:spacing w:val="10"/>
      <w:kern w:val="32"/>
      <w:sz w:val="32"/>
    </w:rPr>
  </w:style>
  <w:style w:type="paragraph" w:customStyle="1" w:styleId="02Author-BOE">
    <w:name w:val="02. Author - BOE"/>
    <w:basedOn w:val="01Title"/>
    <w:next w:val="03AuthorAffiliation"/>
    <w:rsid w:val="000615EE"/>
    <w:pPr>
      <w:spacing w:before="240" w:after="80"/>
    </w:pPr>
    <w:rPr>
      <w:smallCaps/>
      <w:color w:val="7C130E"/>
      <w:spacing w:val="0"/>
      <w:kern w:val="0"/>
      <w:sz w:val="24"/>
    </w:rPr>
  </w:style>
  <w:style w:type="paragraph" w:customStyle="1" w:styleId="10BodySubsequentParagraph">
    <w:name w:val="10. Body Subsequent Paragraph"/>
    <w:basedOn w:val="09BodyFirstParagraph"/>
    <w:qFormat/>
    <w:rsid w:val="00A568B6"/>
    <w:pPr>
      <w:spacing w:before="0"/>
      <w:ind w:firstLine="288"/>
    </w:pPr>
  </w:style>
  <w:style w:type="paragraph" w:customStyle="1" w:styleId="03AuthorAffiliation">
    <w:name w:val="03. Author Affiliation"/>
    <w:basedOn w:val="NoSpacing"/>
    <w:next w:val="04Email"/>
    <w:qFormat/>
    <w:rsid w:val="00CE587E"/>
    <w:rPr>
      <w:rFonts w:ascii="Times New Roman" w:hAnsi="Times New Roman"/>
      <w:i/>
      <w:sz w:val="18"/>
    </w:rPr>
  </w:style>
  <w:style w:type="paragraph" w:customStyle="1" w:styleId="02Author-OE">
    <w:name w:val="02. Author - OE"/>
    <w:basedOn w:val="02Author-BOE"/>
    <w:next w:val="03AuthorAffiliation"/>
    <w:rsid w:val="00CE587E"/>
    <w:rPr>
      <w:color w:val="943634"/>
    </w:rPr>
  </w:style>
  <w:style w:type="paragraph" w:styleId="NoSpacing">
    <w:name w:val="No Spacing"/>
    <w:uiPriority w:val="1"/>
    <w:rsid w:val="009909E8"/>
    <w:pPr>
      <w:spacing w:after="0" w:line="240" w:lineRule="auto"/>
    </w:pPr>
  </w:style>
  <w:style w:type="paragraph" w:customStyle="1" w:styleId="02Author-OME">
    <w:name w:val="02. Author - OME"/>
    <w:basedOn w:val="02Author-BOE"/>
    <w:next w:val="03AuthorAffiliation"/>
    <w:rsid w:val="00416CDD"/>
    <w:rPr>
      <w:color w:val="1478B6"/>
    </w:rPr>
  </w:style>
  <w:style w:type="paragraph" w:customStyle="1" w:styleId="04Email">
    <w:name w:val="04. Email"/>
    <w:basedOn w:val="03AuthorAffiliation"/>
    <w:next w:val="06AbstractBody"/>
    <w:qFormat/>
    <w:rsid w:val="00416CDD"/>
    <w:rPr>
      <w:color w:val="2E2EB1"/>
    </w:rPr>
  </w:style>
  <w:style w:type="paragraph" w:customStyle="1" w:styleId="25ReferenceSectionHeader">
    <w:name w:val="25. Reference Section Header"/>
    <w:next w:val="26References"/>
    <w:qFormat/>
    <w:rsid w:val="00AD0FE4"/>
    <w:pPr>
      <w:spacing w:before="120" w:after="120" w:line="240" w:lineRule="auto"/>
    </w:pPr>
    <w:rPr>
      <w:rFonts w:ascii="Arial" w:hAnsi="Arial"/>
      <w:b/>
      <w:sz w:val="18"/>
    </w:rPr>
  </w:style>
  <w:style w:type="paragraph" w:customStyle="1" w:styleId="06AbstractBody">
    <w:name w:val="06. Abstract Body"/>
    <w:next w:val="07Copyright"/>
    <w:link w:val="06AbstractBodyChar"/>
    <w:qFormat/>
    <w:rsid w:val="00BF64A9"/>
    <w:pPr>
      <w:spacing w:before="240" w:after="0" w:line="240" w:lineRule="auto"/>
      <w:jc w:val="both"/>
    </w:pPr>
    <w:rPr>
      <w:rFonts w:ascii="Times New Roman" w:hAnsi="Times New Roman"/>
      <w:color w:val="000000" w:themeColor="text1"/>
      <w:sz w:val="20"/>
    </w:rPr>
  </w:style>
  <w:style w:type="paragraph" w:customStyle="1" w:styleId="07Copyright">
    <w:name w:val="07. Copyright"/>
    <w:basedOn w:val="06AbstractBody"/>
    <w:next w:val="08SectionHeader1"/>
    <w:rsid w:val="0036209C"/>
    <w:pPr>
      <w:spacing w:after="240"/>
    </w:pPr>
    <w:rPr>
      <w:rFonts w:ascii="Arial" w:hAnsi="Arial"/>
      <w:sz w:val="16"/>
    </w:rPr>
  </w:style>
  <w:style w:type="paragraph" w:customStyle="1" w:styleId="26References">
    <w:name w:val="26. References"/>
    <w:qFormat/>
    <w:rsid w:val="00C90584"/>
    <w:pPr>
      <w:numPr>
        <w:numId w:val="1"/>
      </w:numPr>
      <w:spacing w:after="0" w:line="240" w:lineRule="auto"/>
    </w:pPr>
    <w:rPr>
      <w:rFonts w:ascii="Times New Roman" w:hAnsi="Times New Roman"/>
      <w:sz w:val="16"/>
    </w:rPr>
  </w:style>
  <w:style w:type="paragraph" w:customStyle="1" w:styleId="08SectionHeader1">
    <w:name w:val="08 Section Header 1"/>
    <w:next w:val="09BodyFirstParagraph"/>
    <w:qFormat/>
    <w:rsid w:val="00BF64A9"/>
    <w:pPr>
      <w:numPr>
        <w:numId w:val="5"/>
      </w:numPr>
      <w:spacing w:before="120" w:after="0" w:line="240" w:lineRule="auto"/>
    </w:pPr>
    <w:rPr>
      <w:rFonts w:ascii="Arial" w:hAnsi="Arial"/>
      <w:b/>
      <w:sz w:val="20"/>
    </w:rPr>
  </w:style>
  <w:style w:type="paragraph" w:customStyle="1" w:styleId="09BodyFirstParagraph">
    <w:name w:val="09. Body First Paragraph"/>
    <w:basedOn w:val="06AbstractBody"/>
    <w:next w:val="10BodySubsequentParagraph"/>
    <w:qFormat/>
    <w:rsid w:val="00BF64A9"/>
    <w:pPr>
      <w:spacing w:before="120"/>
    </w:pPr>
  </w:style>
  <w:style w:type="paragraph" w:customStyle="1" w:styleId="08SectionHeader2">
    <w:name w:val="08. Section Header 2"/>
    <w:basedOn w:val="08SectionHeader1"/>
    <w:next w:val="09BodyFirstParagraph"/>
    <w:qFormat/>
    <w:rsid w:val="00A568B6"/>
    <w:pPr>
      <w:numPr>
        <w:numId w:val="0"/>
      </w:numPr>
    </w:pPr>
    <w:rPr>
      <w:b w:val="0"/>
      <w:i/>
    </w:rPr>
  </w:style>
  <w:style w:type="character" w:styleId="CommentReference">
    <w:name w:val="annotation reference"/>
    <w:basedOn w:val="DefaultParagraphFont"/>
    <w:uiPriority w:val="99"/>
    <w:semiHidden/>
    <w:unhideWhenUsed/>
    <w:rsid w:val="005A33E2"/>
    <w:rPr>
      <w:sz w:val="16"/>
      <w:szCs w:val="16"/>
    </w:rPr>
  </w:style>
  <w:style w:type="paragraph" w:styleId="CommentText">
    <w:name w:val="annotation text"/>
    <w:basedOn w:val="Normal"/>
    <w:link w:val="CommentTextChar"/>
    <w:uiPriority w:val="99"/>
    <w:unhideWhenUsed/>
    <w:rsid w:val="005A33E2"/>
    <w:pPr>
      <w:spacing w:line="240" w:lineRule="auto"/>
    </w:pPr>
    <w:rPr>
      <w:sz w:val="20"/>
      <w:szCs w:val="20"/>
    </w:rPr>
  </w:style>
  <w:style w:type="character" w:customStyle="1" w:styleId="CommentTextChar">
    <w:name w:val="Comment Text Char"/>
    <w:basedOn w:val="DefaultParagraphFont"/>
    <w:link w:val="CommentText"/>
    <w:uiPriority w:val="99"/>
    <w:rsid w:val="005A33E2"/>
    <w:rPr>
      <w:sz w:val="20"/>
      <w:szCs w:val="20"/>
    </w:rPr>
  </w:style>
  <w:style w:type="paragraph" w:styleId="CommentSubject">
    <w:name w:val="annotation subject"/>
    <w:basedOn w:val="CommentText"/>
    <w:next w:val="CommentText"/>
    <w:link w:val="CommentSubjectChar"/>
    <w:uiPriority w:val="99"/>
    <w:semiHidden/>
    <w:unhideWhenUsed/>
    <w:rsid w:val="005A33E2"/>
    <w:rPr>
      <w:b/>
      <w:bCs/>
    </w:rPr>
  </w:style>
  <w:style w:type="character" w:customStyle="1" w:styleId="CommentSubjectChar">
    <w:name w:val="Comment Subject Char"/>
    <w:basedOn w:val="CommentTextChar"/>
    <w:link w:val="CommentSubject"/>
    <w:uiPriority w:val="99"/>
    <w:semiHidden/>
    <w:rsid w:val="005A33E2"/>
    <w:rPr>
      <w:b/>
      <w:bCs/>
      <w:sz w:val="20"/>
      <w:szCs w:val="20"/>
    </w:rPr>
  </w:style>
  <w:style w:type="paragraph" w:styleId="BalloonText">
    <w:name w:val="Balloon Text"/>
    <w:basedOn w:val="Normal"/>
    <w:link w:val="BalloonTextChar"/>
    <w:uiPriority w:val="99"/>
    <w:semiHidden/>
    <w:unhideWhenUsed/>
    <w:rsid w:val="005A3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3E2"/>
    <w:rPr>
      <w:rFonts w:ascii="Tahoma" w:hAnsi="Tahoma" w:cs="Tahoma"/>
      <w:sz w:val="16"/>
      <w:szCs w:val="16"/>
    </w:rPr>
  </w:style>
  <w:style w:type="paragraph" w:customStyle="1" w:styleId="08SectionHeader3">
    <w:name w:val="08. Section Header 3"/>
    <w:basedOn w:val="08SectionHeader2"/>
    <w:next w:val="09BodyFirstParagraph"/>
    <w:qFormat/>
    <w:rsid w:val="005A33E2"/>
    <w:rPr>
      <w:i w:val="0"/>
    </w:rPr>
  </w:style>
  <w:style w:type="paragraph" w:customStyle="1" w:styleId="20FundingSectionHeader">
    <w:name w:val="20. Funding Section Header"/>
    <w:basedOn w:val="08SectionHeader1"/>
    <w:next w:val="21AcknowledgmentsSectionHeader"/>
    <w:qFormat/>
    <w:rsid w:val="00BA2412"/>
    <w:pPr>
      <w:numPr>
        <w:numId w:val="0"/>
      </w:numPr>
      <w:spacing w:after="120"/>
      <w:ind w:left="360" w:hanging="360"/>
    </w:pPr>
    <w:rPr>
      <w:sz w:val="18"/>
    </w:rPr>
  </w:style>
  <w:style w:type="paragraph" w:customStyle="1" w:styleId="21AcknowledgmentsSectionHeader">
    <w:name w:val="21. Acknowledgments Section Header"/>
    <w:basedOn w:val="20FundingSectionHeader"/>
    <w:next w:val="22DisclosuresSectionHeader"/>
    <w:qFormat/>
    <w:rsid w:val="00A55B30"/>
  </w:style>
  <w:style w:type="paragraph" w:customStyle="1" w:styleId="12FigureCaptionShort">
    <w:name w:val="12. Figure Caption Short"/>
    <w:basedOn w:val="09BodyFirstParagraph"/>
    <w:next w:val="10BodySubsequentParagraph"/>
    <w:qFormat/>
    <w:rsid w:val="00FD5E0D"/>
    <w:pPr>
      <w:spacing w:after="120"/>
      <w:ind w:left="720" w:right="720"/>
      <w:jc w:val="center"/>
    </w:pPr>
    <w:rPr>
      <w:sz w:val="16"/>
    </w:rPr>
  </w:style>
  <w:style w:type="paragraph" w:customStyle="1" w:styleId="12FigureCaptionLong">
    <w:name w:val="12. Figure Caption Long"/>
    <w:basedOn w:val="12FigureCaptionShort"/>
    <w:next w:val="10BodySubsequentParagraph"/>
    <w:qFormat/>
    <w:rsid w:val="00FD5E0D"/>
    <w:pPr>
      <w:jc w:val="both"/>
    </w:pPr>
  </w:style>
  <w:style w:type="paragraph" w:customStyle="1" w:styleId="14TableCaption">
    <w:name w:val="14. Table Caption"/>
    <w:basedOn w:val="09BodyFirstParagraph"/>
    <w:next w:val="15TableBody"/>
    <w:qFormat/>
    <w:rsid w:val="0048331C"/>
    <w:pPr>
      <w:spacing w:before="240" w:after="160"/>
      <w:jc w:val="center"/>
    </w:pPr>
    <w:rPr>
      <w:b/>
      <w:sz w:val="16"/>
    </w:rPr>
  </w:style>
  <w:style w:type="paragraph" w:customStyle="1" w:styleId="13Equation">
    <w:name w:val="13. Equation"/>
    <w:basedOn w:val="10BodySubsequentParagraph"/>
    <w:next w:val="10BodySubsequentParagraph"/>
    <w:qFormat/>
    <w:rsid w:val="00176184"/>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432E94"/>
    <w:pPr>
      <w:spacing w:after="120"/>
    </w:pPr>
    <w:rPr>
      <w:sz w:val="16"/>
    </w:rPr>
  </w:style>
  <w:style w:type="paragraph" w:customStyle="1" w:styleId="15TableBody">
    <w:name w:val="15. Table Body"/>
    <w:basedOn w:val="09BodyFirstParagraph"/>
    <w:next w:val="10BodySubsequentParagraph"/>
    <w:qFormat/>
    <w:rsid w:val="0048331C"/>
    <w:pPr>
      <w:spacing w:before="0" w:after="80"/>
    </w:pPr>
    <w:rPr>
      <w:sz w:val="16"/>
    </w:rPr>
  </w:style>
  <w:style w:type="paragraph" w:customStyle="1" w:styleId="19ListNumber1">
    <w:name w:val="19. List Number 1"/>
    <w:basedOn w:val="10BodySubsequentParagraph"/>
    <w:rsid w:val="00FC5DCC"/>
    <w:pPr>
      <w:numPr>
        <w:numId w:val="7"/>
      </w:numPr>
      <w:spacing w:before="120"/>
    </w:pPr>
  </w:style>
  <w:style w:type="paragraph" w:customStyle="1" w:styleId="05WebAddress">
    <w:name w:val="05. Web Address"/>
    <w:basedOn w:val="04Email"/>
    <w:next w:val="06AbstractBody"/>
    <w:rsid w:val="00CB0396"/>
  </w:style>
  <w:style w:type="paragraph" w:customStyle="1" w:styleId="11Figure">
    <w:name w:val="11. Figure"/>
    <w:basedOn w:val="09BodyFirstParagraph"/>
    <w:next w:val="12FigureCaptionLong"/>
    <w:qFormat/>
    <w:rsid w:val="00FD5E0D"/>
    <w:pPr>
      <w:jc w:val="center"/>
    </w:pPr>
    <w:rPr>
      <w:sz w:val="16"/>
    </w:rPr>
  </w:style>
  <w:style w:type="paragraph" w:customStyle="1" w:styleId="19ListNumber2">
    <w:name w:val="19. List Number 2"/>
    <w:basedOn w:val="19ListNumber1"/>
    <w:rsid w:val="00EC0262"/>
    <w:pPr>
      <w:numPr>
        <w:numId w:val="8"/>
      </w:numPr>
    </w:pPr>
  </w:style>
  <w:style w:type="paragraph" w:customStyle="1" w:styleId="18ListUnnumbered">
    <w:name w:val="18. List Unnumbered"/>
    <w:basedOn w:val="19ListNumber1"/>
    <w:rsid w:val="00062D82"/>
    <w:pPr>
      <w:numPr>
        <w:numId w:val="0"/>
      </w:numPr>
      <w:ind w:left="360"/>
    </w:pPr>
  </w:style>
  <w:style w:type="paragraph" w:customStyle="1" w:styleId="17ListBulleted">
    <w:name w:val="17. List Bulleted"/>
    <w:basedOn w:val="18ListUnnumbered"/>
    <w:rsid w:val="00A035D7"/>
    <w:pPr>
      <w:numPr>
        <w:numId w:val="9"/>
      </w:numPr>
    </w:pPr>
  </w:style>
  <w:style w:type="paragraph" w:customStyle="1" w:styleId="02Author-AO">
    <w:name w:val="02. Author - AO"/>
    <w:basedOn w:val="02Author-BOE"/>
    <w:next w:val="03AuthorAffiliation"/>
    <w:qFormat/>
    <w:rsid w:val="003A0A44"/>
    <w:rPr>
      <w:color w:val="auto"/>
    </w:rPr>
  </w:style>
  <w:style w:type="paragraph" w:customStyle="1" w:styleId="02Author-JOSAA">
    <w:name w:val="02. Author - JOSAA"/>
    <w:basedOn w:val="02Author-AO"/>
    <w:next w:val="03AuthorAffiliation"/>
    <w:rsid w:val="005F4008"/>
    <w:rPr>
      <w:color w:val="4C265B"/>
    </w:rPr>
  </w:style>
  <w:style w:type="paragraph" w:customStyle="1" w:styleId="02Author-JOSAB">
    <w:name w:val="02. Author - JOSAB"/>
    <w:basedOn w:val="02Author-JOSAA"/>
    <w:next w:val="03AuthorAffiliation"/>
    <w:rsid w:val="005F4008"/>
    <w:rPr>
      <w:color w:val="16A14C"/>
    </w:rPr>
  </w:style>
  <w:style w:type="paragraph" w:customStyle="1" w:styleId="02Author-Optica">
    <w:name w:val="02. Author - Optica"/>
    <w:basedOn w:val="02Author-JOSAA"/>
    <w:next w:val="03AuthorAffiliation"/>
    <w:rsid w:val="005F4008"/>
    <w:rPr>
      <w:color w:val="007B4A"/>
    </w:rPr>
  </w:style>
  <w:style w:type="paragraph" w:customStyle="1" w:styleId="02Author-OL">
    <w:name w:val="02. Author - OL"/>
    <w:basedOn w:val="02Author-Optica"/>
    <w:next w:val="03AuthorAffiliation"/>
    <w:rsid w:val="005F4008"/>
    <w:rPr>
      <w:color w:val="254982"/>
    </w:rPr>
  </w:style>
  <w:style w:type="paragraph" w:customStyle="1" w:styleId="22DisclosuresSectionHeader">
    <w:name w:val="22. Disclosures Section Header"/>
    <w:basedOn w:val="21AcknowledgmentsSectionHeader"/>
    <w:next w:val="23DataAvailabilitySectionHeader"/>
    <w:qFormat/>
    <w:rsid w:val="007F35CC"/>
  </w:style>
  <w:style w:type="character" w:customStyle="1" w:styleId="Heading1Char">
    <w:name w:val="Heading 1 Char"/>
    <w:basedOn w:val="DefaultParagraphFont"/>
    <w:link w:val="Heading1"/>
    <w:uiPriority w:val="9"/>
    <w:rsid w:val="006270B3"/>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497360"/>
    <w:rPr>
      <w:color w:val="0000FF" w:themeColor="hyperlink"/>
      <w:u w:val="single"/>
    </w:rPr>
  </w:style>
  <w:style w:type="paragraph" w:customStyle="1" w:styleId="08SectionHeader10">
    <w:name w:val="08. Section Header 1"/>
    <w:next w:val="09BodyFirstParagraph"/>
    <w:qFormat/>
    <w:rsid w:val="00497360"/>
    <w:pPr>
      <w:spacing w:before="120" w:after="0" w:line="240" w:lineRule="auto"/>
      <w:ind w:left="360" w:hanging="360"/>
    </w:pPr>
    <w:rPr>
      <w:rFonts w:ascii="Arial" w:hAnsi="Arial"/>
      <w:b/>
      <w:sz w:val="20"/>
    </w:rPr>
  </w:style>
  <w:style w:type="table" w:styleId="TableGrid">
    <w:name w:val="Table Grid"/>
    <w:basedOn w:val="TableNormal"/>
    <w:uiPriority w:val="59"/>
    <w:rsid w:val="00994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uthor-AOP">
    <w:name w:val="02. Author - AOP"/>
    <w:basedOn w:val="02Author-AO"/>
    <w:rsid w:val="00092896"/>
    <w:rPr>
      <w:color w:val="8F043A"/>
    </w:rPr>
  </w:style>
  <w:style w:type="paragraph" w:customStyle="1" w:styleId="02Author-PRJ">
    <w:name w:val="02. Author - PRJ"/>
    <w:basedOn w:val="02Author-Optica"/>
    <w:rsid w:val="00BD2F0B"/>
    <w:rPr>
      <w:color w:val="7E2C2E"/>
    </w:rPr>
  </w:style>
  <w:style w:type="paragraph" w:customStyle="1" w:styleId="02Author">
    <w:name w:val="02. Author"/>
    <w:basedOn w:val="02Author-AO"/>
    <w:next w:val="03AuthorAffiliation"/>
    <w:rsid w:val="00974BEF"/>
    <w:rPr>
      <w:color w:val="595959" w:themeColor="text1" w:themeTint="A6"/>
    </w:rPr>
  </w:style>
  <w:style w:type="paragraph" w:customStyle="1" w:styleId="02Author-OSAC">
    <w:name w:val="02. Author - OSAC"/>
    <w:basedOn w:val="02Author-OME"/>
    <w:next w:val="03AuthorAffiliation"/>
    <w:rsid w:val="00D07434"/>
    <w:rPr>
      <w:color w:val="006E90"/>
    </w:rPr>
  </w:style>
  <w:style w:type="character" w:styleId="Emphasis">
    <w:name w:val="Emphasis"/>
    <w:basedOn w:val="DefaultParagraphFont"/>
    <w:uiPriority w:val="20"/>
    <w:qFormat/>
    <w:rsid w:val="00EB7638"/>
    <w:rPr>
      <w:i/>
      <w:iCs/>
    </w:rPr>
  </w:style>
  <w:style w:type="character" w:styleId="Strong">
    <w:name w:val="Strong"/>
    <w:basedOn w:val="DefaultParagraphFont"/>
    <w:uiPriority w:val="22"/>
    <w:qFormat/>
    <w:rsid w:val="00510E7A"/>
    <w:rPr>
      <w:b/>
      <w:bCs/>
    </w:rPr>
  </w:style>
  <w:style w:type="character" w:styleId="UnresolvedMention">
    <w:name w:val="Unresolved Mention"/>
    <w:basedOn w:val="DefaultParagraphFont"/>
    <w:uiPriority w:val="99"/>
    <w:semiHidden/>
    <w:unhideWhenUsed/>
    <w:rsid w:val="00510E7A"/>
    <w:rPr>
      <w:color w:val="605E5C"/>
      <w:shd w:val="clear" w:color="auto" w:fill="E1DFDD"/>
    </w:rPr>
  </w:style>
  <w:style w:type="paragraph" w:customStyle="1" w:styleId="23DataAvailabilitySectionHeader">
    <w:name w:val="23. Data Availability Section Header"/>
    <w:basedOn w:val="22DisclosuresSectionHeader"/>
    <w:rsid w:val="00BA2412"/>
  </w:style>
  <w:style w:type="paragraph" w:styleId="NormalWeb">
    <w:name w:val="Normal (Web)"/>
    <w:basedOn w:val="Normal"/>
    <w:uiPriority w:val="99"/>
    <w:semiHidden/>
    <w:unhideWhenUsed/>
    <w:rsid w:val="00195F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4SupplementalDocumentSection">
    <w:name w:val="24. Supplemental Document Section"/>
    <w:basedOn w:val="23DataAvailabilitySectionHeader"/>
    <w:next w:val="25ReferenceSectionHeader"/>
    <w:rsid w:val="00E321F1"/>
  </w:style>
  <w:style w:type="paragraph" w:customStyle="1" w:styleId="OSAReference">
    <w:name w:val="OSA Reference"/>
    <w:basedOn w:val="Normal"/>
    <w:qFormat/>
    <w:rsid w:val="00E61943"/>
    <w:pPr>
      <w:numPr>
        <w:numId w:val="22"/>
      </w:numPr>
      <w:autoSpaceDE w:val="0"/>
      <w:autoSpaceDN w:val="0"/>
      <w:adjustRightInd w:val="0"/>
      <w:spacing w:after="0" w:line="240" w:lineRule="auto"/>
    </w:pPr>
    <w:rPr>
      <w:rFonts w:ascii="Calibri" w:eastAsia="SimSun" w:hAnsi="Calibri" w:cs="AdvOT9cb306be.B"/>
      <w:spacing w:val="-6"/>
      <w:sz w:val="17"/>
      <w:szCs w:val="18"/>
    </w:rPr>
  </w:style>
  <w:style w:type="character" w:styleId="LineNumber">
    <w:name w:val="line number"/>
    <w:basedOn w:val="DefaultParagraphFont"/>
    <w:uiPriority w:val="99"/>
    <w:semiHidden/>
    <w:unhideWhenUsed/>
    <w:rsid w:val="00A43C17"/>
  </w:style>
  <w:style w:type="character" w:styleId="FollowedHyperlink">
    <w:name w:val="FollowedHyperlink"/>
    <w:basedOn w:val="DefaultParagraphFont"/>
    <w:uiPriority w:val="99"/>
    <w:semiHidden/>
    <w:unhideWhenUsed/>
    <w:rsid w:val="00413A22"/>
    <w:rPr>
      <w:color w:val="800080" w:themeColor="followedHyperlink"/>
      <w:u w:val="single"/>
    </w:rPr>
  </w:style>
  <w:style w:type="paragraph" w:customStyle="1" w:styleId="20Reference">
    <w:name w:val="20 Reference"/>
    <w:basedOn w:val="Normal"/>
    <w:qFormat/>
    <w:rsid w:val="00A001CE"/>
    <w:pPr>
      <w:autoSpaceDE w:val="0"/>
      <w:autoSpaceDN w:val="0"/>
      <w:adjustRightInd w:val="0"/>
      <w:spacing w:after="0" w:line="240" w:lineRule="auto"/>
      <w:ind w:left="360" w:hanging="216"/>
    </w:pPr>
    <w:rPr>
      <w:rFonts w:ascii="Calibri" w:eastAsia="Times New Roman" w:hAnsi="Calibri" w:cs="AdvOT9cb306be.B"/>
      <w:spacing w:val="-6"/>
      <w:sz w:val="17"/>
      <w:szCs w:val="18"/>
    </w:rPr>
  </w:style>
  <w:style w:type="character" w:styleId="PlaceholderText">
    <w:name w:val="Placeholder Text"/>
    <w:basedOn w:val="DefaultParagraphFont"/>
    <w:uiPriority w:val="99"/>
    <w:semiHidden/>
    <w:rsid w:val="00CD16F5"/>
    <w:rPr>
      <w:color w:val="808080"/>
    </w:rPr>
  </w:style>
  <w:style w:type="paragraph" w:styleId="Revision">
    <w:name w:val="Revision"/>
    <w:hidden/>
    <w:uiPriority w:val="99"/>
    <w:semiHidden/>
    <w:rsid w:val="004B5D56"/>
    <w:pPr>
      <w:spacing w:after="0" w:line="240" w:lineRule="auto"/>
    </w:pPr>
  </w:style>
  <w:style w:type="paragraph" w:customStyle="1" w:styleId="EndNoteBibliographyTitle">
    <w:name w:val="EndNote Bibliography Title"/>
    <w:basedOn w:val="Normal"/>
    <w:link w:val="EndNoteBibliographyTitleChar"/>
    <w:rsid w:val="000F0140"/>
    <w:pPr>
      <w:spacing w:after="0"/>
      <w:jc w:val="center"/>
    </w:pPr>
    <w:rPr>
      <w:rFonts w:ascii="Calibri" w:hAnsi="Calibri" w:cs="Calibri"/>
      <w:noProof/>
    </w:rPr>
  </w:style>
  <w:style w:type="character" w:customStyle="1" w:styleId="06AbstractBodyChar">
    <w:name w:val="06. Abstract Body Char"/>
    <w:basedOn w:val="DefaultParagraphFont"/>
    <w:link w:val="06AbstractBody"/>
    <w:rsid w:val="000F0140"/>
    <w:rPr>
      <w:rFonts w:ascii="Times New Roman" w:hAnsi="Times New Roman"/>
      <w:color w:val="000000" w:themeColor="text1"/>
      <w:sz w:val="20"/>
    </w:rPr>
  </w:style>
  <w:style w:type="character" w:customStyle="1" w:styleId="EndNoteBibliographyTitleChar">
    <w:name w:val="EndNote Bibliography Title Char"/>
    <w:basedOn w:val="06AbstractBodyChar"/>
    <w:link w:val="EndNoteBibliographyTitle"/>
    <w:rsid w:val="000F0140"/>
    <w:rPr>
      <w:rFonts w:ascii="Calibri" w:hAnsi="Calibri" w:cs="Calibri"/>
      <w:noProof/>
      <w:color w:val="000000" w:themeColor="text1"/>
      <w:sz w:val="20"/>
    </w:rPr>
  </w:style>
  <w:style w:type="paragraph" w:customStyle="1" w:styleId="EndNoteBibliography">
    <w:name w:val="EndNote Bibliography"/>
    <w:basedOn w:val="Normal"/>
    <w:link w:val="EndNoteBibliographyChar"/>
    <w:rsid w:val="000F0140"/>
    <w:pPr>
      <w:spacing w:line="240" w:lineRule="auto"/>
    </w:pPr>
    <w:rPr>
      <w:rFonts w:ascii="Calibri" w:hAnsi="Calibri" w:cs="Calibri"/>
      <w:noProof/>
    </w:rPr>
  </w:style>
  <w:style w:type="character" w:customStyle="1" w:styleId="EndNoteBibliographyChar">
    <w:name w:val="EndNote Bibliography Char"/>
    <w:basedOn w:val="06AbstractBodyChar"/>
    <w:link w:val="EndNoteBibliography"/>
    <w:rsid w:val="000F0140"/>
    <w:rPr>
      <w:rFonts w:ascii="Calibri" w:hAnsi="Calibri" w:cs="Calibri"/>
      <w:noProof/>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5230167">
      <w:bodyDiv w:val="1"/>
      <w:marLeft w:val="0"/>
      <w:marRight w:val="0"/>
      <w:marTop w:val="0"/>
      <w:marBottom w:val="0"/>
      <w:divBdr>
        <w:top w:val="none" w:sz="0" w:space="0" w:color="auto"/>
        <w:left w:val="none" w:sz="0" w:space="0" w:color="auto"/>
        <w:bottom w:val="none" w:sz="0" w:space="0" w:color="auto"/>
        <w:right w:val="none" w:sz="0" w:space="0" w:color="auto"/>
      </w:divBdr>
    </w:div>
    <w:div w:id="1333877505">
      <w:bodyDiv w:val="1"/>
      <w:marLeft w:val="0"/>
      <w:marRight w:val="0"/>
      <w:marTop w:val="0"/>
      <w:marBottom w:val="0"/>
      <w:divBdr>
        <w:top w:val="none" w:sz="0" w:space="0" w:color="auto"/>
        <w:left w:val="none" w:sz="0" w:space="0" w:color="auto"/>
        <w:bottom w:val="none" w:sz="0" w:space="0" w:color="auto"/>
        <w:right w:val="none" w:sz="0" w:space="0" w:color="auto"/>
      </w:divBdr>
    </w:div>
    <w:div w:id="153973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ti.com/product/DLP7000"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i.org/10.5258/SOTON/D32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8951E-4AF0-4E0A-A6EC-5D2A32F8D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667</TotalTime>
  <Pages>15</Pages>
  <Words>6653</Words>
  <Characters>53391</Characters>
  <Application>Microsoft Office Word</Application>
  <DocSecurity>0</DocSecurity>
  <Lines>444</Lines>
  <Paragraphs>119</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59925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Mayfield</dc:creator>
  <cp:lastModifiedBy>Yunhui Xie</cp:lastModifiedBy>
  <cp:revision>67</cp:revision>
  <dcterms:created xsi:type="dcterms:W3CDTF">2024-06-11T20:19:00Z</dcterms:created>
  <dcterms:modified xsi:type="dcterms:W3CDTF">2024-10-08T10:36:00Z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543d3906e68ebb8a0b7b659ecf8a5e8d0e6ee69a5999b3d5cd09c8b7bd2f7794</vt:lpwstr>
  </property>
  <property fmtid="{D5CDD505-2E9C-101B-9397-08002B2CF9AE}" pid="3" name="_DocHome">
    <vt:i4>1779982418</vt:i4>
  </property>
</Properties>
</file>