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4A12C" w14:textId="4EAB8EF2" w:rsidR="000965B5" w:rsidRDefault="00AA7CC6" w:rsidP="00ED0CB4">
      <w:pPr>
        <w:pStyle w:val="Heading1"/>
      </w:pPr>
      <w:bookmarkStart w:id="0" w:name="_Hlk156212461"/>
      <w:r>
        <w:softHyphen/>
      </w:r>
      <w:r>
        <w:softHyphen/>
      </w:r>
      <w:r w:rsidR="00244D04">
        <w:t>T</w:t>
      </w:r>
      <w:r w:rsidR="000965B5" w:rsidRPr="000965B5">
        <w:t xml:space="preserve">hermoelectric </w:t>
      </w:r>
      <w:r w:rsidR="00244D04">
        <w:t>P</w:t>
      </w:r>
      <w:r w:rsidR="000965B5" w:rsidRPr="000965B5">
        <w:t xml:space="preserve">roperties </w:t>
      </w:r>
      <w:r w:rsidR="007933D4">
        <w:t>E</w:t>
      </w:r>
      <w:r w:rsidR="00244D04">
        <w:t xml:space="preserve">nhancement </w:t>
      </w:r>
      <w:r w:rsidR="000965B5" w:rsidRPr="000965B5">
        <w:t xml:space="preserve">of </w:t>
      </w:r>
      <w:r w:rsidR="002E254C">
        <w:t>T</w:t>
      </w:r>
      <w:r w:rsidR="000965B5" w:rsidRPr="000965B5">
        <w:t xml:space="preserve">ellurium </w:t>
      </w:r>
      <w:r w:rsidR="002E254C">
        <w:t>N</w:t>
      </w:r>
      <w:r w:rsidR="000965B5" w:rsidRPr="000965B5">
        <w:t xml:space="preserve">anowires </w:t>
      </w:r>
      <w:r w:rsidR="00CE1D36">
        <w:t>by</w:t>
      </w:r>
      <w:r w:rsidR="00C556EE">
        <w:t xml:space="preserve"> </w:t>
      </w:r>
      <w:r w:rsidR="002E254C">
        <w:t>S</w:t>
      </w:r>
      <w:r w:rsidR="00EF3259">
        <w:t xml:space="preserve">urface </w:t>
      </w:r>
      <w:r w:rsidR="002E254C">
        <w:t>P</w:t>
      </w:r>
      <w:r w:rsidR="000965B5" w:rsidRPr="000965B5">
        <w:t>assivation</w:t>
      </w:r>
      <w:r w:rsidR="00EF3259">
        <w:t xml:space="preserve"> </w:t>
      </w:r>
    </w:p>
    <w:bookmarkEnd w:id="0"/>
    <w:p w14:paraId="5BE089EE" w14:textId="5D9BCB45" w:rsidR="00640139" w:rsidRDefault="00640139" w:rsidP="00640139">
      <w:pPr>
        <w:pStyle w:val="Heading1"/>
        <w:rPr>
          <w:rFonts w:ascii="Times New Roman" w:hAnsi="Times New Roman" w:cs="Times New Roman"/>
          <w:sz w:val="24"/>
          <w:szCs w:val="24"/>
          <w:vertAlign w:val="superscript"/>
        </w:rPr>
      </w:pPr>
      <w:r w:rsidRPr="002C5627">
        <w:rPr>
          <w:rFonts w:ascii="Times New Roman" w:hAnsi="Times New Roman" w:cs="Times New Roman"/>
          <w:color w:val="auto"/>
          <w:sz w:val="24"/>
          <w:szCs w:val="24"/>
        </w:rPr>
        <w:t>Syed Zulfiqar Hussain Shah</w:t>
      </w:r>
      <w:r w:rsidRPr="002C5627">
        <w:rPr>
          <w:rFonts w:ascii="Times New Roman" w:hAnsi="Times New Roman" w:cs="Times New Roman"/>
          <w:color w:val="auto"/>
          <w:sz w:val="24"/>
          <w:szCs w:val="24"/>
          <w:vertAlign w:val="superscript"/>
        </w:rPr>
        <w:t>1,2*</w:t>
      </w:r>
      <w:r w:rsidRPr="002C5627">
        <w:rPr>
          <w:rFonts w:ascii="Times New Roman" w:hAnsi="Times New Roman" w:cs="Times New Roman"/>
          <w:color w:val="auto"/>
          <w:sz w:val="24"/>
          <w:szCs w:val="24"/>
        </w:rPr>
        <w:t>, Zainul Aabdin</w:t>
      </w:r>
      <w:r w:rsidRPr="002C5627">
        <w:rPr>
          <w:rFonts w:ascii="Times New Roman" w:hAnsi="Times New Roman" w:cs="Times New Roman"/>
          <w:color w:val="auto"/>
          <w:sz w:val="24"/>
          <w:szCs w:val="24"/>
          <w:vertAlign w:val="superscript"/>
        </w:rPr>
        <w:t>1</w:t>
      </w:r>
      <w:r w:rsidRPr="002C5627">
        <w:rPr>
          <w:rFonts w:ascii="Times New Roman" w:hAnsi="Times New Roman" w:cs="Times New Roman"/>
          <w:color w:val="auto"/>
          <w:sz w:val="24"/>
          <w:szCs w:val="24"/>
        </w:rPr>
        <w:t>, Weng Weei Tjiu</w:t>
      </w:r>
      <w:r w:rsidRPr="002C5627">
        <w:rPr>
          <w:rFonts w:ascii="Times New Roman" w:hAnsi="Times New Roman" w:cs="Times New Roman"/>
          <w:color w:val="auto"/>
          <w:sz w:val="24"/>
          <w:szCs w:val="24"/>
          <w:vertAlign w:val="superscript"/>
        </w:rPr>
        <w:t>1</w:t>
      </w:r>
      <w:r w:rsidRPr="002C5627">
        <w:rPr>
          <w:rFonts w:ascii="Times New Roman" w:hAnsi="Times New Roman" w:cs="Times New Roman"/>
          <w:color w:val="auto"/>
          <w:sz w:val="24"/>
          <w:szCs w:val="24"/>
        </w:rPr>
        <w:t xml:space="preserve">, </w:t>
      </w:r>
      <w:r>
        <w:rPr>
          <w:rFonts w:ascii="Times New Roman" w:hAnsi="Times New Roman" w:cs="Times New Roman"/>
          <w:color w:val="auto"/>
          <w:sz w:val="24"/>
          <w:szCs w:val="24"/>
        </w:rPr>
        <w:t>Wei</w:t>
      </w:r>
      <w:r w:rsidR="0048201B">
        <w:rPr>
          <w:rFonts w:ascii="Times New Roman" w:hAnsi="Times New Roman" w:cs="Times New Roman"/>
          <w:color w:val="auto"/>
          <w:sz w:val="24"/>
          <w:szCs w:val="24"/>
        </w:rPr>
        <w:t xml:space="preserve"> Nong</w:t>
      </w:r>
      <w:r>
        <w:rPr>
          <w:rFonts w:ascii="Times New Roman" w:hAnsi="Times New Roman" w:cs="Times New Roman"/>
          <w:color w:val="auto"/>
          <w:sz w:val="24"/>
          <w:szCs w:val="24"/>
          <w:vertAlign w:val="superscript"/>
        </w:rPr>
        <w:t>3, 4</w:t>
      </w:r>
      <w:r>
        <w:rPr>
          <w:rFonts w:ascii="Times New Roman" w:hAnsi="Times New Roman" w:cs="Times New Roman"/>
          <w:color w:val="auto"/>
          <w:sz w:val="24"/>
          <w:szCs w:val="24"/>
        </w:rPr>
        <w:t xml:space="preserve">, </w:t>
      </w:r>
      <w:r w:rsidRPr="002C5627">
        <w:rPr>
          <w:rFonts w:ascii="Times New Roman" w:hAnsi="Times New Roman" w:cs="Times New Roman"/>
          <w:color w:val="auto"/>
          <w:sz w:val="24"/>
          <w:szCs w:val="24"/>
        </w:rPr>
        <w:t>Jose Recatala-Gomez</w:t>
      </w:r>
      <w:r w:rsidRPr="002C5627">
        <w:rPr>
          <w:rFonts w:ascii="Times New Roman" w:hAnsi="Times New Roman" w:cs="Times New Roman"/>
          <w:color w:val="auto"/>
          <w:sz w:val="24"/>
          <w:szCs w:val="24"/>
          <w:vertAlign w:val="superscript"/>
        </w:rPr>
        <w:t>3</w:t>
      </w:r>
      <w:r w:rsidRPr="002C5627">
        <w:rPr>
          <w:rFonts w:ascii="Times New Roman" w:hAnsi="Times New Roman" w:cs="Times New Roman"/>
          <w:color w:val="auto"/>
          <w:sz w:val="24"/>
          <w:szCs w:val="24"/>
        </w:rPr>
        <w:t>, Chellappan Vijila</w:t>
      </w:r>
      <w:r w:rsidRPr="002C5627">
        <w:rPr>
          <w:rFonts w:ascii="Times New Roman" w:hAnsi="Times New Roman" w:cs="Times New Roman"/>
          <w:color w:val="auto"/>
          <w:sz w:val="24"/>
          <w:szCs w:val="24"/>
          <w:vertAlign w:val="superscript"/>
        </w:rPr>
        <w:t>1</w:t>
      </w:r>
      <w:r w:rsidRPr="002C5627">
        <w:rPr>
          <w:rFonts w:ascii="Times New Roman" w:hAnsi="Times New Roman" w:cs="Times New Roman"/>
          <w:color w:val="auto"/>
          <w:sz w:val="24"/>
          <w:szCs w:val="24"/>
        </w:rPr>
        <w:t>, Zhai Wenhao</w:t>
      </w:r>
      <w:r w:rsidRPr="002C5627">
        <w:rPr>
          <w:rFonts w:ascii="Times New Roman" w:hAnsi="Times New Roman" w:cs="Times New Roman"/>
          <w:color w:val="auto"/>
          <w:sz w:val="24"/>
          <w:szCs w:val="24"/>
          <w:vertAlign w:val="superscript"/>
        </w:rPr>
        <w:t>1</w:t>
      </w:r>
      <w:r w:rsidRPr="002C5627">
        <w:rPr>
          <w:rFonts w:ascii="Times New Roman" w:hAnsi="Times New Roman" w:cs="Times New Roman"/>
          <w:color w:val="auto"/>
          <w:sz w:val="24"/>
          <w:szCs w:val="24"/>
        </w:rPr>
        <w:t>, Repaka Durga Venkata Maheswar</w:t>
      </w:r>
      <w:r w:rsidRPr="002C5627">
        <w:rPr>
          <w:rFonts w:ascii="Times New Roman" w:hAnsi="Times New Roman" w:cs="Times New Roman"/>
          <w:color w:val="auto"/>
          <w:sz w:val="24"/>
          <w:szCs w:val="24"/>
          <w:vertAlign w:val="superscript"/>
        </w:rPr>
        <w:t>1</w:t>
      </w:r>
      <w:r w:rsidRPr="002C5627">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02255D">
        <w:rPr>
          <w:rFonts w:ascii="Times New Roman" w:hAnsi="Times New Roman" w:cs="Times New Roman"/>
          <w:color w:val="auto"/>
          <w:sz w:val="24"/>
          <w:szCs w:val="24"/>
        </w:rPr>
        <w:t>Gang</w:t>
      </w:r>
      <w:r w:rsidR="0048201B">
        <w:rPr>
          <w:rFonts w:ascii="Times New Roman" w:hAnsi="Times New Roman" w:cs="Times New Roman"/>
          <w:color w:val="auto"/>
          <w:sz w:val="24"/>
          <w:szCs w:val="24"/>
        </w:rPr>
        <w:t xml:space="preserve"> Wu</w:t>
      </w:r>
      <w:r w:rsidRPr="0002255D">
        <w:rPr>
          <w:rFonts w:ascii="Times New Roman" w:hAnsi="Times New Roman" w:cs="Times New Roman"/>
          <w:color w:val="auto"/>
          <w:sz w:val="24"/>
          <w:szCs w:val="24"/>
          <w:vertAlign w:val="superscript"/>
        </w:rPr>
        <w:t>4</w:t>
      </w:r>
      <w:r>
        <w:rPr>
          <w:rFonts w:ascii="Times New Roman" w:hAnsi="Times New Roman" w:cs="Times New Roman"/>
          <w:color w:val="auto"/>
          <w:sz w:val="24"/>
          <w:szCs w:val="24"/>
        </w:rPr>
        <w:t>,</w:t>
      </w:r>
      <w:r w:rsidRPr="002C5627">
        <w:rPr>
          <w:rFonts w:ascii="Times New Roman" w:hAnsi="Times New Roman" w:cs="Times New Roman"/>
          <w:color w:val="auto"/>
          <w:sz w:val="24"/>
          <w:szCs w:val="24"/>
        </w:rPr>
        <w:t xml:space="preserve"> Kedar Hippalgaonkar</w:t>
      </w:r>
      <w:r w:rsidRPr="002C5627">
        <w:rPr>
          <w:rFonts w:ascii="Times New Roman" w:hAnsi="Times New Roman" w:cs="Times New Roman"/>
          <w:color w:val="auto"/>
          <w:sz w:val="24"/>
          <w:szCs w:val="24"/>
          <w:vertAlign w:val="superscript"/>
        </w:rPr>
        <w:t>1, 3#</w:t>
      </w:r>
      <w:r w:rsidRPr="002C5627">
        <w:rPr>
          <w:rFonts w:ascii="Times New Roman" w:hAnsi="Times New Roman" w:cs="Times New Roman"/>
          <w:color w:val="auto"/>
          <w:sz w:val="24"/>
          <w:szCs w:val="24"/>
        </w:rPr>
        <w:t>, Iris Nandhakumar</w:t>
      </w:r>
      <w:r w:rsidRPr="002C5627">
        <w:rPr>
          <w:rFonts w:ascii="Times New Roman" w:hAnsi="Times New Roman" w:cs="Times New Roman"/>
          <w:color w:val="auto"/>
          <w:sz w:val="24"/>
          <w:szCs w:val="24"/>
          <w:vertAlign w:val="superscript"/>
        </w:rPr>
        <w:t>2</w:t>
      </w:r>
      <w:r w:rsidRPr="00AD66D3">
        <w:rPr>
          <w:rFonts w:ascii="Times New Roman" w:hAnsi="Times New Roman" w:cs="Times New Roman"/>
          <w:sz w:val="24"/>
          <w:szCs w:val="24"/>
          <w:vertAlign w:val="superscript"/>
        </w:rPr>
        <w:t>#</w:t>
      </w:r>
      <w:r>
        <w:rPr>
          <w:rFonts w:ascii="Times New Roman" w:hAnsi="Times New Roman" w:cs="Times New Roman"/>
          <w:color w:val="auto"/>
          <w:sz w:val="24"/>
          <w:szCs w:val="24"/>
        </w:rPr>
        <w:t xml:space="preserve">, </w:t>
      </w:r>
      <w:r w:rsidRPr="002C5627">
        <w:rPr>
          <w:rFonts w:ascii="Times New Roman" w:hAnsi="Times New Roman" w:cs="Times New Roman"/>
          <w:color w:val="auto"/>
          <w:sz w:val="24"/>
          <w:szCs w:val="24"/>
        </w:rPr>
        <w:t>Pawan Kumar</w:t>
      </w:r>
      <w:r w:rsidRPr="002C5627">
        <w:rPr>
          <w:rFonts w:ascii="Times New Roman" w:hAnsi="Times New Roman" w:cs="Times New Roman"/>
          <w:color w:val="auto"/>
          <w:sz w:val="24"/>
          <w:szCs w:val="24"/>
          <w:vertAlign w:val="superscript"/>
        </w:rPr>
        <w:t>1#</w:t>
      </w:r>
      <w:r w:rsidRPr="002C5627">
        <w:rPr>
          <w:rFonts w:ascii="Times New Roman" w:hAnsi="Times New Roman" w:cs="Times New Roman"/>
          <w:color w:val="auto"/>
          <w:sz w:val="24"/>
          <w:szCs w:val="24"/>
        </w:rPr>
        <w:t>,</w:t>
      </w:r>
    </w:p>
    <w:p w14:paraId="2866C56E" w14:textId="77777777" w:rsidR="002C5627" w:rsidRPr="002C5627" w:rsidRDefault="002C5627" w:rsidP="002C5627"/>
    <w:p w14:paraId="204DE5AB" w14:textId="77777777" w:rsidR="00F55477" w:rsidRPr="00AD66D3" w:rsidRDefault="00F55477" w:rsidP="00F55477">
      <w:pPr>
        <w:rPr>
          <w:rFonts w:ascii="Times New Roman" w:hAnsi="Times New Roman" w:cs="Times New Roman"/>
        </w:rPr>
      </w:pPr>
      <w:r w:rsidRPr="00AD66D3">
        <w:rPr>
          <w:rFonts w:ascii="Times New Roman" w:hAnsi="Times New Roman" w:cs="Times New Roman"/>
        </w:rPr>
        <w:t xml:space="preserve">1. </w:t>
      </w:r>
      <w:r w:rsidRPr="00DC1F34">
        <w:rPr>
          <w:rFonts w:ascii="Times New Roman" w:hAnsi="Times New Roman" w:cs="Times New Roman"/>
        </w:rPr>
        <w:t>Institute of Materials Research and Engineering (IMRE), Agency for Science, Technology and Research (A*STAR), 2 Fusionopolis Way, Innovis #08-03, Singapore 138634, Republic of Singapore</w:t>
      </w:r>
      <w:r w:rsidRPr="00AD66D3">
        <w:rPr>
          <w:rFonts w:ascii="Times New Roman" w:hAnsi="Times New Roman" w:cs="Times New Roman"/>
        </w:rPr>
        <w:t>.</w:t>
      </w:r>
    </w:p>
    <w:p w14:paraId="67709CB9" w14:textId="77777777" w:rsidR="00F55477" w:rsidRPr="00AD66D3" w:rsidRDefault="00F55477" w:rsidP="00F55477">
      <w:pPr>
        <w:rPr>
          <w:rFonts w:ascii="Times New Roman" w:hAnsi="Times New Roman" w:cs="Times New Roman"/>
        </w:rPr>
      </w:pPr>
      <w:r w:rsidRPr="00AD66D3">
        <w:rPr>
          <w:rFonts w:ascii="Times New Roman" w:hAnsi="Times New Roman" w:cs="Times New Roman"/>
        </w:rPr>
        <w:t>2. Department of Chemistry, University of Southampton, Southampton SO17 1BJ, United Kingdom.</w:t>
      </w:r>
    </w:p>
    <w:p w14:paraId="6639499C" w14:textId="77777777" w:rsidR="00F55477" w:rsidRPr="00AD66D3" w:rsidRDefault="00F55477" w:rsidP="00F55477">
      <w:pPr>
        <w:rPr>
          <w:rFonts w:ascii="Times New Roman" w:hAnsi="Times New Roman" w:cs="Times New Roman"/>
        </w:rPr>
      </w:pPr>
      <w:r w:rsidRPr="00AD66D3">
        <w:rPr>
          <w:rFonts w:ascii="Times New Roman" w:hAnsi="Times New Roman" w:cs="Times New Roman"/>
        </w:rPr>
        <w:t>3. School of Materials Science and Engineering, Nanyang Technological University, 50 Nanyang</w:t>
      </w:r>
    </w:p>
    <w:p w14:paraId="3EC9CECC" w14:textId="77777777" w:rsidR="00F55477" w:rsidRDefault="00F55477" w:rsidP="00F55477">
      <w:pPr>
        <w:ind w:left="2160"/>
        <w:rPr>
          <w:rFonts w:ascii="Times New Roman" w:hAnsi="Times New Roman" w:cs="Times New Roman"/>
        </w:rPr>
      </w:pPr>
      <w:r w:rsidRPr="00AD66D3">
        <w:rPr>
          <w:rFonts w:ascii="Times New Roman" w:hAnsi="Times New Roman" w:cs="Times New Roman"/>
        </w:rPr>
        <w:t>Avenue, Block N4.1, 639798, Singapore.</w:t>
      </w:r>
    </w:p>
    <w:p w14:paraId="5F0F3BE1" w14:textId="77777777" w:rsidR="00F55477" w:rsidRPr="00922655" w:rsidRDefault="00F55477" w:rsidP="00F55477">
      <w:pPr>
        <w:rPr>
          <w:rFonts w:ascii="Times New Roman" w:hAnsi="Times New Roman"/>
        </w:rPr>
      </w:pPr>
      <w:r>
        <w:t xml:space="preserve">4. </w:t>
      </w:r>
      <w:r w:rsidRPr="00922655">
        <w:rPr>
          <w:rFonts w:ascii="Times New Roman" w:hAnsi="Times New Roman"/>
        </w:rPr>
        <w:t>Institute of High-Performance Computing, Agency for Science Technology and Research</w:t>
      </w:r>
    </w:p>
    <w:p w14:paraId="6679036C" w14:textId="77777777" w:rsidR="00F55477" w:rsidRDefault="00F55477" w:rsidP="00F55477">
      <w:pPr>
        <w:jc w:val="center"/>
        <w:rPr>
          <w:rFonts w:ascii="Times New Roman" w:hAnsi="Times New Roman"/>
        </w:rPr>
      </w:pPr>
      <w:r w:rsidRPr="00643A52">
        <w:rPr>
          <w:rFonts w:ascii="Times New Roman" w:hAnsi="Times New Roman"/>
        </w:rPr>
        <w:t>(A*STAR), Singapore 13863</w:t>
      </w:r>
      <w:r>
        <w:rPr>
          <w:rFonts w:ascii="Times New Roman" w:hAnsi="Times New Roman"/>
        </w:rPr>
        <w:t>2</w:t>
      </w:r>
      <w:r w:rsidRPr="00643A52">
        <w:rPr>
          <w:rFonts w:ascii="Times New Roman" w:hAnsi="Times New Roman"/>
        </w:rPr>
        <w:t>, Republic of Singapore</w:t>
      </w:r>
      <w:r>
        <w:rPr>
          <w:rFonts w:ascii="Times New Roman" w:hAnsi="Times New Roman"/>
        </w:rPr>
        <w:t>.</w:t>
      </w:r>
    </w:p>
    <w:p w14:paraId="0768F282" w14:textId="77777777" w:rsidR="00545A89" w:rsidRPr="00AD66D3" w:rsidRDefault="00545A89" w:rsidP="00545A89">
      <w:pPr>
        <w:ind w:left="2160"/>
        <w:rPr>
          <w:rFonts w:ascii="Times New Roman" w:hAnsi="Times New Roman" w:cs="Times New Roman"/>
        </w:rPr>
      </w:pPr>
      <w:r w:rsidRPr="00AD66D3">
        <w:rPr>
          <w:rFonts w:ascii="Times New Roman" w:hAnsi="Times New Roman" w:cs="Times New Roman"/>
        </w:rPr>
        <w:t>Avenue, Block N4.1, 639798, Singapore.</w:t>
      </w:r>
    </w:p>
    <w:p w14:paraId="7A73A68F" w14:textId="75AD6711" w:rsidR="00545A89" w:rsidRDefault="00545A89" w:rsidP="00FA65F1">
      <w:pPr>
        <w:ind w:left="1440" w:firstLine="720"/>
        <w:rPr>
          <w:rFonts w:ascii="Times New Roman" w:hAnsi="Times New Roman" w:cs="Times New Roman"/>
          <w:vertAlign w:val="superscript"/>
        </w:rPr>
      </w:pPr>
      <w:r w:rsidRPr="00AD66D3">
        <w:rPr>
          <w:rFonts w:ascii="Times New Roman" w:hAnsi="Times New Roman" w:cs="Times New Roman"/>
        </w:rPr>
        <w:t>* First Author, Corresponding Authors</w:t>
      </w:r>
      <w:r w:rsidRPr="00AD66D3">
        <w:rPr>
          <w:rFonts w:ascii="Times New Roman" w:hAnsi="Times New Roman" w:cs="Times New Roman"/>
          <w:vertAlign w:val="superscript"/>
        </w:rPr>
        <w:t>#</w:t>
      </w:r>
    </w:p>
    <w:p w14:paraId="1857DF1B" w14:textId="77777777" w:rsidR="00A86F0A" w:rsidRPr="00AD66D3" w:rsidRDefault="00A86F0A" w:rsidP="00545A89">
      <w:pPr>
        <w:jc w:val="center"/>
        <w:rPr>
          <w:rFonts w:ascii="Times New Roman" w:hAnsi="Times New Roman" w:cs="Times New Roman"/>
          <w:vertAlign w:val="superscript"/>
        </w:rPr>
      </w:pPr>
    </w:p>
    <w:p w14:paraId="1A86AB85" w14:textId="6C55AB31" w:rsidR="00A8126F" w:rsidRDefault="00A8126F" w:rsidP="00A8126F">
      <w:pPr>
        <w:pStyle w:val="Heading1"/>
      </w:pPr>
      <w:r w:rsidRPr="00AD66D3">
        <w:t>Abstract</w:t>
      </w:r>
    </w:p>
    <w:p w14:paraId="2D955F41" w14:textId="77777777" w:rsidR="00460047" w:rsidRPr="00460047" w:rsidRDefault="00460047" w:rsidP="00B64901"/>
    <w:p w14:paraId="5A772FA7" w14:textId="3424199C" w:rsidR="00D31D74" w:rsidRDefault="00F32173" w:rsidP="00042D09">
      <w:pPr>
        <w:spacing w:after="0" w:line="360" w:lineRule="auto"/>
        <w:jc w:val="both"/>
        <w:rPr>
          <w:rFonts w:ascii="Times New Roman" w:hAnsi="Times New Roman" w:cs="Times New Roman"/>
          <w:sz w:val="24"/>
          <w:szCs w:val="24"/>
        </w:rPr>
      </w:pPr>
      <w:r w:rsidRPr="00AD66D3">
        <w:rPr>
          <w:rFonts w:ascii="Times New Roman" w:hAnsi="Times New Roman" w:cs="Times New Roman"/>
          <w:sz w:val="24"/>
          <w:szCs w:val="24"/>
        </w:rPr>
        <w:t xml:space="preserve">The pursuit of high-performance thermoelectric materials is of paramount importance in addressing energy sustainability and environmental concerns. </w:t>
      </w:r>
      <w:r w:rsidR="00D34DB5" w:rsidRPr="00AD66D3">
        <w:rPr>
          <w:rFonts w:ascii="Times New Roman" w:hAnsi="Times New Roman" w:cs="Times New Roman"/>
          <w:sz w:val="24"/>
          <w:szCs w:val="24"/>
        </w:rPr>
        <w:t>Here</w:t>
      </w:r>
      <w:r w:rsidRPr="00AD66D3">
        <w:rPr>
          <w:rFonts w:ascii="Times New Roman" w:hAnsi="Times New Roman" w:cs="Times New Roman"/>
          <w:sz w:val="24"/>
          <w:szCs w:val="24"/>
        </w:rPr>
        <w:t xml:space="preserve">, we explore the multifaceted impact </w:t>
      </w:r>
      <w:r w:rsidR="00460047">
        <w:rPr>
          <w:rFonts w:ascii="Times New Roman" w:hAnsi="Times New Roman" w:cs="Times New Roman"/>
          <w:sz w:val="24"/>
          <w:szCs w:val="24"/>
        </w:rPr>
        <w:t xml:space="preserve">of </w:t>
      </w:r>
      <w:r w:rsidR="00B64901">
        <w:rPr>
          <w:rFonts w:ascii="Times New Roman" w:hAnsi="Times New Roman" w:cs="Times New Roman"/>
          <w:sz w:val="24"/>
          <w:szCs w:val="24"/>
        </w:rPr>
        <w:t>sulfur</w:t>
      </w:r>
      <w:r w:rsidRPr="00AD66D3">
        <w:rPr>
          <w:rFonts w:ascii="Times New Roman" w:hAnsi="Times New Roman" w:cs="Times New Roman"/>
          <w:sz w:val="24"/>
          <w:szCs w:val="24"/>
        </w:rPr>
        <w:t xml:space="preserve"> passivation in</w:t>
      </w:r>
      <w:r w:rsidR="00364DA6" w:rsidRPr="00AD66D3">
        <w:rPr>
          <w:rFonts w:ascii="Times New Roman" w:hAnsi="Times New Roman" w:cs="Times New Roman"/>
          <w:sz w:val="24"/>
          <w:szCs w:val="24"/>
        </w:rPr>
        <w:t xml:space="preserve"> the matrix of</w:t>
      </w:r>
      <w:r w:rsidRPr="00AD66D3">
        <w:rPr>
          <w:rFonts w:ascii="Times New Roman" w:hAnsi="Times New Roman" w:cs="Times New Roman"/>
          <w:sz w:val="24"/>
          <w:szCs w:val="24"/>
        </w:rPr>
        <w:t xml:space="preserve"> tellurium nanowires</w:t>
      </w:r>
      <w:r w:rsidR="005B0D75" w:rsidRPr="00AD66D3">
        <w:rPr>
          <w:rFonts w:ascii="Times New Roman" w:hAnsi="Times New Roman" w:cs="Times New Roman"/>
          <w:sz w:val="24"/>
          <w:szCs w:val="24"/>
        </w:rPr>
        <w:t xml:space="preserve"> (TeNWs)</w:t>
      </w:r>
      <w:r w:rsidRPr="00AD66D3">
        <w:rPr>
          <w:rFonts w:ascii="Times New Roman" w:hAnsi="Times New Roman" w:cs="Times New Roman"/>
          <w:sz w:val="24"/>
          <w:szCs w:val="24"/>
        </w:rPr>
        <w:t>, encompassing environmental control, thermoelectric properties, and charge carrier mobility.</w:t>
      </w:r>
      <w:r w:rsidR="00460047">
        <w:rPr>
          <w:rFonts w:ascii="Times New Roman" w:hAnsi="Times New Roman" w:cs="Times New Roman"/>
          <w:sz w:val="24"/>
          <w:szCs w:val="24"/>
        </w:rPr>
        <w:t xml:space="preserve"> </w:t>
      </w:r>
      <w:r w:rsidR="00042D09" w:rsidRPr="00AD66D3">
        <w:rPr>
          <w:rFonts w:ascii="Times New Roman" w:hAnsi="Times New Roman" w:cs="Times New Roman"/>
          <w:sz w:val="24"/>
          <w:szCs w:val="24"/>
        </w:rPr>
        <w:t>In this study, we present the facile production of TeNWs using an aqueous solution synthesis approach. The synthesized TeNWs were subsequently subjected to surface modification involving sulfur moieties</w:t>
      </w:r>
      <w:r w:rsidR="005100F1" w:rsidRPr="00AD66D3">
        <w:rPr>
          <w:rFonts w:ascii="Times New Roman" w:hAnsi="Times New Roman" w:cs="Times New Roman"/>
          <w:sz w:val="24"/>
          <w:szCs w:val="24"/>
        </w:rPr>
        <w:t>.</w:t>
      </w:r>
      <w:r w:rsidR="00042D09" w:rsidRPr="00AD66D3">
        <w:rPr>
          <w:rFonts w:ascii="Times New Roman" w:hAnsi="Times New Roman" w:cs="Times New Roman"/>
          <w:sz w:val="24"/>
          <w:szCs w:val="24"/>
        </w:rPr>
        <w:t xml:space="preserve"> </w:t>
      </w:r>
      <w:r w:rsidR="006543CB" w:rsidRPr="00AD66D3">
        <w:rPr>
          <w:rFonts w:ascii="Times New Roman" w:hAnsi="Times New Roman" w:cs="Times New Roman"/>
          <w:sz w:val="24"/>
          <w:szCs w:val="24"/>
        </w:rPr>
        <w:t xml:space="preserve">Our findings demonstrate that </w:t>
      </w:r>
      <w:r w:rsidR="00EC3CB4">
        <w:rPr>
          <w:rFonts w:ascii="Times New Roman" w:hAnsi="Times New Roman" w:cs="Times New Roman"/>
          <w:sz w:val="24"/>
          <w:szCs w:val="24"/>
        </w:rPr>
        <w:t>sulfur</w:t>
      </w:r>
      <w:r w:rsidR="006543CB" w:rsidRPr="00AD66D3">
        <w:rPr>
          <w:rFonts w:ascii="Times New Roman" w:hAnsi="Times New Roman" w:cs="Times New Roman"/>
          <w:sz w:val="24"/>
          <w:szCs w:val="24"/>
        </w:rPr>
        <w:t xml:space="preserve"> passivation not only effectively safeguards the nanowires from environmental degradation but also significantly augments their thermoelectric properties</w:t>
      </w:r>
      <w:r w:rsidR="001A21A4" w:rsidRPr="00AD66D3">
        <w:rPr>
          <w:rFonts w:ascii="Times New Roman" w:hAnsi="Times New Roman" w:cs="Times New Roman"/>
          <w:sz w:val="24"/>
          <w:szCs w:val="24"/>
        </w:rPr>
        <w:t xml:space="preserve">. </w:t>
      </w:r>
      <w:r w:rsidR="00042D09" w:rsidRPr="00AD66D3">
        <w:rPr>
          <w:rFonts w:ascii="Times New Roman" w:hAnsi="Times New Roman" w:cs="Times New Roman"/>
          <w:sz w:val="24"/>
          <w:szCs w:val="24"/>
        </w:rPr>
        <w:t xml:space="preserve">Notably, the highest recorded values were achieved at </w:t>
      </w:r>
      <w:r w:rsidR="00AD6F99" w:rsidRPr="00AD66D3">
        <w:rPr>
          <w:rFonts w:ascii="Times New Roman" w:hAnsi="Times New Roman" w:cs="Times New Roman"/>
          <w:sz w:val="24"/>
          <w:szCs w:val="24"/>
        </w:rPr>
        <w:t>560</w:t>
      </w:r>
      <w:r w:rsidR="00042D09" w:rsidRPr="00AD66D3">
        <w:rPr>
          <w:rFonts w:ascii="Times New Roman" w:hAnsi="Times New Roman" w:cs="Times New Roman"/>
          <w:sz w:val="24"/>
          <w:szCs w:val="24"/>
        </w:rPr>
        <w:t xml:space="preserve"> K for</w:t>
      </w:r>
      <w:r w:rsidR="00E816C4" w:rsidRPr="00AD66D3">
        <w:rPr>
          <w:rFonts w:ascii="Times New Roman" w:hAnsi="Times New Roman" w:cs="Times New Roman"/>
          <w:sz w:val="24"/>
          <w:szCs w:val="24"/>
        </w:rPr>
        <w:t xml:space="preserve"> passivated</w:t>
      </w:r>
      <w:r w:rsidR="00042D09" w:rsidRPr="00AD66D3">
        <w:rPr>
          <w:rFonts w:ascii="Times New Roman" w:hAnsi="Times New Roman" w:cs="Times New Roman"/>
          <w:sz w:val="24"/>
          <w:szCs w:val="24"/>
        </w:rPr>
        <w:t xml:space="preserve"> tellurium nanowires, exhibiting </w:t>
      </w:r>
      <w:r w:rsidR="00EA45E8">
        <w:rPr>
          <w:rFonts w:ascii="Times New Roman" w:hAnsi="Times New Roman" w:cs="Times New Roman"/>
          <w:sz w:val="24"/>
          <w:szCs w:val="24"/>
        </w:rPr>
        <w:t>a</w:t>
      </w:r>
      <w:r w:rsidR="00EA45E8" w:rsidRPr="00AD66D3">
        <w:rPr>
          <w:rFonts w:ascii="Times New Roman" w:hAnsi="Times New Roman" w:cs="Times New Roman"/>
          <w:sz w:val="24"/>
          <w:szCs w:val="24"/>
        </w:rPr>
        <w:t xml:space="preserve"> </w:t>
      </w:r>
      <w:r w:rsidR="00042D09" w:rsidRPr="00AD66D3">
        <w:rPr>
          <w:rFonts w:ascii="Times New Roman" w:hAnsi="Times New Roman" w:cs="Times New Roman"/>
          <w:sz w:val="24"/>
          <w:szCs w:val="24"/>
        </w:rPr>
        <w:t xml:space="preserve">Seebeck coefficient of </w:t>
      </w:r>
      <w:r w:rsidR="002F2CE4" w:rsidRPr="002F2CE4">
        <w:rPr>
          <w:rFonts w:ascii="Times New Roman" w:hAnsi="Times New Roman" w:cs="Times New Roman"/>
          <w:color w:val="000000" w:themeColor="text1"/>
          <w:sz w:val="24"/>
          <w:szCs w:val="24"/>
        </w:rPr>
        <w:t>246</w:t>
      </w:r>
      <w:r w:rsidR="00042D09" w:rsidRPr="00AD66D3">
        <w:rPr>
          <w:rFonts w:ascii="Times New Roman" w:hAnsi="Times New Roman" w:cs="Times New Roman"/>
          <w:sz w:val="24"/>
          <w:szCs w:val="24"/>
        </w:rPr>
        <w:t xml:space="preserve"> µV/K, electrical conductivity of </w:t>
      </w:r>
      <w:r w:rsidR="002F2CE4">
        <w:rPr>
          <w:rFonts w:ascii="Times New Roman" w:hAnsi="Times New Roman" w:cs="Times New Roman"/>
          <w:color w:val="000000" w:themeColor="text1"/>
          <w:sz w:val="24"/>
          <w:szCs w:val="24"/>
        </w:rPr>
        <w:t>14.2</w:t>
      </w:r>
      <w:r w:rsidR="00042D09" w:rsidRPr="00AD66D3">
        <w:rPr>
          <w:rFonts w:ascii="Times New Roman" w:hAnsi="Times New Roman" w:cs="Times New Roman"/>
          <w:sz w:val="24"/>
          <w:szCs w:val="24"/>
        </w:rPr>
        <w:t xml:space="preserve"> S/</w:t>
      </w:r>
      <w:r w:rsidR="00DA761E">
        <w:rPr>
          <w:rFonts w:ascii="Times New Roman" w:hAnsi="Times New Roman" w:cs="Times New Roman"/>
          <w:sz w:val="24"/>
          <w:szCs w:val="24"/>
        </w:rPr>
        <w:t>c</w:t>
      </w:r>
      <w:r w:rsidR="00042D09" w:rsidRPr="00AD66D3">
        <w:rPr>
          <w:rFonts w:ascii="Times New Roman" w:hAnsi="Times New Roman" w:cs="Times New Roman"/>
          <w:sz w:val="24"/>
          <w:szCs w:val="24"/>
        </w:rPr>
        <w:t xml:space="preserve">m, and power factors of </w:t>
      </w:r>
      <w:r w:rsidR="0028576D" w:rsidRPr="0028576D">
        <w:rPr>
          <w:rFonts w:ascii="Times New Roman" w:hAnsi="Times New Roman" w:cs="Times New Roman"/>
          <w:color w:val="000000" w:themeColor="text1"/>
          <w:sz w:val="24"/>
          <w:szCs w:val="24"/>
        </w:rPr>
        <w:t>86.7</w:t>
      </w:r>
      <w:r w:rsidR="00042D09" w:rsidRPr="0028576D">
        <w:rPr>
          <w:rFonts w:ascii="Times New Roman" w:hAnsi="Times New Roman" w:cs="Times New Roman"/>
          <w:color w:val="000000" w:themeColor="text1"/>
          <w:sz w:val="24"/>
          <w:szCs w:val="24"/>
        </w:rPr>
        <w:t xml:space="preserve"> </w:t>
      </w:r>
      <w:r w:rsidR="00042D09" w:rsidRPr="00AD66D3">
        <w:rPr>
          <w:rFonts w:ascii="Times New Roman" w:hAnsi="Times New Roman" w:cs="Times New Roman"/>
          <w:sz w:val="24"/>
          <w:szCs w:val="24"/>
        </w:rPr>
        <w:t>µW/m-K</w:t>
      </w:r>
      <w:r w:rsidR="003E1DAC">
        <w:rPr>
          <w:rFonts w:ascii="Times New Roman" w:hAnsi="Times New Roman" w:cs="Times New Roman"/>
          <w:sz w:val="24"/>
          <w:szCs w:val="24"/>
          <w:vertAlign w:val="superscript"/>
        </w:rPr>
        <w:t>2</w:t>
      </w:r>
      <w:r w:rsidR="00042D09" w:rsidRPr="00AD66D3">
        <w:rPr>
          <w:rFonts w:ascii="Times New Roman" w:hAnsi="Times New Roman" w:cs="Times New Roman"/>
          <w:sz w:val="24"/>
          <w:szCs w:val="24"/>
        </w:rPr>
        <w:t>.</w:t>
      </w:r>
      <w:r w:rsidR="00D31D74" w:rsidRPr="00AD66D3">
        <w:rPr>
          <w:rFonts w:ascii="Times New Roman" w:hAnsi="Times New Roman" w:cs="Times New Roman"/>
          <w:sz w:val="24"/>
          <w:szCs w:val="24"/>
        </w:rPr>
        <w:t xml:space="preserve"> </w:t>
      </w:r>
      <w:r w:rsidR="00EA45E8">
        <w:rPr>
          <w:rFonts w:ascii="Times New Roman" w:hAnsi="Times New Roman" w:cs="Times New Roman"/>
          <w:sz w:val="24"/>
          <w:szCs w:val="24"/>
        </w:rPr>
        <w:t>This strategy</w:t>
      </w:r>
      <w:r w:rsidR="00D31D74" w:rsidRPr="00AD66D3">
        <w:rPr>
          <w:rFonts w:ascii="Times New Roman" w:hAnsi="Times New Roman" w:cs="Times New Roman"/>
          <w:sz w:val="24"/>
          <w:szCs w:val="24"/>
        </w:rPr>
        <w:t xml:space="preserve"> presents a promising avenue for the development of advanced thermoelectric materials for applications in energy harvesting, waste heat recovery, and sustainable energy conversion technologies.</w:t>
      </w:r>
    </w:p>
    <w:p w14:paraId="0E56F502" w14:textId="77777777" w:rsidR="00BB2969" w:rsidRPr="00AD66D3" w:rsidRDefault="00BB2969" w:rsidP="00042D09">
      <w:pPr>
        <w:spacing w:after="0" w:line="360" w:lineRule="auto"/>
        <w:jc w:val="both"/>
        <w:rPr>
          <w:rFonts w:ascii="Times New Roman" w:hAnsi="Times New Roman" w:cs="Times New Roman"/>
          <w:sz w:val="24"/>
          <w:szCs w:val="24"/>
        </w:rPr>
      </w:pPr>
    </w:p>
    <w:p w14:paraId="72967786" w14:textId="4E9E666E" w:rsidR="00623829" w:rsidRPr="00AD66D3" w:rsidRDefault="00623829" w:rsidP="00623829">
      <w:pPr>
        <w:jc w:val="both"/>
        <w:rPr>
          <w:rFonts w:ascii="Times New Roman" w:hAnsi="Times New Roman" w:cs="Times New Roman"/>
          <w:sz w:val="24"/>
          <w:szCs w:val="24"/>
        </w:rPr>
      </w:pPr>
      <w:r w:rsidRPr="00AD66D3">
        <w:rPr>
          <w:rFonts w:ascii="Times New Roman" w:hAnsi="Times New Roman" w:cs="Times New Roman"/>
          <w:b/>
          <w:bCs/>
          <w:sz w:val="24"/>
          <w:szCs w:val="24"/>
        </w:rPr>
        <w:lastRenderedPageBreak/>
        <w:t>Keywords:</w:t>
      </w:r>
      <w:r w:rsidRPr="00AD66D3">
        <w:rPr>
          <w:rFonts w:ascii="Times New Roman" w:hAnsi="Times New Roman" w:cs="Times New Roman"/>
          <w:sz w:val="24"/>
          <w:szCs w:val="24"/>
        </w:rPr>
        <w:t xml:space="preserve"> Nanomaterial, sulfur linker, thermoelectric, thin film, power factor, electrical conductivity, Seebeck coefficient</w:t>
      </w:r>
      <w:r w:rsidR="005100F1" w:rsidRPr="00AD66D3">
        <w:rPr>
          <w:rFonts w:ascii="Times New Roman" w:hAnsi="Times New Roman" w:cs="Times New Roman"/>
          <w:sz w:val="24"/>
          <w:szCs w:val="24"/>
        </w:rPr>
        <w:t>.</w:t>
      </w:r>
    </w:p>
    <w:p w14:paraId="199443FF" w14:textId="77777777" w:rsidR="00460047" w:rsidRDefault="00460047" w:rsidP="00623829">
      <w:pPr>
        <w:jc w:val="both"/>
        <w:rPr>
          <w:rFonts w:ascii="Times New Roman" w:hAnsi="Times New Roman" w:cs="Times New Roman"/>
          <w:b/>
          <w:bCs/>
          <w:sz w:val="24"/>
          <w:szCs w:val="24"/>
        </w:rPr>
      </w:pPr>
    </w:p>
    <w:p w14:paraId="3DF4E810" w14:textId="1C59F696" w:rsidR="00623829" w:rsidRPr="00AD66D3" w:rsidRDefault="00623829" w:rsidP="00E701BB">
      <w:pPr>
        <w:spacing w:after="200" w:line="360" w:lineRule="auto"/>
        <w:jc w:val="both"/>
        <w:rPr>
          <w:rFonts w:ascii="Times New Roman" w:hAnsi="Times New Roman" w:cs="Times New Roman"/>
          <w:b/>
          <w:bCs/>
          <w:sz w:val="24"/>
          <w:szCs w:val="24"/>
        </w:rPr>
      </w:pPr>
      <w:r w:rsidRPr="00AD66D3">
        <w:rPr>
          <w:rFonts w:ascii="Times New Roman" w:hAnsi="Times New Roman" w:cs="Times New Roman"/>
          <w:b/>
          <w:bCs/>
          <w:sz w:val="24"/>
          <w:szCs w:val="24"/>
        </w:rPr>
        <w:t>Intr</w:t>
      </w:r>
      <w:r w:rsidR="00AB5CA0">
        <w:rPr>
          <w:rFonts w:ascii="Times New Roman" w:hAnsi="Times New Roman" w:cs="Times New Roman"/>
          <w:b/>
          <w:bCs/>
          <w:sz w:val="24"/>
          <w:szCs w:val="24"/>
        </w:rPr>
        <w:t>o</w:t>
      </w:r>
      <w:r w:rsidRPr="00AD66D3">
        <w:rPr>
          <w:rFonts w:ascii="Times New Roman" w:hAnsi="Times New Roman" w:cs="Times New Roman"/>
          <w:b/>
          <w:bCs/>
          <w:sz w:val="24"/>
          <w:szCs w:val="24"/>
        </w:rPr>
        <w:t>duction</w:t>
      </w:r>
    </w:p>
    <w:p w14:paraId="506161AA" w14:textId="475C354A" w:rsidR="0055193A" w:rsidRPr="004B23F3" w:rsidRDefault="0055193A" w:rsidP="0055193A">
      <w:pPr>
        <w:spacing w:after="0" w:line="360" w:lineRule="auto"/>
        <w:jc w:val="both"/>
        <w:rPr>
          <w:rFonts w:ascii="Times New Roman" w:hAnsi="Times New Roman" w:cs="Times New Roman"/>
          <w:sz w:val="24"/>
          <w:szCs w:val="24"/>
          <w:vertAlign w:val="superscript"/>
        </w:rPr>
      </w:pPr>
      <w:r w:rsidRPr="00AD66D3">
        <w:rPr>
          <w:rFonts w:ascii="Times New Roman" w:hAnsi="Times New Roman" w:cs="Times New Roman"/>
          <w:sz w:val="24"/>
          <w:szCs w:val="24"/>
        </w:rPr>
        <w:t>The pursuit of thermoelectric semiconductors capable of efficiently converting waste heat into clean electrical energy has captivated the realm of renewable energy exploration.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{"citationItems":[{"id":"ITEM-1","itemData":{"DOI":"10.1002/adma.200600527","ISSN":"09359648","abstract":"Many of the recent advances in enhancing the thermoelectric figure of merit are linked to nanoscale phenomena found both in bulk samples containing nanoscale constituents and in nanoscale samples themselves. Prior theoretical and experimental proof-of-principle studies on quantum-well superlattice and quantum-wire samples have now evolved into studies on bulk samples containing nanostructured constituents prepared by chemical or physical approaches. In this Review, nanostructural composites are shown to exhibit nanostructures and properties that show promise for thermoelectric applications, thus bringing together low-dimensional and bulk materials for thermoelectric applications. Particular emphasis is given in this Review to the ability to achieve 1) a simultaneous increase in the power factor and a decrease in the thermal conductivity in the same nanocomposite sample and for transport in the same direction and 2) lower values of the thermal conductivity in these nanocomposites as compared to alloy samples of the same chemical composition. The outlook for future research directions for nanocomposite thermoelectric materials is also discussed. © 2007 WILEY-VCH Verlag GmbH &amp; Co. KGaA.","author":[{"dropping-particle":"","family":"Mildred S. Dresselhaus, Gang Chen, Ming Y. Tang, Ronggui Yang, Hohyun Lee, Dezhi Wang, Zhifeng Ren, Jean-Pierre Fleurial, and Pawan Gogna","given":"","non-dropping-particle":"","parse-names":false,"suffix":""}],"container-title":"Advanced Materials","id":"ITEM-1","issue":"8","issued":{"date-parts":[["2007"]]},"page":"1043-1053","title":"New directions for low-dimensional thermoelectric materials","type":"article-journal","volume":"19"},"uris":["http://www.mendeley.com/documents/?uuid=31ab6df2-a1d2-4566-83a9-8c51933f6d21"]}],"mendeley":{"formattedCitation":"&lt;sup&gt;12&lt;/sup&gt;","plainTextFormattedCitation":"12"},"properties":{"noteIndex":0},"schema":"https://github.com/citation-style-language/schema/raw/master/csl-citation.json"}</w:instrText>
      </w:r>
      <w:r>
        <w:rPr>
          <w:rFonts w:ascii="Times New Roman" w:hAnsi="Times New Roman" w:cs="Times New Roman"/>
          <w:sz w:val="24"/>
          <w:szCs w:val="24"/>
        </w:rPr>
        <w:fldChar w:fldCharType="separate"/>
      </w:r>
      <w:r w:rsidRPr="0075799C">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vertAlign w:val="superscript"/>
        </w:rPr>
        <w:t>,</w:t>
      </w:r>
      <w:r w:rsidR="004B23F3">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AD66D3">
        <w:rPr>
          <w:rFonts w:ascii="Times New Roman" w:hAnsi="Times New Roman" w:cs="Times New Roman"/>
          <w:sz w:val="24"/>
          <w:szCs w:val="24"/>
        </w:rPr>
        <w:t>The advancement in both the materials and processes associated with thermoelectric systems has propelled thermoelectric technology into the realm of promising next-generation energy sources, aligning it with other environmentally friendly energy solutions. The thermoelectric performance, quantified by the ZT value, is formulated as follows:</w:t>
      </w:r>
    </w:p>
    <w:p w14:paraId="42EC9864" w14:textId="77777777" w:rsidR="0055193A" w:rsidRPr="00AD66D3" w:rsidRDefault="003914FB" w:rsidP="0055193A">
      <w:pPr>
        <w:spacing w:after="0" w:line="360" w:lineRule="auto"/>
        <w:jc w:val="both"/>
        <w:rPr>
          <w:rFonts w:ascii="Times New Roman" w:hAnsi="Times New Roman" w:cs="Times New Roman"/>
          <w:sz w:val="24"/>
          <w:szCs w:val="24"/>
        </w:rPr>
      </w:pPr>
      <m:oMathPara>
        <m:oMath>
          <m:sSup>
            <m:sSupPr>
              <m:ctrlPr>
                <w:rPr>
                  <w:rFonts w:ascii="Cambria Math" w:hAnsi="Times New Roman" w:cs="Times New Roman"/>
                  <w:sz w:val="24"/>
                  <w:szCs w:val="24"/>
                </w:rPr>
              </m:ctrlPr>
            </m:sSupPr>
            <m:e>
              <m:r>
                <w:rPr>
                  <w:rFonts w:ascii="Cambria Math" w:hAnsi="Cambria Math" w:cs="Times New Roman"/>
                  <w:sz w:val="24"/>
                  <w:szCs w:val="24"/>
                </w:rPr>
                <m:t>ZT</m:t>
              </m:r>
              <m:r>
                <w:rPr>
                  <w:rFonts w:ascii="Cambria Math" w:hAnsi="Cambria Math" w:cs="Times New Roman"/>
                  <w:sz w:val="24"/>
                  <w:szCs w:val="24"/>
                </w:rPr>
                <m:t>=(</m:t>
              </m:r>
              <m:r>
                <w:rPr>
                  <w:rFonts w:ascii="Cambria Math" w:hAnsi="Cambria Math" w:cs="Times New Roman"/>
                  <w:sz w:val="24"/>
                  <w:szCs w:val="24"/>
                </w:rPr>
                <m:t>S</m:t>
              </m:r>
            </m:e>
            <m:sup>
              <m:r>
                <m:rPr>
                  <m:sty m:val="p"/>
                </m:rPr>
                <w:rPr>
                  <w:rFonts w:ascii="Cambria Math" w:hAnsi="Times New Roman" w:cs="Times New Roman"/>
                  <w:sz w:val="24"/>
                  <w:szCs w:val="24"/>
                </w:rPr>
                <m:t>2</m:t>
              </m:r>
            </m:sup>
          </m:sSup>
          <m:r>
            <w:rPr>
              <w:rFonts w:ascii="Cambria Math" w:hAnsi="Cambria Math" w:cs="Times New Roman"/>
              <w:sz w:val="24"/>
              <w:szCs w:val="24"/>
            </w:rPr>
            <m:t>σT</m:t>
          </m:r>
          <m:r>
            <w:rPr>
              <w:rFonts w:ascii="Cambria Math" w:hAnsi="Cambria Math" w:cs="Times New Roman"/>
              <w:sz w:val="24"/>
              <w:szCs w:val="24"/>
            </w:rPr>
            <m:t>)/</m:t>
          </m:r>
          <m:r>
            <w:rPr>
              <w:rFonts w:ascii="Cambria Math" w:hAnsi="Cambria Math" w:cs="Times New Roman"/>
              <w:sz w:val="24"/>
              <w:szCs w:val="24"/>
            </w:rPr>
            <m:t>k</m:t>
          </m:r>
        </m:oMath>
      </m:oMathPara>
    </w:p>
    <w:p w14:paraId="264A1B67" w14:textId="17231F69" w:rsidR="00D84852" w:rsidRDefault="0055193A" w:rsidP="00CB43B1">
      <w:pPr>
        <w:spacing w:after="200" w:line="360" w:lineRule="auto"/>
        <w:jc w:val="both"/>
        <w:rPr>
          <w:rFonts w:ascii="Times New Roman" w:hAnsi="Times New Roman" w:cs="Times New Roman"/>
          <w:sz w:val="24"/>
          <w:szCs w:val="24"/>
        </w:rPr>
      </w:pPr>
      <w:r w:rsidRPr="00AD66D3">
        <w:rPr>
          <w:rFonts w:ascii="Times New Roman" w:hAnsi="Times New Roman" w:cs="Times New Roman"/>
          <w:sz w:val="24"/>
          <w:szCs w:val="24"/>
        </w:rPr>
        <w:t xml:space="preserve">where </w:t>
      </w:r>
      <w:r w:rsidRPr="00AD66D3">
        <w:rPr>
          <w:rFonts w:ascii="Times New Roman" w:hAnsi="Times New Roman" w:cs="Times New Roman"/>
          <w:i/>
          <w:sz w:val="24"/>
          <w:szCs w:val="24"/>
        </w:rPr>
        <w:t>S</w:t>
      </w:r>
      <w:r w:rsidRPr="00AD66D3">
        <w:rPr>
          <w:rFonts w:ascii="Times New Roman" w:hAnsi="Times New Roman" w:cs="Times New Roman"/>
          <w:sz w:val="24"/>
          <w:szCs w:val="24"/>
        </w:rPr>
        <w:t xml:space="preserve"> is the Seebeck coefficient, </w:t>
      </w:r>
      <m:oMath>
        <m:r>
          <w:rPr>
            <w:rFonts w:ascii="Cambria Math" w:hAnsi="Cambria Math" w:cs="Times New Roman"/>
            <w:sz w:val="24"/>
            <w:szCs w:val="24"/>
          </w:rPr>
          <m:t>σ</m:t>
        </m:r>
      </m:oMath>
      <w:r w:rsidRPr="00AD66D3">
        <w:rPr>
          <w:rFonts w:ascii="Times New Roman" w:hAnsi="Times New Roman" w:cs="Times New Roman"/>
          <w:sz w:val="24"/>
          <w:szCs w:val="24"/>
        </w:rPr>
        <w:t xml:space="preserve"> is the electrical conductivity, </w:t>
      </w:r>
      <w:r w:rsidRPr="00AD66D3">
        <w:rPr>
          <w:rFonts w:ascii="Times New Roman" w:hAnsi="Times New Roman" w:cs="Times New Roman"/>
          <w:i/>
          <w:sz w:val="24"/>
          <w:szCs w:val="24"/>
        </w:rPr>
        <w:t>T</w:t>
      </w:r>
      <w:r w:rsidRPr="00AD66D3">
        <w:rPr>
          <w:rFonts w:ascii="Times New Roman" w:hAnsi="Times New Roman" w:cs="Times New Roman"/>
          <w:sz w:val="24"/>
          <w:szCs w:val="24"/>
        </w:rPr>
        <w:t xml:space="preserve"> is the absolute temperature, </w:t>
      </w:r>
      <m:oMath>
        <m:r>
          <w:rPr>
            <w:rFonts w:ascii="Cambria Math" w:hAnsi="Cambria Math" w:cs="Times New Roman"/>
            <w:sz w:val="24"/>
            <w:szCs w:val="24"/>
          </w:rPr>
          <m:t>k</m:t>
        </m:r>
      </m:oMath>
      <w:r w:rsidRPr="00AD66D3">
        <w:rPr>
          <w:rFonts w:ascii="Times New Roman" w:hAnsi="Times New Roman" w:cs="Times New Roman"/>
          <w:sz w:val="24"/>
          <w:szCs w:val="24"/>
        </w:rPr>
        <w:t xml:space="preserve"> is the thermal conductivity, and </w:t>
      </w:r>
      <m:oMath>
        <m:sSup>
          <m:sSupPr>
            <m:ctrlPr>
              <w:rPr>
                <w:rFonts w:ascii="Cambria Math" w:hAnsi="Times New Roman" w:cs="Times New Roman"/>
                <w:sz w:val="24"/>
                <w:szCs w:val="24"/>
              </w:rPr>
            </m:ctrlPr>
          </m:sSupPr>
          <m:e>
            <m:r>
              <w:rPr>
                <w:rFonts w:ascii="Cambria Math" w:hAnsi="Cambria Math" w:cs="Times New Roman"/>
                <w:sz w:val="24"/>
                <w:szCs w:val="24"/>
              </w:rPr>
              <m:t>S</m:t>
            </m:r>
          </m:e>
          <m:sup>
            <m:r>
              <m:rPr>
                <m:sty m:val="p"/>
              </m:rPr>
              <w:rPr>
                <w:rFonts w:ascii="Cambria Math" w:hAnsi="Times New Roman" w:cs="Times New Roman"/>
                <w:sz w:val="24"/>
                <w:szCs w:val="24"/>
              </w:rPr>
              <m:t>2</m:t>
            </m:r>
          </m:sup>
        </m:sSup>
        <m:r>
          <w:rPr>
            <w:rFonts w:ascii="Cambria Math" w:hAnsi="Cambria Math" w:cs="Times New Roman"/>
            <w:sz w:val="24"/>
            <w:szCs w:val="24"/>
          </w:rPr>
          <m:t>σ</m:t>
        </m:r>
      </m:oMath>
      <w:r w:rsidRPr="00AD66D3">
        <w:rPr>
          <w:rFonts w:ascii="Times New Roman" w:hAnsi="Times New Roman" w:cs="Times New Roman"/>
          <w:sz w:val="24"/>
          <w:szCs w:val="24"/>
        </w:rPr>
        <w:t xml:space="preserve"> is the power factor (PF).</w:t>
      </w:r>
      <w:r w:rsidRPr="000142CE">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ADDIN CSL_CITATION {"citationItems":[{"id":"ITEM-1","itemData":{"ISSN":"18844049","abstract":"Thermoelectric effects enable direct conversion between thermal and electrical energy and provide an alternative route for power generation and refrigeration. Over the past ten years, the exploration of high-performance thermoelectric materials has attracted great attention from both an academic research perspective and with a view to industrial applications. This review summarizes the progress that has been made in recent years in developing thermoelectric materials with a high dimensionless figure of merits (ZT) and the related fabrication processes for producing nanostuctured materials. The challenge to develop thermoelectric materials with superior performance is to tailor the interconnected thermoelectric physical parameters - electrical conductivity, Seebeck coefficient and thermal conductivity - for a crystalline system. Nanostructures provide a chance to disconnect the linkage between thermal and electrical transport by introducing some new scattering mechanisms. Recent improvements in thermoelectric efficiency appear to be dominated by efforts to reduce the lattice thermal conductivity through nanostructural design. The materials focused in this review include Bi-Te alloys, skutterudite compounds, Ag-Pb-Sb-Te quaternary systems, half-Heusler compounds and some high-ZT oxides. Possible future strategies for developing thermoelectric materials are also discussed. © 2011 Tokyo Institute of Technology.","author":[{"dropping-particle":"","family":"Li. Jing-Feng, L. Wei-Shu, Z. Li-Dong and Z. Min","given":"","non-dropping-particle":"","parse-names":false,"suffix":""}],"container-title":"NPG Asia Materials","id":"ITEM-1","issue":"4","issued":{"date-parts":[["2010"]]},"page":"152","title":"High-performance nanostructured thermoelectric materials","type":"article-journal","volume":"2"},"uris":["http://www.mendeley.com/documents/?uuid=e14f5963-367c-40b8-bf31-73f721d165c0"]}],"mendeley":{"formattedCitation":"&lt;sup&gt;13&lt;/sup&gt;","plainTextFormattedCitation":"13","previouslyFormattedCitation":"&lt;sup&gt;13&lt;/sup&gt;"},"properties":{"noteIndex":0},"schema":"https://github.com/citation-style-language/schema/raw/master/csl-citation.json"}</w:instrText>
      </w:r>
      <w:r w:rsidRPr="000142CE">
        <w:rPr>
          <w:rFonts w:ascii="Times New Roman" w:hAnsi="Times New Roman" w:cs="Times New Roman"/>
          <w:sz w:val="24"/>
          <w:szCs w:val="24"/>
          <w:vertAlign w:val="superscript"/>
        </w:rPr>
        <w:fldChar w:fldCharType="separate"/>
      </w:r>
      <w:r w:rsidRPr="0075799C">
        <w:rPr>
          <w:rFonts w:ascii="Times New Roman" w:hAnsi="Times New Roman" w:cs="Times New Roman"/>
          <w:noProof/>
          <w:sz w:val="24"/>
          <w:szCs w:val="24"/>
          <w:vertAlign w:val="superscript"/>
        </w:rPr>
        <w:t>1</w:t>
      </w:r>
      <w:r w:rsidR="006F33BE">
        <w:rPr>
          <w:rFonts w:ascii="Times New Roman" w:hAnsi="Times New Roman" w:cs="Times New Roman"/>
          <w:noProof/>
          <w:sz w:val="24"/>
          <w:szCs w:val="24"/>
          <w:vertAlign w:val="superscript"/>
        </w:rPr>
        <w:t>,</w:t>
      </w:r>
      <w:r w:rsidRPr="000142CE">
        <w:rPr>
          <w:rFonts w:ascii="Times New Roman" w:hAnsi="Times New Roman" w:cs="Times New Roman"/>
          <w:sz w:val="24"/>
          <w:szCs w:val="24"/>
          <w:vertAlign w:val="superscript"/>
        </w:rPr>
        <w:fldChar w:fldCharType="end"/>
      </w:r>
      <w:r w:rsidR="006F33BE">
        <w:rPr>
          <w:rFonts w:ascii="Times New Roman" w:hAnsi="Times New Roman" w:cs="Times New Roman"/>
          <w:noProof/>
          <w:sz w:val="24"/>
          <w:szCs w:val="24"/>
          <w:vertAlign w:val="superscript"/>
        </w:rPr>
        <w:t>2</w:t>
      </w:r>
      <w:r w:rsidRPr="00AD66D3">
        <w:rPr>
          <w:rFonts w:ascii="Times New Roman" w:hAnsi="Times New Roman" w:cs="Times New Roman"/>
          <w:sz w:val="24"/>
          <w:szCs w:val="24"/>
        </w:rPr>
        <w:t xml:space="preserve"> The low</w:t>
      </w:r>
      <w:r>
        <w:rPr>
          <w:rFonts w:ascii="Times New Roman" w:hAnsi="Times New Roman" w:cs="Times New Roman"/>
          <w:sz w:val="24"/>
          <w:szCs w:val="24"/>
        </w:rPr>
        <w:t>er</w:t>
      </w:r>
      <w:r w:rsidRPr="00AD66D3">
        <w:rPr>
          <w:rFonts w:ascii="Times New Roman" w:hAnsi="Times New Roman" w:cs="Times New Roman"/>
          <w:sz w:val="24"/>
          <w:szCs w:val="24"/>
        </w:rPr>
        <w:t xml:space="preserve"> </w:t>
      </w:r>
      <m:oMath>
        <m:r>
          <w:rPr>
            <w:rFonts w:ascii="Cambria Math" w:hAnsi="Cambria Math" w:cs="Times New Roman"/>
            <w:sz w:val="24"/>
            <w:szCs w:val="24"/>
          </w:rPr>
          <m:t>k</m:t>
        </m:r>
      </m:oMath>
      <w:r w:rsidRPr="00AD66D3">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AD66D3">
        <w:rPr>
          <w:rFonts w:ascii="Times New Roman" w:hAnsi="Times New Roman" w:cs="Times New Roman"/>
          <w:sz w:val="24"/>
          <w:szCs w:val="24"/>
        </w:rPr>
        <w:t>high</w:t>
      </w:r>
      <w:r>
        <w:rPr>
          <w:rFonts w:ascii="Times New Roman" w:hAnsi="Times New Roman" w:cs="Times New Roman"/>
          <w:sz w:val="24"/>
          <w:szCs w:val="24"/>
        </w:rPr>
        <w:t>er</w:t>
      </w:r>
      <w:r w:rsidRPr="00AD66D3">
        <w:rPr>
          <w:rFonts w:ascii="Times New Roman" w:hAnsi="Times New Roman" w:cs="Times New Roman"/>
          <w:sz w:val="24"/>
          <w:szCs w:val="24"/>
        </w:rPr>
        <w:t xml:space="preserve"> PF values, the better </w:t>
      </w:r>
      <w:r>
        <w:rPr>
          <w:rFonts w:ascii="Times New Roman" w:hAnsi="Times New Roman" w:cs="Times New Roman"/>
          <w:sz w:val="24"/>
          <w:szCs w:val="24"/>
        </w:rPr>
        <w:t xml:space="preserve">will be the </w:t>
      </w:r>
      <w:r w:rsidRPr="00AD66D3">
        <w:rPr>
          <w:rFonts w:ascii="Times New Roman" w:hAnsi="Times New Roman" w:cs="Times New Roman"/>
          <w:sz w:val="24"/>
          <w:szCs w:val="24"/>
        </w:rPr>
        <w:t>TE performance of the semiconductor material</w:t>
      </w:r>
      <w:r>
        <w:rPr>
          <w:rFonts w:ascii="Times New Roman" w:hAnsi="Times New Roman" w:cs="Times New Roman"/>
          <w:sz w:val="24"/>
          <w:szCs w:val="24"/>
        </w:rPr>
        <w:t>.</w:t>
      </w:r>
      <w:r w:rsidR="007C4F83" w:rsidRPr="007C4F83">
        <w:rPr>
          <w:rFonts w:ascii="Times New Roman" w:hAnsi="Times New Roman" w:cs="Times New Roman"/>
          <w:sz w:val="24"/>
          <w:szCs w:val="24"/>
          <w:vertAlign w:val="superscript"/>
        </w:rPr>
        <w:t xml:space="preserve"> </w:t>
      </w:r>
      <w:r w:rsidR="007C4F83">
        <w:rPr>
          <w:rFonts w:ascii="Times New Roman" w:hAnsi="Times New Roman" w:cs="Times New Roman"/>
          <w:sz w:val="24"/>
          <w:szCs w:val="24"/>
          <w:vertAlign w:val="superscript"/>
        </w:rPr>
        <w:t>1,12,</w:t>
      </w:r>
      <w:r w:rsidR="007C4F83" w:rsidRPr="000142CE">
        <w:rPr>
          <w:rFonts w:ascii="Times New Roman" w:hAnsi="Times New Roman" w:cs="Times New Roman"/>
          <w:sz w:val="24"/>
          <w:szCs w:val="24"/>
          <w:vertAlign w:val="superscript"/>
        </w:rPr>
        <w:fldChar w:fldCharType="begin" w:fldLock="1"/>
      </w:r>
      <w:r w:rsidR="007C4F83">
        <w:rPr>
          <w:rFonts w:ascii="Times New Roman" w:hAnsi="Times New Roman" w:cs="Times New Roman"/>
          <w:sz w:val="24"/>
          <w:szCs w:val="24"/>
          <w:vertAlign w:val="superscript"/>
        </w:rPr>
        <w:instrText>ADDIN CSL_CITATION {"citationItems":[{"id":"ITEM-1","itemData":{"ISSN":"18844049","abstract":"Thermoelectric effects enable direct conversion between thermal and electrical energy and provide an alternative route for power generation and refrigeration. Over the past ten years, the exploration of high-performance thermoelectric materials has attracted great attention from both an academic research perspective and with a view to industrial applications. This review summarizes the progress that has been made in recent years in developing thermoelectric materials with a high dimensionless figure of merits (ZT) and the related fabrication processes for producing nanostuctured materials. The challenge to develop thermoelectric materials with superior performance is to tailor the interconnected thermoelectric physical parameters - electrical conductivity, Seebeck coefficient and thermal conductivity - for a crystalline system. Nanostructures provide a chance to disconnect the linkage between thermal and electrical transport by introducing some new scattering mechanisms. Recent improvements in thermoelectric efficiency appear to be dominated by efforts to reduce the lattice thermal conductivity through nanostructural design. The materials focused in this review include Bi-Te alloys, skutterudite compounds, Ag-Pb-Sb-Te quaternary systems, half-Heusler compounds and some high-ZT oxides. Possible future strategies for developing thermoelectric materials are also discussed. © 2011 Tokyo Institute of Technology.","author":[{"dropping-particle":"","family":"Li. Jing-Feng, L. Wei-Shu, Z. Li-Dong and Z. Min","given":"","non-dropping-particle":"","parse-names":false,"suffix":""}],"container-title":"NPG Asia Materials","id":"ITEM-1","issue":"4","issued":{"date-parts":[["2010"]]},"page":"152","title":"High-performance nanostructured thermoelectric materials","type":"article-journal","volume":"2"},"uris":["http://www.mendeley.com/documents/?uuid=e14f5963-367c-40b8-bf31-73f721d165c0"]}],"mendeley":{"formattedCitation":"&lt;sup&gt;13&lt;/sup&gt;","plainTextFormattedCitation":"13","previouslyFormattedCitation":"&lt;sup&gt;13&lt;/sup&gt;"},"properties":{"noteIndex":0},"schema":"https://github.com/citation-style-language/schema/raw/master/csl-citation.json"}</w:instrText>
      </w:r>
      <w:r w:rsidR="007C4F83" w:rsidRPr="000142CE">
        <w:rPr>
          <w:rFonts w:ascii="Times New Roman" w:hAnsi="Times New Roman" w:cs="Times New Roman"/>
          <w:sz w:val="24"/>
          <w:szCs w:val="24"/>
          <w:vertAlign w:val="superscript"/>
        </w:rPr>
        <w:fldChar w:fldCharType="separate"/>
      </w:r>
      <w:r w:rsidR="007C4F83" w:rsidRPr="0075799C">
        <w:rPr>
          <w:rFonts w:ascii="Times New Roman" w:hAnsi="Times New Roman" w:cs="Times New Roman"/>
          <w:noProof/>
          <w:sz w:val="24"/>
          <w:szCs w:val="24"/>
          <w:vertAlign w:val="superscript"/>
        </w:rPr>
        <w:t>13</w:t>
      </w:r>
      <w:r w:rsidR="007C4F83" w:rsidRPr="000142CE">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r w:rsidR="00BF340B" w:rsidRPr="00BF340B">
        <w:rPr>
          <w:rFonts w:ascii="Times New Roman" w:hAnsi="Times New Roman" w:cs="Times New Roman"/>
          <w:sz w:val="24"/>
          <w:szCs w:val="24"/>
        </w:rPr>
        <w:t xml:space="preserve">The thermoelectric properties of elemental tellurium </w:t>
      </w:r>
      <w:r w:rsidR="00BF340B">
        <w:rPr>
          <w:rFonts w:ascii="Times New Roman" w:hAnsi="Times New Roman" w:cs="Times New Roman"/>
          <w:sz w:val="24"/>
          <w:szCs w:val="24"/>
        </w:rPr>
        <w:t>make</w:t>
      </w:r>
      <w:r w:rsidR="00BF340B" w:rsidRPr="00BF340B">
        <w:rPr>
          <w:rFonts w:ascii="Times New Roman" w:hAnsi="Times New Roman" w:cs="Times New Roman"/>
          <w:sz w:val="24"/>
          <w:szCs w:val="24"/>
        </w:rPr>
        <w:t xml:space="preserve"> it a noteworthy material for thermoelectric devices. Key characteristics such as a high Seebeck coefficient and low thermal conductivity </w:t>
      </w:r>
      <w:r w:rsidR="00BF340B">
        <w:rPr>
          <w:rFonts w:ascii="Times New Roman" w:hAnsi="Times New Roman" w:cs="Times New Roman"/>
          <w:sz w:val="24"/>
          <w:szCs w:val="24"/>
        </w:rPr>
        <w:t xml:space="preserve">of elemental tellurium </w:t>
      </w:r>
      <w:r w:rsidR="00BF340B" w:rsidRPr="00BF340B">
        <w:rPr>
          <w:rFonts w:ascii="Times New Roman" w:hAnsi="Times New Roman" w:cs="Times New Roman"/>
          <w:sz w:val="24"/>
          <w:szCs w:val="24"/>
        </w:rPr>
        <w:t xml:space="preserve">contribute </w:t>
      </w:r>
      <w:r w:rsidR="00BF340B">
        <w:rPr>
          <w:rFonts w:ascii="Times New Roman" w:hAnsi="Times New Roman" w:cs="Times New Roman"/>
          <w:sz w:val="24"/>
          <w:szCs w:val="24"/>
        </w:rPr>
        <w:t>to</w:t>
      </w:r>
      <w:r w:rsidR="00BF340B" w:rsidRPr="00BF340B">
        <w:rPr>
          <w:rFonts w:ascii="Times New Roman" w:hAnsi="Times New Roman" w:cs="Times New Roman"/>
          <w:sz w:val="24"/>
          <w:szCs w:val="24"/>
        </w:rPr>
        <w:t xml:space="preserve"> maintaining elevated thermoelectric efficiency. Consequently, researchers have </w:t>
      </w:r>
      <w:r w:rsidR="00EA45E8">
        <w:rPr>
          <w:rFonts w:ascii="Times New Roman" w:hAnsi="Times New Roman" w:cs="Times New Roman"/>
          <w:sz w:val="24"/>
          <w:szCs w:val="24"/>
        </w:rPr>
        <w:t>performed</w:t>
      </w:r>
      <w:r w:rsidR="00EA45E8" w:rsidRPr="00BF340B">
        <w:rPr>
          <w:rFonts w:ascii="Times New Roman" w:hAnsi="Times New Roman" w:cs="Times New Roman"/>
          <w:sz w:val="24"/>
          <w:szCs w:val="24"/>
        </w:rPr>
        <w:t xml:space="preserve"> </w:t>
      </w:r>
      <w:r w:rsidR="00BF340B" w:rsidRPr="00BF340B">
        <w:rPr>
          <w:rFonts w:ascii="Times New Roman" w:hAnsi="Times New Roman" w:cs="Times New Roman"/>
          <w:sz w:val="24"/>
          <w:szCs w:val="24"/>
        </w:rPr>
        <w:t xml:space="preserve">doping and alloying </w:t>
      </w:r>
      <w:r w:rsidR="00EA45E8">
        <w:rPr>
          <w:rFonts w:ascii="Times New Roman" w:hAnsi="Times New Roman" w:cs="Times New Roman"/>
          <w:sz w:val="24"/>
          <w:szCs w:val="24"/>
        </w:rPr>
        <w:t>for a range of</w:t>
      </w:r>
      <w:r w:rsidR="00BF340B" w:rsidRPr="00BF340B">
        <w:rPr>
          <w:rFonts w:ascii="Times New Roman" w:hAnsi="Times New Roman" w:cs="Times New Roman"/>
          <w:sz w:val="24"/>
          <w:szCs w:val="24"/>
        </w:rPr>
        <w:t xml:space="preserve"> diverse materials to enhance the figure of merit of thermoelectric materials, aiming for improved performance.</w:t>
      </w:r>
      <w:r w:rsidR="00E10536">
        <w:rPr>
          <w:rFonts w:ascii="Times New Roman" w:hAnsi="Times New Roman" w:cs="Times New Roman"/>
          <w:sz w:val="24"/>
          <w:szCs w:val="24"/>
        </w:rPr>
        <w:fldChar w:fldCharType="begin" w:fldLock="1"/>
      </w:r>
      <w:r w:rsidR="00E10536">
        <w:rPr>
          <w:rFonts w:ascii="Times New Roman" w:hAnsi="Times New Roman" w:cs="Times New Roman"/>
          <w:sz w:val="24"/>
          <w:szCs w:val="24"/>
        </w:rPr>
        <w:instrText>ADDIN CSL_CITATION {"citationItems":[{"id":"ITEM-1","itemData":{"DOI":"10.1103/PhysRevB.89.195206","ISSN":"1550235X","abstract":"The thermoelectric transport properties of elemental tellurium are investigated by density functional theory combined with the Boltzmann transport equation in the rigid band approximation. We find that the thermoelectric transport properties parallel and perpendicular to the helical chains are highly asymmetric (almost symmetric) for p- (n-) type doped tellurium due to the anisotropic (isotropic) hole (electron) pockets of the Fermi surface. The electronic band structure shows that the lone-pair derived uppermost heavy-hole and extremely light-hole lower valence bands offer the opportunity to obtain both a high Seebeck coefficient and electrical conductivity along the chains through Sb or Bi doping. Furthermore, the stairlike density of states yields a large asymmetry for the transport distribution function relative to the Fermi energy which leads to large thermopower. The calculations reveal that tellurium has the potential to be a good p-type thermoelectric material with an optimum figure of merit zT of 0.31 (0.56) at room temperature (500 K) at a hole concentration around 1×1019 cm-3. Exploiting the rich chemistry of lone pairs in chiral solids may have important implications for the discovery of high-zT polychalcogenide-based thermoelectric materials. © 2014 American Physical Society.","author":[{"dropping-particle":"","family":"Peng","given":"Hua","non-dropping-particle":"","parse-names":false,"suffix":""},{"dropping-particle":"","family":"Kioussis","given":"Nicholas","non-dropping-particle":"","parse-names":false,"suffix":""},{"dropping-particle":"","family":"Snyder","given":"G. Jeffrey","non-dropping-particle":"","parse-names":false,"suffix":""}],"container-title":"Physical Review B - Condensed Matter and Materials Physics","id":"ITEM-1","issue":"19","issued":{"date-parts":[["2014"]]},"page":"1-7","title":"Elemental tellurium as a chiral p -type thermoelectric material","type":"article-journal","volume":"89"},"uris":["http://www.mendeley.com/documents/?uuid=33632edc-04ef-42ac-b3d8-5fccf983bc4e"]}],"mendeley":{"formattedCitation":"&lt;sup&gt;1&lt;/sup&gt;","plainTextFormattedCitation":"1","previouslyFormattedCitation":"&lt;sup&gt;1&lt;/sup&gt;"},"properties":{"noteIndex":0},"schema":"https://github.com/citation-style-language/schema/raw/master/csl-citation.json"}</w:instrText>
      </w:r>
      <w:r w:rsidR="00E10536">
        <w:rPr>
          <w:rFonts w:ascii="Times New Roman" w:hAnsi="Times New Roman" w:cs="Times New Roman"/>
          <w:sz w:val="24"/>
          <w:szCs w:val="24"/>
        </w:rPr>
        <w:fldChar w:fldCharType="separate"/>
      </w:r>
      <w:r w:rsidR="00E10536" w:rsidRPr="00E10536">
        <w:rPr>
          <w:rFonts w:ascii="Times New Roman" w:hAnsi="Times New Roman" w:cs="Times New Roman"/>
          <w:noProof/>
          <w:sz w:val="24"/>
          <w:szCs w:val="24"/>
          <w:vertAlign w:val="superscript"/>
        </w:rPr>
        <w:t>1</w:t>
      </w:r>
      <w:r w:rsidR="00E10536">
        <w:rPr>
          <w:rFonts w:ascii="Times New Roman" w:hAnsi="Times New Roman" w:cs="Times New Roman"/>
          <w:sz w:val="24"/>
          <w:szCs w:val="24"/>
        </w:rPr>
        <w:fldChar w:fldCharType="end"/>
      </w:r>
      <w:r w:rsidR="00E10536" w:rsidRPr="00E10536">
        <w:rPr>
          <w:rFonts w:ascii="Times New Roman" w:hAnsi="Times New Roman" w:cs="Times New Roman"/>
          <w:sz w:val="24"/>
          <w:szCs w:val="24"/>
          <w:vertAlign w:val="superscript"/>
        </w:rPr>
        <w:t>,</w:t>
      </w:r>
      <w:r w:rsidR="00E10536">
        <w:rPr>
          <w:rFonts w:ascii="Times New Roman" w:hAnsi="Times New Roman" w:cs="Times New Roman"/>
          <w:sz w:val="24"/>
          <w:szCs w:val="24"/>
        </w:rPr>
        <w:fldChar w:fldCharType="begin" w:fldLock="1"/>
      </w:r>
      <w:r w:rsidR="00E10536">
        <w:rPr>
          <w:rFonts w:ascii="Times New Roman" w:hAnsi="Times New Roman" w:cs="Times New Roman"/>
          <w:sz w:val="24"/>
          <w:szCs w:val="24"/>
        </w:rPr>
        <w:instrText>ADDIN CSL_CITATION {"citationItems":[{"id":"ITEM-1","itemData":{"DOI":"10.1038/ncomms10287","ISSN":"20411723","abstract":"High-efficiency thermoelectric materials require a high conductivity. It is known that a large number of degenerate band valleys offers many conducting channels for improving the conductivity without detrimental effects on the other properties explicitly, and therefore, increases thermoelectric performance. In addition to the strategy of converging different bands, many semiconductors provide an inherent band nestification, equally enabling a large number of effective band valley degeneracy. Here we show as an example that a simple elemental semiconductor, tellurium, exhibits a high thermoelectric figure of merit of unity, not only demonstrating the concept but also filling up the high performance gap from 300 to 700 K for elemental thermoelectrics. The concept used here should be applicable in general for thermoelectrics with similar band features.","author":[{"dropping-particle":"","family":"Lin","given":"Siqi","non-dropping-particle":"","parse-names":false,"suffix":""},{"dropping-particle":"","family":"Li","given":"Wen","non-dropping-particle":"","parse-names":false,"suffix":""},{"dropping-particle":"","family":"Chen","given":"Zhiwei","non-dropping-particle":"","parse-names":false,"suffix":""},{"dropping-particle":"","family":"Shen","given":"Jiawen","non-dropping-particle":"","parse-names":false,"suffix":""},{"dropping-particle":"","family":"Ge","given":"Binghui","non-dropping-particle":"","parse-names":false,"suffix":""},{"dropping-particle":"","family":"Pei","given":"Yanzhong","non-dropping-particle":"","parse-names":false,"suffix":""}],"container-title":"Nature Communications","id":"ITEM-1","issued":{"date-parts":[["2016"]]},"page":"1-6","publisher":"Nature Publishing Group","title":"Tellurium as a high-performance elemental thermoelectric","type":"article-journal","volume":"7"},"uris":["http://www.mendeley.com/documents/?uuid=de3fbd5f-7d68-4a51-9488-90cda5e576f3"]}],"mendeley":{"formattedCitation":"&lt;sup&gt;2&lt;/sup&gt;","plainTextFormattedCitation":"2","previouslyFormattedCitation":"&lt;sup&gt;2&lt;/sup&gt;"},"properties":{"noteIndex":0},"schema":"https://github.com/citation-style-language/schema/raw/master/csl-citation.json"}</w:instrText>
      </w:r>
      <w:r w:rsidR="00E10536">
        <w:rPr>
          <w:rFonts w:ascii="Times New Roman" w:hAnsi="Times New Roman" w:cs="Times New Roman"/>
          <w:sz w:val="24"/>
          <w:szCs w:val="24"/>
        </w:rPr>
        <w:fldChar w:fldCharType="separate"/>
      </w:r>
      <w:r w:rsidR="00E10536" w:rsidRPr="00E10536">
        <w:rPr>
          <w:rFonts w:ascii="Times New Roman" w:hAnsi="Times New Roman" w:cs="Times New Roman"/>
          <w:noProof/>
          <w:sz w:val="24"/>
          <w:szCs w:val="24"/>
          <w:vertAlign w:val="superscript"/>
        </w:rPr>
        <w:t>2</w:t>
      </w:r>
      <w:r w:rsidR="00E10536">
        <w:rPr>
          <w:rFonts w:ascii="Times New Roman" w:hAnsi="Times New Roman" w:cs="Times New Roman"/>
          <w:sz w:val="24"/>
          <w:szCs w:val="24"/>
        </w:rPr>
        <w:fldChar w:fldCharType="end"/>
      </w:r>
      <w:r w:rsidR="00A86F0A">
        <w:rPr>
          <w:rFonts w:ascii="Times New Roman" w:hAnsi="Times New Roman" w:cs="Times New Roman"/>
          <w:sz w:val="24"/>
          <w:szCs w:val="24"/>
        </w:rPr>
        <w:t xml:space="preserve"> </w:t>
      </w:r>
      <w:r w:rsidR="002F5572" w:rsidRPr="00AD66D3">
        <w:rPr>
          <w:rFonts w:ascii="Times New Roman" w:hAnsi="Times New Roman" w:cs="Times New Roman"/>
          <w:sz w:val="24"/>
          <w:szCs w:val="24"/>
        </w:rPr>
        <w:t xml:space="preserve">Among the various elemental materials, one dimensional (1D) nanowires of Tellurium </w:t>
      </w:r>
      <w:r w:rsidR="004C680A" w:rsidRPr="00AD66D3">
        <w:rPr>
          <w:rFonts w:ascii="Times New Roman" w:hAnsi="Times New Roman" w:cs="Times New Roman"/>
          <w:sz w:val="24"/>
          <w:szCs w:val="24"/>
        </w:rPr>
        <w:t>have</w:t>
      </w:r>
      <w:r w:rsidR="002F5572" w:rsidRPr="00AD66D3">
        <w:rPr>
          <w:rFonts w:ascii="Times New Roman" w:hAnsi="Times New Roman" w:cs="Times New Roman"/>
          <w:sz w:val="24"/>
          <w:szCs w:val="24"/>
        </w:rPr>
        <w:t xml:space="preserve"> found extensive utilization in the creation of </w:t>
      </w:r>
      <w:r w:rsidR="00C23380" w:rsidRPr="00AD66D3">
        <w:rPr>
          <w:rFonts w:ascii="Times New Roman" w:hAnsi="Times New Roman" w:cs="Times New Roman"/>
          <w:sz w:val="24"/>
          <w:szCs w:val="24"/>
        </w:rPr>
        <w:t>thermoelectric</w:t>
      </w:r>
      <w:r w:rsidR="002F5572" w:rsidRPr="00AD66D3">
        <w:rPr>
          <w:rFonts w:ascii="Times New Roman" w:hAnsi="Times New Roman" w:cs="Times New Roman"/>
          <w:sz w:val="24"/>
          <w:szCs w:val="24"/>
        </w:rPr>
        <w:t>, photoconductors, as well as high-resistivity and piezoelectric devices</w:t>
      </w:r>
      <w:r w:rsidR="00AB5C36">
        <w:rPr>
          <w:rFonts w:ascii="Times New Roman" w:hAnsi="Times New Roman" w:cs="Times New Roman"/>
          <w:sz w:val="24"/>
          <w:szCs w:val="24"/>
        </w:rPr>
        <w:t>.</w:t>
      </w:r>
      <w:r w:rsidR="00E10536">
        <w:rPr>
          <w:rFonts w:ascii="Times New Roman" w:hAnsi="Times New Roman" w:cs="Times New Roman"/>
          <w:sz w:val="24"/>
          <w:szCs w:val="24"/>
        </w:rPr>
        <w:fldChar w:fldCharType="begin" w:fldLock="1"/>
      </w:r>
      <w:r w:rsidR="00E10536">
        <w:rPr>
          <w:rFonts w:ascii="Times New Roman" w:hAnsi="Times New Roman" w:cs="Times New Roman"/>
          <w:sz w:val="24"/>
          <w:szCs w:val="24"/>
        </w:rPr>
        <w:instrText>ADDIN CSL_CITATION {"citationItems":[{"id":"ITEM-1","itemData":{"abstract":"We report the simple synthesis of tellurium nanowires (TeNWs) by a one-pot scale-up hydrothermal process. A clean wet-chemical method, employing telluric acid (Te(OH)6) as a source of tellurium, ascorbic acid as a weak reducing agent, and a linear polymer as a template, has been developed for the synthesis of TeNWs with a diameter of 30-140 nm and a length of several micrometers at 105°C. A possible explanation for the one-dimensional growth of TeNWs is the linear polymer template. The effects of the concentration of the polymeric template on the nanowire morphology were investigated. Evaluation of the thermoelectric properties indicated a high Seebeck coefficient and a power factor of about 568 μV K-1 and 8.44 μW mK-2, respectively, of the optimized TeNW films, and these values were about 80 times larger than those of the TeNW films formed without a polymeric template. We expect this simple process to be widely applicable for large-scale production of one-dimensional inorganic nanomaterials for energy harvesting and electronic devices.","author":[{"dropping-particle":"","family":"Hongkwan Park, Woohyun Son, Seung Hwan Lee, Soyeon Kim, Jung Joon Lee, Wonseok Cho","given":"Hyang Hee Choi and Jung Hyun Kim","non-dropping-particle":"","parse-names":false,"suffix":""}],"container-title":"CrystEngComm","id":"ITEM-1","issue":"5","issued":{"date-parts":[["2015"]]},"page":"1092","publisher":"Royal Society of Chemistry","title":"Aqueous chemical synthesis of tellurium nanowires using a polymeric template for thermoelectric materials","type":"article-journal","volume":"17"},"uris":["http://www.mendeley.com/documents/?uuid=e90fa38c-51dd-4f57-b2a9-20240ac76a33"]}],"mendeley":{"formattedCitation":"&lt;sup&gt;3&lt;/sup&gt;","plainTextFormattedCitation":"3","previouslyFormattedCitation":"&lt;sup&gt;3&lt;/sup&gt;"},"properties":{"noteIndex":0},"schema":"https://github.com/citation-style-language/schema/raw/master/csl-citation.json"}</w:instrText>
      </w:r>
      <w:r w:rsidR="00E10536">
        <w:rPr>
          <w:rFonts w:ascii="Times New Roman" w:hAnsi="Times New Roman" w:cs="Times New Roman"/>
          <w:sz w:val="24"/>
          <w:szCs w:val="24"/>
        </w:rPr>
        <w:fldChar w:fldCharType="separate"/>
      </w:r>
      <w:r w:rsidR="00E10536" w:rsidRPr="00E10536">
        <w:rPr>
          <w:rFonts w:ascii="Times New Roman" w:hAnsi="Times New Roman" w:cs="Times New Roman"/>
          <w:noProof/>
          <w:sz w:val="24"/>
          <w:szCs w:val="24"/>
          <w:vertAlign w:val="superscript"/>
        </w:rPr>
        <w:t>3</w:t>
      </w:r>
      <w:r w:rsidR="00E10536">
        <w:rPr>
          <w:rFonts w:ascii="Times New Roman" w:hAnsi="Times New Roman" w:cs="Times New Roman"/>
          <w:sz w:val="24"/>
          <w:szCs w:val="24"/>
        </w:rPr>
        <w:fldChar w:fldCharType="end"/>
      </w:r>
      <w:r w:rsidR="009958DA" w:rsidRPr="009958DA">
        <w:rPr>
          <w:rFonts w:ascii="Times New Roman" w:hAnsi="Times New Roman" w:cs="Times New Roman"/>
          <w:sz w:val="24"/>
          <w:szCs w:val="24"/>
          <w:vertAlign w:val="superscript"/>
        </w:rPr>
        <w:t>-</w:t>
      </w:r>
      <w:r w:rsidR="00E10536">
        <w:rPr>
          <w:rFonts w:ascii="Times New Roman" w:hAnsi="Times New Roman" w:cs="Times New Roman"/>
          <w:sz w:val="24"/>
          <w:szCs w:val="24"/>
        </w:rPr>
        <w:fldChar w:fldCharType="begin" w:fldLock="1"/>
      </w:r>
      <w:r w:rsidR="00E10536">
        <w:rPr>
          <w:rFonts w:ascii="Times New Roman" w:hAnsi="Times New Roman" w:cs="Times New Roman"/>
          <w:sz w:val="24"/>
          <w:szCs w:val="24"/>
        </w:rPr>
        <w:instrText xml:space="preserve">ADDIN CSL_CITATION {"citationItems":[{"id":"ITEM-1","itemData":{"DOI":"10.1039/b306782c","ISSN":"11440546","abstract":"Single crystalline one-dimensional (1D) nanostructures of trigonal tellurium (t-Te) with well-controlled shapes and sizes were synthesized by the hydrothermal reduction of Na2TeO3 in a mixed solution of ethanol and water at 100°C. The formation of various 1D nanostructures of t-Te was mainly determined by properly controlling the nucleation and growth rate of t-Te in different reaction media. In acidic solution (1 M of HCl), the reaction gave nanowires with diameters of </w:instrText>
      </w:r>
      <w:r w:rsidR="00E10536">
        <w:rPr>
          <w:rFonts w:ascii="Cambria Math" w:hAnsi="Cambria Math" w:cs="Cambria Math"/>
          <w:sz w:val="24"/>
          <w:szCs w:val="24"/>
        </w:rPr>
        <w:instrText>∼</w:instrText>
      </w:r>
      <w:r w:rsidR="00E10536">
        <w:rPr>
          <w:rFonts w:ascii="Times New Roman" w:hAnsi="Times New Roman" w:cs="Times New Roman"/>
          <w:sz w:val="24"/>
          <w:szCs w:val="24"/>
        </w:rPr>
        <w:instrText xml:space="preserve">30-100 nm, while in alkaline solution (1 M of NaOH), it yielded tubular crystals with diameters of </w:instrText>
      </w:r>
      <w:r w:rsidR="00E10536">
        <w:rPr>
          <w:rFonts w:ascii="Cambria Math" w:hAnsi="Cambria Math" w:cs="Cambria Math"/>
          <w:sz w:val="24"/>
          <w:szCs w:val="24"/>
        </w:rPr>
        <w:instrText>∼</w:instrText>
      </w:r>
      <w:r w:rsidR="00E10536">
        <w:rPr>
          <w:rFonts w:ascii="Times New Roman" w:hAnsi="Times New Roman" w:cs="Times New Roman"/>
          <w:sz w:val="24"/>
          <w:szCs w:val="24"/>
        </w:rPr>
        <w:instrText xml:space="preserve">1-2 μm. The diameters of tubular crystals could also be controlled by adjusting the NaOH concentration. When polymer surfactant poly(vinyl pyrrolidone) (PVP) was presented in the alkaline solution, the reaction would produce uniform nanowires with diameters of </w:instrText>
      </w:r>
      <w:r w:rsidR="00E10536">
        <w:rPr>
          <w:rFonts w:ascii="Cambria Math" w:hAnsi="Cambria Math" w:cs="Cambria Math"/>
          <w:sz w:val="24"/>
          <w:szCs w:val="24"/>
        </w:rPr>
        <w:instrText>∼</w:instrText>
      </w:r>
      <w:r w:rsidR="00E10536">
        <w:rPr>
          <w:rFonts w:ascii="Times New Roman" w:hAnsi="Times New Roman" w:cs="Times New Roman"/>
          <w:sz w:val="24"/>
          <w:szCs w:val="24"/>
        </w:rPr>
        <w:instrText>25 nm. Based on the TEM and SEM studies, the formation mechanisms for these 1D nanostructures were rationally interpreted. The crystallinity of the nanowires and the tubular crystals were determined by HRTEM, ED, and XRD.","author":[{"dropping-particle":"","family":"Liu","given":"Zhaoping","non-dropping-particle":"","parse-names":false,"suffix":""},{"dropping-particle":"","family":"Li","given":"Shu","non-dropping-particle":"","parse-names":false,"suffix":""},{"dropping-particle":"","family":"Yang","given":"You","non-dropping-particle":"","parse-names":false,"suffix":""},{"dropping-particle":"","family":"Hu","given":"Zhaokang","non-dropping-particle":"","parse-names":false,"suffix":""},{"dropping-particle":"","family":"Peng","given":"Sheng","non-dropping-particle":"","parse-names":false,"suffix":""},{"dropping-particle":"","family":"Liang","given":"Jianbo","non-dropping-particle":"","parse-names":false,"suffix":""},{"dropping-particle":"","family":"Qian","given":"Yitai","non-dropping-particle":"","parse-names":false,"suffix":""}],"container-title":"New Journal of Chemistry","id":"ITEM-1","issue":"12","issued":{"date-parts":[["2003"]]},"page":"1748-1752","title":"Shape-controlled synthesis and growth mechanism of one-dimensional nanostructures of trigonal tellurium","type":"article-journal","volume":"27"},"uris":["http://www.mendeley.com/documents/?uuid=1942bb68-6b34-48b2-ad67-ecd8d30cae8b"]}],"mendeley":{"formattedCitation":"&lt;sup&gt;6&lt;/sup&gt;","plainTextFormattedCitation":"6","previouslyFormattedCitation":"&lt;sup&gt;6&lt;/sup&gt;"},"properties":{"noteIndex":0},"schema":"https://github.com/citation-style-language/schema/raw/master/csl-citation.json"}</w:instrText>
      </w:r>
      <w:r w:rsidR="00E10536">
        <w:rPr>
          <w:rFonts w:ascii="Times New Roman" w:hAnsi="Times New Roman" w:cs="Times New Roman"/>
          <w:sz w:val="24"/>
          <w:szCs w:val="24"/>
        </w:rPr>
        <w:fldChar w:fldCharType="separate"/>
      </w:r>
      <w:r w:rsidR="00E10536" w:rsidRPr="00E10536">
        <w:rPr>
          <w:rFonts w:ascii="Times New Roman" w:hAnsi="Times New Roman" w:cs="Times New Roman"/>
          <w:noProof/>
          <w:sz w:val="24"/>
          <w:szCs w:val="24"/>
          <w:vertAlign w:val="superscript"/>
        </w:rPr>
        <w:t>6</w:t>
      </w:r>
      <w:r w:rsidR="00E10536">
        <w:rPr>
          <w:rFonts w:ascii="Times New Roman" w:hAnsi="Times New Roman" w:cs="Times New Roman"/>
          <w:sz w:val="24"/>
          <w:szCs w:val="24"/>
        </w:rPr>
        <w:fldChar w:fldCharType="end"/>
      </w:r>
      <w:r w:rsidR="00AD69CF">
        <w:rPr>
          <w:rFonts w:ascii="Times New Roman" w:hAnsi="Times New Roman" w:cs="Times New Roman"/>
          <w:sz w:val="24"/>
          <w:szCs w:val="24"/>
        </w:rPr>
        <w:t xml:space="preserve"> </w:t>
      </w:r>
      <w:r w:rsidR="002F5572" w:rsidRPr="00AD66D3">
        <w:rPr>
          <w:rFonts w:ascii="Times New Roman" w:hAnsi="Times New Roman" w:cs="Times New Roman"/>
          <w:sz w:val="24"/>
          <w:szCs w:val="24"/>
        </w:rPr>
        <w:t>The introduction of tellurium nanostructures with reduced dimensionality is poised to introduce novel applications or elevate the capabilities of presently employed devices.</w:t>
      </w:r>
      <w:r w:rsidR="00E10536">
        <w:rPr>
          <w:rFonts w:ascii="Times New Roman" w:hAnsi="Times New Roman" w:cs="Times New Roman"/>
          <w:sz w:val="24"/>
          <w:szCs w:val="24"/>
        </w:rPr>
        <w:fldChar w:fldCharType="begin" w:fldLock="1"/>
      </w:r>
      <w:r w:rsidR="00E10536">
        <w:rPr>
          <w:rFonts w:ascii="Times New Roman" w:hAnsi="Times New Roman" w:cs="Times New Roman"/>
          <w:sz w:val="24"/>
          <w:szCs w:val="24"/>
        </w:rPr>
        <w:instrText>ADDIN CSL_CITATION {"citationItems":[{"id":"ITEM-1","itemData":{"DOI":"10.1039/b208420a","ISSN":"09599428","abstract":"Uniform tellurium single crystal nanorods with diameters of 14 nm and lengths of 300 nm were prepared through reduction of [TeS4]2- by SO32- with use of a suitable surfactant, sodium dodecyl benzenesulfonate (NaDDBS). Te nanorods with various diameters can be prepared by carefully adjusting the concentration of NaDDBS or the initial concentration of TeS42-. The nucleation and growth processes of Te nanorods were interpreted by solid-solution-solid transformation and surfactant-assisted growth mechanism.","author":[{"dropping-particle":"","family":"Liu","given":"Zhaoping","non-dropping-particle":"","parse-names":false,"suffix":""},{"dropping-particle":"","family":"Hu","given":"Zhaokang","non-dropping-particle":"","parse-names":false,"suffix":""},{"dropping-particle":"","family":"Xie","given":"Qin","non-dropping-particle":"","parse-names":false,"suffix":""},{"dropping-particle":"","family":"Yang","given":"Baojun","non-dropping-particle":"","parse-names":false,"suffix":""},{"dropping-particle":"","family":"Wu","given":"Ji","non-dropping-particle":"","parse-names":false,"suffix":""},{"dropping-particle":"","family":"Qian","given":"Yitai","non-dropping-particle":"","parse-names":false,"suffix":""}],"container-title":"Journal of Materials Chemistry","id":"ITEM-1","issue":"1","issued":{"date-parts":[["2003"]]},"page":"159-162","title":"Surfactant-assisted growth of uniform nanorods of crystalline tellurium","type":"article-journal","volume":"13"},"uris":["http://www.mendeley.com/documents/?uuid=d2e5d425-bbb9-43fa-bbac-52b51c0ee70b"]}],"mendeley":{"formattedCitation":"&lt;sup&gt;7&lt;/sup&gt;","plainTextFormattedCitation":"7","previouslyFormattedCitation":"&lt;sup&gt;7&lt;/sup&gt;"},"properties":{"noteIndex":0},"schema":"https://github.com/citation-style-language/schema/raw/master/csl-citation.json"}</w:instrText>
      </w:r>
      <w:r w:rsidR="00E10536">
        <w:rPr>
          <w:rFonts w:ascii="Times New Roman" w:hAnsi="Times New Roman" w:cs="Times New Roman"/>
          <w:sz w:val="24"/>
          <w:szCs w:val="24"/>
        </w:rPr>
        <w:fldChar w:fldCharType="separate"/>
      </w:r>
      <w:r w:rsidR="00E10536" w:rsidRPr="00E10536">
        <w:rPr>
          <w:rFonts w:ascii="Times New Roman" w:hAnsi="Times New Roman" w:cs="Times New Roman"/>
          <w:noProof/>
          <w:sz w:val="24"/>
          <w:szCs w:val="24"/>
          <w:vertAlign w:val="superscript"/>
        </w:rPr>
        <w:t>7</w:t>
      </w:r>
      <w:r w:rsidR="00E10536">
        <w:rPr>
          <w:rFonts w:ascii="Times New Roman" w:hAnsi="Times New Roman" w:cs="Times New Roman"/>
          <w:sz w:val="24"/>
          <w:szCs w:val="24"/>
        </w:rPr>
        <w:fldChar w:fldCharType="end"/>
      </w:r>
      <w:r w:rsidR="002F5572" w:rsidRPr="00AD66D3">
        <w:rPr>
          <w:rFonts w:ascii="Times New Roman" w:hAnsi="Times New Roman" w:cs="Times New Roman"/>
          <w:sz w:val="24"/>
          <w:szCs w:val="24"/>
        </w:rPr>
        <w:t xml:space="preserve"> To date, an array of tellurium nanowires (TeNWs) featuring diverse </w:t>
      </w:r>
      <w:r w:rsidR="00513E8C" w:rsidRPr="00AD66D3">
        <w:rPr>
          <w:rFonts w:ascii="Times New Roman" w:hAnsi="Times New Roman" w:cs="Times New Roman"/>
          <w:sz w:val="24"/>
          <w:szCs w:val="24"/>
        </w:rPr>
        <w:t xml:space="preserve">diameters and </w:t>
      </w:r>
      <w:r w:rsidR="002F5572" w:rsidRPr="00AD66D3">
        <w:rPr>
          <w:rFonts w:ascii="Times New Roman" w:hAnsi="Times New Roman" w:cs="Times New Roman"/>
          <w:sz w:val="24"/>
          <w:szCs w:val="24"/>
        </w:rPr>
        <w:t>lengths have been synthesized using a range of techniques, encompassing both solution-based and vapor-phase methods</w:t>
      </w:r>
      <w:r w:rsidR="00513E8C" w:rsidRPr="00AD66D3">
        <w:rPr>
          <w:rFonts w:ascii="Times New Roman" w:hAnsi="Times New Roman" w:cs="Times New Roman"/>
          <w:sz w:val="24"/>
          <w:szCs w:val="24"/>
        </w:rPr>
        <w:t>.</w:t>
      </w:r>
      <w:r w:rsidR="00E10536">
        <w:rPr>
          <w:rFonts w:ascii="Times New Roman" w:hAnsi="Times New Roman" w:cs="Times New Roman"/>
          <w:sz w:val="24"/>
          <w:szCs w:val="24"/>
        </w:rPr>
        <w:fldChar w:fldCharType="begin" w:fldLock="1"/>
      </w:r>
      <w:r w:rsidR="00E10536">
        <w:rPr>
          <w:rFonts w:ascii="Times New Roman" w:hAnsi="Times New Roman" w:cs="Times New Roman"/>
          <w:sz w:val="24"/>
          <w:szCs w:val="24"/>
        </w:rPr>
        <w:instrText>ADDIN CSL_CITATION {"citationItems":[{"id":"ITEM-1","itemData":{"DOI":"10.1002/adma.200400319","ISSN":"09359648","author":[{"dropping-particle":"","family":"Lu","given":"Qingyi","non-dropping-particle":"","parse-names":false,"suffix":""},{"dropping-particle":"","family":"Gao","given":"Feng","non-dropping-particle":"","parse-names":false,"suffix":""},{"dropping-particle":"","family":"Komarneni","given":"Sridhar","non-dropping-particle":"","parse-names":false,"suffix":""}],"container-title":"Advanced Materials","id":"ITEM-1","issue":"18","issued":{"date-parts":[["2004"]]},"page":"1629-1632","title":"Biomolecule-assisted reduction in the synthesis of single-crystalline tellurium nanowires","type":"article-journal","volume":"16"},"uris":["http://www.mendeley.com/documents/?uuid=5e7924c7-1863-48ec-a8f5-9dfbe6e0c9ae"]}],"mendeley":{"formattedCitation":"&lt;sup&gt;8&lt;/sup&gt;","plainTextFormattedCitation":"8","previouslyFormattedCitation":"&lt;sup&gt;8&lt;/sup&gt;"},"properties":{"noteIndex":0},"schema":"https://github.com/citation-style-language/schema/raw/master/csl-citation.json"}</w:instrText>
      </w:r>
      <w:r w:rsidR="00E10536">
        <w:rPr>
          <w:rFonts w:ascii="Times New Roman" w:hAnsi="Times New Roman" w:cs="Times New Roman"/>
          <w:sz w:val="24"/>
          <w:szCs w:val="24"/>
        </w:rPr>
        <w:fldChar w:fldCharType="separate"/>
      </w:r>
      <w:r w:rsidR="00E10536" w:rsidRPr="00E10536">
        <w:rPr>
          <w:rFonts w:ascii="Times New Roman" w:hAnsi="Times New Roman" w:cs="Times New Roman"/>
          <w:noProof/>
          <w:sz w:val="24"/>
          <w:szCs w:val="24"/>
          <w:vertAlign w:val="superscript"/>
        </w:rPr>
        <w:t>8</w:t>
      </w:r>
      <w:r w:rsidR="00E10536">
        <w:rPr>
          <w:rFonts w:ascii="Times New Roman" w:hAnsi="Times New Roman" w:cs="Times New Roman"/>
          <w:sz w:val="24"/>
          <w:szCs w:val="24"/>
        </w:rPr>
        <w:fldChar w:fldCharType="end"/>
      </w:r>
      <w:r w:rsidR="009958DA">
        <w:rPr>
          <w:rFonts w:ascii="Times New Roman" w:hAnsi="Times New Roman" w:cs="Times New Roman"/>
          <w:sz w:val="24"/>
          <w:szCs w:val="24"/>
          <w:vertAlign w:val="superscript"/>
        </w:rPr>
        <w:t>-</w:t>
      </w:r>
      <w:r w:rsidR="0075799C">
        <w:rPr>
          <w:rFonts w:ascii="Times New Roman" w:hAnsi="Times New Roman" w:cs="Times New Roman"/>
          <w:sz w:val="24"/>
          <w:szCs w:val="24"/>
        </w:rPr>
        <w:fldChar w:fldCharType="begin" w:fldLock="1"/>
      </w:r>
      <w:r w:rsidR="0075799C">
        <w:rPr>
          <w:rFonts w:ascii="Times New Roman" w:hAnsi="Times New Roman" w:cs="Times New Roman"/>
          <w:sz w:val="24"/>
          <w:szCs w:val="24"/>
        </w:rPr>
        <w:instrText>ADDIN CSL_CITATION {"citationItems":[{"id":"ITEM-1","itemData":{"DOI":"10.1166/jnn.2006.014","ISSN":"15334880","PMID":"17252769","abstract":"Single-crystalline cadmium nanowires were successfully fabricated by vaporization of cadmiurr metal powders in a horizontal quartz tube furnace at 250 °C. The vaporization was carried out foi 30 minutes and yielded nanowires of diameters of 80 to 250 nm and lengths up to several tens of microns. The nanowires were deposited on a Si (111) substrate kept at the lower temperature zone (150-175 °C) of the furnace. When the deposition temperature was lower than this, hexagona nanodisks were produced. The possible mechanism for the formation of the obtained nanostructures is discussed. Copyright © 2006 American Scientific Publishers All rights reserved.","author":[{"dropping-particle":"","family":"Mohanty","given":"Paritosh","non-dropping-particle":"","parse-names":false,"suffix":""},{"dropping-particle":"","family":"Park","given":"Jeunghee","non-dropping-particle":"","parse-names":false,"suffix":""},{"dropping-particle":"","family":"Lee","given":"Gangho","non-dropping-particle":"","parse-names":false,"suffix":""},{"dropping-particle":"","family":"Kim","given":"Bongsoo","non-dropping-particle":"","parse-names":false,"suffix":""}],"container-title":"Journal of Nanoscience and Nanotechnology","id":"ITEM-1","issue":"11","issued":{"date-parts":[["2006"]]},"page":"3376-3379","title":"Fabrication of single crystalline cadmium nanowires by a facile low temperature vapor phase method","type":"article-journal","volume":"6"},"uris":["http://www.mendeley.com/documents/?uuid=6abf2c66-806d-4b81-ac9a-6f433bc11701"]}],"mendeley":{"formattedCitation":"&lt;sup&gt;11&lt;/sup&gt;","plainTextFormattedCitation":"11","previouslyFormattedCitation":"&lt;sup&gt;11&lt;/sup&gt;"},"properties":{"noteIndex":0},"schema":"https://github.com/citation-style-language/schema/raw/master/csl-citation.json"}</w:instrText>
      </w:r>
      <w:r w:rsidR="0075799C">
        <w:rPr>
          <w:rFonts w:ascii="Times New Roman" w:hAnsi="Times New Roman" w:cs="Times New Roman"/>
          <w:sz w:val="24"/>
          <w:szCs w:val="24"/>
        </w:rPr>
        <w:fldChar w:fldCharType="separate"/>
      </w:r>
      <w:r w:rsidR="0075799C" w:rsidRPr="0075799C">
        <w:rPr>
          <w:rFonts w:ascii="Times New Roman" w:hAnsi="Times New Roman" w:cs="Times New Roman"/>
          <w:noProof/>
          <w:sz w:val="24"/>
          <w:szCs w:val="24"/>
          <w:vertAlign w:val="superscript"/>
        </w:rPr>
        <w:t>11</w:t>
      </w:r>
      <w:r w:rsidR="0075799C">
        <w:rPr>
          <w:rFonts w:ascii="Times New Roman" w:hAnsi="Times New Roman" w:cs="Times New Roman"/>
          <w:sz w:val="24"/>
          <w:szCs w:val="24"/>
        </w:rPr>
        <w:fldChar w:fldCharType="end"/>
      </w:r>
      <w:r w:rsidR="00812F7D" w:rsidRPr="00812F7D">
        <w:rPr>
          <w:rFonts w:ascii="Times New Roman" w:hAnsi="Times New Roman" w:cs="Times New Roman"/>
          <w:sz w:val="24"/>
          <w:szCs w:val="24"/>
          <w:vertAlign w:val="superscript"/>
        </w:rPr>
        <w:t>,21-2</w:t>
      </w:r>
      <w:r w:rsidR="0006730E">
        <w:rPr>
          <w:rFonts w:ascii="Times New Roman" w:hAnsi="Times New Roman" w:cs="Times New Roman"/>
          <w:sz w:val="24"/>
          <w:szCs w:val="24"/>
          <w:vertAlign w:val="superscript"/>
        </w:rPr>
        <w:t>6</w:t>
      </w:r>
      <w:r w:rsidR="00623829" w:rsidRPr="00AD66D3">
        <w:rPr>
          <w:rFonts w:ascii="Times New Roman" w:hAnsi="Times New Roman" w:cs="Times New Roman"/>
          <w:sz w:val="24"/>
          <w:szCs w:val="24"/>
        </w:rPr>
        <w:t xml:space="preserve"> </w:t>
      </w:r>
      <w:r w:rsidR="001066BB" w:rsidRPr="00BD7ADB">
        <w:rPr>
          <w:rFonts w:ascii="Times New Roman" w:hAnsi="Times New Roman" w:cs="Times New Roman"/>
          <w:color w:val="00B0F0"/>
          <w:sz w:val="24"/>
          <w:szCs w:val="24"/>
        </w:rPr>
        <w:t>It is crucial to note that the efficiency of charge transport and the mobility of charge carriers within nanowires are predominantly influenced by the characteristics of their surfaces, encompassing their preparation and subsequent defect densities</w:t>
      </w:r>
      <w:r w:rsidR="004C51D0">
        <w:rPr>
          <w:rFonts w:ascii="Times New Roman" w:hAnsi="Times New Roman" w:cs="Times New Roman"/>
          <w:color w:val="00B0F0"/>
          <w:sz w:val="24"/>
          <w:szCs w:val="24"/>
        </w:rPr>
        <w:t>.</w:t>
      </w:r>
      <w:r w:rsidR="004C51D0" w:rsidRPr="004C51D0">
        <w:rPr>
          <w:rFonts w:ascii="Times New Roman" w:hAnsi="Times New Roman" w:cs="Times New Roman"/>
          <w:color w:val="00B0F0"/>
          <w:sz w:val="24"/>
          <w:szCs w:val="24"/>
          <w:vertAlign w:val="superscript"/>
        </w:rPr>
        <w:t>27</w:t>
      </w:r>
      <w:r w:rsidR="001066BB" w:rsidRPr="00BD7ADB">
        <w:rPr>
          <w:rFonts w:ascii="Times New Roman" w:hAnsi="Times New Roman" w:cs="Times New Roman"/>
          <w:color w:val="00B0F0"/>
          <w:sz w:val="24"/>
          <w:szCs w:val="24"/>
        </w:rPr>
        <w:t xml:space="preserve"> </w:t>
      </w:r>
      <w:r w:rsidR="00446686">
        <w:rPr>
          <w:rFonts w:ascii="Times New Roman" w:hAnsi="Times New Roman" w:cs="Times New Roman"/>
          <w:color w:val="00B0F0"/>
          <w:sz w:val="24"/>
          <w:szCs w:val="24"/>
        </w:rPr>
        <w:t xml:space="preserve">The </w:t>
      </w:r>
      <w:r w:rsidR="001066BB" w:rsidRPr="00BD7ADB">
        <w:rPr>
          <w:rFonts w:ascii="Times New Roman" w:hAnsi="Times New Roman" w:cs="Times New Roman"/>
          <w:color w:val="00B0F0"/>
          <w:sz w:val="24"/>
          <w:szCs w:val="24"/>
        </w:rPr>
        <w:t>surface properties of nanowires significantly impact phonon scattering, thereby affecting the overall thermal conductivities exhibited by nanowires.</w:t>
      </w:r>
      <w:r w:rsidR="004C51D0" w:rsidRPr="005C3736">
        <w:rPr>
          <w:rFonts w:ascii="Times New Roman" w:hAnsi="Times New Roman" w:cs="Times New Roman"/>
          <w:color w:val="00B0F0"/>
          <w:sz w:val="24"/>
          <w:szCs w:val="24"/>
          <w:vertAlign w:val="superscript"/>
        </w:rPr>
        <w:t>27</w:t>
      </w:r>
      <w:r w:rsidR="001066BB" w:rsidRPr="00BD7ADB">
        <w:rPr>
          <w:rFonts w:ascii="Times New Roman" w:hAnsi="Times New Roman" w:cs="Times New Roman"/>
          <w:color w:val="00B0F0"/>
          <w:sz w:val="24"/>
          <w:szCs w:val="24"/>
        </w:rPr>
        <w:t xml:space="preserve"> </w:t>
      </w:r>
      <w:r w:rsidR="00C64806" w:rsidRPr="00BD7ADB">
        <w:rPr>
          <w:rFonts w:ascii="Times New Roman" w:hAnsi="Times New Roman" w:cs="Times New Roman"/>
          <w:color w:val="00B0F0"/>
          <w:sz w:val="24"/>
          <w:szCs w:val="24"/>
        </w:rPr>
        <w:t xml:space="preserve">Furthermore, </w:t>
      </w:r>
      <w:r w:rsidR="00C64806">
        <w:rPr>
          <w:rFonts w:ascii="Times New Roman" w:hAnsi="Times New Roman" w:cs="Times New Roman"/>
          <w:color w:val="00B0F0"/>
          <w:sz w:val="24"/>
          <w:szCs w:val="24"/>
        </w:rPr>
        <w:t>s</w:t>
      </w:r>
      <w:r w:rsidR="001066BB" w:rsidRPr="00BD7ADB">
        <w:rPr>
          <w:rFonts w:ascii="Times New Roman" w:hAnsi="Times New Roman" w:cs="Times New Roman"/>
          <w:color w:val="00B0F0"/>
          <w:sz w:val="24"/>
          <w:szCs w:val="24"/>
        </w:rPr>
        <w:t>urface imperfections on nanowires can act as traps for charge carriers, diminishing doping effectiveness, and promoting electron-hole recombination, consequently reducing diffusion lengths.</w:t>
      </w:r>
      <w:r w:rsidR="0087574E" w:rsidRPr="0087574E">
        <w:rPr>
          <w:rFonts w:ascii="Times New Roman" w:hAnsi="Times New Roman" w:cs="Times New Roman"/>
          <w:color w:val="00B0F0"/>
          <w:sz w:val="24"/>
          <w:szCs w:val="24"/>
          <w:vertAlign w:val="superscript"/>
        </w:rPr>
        <w:t>28</w:t>
      </w:r>
      <w:r w:rsidR="001066BB" w:rsidRPr="00BD7ADB">
        <w:rPr>
          <w:rFonts w:ascii="Times New Roman" w:hAnsi="Times New Roman" w:cs="Times New Roman"/>
          <w:color w:val="00B0F0"/>
          <w:sz w:val="24"/>
          <w:szCs w:val="24"/>
        </w:rPr>
        <w:t xml:space="preserve"> Specifically, impurities tend to inhabit surface and </w:t>
      </w:r>
      <w:r w:rsidR="001066BB" w:rsidRPr="00BD7ADB">
        <w:rPr>
          <w:rFonts w:ascii="Times New Roman" w:hAnsi="Times New Roman" w:cs="Times New Roman"/>
          <w:color w:val="00B0F0"/>
          <w:sz w:val="24"/>
          <w:szCs w:val="24"/>
        </w:rPr>
        <w:lastRenderedPageBreak/>
        <w:t>subsurface substitutional sites, rendering them electrically inactive.</w:t>
      </w:r>
      <w:r w:rsidR="0087574E" w:rsidRPr="0087574E">
        <w:rPr>
          <w:rFonts w:ascii="Times New Roman" w:hAnsi="Times New Roman" w:cs="Times New Roman"/>
          <w:color w:val="00B0F0"/>
          <w:sz w:val="24"/>
          <w:szCs w:val="24"/>
          <w:vertAlign w:val="superscript"/>
        </w:rPr>
        <w:t>28</w:t>
      </w:r>
      <w:r w:rsidR="001066BB" w:rsidRPr="00BD7ADB">
        <w:rPr>
          <w:rFonts w:ascii="Times New Roman" w:hAnsi="Times New Roman" w:cs="Times New Roman"/>
          <w:color w:val="00B0F0"/>
          <w:sz w:val="24"/>
          <w:szCs w:val="24"/>
        </w:rPr>
        <w:t xml:space="preserve"> Therefore, without proper management of nanowire surface properties, achieving precise control over the properties of devices manufactured using nanowires proves challenging.</w:t>
      </w:r>
      <w:r w:rsidR="00364BAF">
        <w:rPr>
          <w:rFonts w:ascii="Times New Roman" w:hAnsi="Times New Roman" w:cs="Times New Roman"/>
          <w:sz w:val="24"/>
          <w:szCs w:val="24"/>
        </w:rPr>
        <w:t xml:space="preserve"> </w:t>
      </w:r>
    </w:p>
    <w:p w14:paraId="3778E358" w14:textId="77777777" w:rsidR="000005AA" w:rsidRPr="000005AA" w:rsidRDefault="000005AA" w:rsidP="00CB43B1">
      <w:pPr>
        <w:spacing w:after="200" w:line="360" w:lineRule="auto"/>
        <w:jc w:val="both"/>
        <w:rPr>
          <w:rFonts w:ascii="Times New Roman" w:hAnsi="Times New Roman" w:cs="Times New Roman"/>
          <w:color w:val="00B0F0"/>
          <w:sz w:val="24"/>
          <w:szCs w:val="24"/>
        </w:rPr>
      </w:pPr>
      <w:r w:rsidRPr="000005AA">
        <w:rPr>
          <w:rFonts w:ascii="Times New Roman" w:hAnsi="Times New Roman" w:cs="Times New Roman"/>
          <w:color w:val="00B0F0"/>
          <w:sz w:val="24"/>
          <w:szCs w:val="24"/>
        </w:rPr>
        <w:t>Nanostructured materials synthesized through solution-based methods typically exhibit low electrical conductivity. This reduced conductivity can be attributed to bulky long chain insulating ligands such as polyvinylpyrrolidone (PVP) attached to their surface to facilitate a stable dispersion and surface oxidation on the TeNWs.</w:t>
      </w:r>
      <w:r w:rsidRPr="000005AA">
        <w:rPr>
          <w:rFonts w:ascii="Times New Roman" w:hAnsi="Times New Roman" w:cs="Times New Roman"/>
          <w:color w:val="00B0F0"/>
          <w:sz w:val="24"/>
          <w:szCs w:val="24"/>
          <w:vertAlign w:val="superscript"/>
        </w:rPr>
        <w:t>18</w:t>
      </w:r>
      <w:r w:rsidRPr="000005AA">
        <w:rPr>
          <w:rFonts w:ascii="Times New Roman" w:hAnsi="Times New Roman" w:cs="Times New Roman"/>
          <w:color w:val="00B0F0"/>
          <w:sz w:val="24"/>
          <w:szCs w:val="24"/>
        </w:rPr>
        <w:t xml:space="preserve"> Eliminating the residual PVP, which functions as a capping agent in nanowire synthesis, poses a challenge due to its adhesive properties. Typically, a highly energy-intensive technique known as Spark-Plasma-Sintering (SPS) is employed to eliminate these surfactants, aiming to achieve a refined product suitable for thermoelectric (TE) applications. Besides, surface passivation</w:t>
      </w:r>
      <w:r w:rsidRPr="000005AA">
        <w:rPr>
          <w:rFonts w:ascii="Times New Roman" w:hAnsi="Times New Roman" w:cs="Times New Roman"/>
          <w:color w:val="00B0F0"/>
          <w:sz w:val="24"/>
          <w:szCs w:val="24"/>
          <w:vertAlign w:val="superscript"/>
        </w:rPr>
        <w:t xml:space="preserve"> </w:t>
      </w:r>
      <w:r w:rsidRPr="000005AA">
        <w:rPr>
          <w:rFonts w:ascii="Times New Roman" w:hAnsi="Times New Roman" w:cs="Times New Roman"/>
          <w:color w:val="00B0F0"/>
          <w:sz w:val="24"/>
          <w:szCs w:val="24"/>
        </w:rPr>
        <w:t>(a chemical process to make the surface passive i.e.  virtually inert)- a necessary step in fabricating nanowire-based devices - becomes unavoidable.</w:t>
      </w:r>
      <w:r w:rsidRPr="000005AA">
        <w:rPr>
          <w:rFonts w:ascii="Times New Roman" w:hAnsi="Times New Roman" w:cs="Times New Roman"/>
          <w:color w:val="00B0F0"/>
          <w:sz w:val="24"/>
          <w:szCs w:val="24"/>
          <w:vertAlign w:val="superscript"/>
        </w:rPr>
        <w:t>28,29</w:t>
      </w:r>
      <w:r w:rsidRPr="000005AA">
        <w:rPr>
          <w:rFonts w:ascii="Times New Roman" w:hAnsi="Times New Roman" w:cs="Times New Roman"/>
          <w:color w:val="00B0F0"/>
          <w:sz w:val="24"/>
          <w:szCs w:val="24"/>
        </w:rPr>
        <w:t xml:space="preserve"> Nanowire surface passivation naturally occurs through oxidation, wherein an oxide layer forms around the wire upon exposure to air, rendering the surface virtually inert. Consequently, it becomes imperative to devise efficient transport mechanisms within nanostructured materials to minimize the scattering of charge carriers at the interfaces of these materials. </w:t>
      </w:r>
    </w:p>
    <w:p w14:paraId="7AF6450C" w14:textId="3A046BC1" w:rsidR="00BB683A" w:rsidRPr="00D84852" w:rsidRDefault="00BB683A" w:rsidP="00CB43B1">
      <w:pPr>
        <w:spacing w:after="200" w:line="360" w:lineRule="auto"/>
        <w:jc w:val="both"/>
        <w:rPr>
          <w:rFonts w:ascii="Times New Roman" w:hAnsi="Times New Roman" w:cs="Times New Roman"/>
          <w:sz w:val="24"/>
          <w:szCs w:val="24"/>
        </w:rPr>
      </w:pPr>
      <w:r w:rsidRPr="00D91E6F">
        <w:rPr>
          <w:rFonts w:ascii="Times New Roman" w:hAnsi="Times New Roman" w:cs="Times New Roman"/>
          <w:sz w:val="24"/>
          <w:szCs w:val="24"/>
        </w:rPr>
        <w:t>The challenges</w:t>
      </w:r>
      <w:r>
        <w:rPr>
          <w:rFonts w:ascii="Times New Roman" w:hAnsi="Times New Roman" w:cs="Times New Roman"/>
          <w:sz w:val="24"/>
          <w:szCs w:val="24"/>
        </w:rPr>
        <w:t xml:space="preserve"> mentioned earlier</w:t>
      </w:r>
      <w:r w:rsidRPr="00D91E6F">
        <w:rPr>
          <w:rFonts w:ascii="Times New Roman" w:hAnsi="Times New Roman" w:cs="Times New Roman"/>
          <w:sz w:val="24"/>
          <w:szCs w:val="24"/>
        </w:rPr>
        <w:t xml:space="preserve"> have been tackled</w:t>
      </w:r>
      <w:r>
        <w:rPr>
          <w:rFonts w:ascii="Times New Roman" w:hAnsi="Times New Roman" w:cs="Times New Roman"/>
          <w:sz w:val="24"/>
          <w:szCs w:val="24"/>
        </w:rPr>
        <w:t xml:space="preserve"> in this article</w:t>
      </w:r>
      <w:r w:rsidRPr="00D91E6F">
        <w:rPr>
          <w:rFonts w:ascii="Times New Roman" w:hAnsi="Times New Roman" w:cs="Times New Roman"/>
          <w:sz w:val="24"/>
          <w:szCs w:val="24"/>
        </w:rPr>
        <w:t xml:space="preserve"> by designing nanostructured materials and incorporating suitable ligands to efficiently modify their surface characteristics.</w:t>
      </w:r>
      <w:r>
        <w:rPr>
          <w:rFonts w:ascii="Times New Roman" w:hAnsi="Times New Roman" w:cs="Times New Roman"/>
          <w:sz w:val="24"/>
          <w:szCs w:val="24"/>
        </w:rPr>
        <w:t xml:space="preserve"> </w:t>
      </w:r>
      <w:r w:rsidRPr="009F534C">
        <w:rPr>
          <w:rFonts w:ascii="Times New Roman" w:hAnsi="Times New Roman" w:cs="Times New Roman"/>
          <w:color w:val="00B0F0"/>
          <w:sz w:val="24"/>
          <w:szCs w:val="24"/>
        </w:rPr>
        <w:t>In this context, sulfur moieties are recognized as elementary linkers renowned for their ability to bind with diverse chalcogenide-based nanostructure systems.</w:t>
      </w:r>
      <w:r w:rsidRPr="007332AB">
        <w:rPr>
          <w:rFonts w:ascii="Times New Roman" w:hAnsi="Times New Roman" w:cs="Times New Roman"/>
          <w:color w:val="00B0F0"/>
          <w:sz w:val="24"/>
          <w:szCs w:val="24"/>
          <w:vertAlign w:val="superscript"/>
        </w:rPr>
        <w:t>14</w:t>
      </w:r>
      <w:r w:rsidRPr="009F534C">
        <w:rPr>
          <w:rFonts w:ascii="Times New Roman" w:hAnsi="Times New Roman" w:cs="Times New Roman"/>
          <w:color w:val="00B0F0"/>
          <w:sz w:val="24"/>
          <w:szCs w:val="24"/>
        </w:rPr>
        <w:t xml:space="preserve"> Studies indicate that S</w:t>
      </w:r>
      <w:r w:rsidRPr="009F534C">
        <w:rPr>
          <w:rFonts w:ascii="Times New Roman" w:hAnsi="Times New Roman" w:cs="Times New Roman"/>
          <w:color w:val="00B0F0"/>
          <w:sz w:val="24"/>
          <w:szCs w:val="24"/>
          <w:vertAlign w:val="superscript"/>
        </w:rPr>
        <w:t>2-</w:t>
      </w:r>
      <w:r w:rsidRPr="009F534C">
        <w:rPr>
          <w:rFonts w:ascii="Times New Roman" w:hAnsi="Times New Roman" w:cs="Times New Roman"/>
          <w:color w:val="00B0F0"/>
          <w:sz w:val="24"/>
          <w:szCs w:val="24"/>
        </w:rPr>
        <w:t xml:space="preserve"> ions initially infiltrate the polymer coating (PVP) of the synthesized nanowires (NWs) and adhere to any un-passivated surface tellurium (Te) atoms. As S</w:t>
      </w:r>
      <w:r w:rsidRPr="009F534C">
        <w:rPr>
          <w:rFonts w:ascii="Times New Roman" w:hAnsi="Times New Roman" w:cs="Times New Roman"/>
          <w:color w:val="00B0F0"/>
          <w:sz w:val="24"/>
          <w:szCs w:val="24"/>
          <w:vertAlign w:val="superscript"/>
        </w:rPr>
        <w:t>2-</w:t>
      </w:r>
      <w:r w:rsidRPr="009F534C">
        <w:rPr>
          <w:rFonts w:ascii="Times New Roman" w:hAnsi="Times New Roman" w:cs="Times New Roman"/>
          <w:color w:val="00B0F0"/>
          <w:sz w:val="24"/>
          <w:szCs w:val="24"/>
        </w:rPr>
        <w:t xml:space="preserve"> ions </w:t>
      </w:r>
      <w:r w:rsidR="00137783">
        <w:rPr>
          <w:rFonts w:ascii="Times New Roman" w:hAnsi="Times New Roman" w:cs="Times New Roman"/>
          <w:color w:val="00B0F0"/>
          <w:sz w:val="24"/>
          <w:szCs w:val="24"/>
        </w:rPr>
        <w:t xml:space="preserve">concentration </w:t>
      </w:r>
      <w:r w:rsidRPr="009F534C">
        <w:rPr>
          <w:rFonts w:ascii="Times New Roman" w:hAnsi="Times New Roman" w:cs="Times New Roman"/>
          <w:color w:val="00B0F0"/>
          <w:sz w:val="24"/>
          <w:szCs w:val="24"/>
        </w:rPr>
        <w:t>increases, the polymer coating is gradually expelled, resulting in an augmentation of surface sites available for S</w:t>
      </w:r>
      <w:r w:rsidRPr="009F534C">
        <w:rPr>
          <w:rFonts w:ascii="Times New Roman" w:hAnsi="Times New Roman" w:cs="Times New Roman"/>
          <w:color w:val="00B0F0"/>
          <w:sz w:val="24"/>
          <w:szCs w:val="24"/>
          <w:vertAlign w:val="superscript"/>
        </w:rPr>
        <w:t>2-</w:t>
      </w:r>
      <w:r w:rsidRPr="009F534C">
        <w:rPr>
          <w:rFonts w:ascii="Times New Roman" w:hAnsi="Times New Roman" w:cs="Times New Roman"/>
          <w:color w:val="00B0F0"/>
          <w:sz w:val="24"/>
          <w:szCs w:val="24"/>
        </w:rPr>
        <w:t xml:space="preserve"> attachment. Ultimately, under heavily doped conditions, nearly all polymer material is displaced, leading to complete coverage of the NW surface by S</w:t>
      </w:r>
      <w:r w:rsidRPr="009F534C">
        <w:rPr>
          <w:rFonts w:ascii="Times New Roman" w:hAnsi="Times New Roman" w:cs="Times New Roman"/>
          <w:color w:val="00B0F0"/>
          <w:sz w:val="24"/>
          <w:szCs w:val="24"/>
          <w:vertAlign w:val="superscript"/>
        </w:rPr>
        <w:t>2-</w:t>
      </w:r>
      <w:r w:rsidRPr="009F534C">
        <w:rPr>
          <w:rFonts w:ascii="Times New Roman" w:hAnsi="Times New Roman" w:cs="Times New Roman"/>
          <w:color w:val="00B0F0"/>
          <w:sz w:val="24"/>
          <w:szCs w:val="24"/>
        </w:rPr>
        <w:t xml:space="preserve"> atoms.</w:t>
      </w:r>
      <w:r w:rsidRPr="00535728">
        <w:rPr>
          <w:rFonts w:ascii="Times New Roman" w:hAnsi="Times New Roman" w:cs="Times New Roman"/>
          <w:color w:val="00B0F0"/>
          <w:sz w:val="24"/>
          <w:szCs w:val="24"/>
          <w:vertAlign w:val="superscript"/>
        </w:rPr>
        <w:t>15</w:t>
      </w:r>
      <w:r w:rsidRPr="009F534C">
        <w:rPr>
          <w:rFonts w:ascii="Times New Roman" w:hAnsi="Times New Roman" w:cs="Times New Roman"/>
          <w:color w:val="00B0F0"/>
          <w:sz w:val="24"/>
          <w:szCs w:val="24"/>
        </w:rPr>
        <w:t xml:space="preserve"> Nevertheless, the criteria for selecting linkers rely on their capacity to prevent the aggregation of individual nanostructures and enhance dispersion in various solvents. Thus, the presence of sulfur ions on the nanostructures' surface, carrying a surface charge, bestows stability upon them in polar solvents such as water and hexane. This stability is achieved by inhibiting aggregation through electrostatic repulsion among individual nanoparticles</w:t>
      </w:r>
      <w:r w:rsidRPr="009F534C">
        <w:rPr>
          <w:rFonts w:ascii="Times New Roman" w:hAnsi="Times New Roman" w:cs="Times New Roman"/>
          <w:sz w:val="24"/>
          <w:szCs w:val="24"/>
        </w:rPr>
        <w:t>.</w:t>
      </w:r>
      <w:r w:rsidRPr="007332AB">
        <w:rPr>
          <w:rFonts w:ascii="Times New Roman" w:hAnsi="Times New Roman" w:cs="Times New Roman"/>
          <w:sz w:val="24"/>
          <w:szCs w:val="24"/>
          <w:vertAlign w:val="superscript"/>
        </w:rPr>
        <w:t>14</w:t>
      </w:r>
    </w:p>
    <w:p w14:paraId="75ADD65F" w14:textId="77777777" w:rsidR="00BB683A" w:rsidRDefault="00BB683A" w:rsidP="00CB43B1">
      <w:pPr>
        <w:spacing w:after="200" w:line="360" w:lineRule="auto"/>
        <w:jc w:val="both"/>
        <w:rPr>
          <w:rFonts w:ascii="Times New Roman" w:hAnsi="Times New Roman" w:cs="Times New Roman"/>
          <w:sz w:val="24"/>
          <w:szCs w:val="24"/>
        </w:rPr>
      </w:pPr>
      <w:r w:rsidRPr="00421CD2">
        <w:rPr>
          <w:rFonts w:ascii="Times New Roman" w:hAnsi="Times New Roman" w:cs="Times New Roman"/>
          <w:color w:val="00B0F0"/>
          <w:sz w:val="24"/>
          <w:szCs w:val="24"/>
        </w:rPr>
        <w:lastRenderedPageBreak/>
        <w:t xml:space="preserve">In this study, we </w:t>
      </w:r>
      <w:r>
        <w:rPr>
          <w:rFonts w:ascii="Times New Roman" w:hAnsi="Times New Roman" w:cs="Times New Roman"/>
          <w:color w:val="00B0F0"/>
          <w:sz w:val="24"/>
          <w:szCs w:val="24"/>
        </w:rPr>
        <w:t>opted</w:t>
      </w:r>
      <w:r w:rsidRPr="00421CD2">
        <w:rPr>
          <w:rFonts w:ascii="Times New Roman" w:hAnsi="Times New Roman" w:cs="Times New Roman"/>
          <w:color w:val="00B0F0"/>
          <w:sz w:val="24"/>
          <w:szCs w:val="24"/>
        </w:rPr>
        <w:t xml:space="preserve"> an aqueous solution chemical synthesis route to produce tellurium nanowires. This approach is distinguished by its low-energy input and yields high-quality nanomaterials with precise control over their dimensions and chemical composition. During the synthesis process, PVP served as a capping agent, while hydrazine hydrate acted as a reducing agent for TeO</w:t>
      </w:r>
      <w:r w:rsidRPr="00421CD2">
        <w:rPr>
          <w:rFonts w:ascii="Times New Roman" w:hAnsi="Times New Roman" w:cs="Times New Roman"/>
          <w:color w:val="00B0F0"/>
          <w:sz w:val="24"/>
          <w:szCs w:val="24"/>
          <w:vertAlign w:val="subscript"/>
        </w:rPr>
        <w:t>2</w:t>
      </w:r>
      <w:r w:rsidRPr="00421CD2">
        <w:rPr>
          <w:rFonts w:ascii="Times New Roman" w:hAnsi="Times New Roman" w:cs="Times New Roman"/>
          <w:color w:val="00B0F0"/>
          <w:sz w:val="24"/>
          <w:szCs w:val="24"/>
        </w:rPr>
        <w:t>. Subsequently, the synthesized TeNWs were employed to modify their surface through the introduction of sulfur linkers (S</w:t>
      </w:r>
      <w:r w:rsidRPr="00C83DE6">
        <w:rPr>
          <w:rFonts w:ascii="Times New Roman" w:hAnsi="Times New Roman" w:cs="Times New Roman"/>
          <w:color w:val="00B0F0"/>
          <w:sz w:val="24"/>
          <w:szCs w:val="24"/>
          <w:vertAlign w:val="superscript"/>
        </w:rPr>
        <w:t>2-</w:t>
      </w:r>
      <w:r w:rsidRPr="00421CD2">
        <w:rPr>
          <w:rFonts w:ascii="Times New Roman" w:hAnsi="Times New Roman" w:cs="Times New Roman"/>
          <w:color w:val="00B0F0"/>
          <w:sz w:val="24"/>
          <w:szCs w:val="24"/>
        </w:rPr>
        <w:t xml:space="preserve"> ions) </w:t>
      </w:r>
      <w:r>
        <w:rPr>
          <w:rFonts w:ascii="Times New Roman" w:hAnsi="Times New Roman" w:cs="Times New Roman"/>
          <w:color w:val="00B0F0"/>
          <w:sz w:val="24"/>
          <w:szCs w:val="24"/>
        </w:rPr>
        <w:t>via</w:t>
      </w:r>
      <w:r w:rsidRPr="00421CD2">
        <w:rPr>
          <w:rFonts w:ascii="Times New Roman" w:hAnsi="Times New Roman" w:cs="Times New Roman"/>
          <w:color w:val="00B0F0"/>
          <w:sz w:val="24"/>
          <w:szCs w:val="24"/>
        </w:rPr>
        <w:t xml:space="preserve"> a brief mixing procedure</w:t>
      </w:r>
      <w:r w:rsidRPr="00421CD2">
        <w:rPr>
          <w:rFonts w:ascii="Times New Roman" w:hAnsi="Times New Roman" w:cs="Times New Roman"/>
          <w:sz w:val="24"/>
          <w:szCs w:val="24"/>
        </w:rPr>
        <w:t>.</w:t>
      </w:r>
      <w:r>
        <w:rPr>
          <w:rFonts w:ascii="Times New Roman" w:hAnsi="Times New Roman" w:cs="Times New Roman"/>
          <w:sz w:val="24"/>
          <w:szCs w:val="24"/>
        </w:rPr>
        <w:t xml:space="preserve"> T</w:t>
      </w:r>
      <w:r w:rsidRPr="009A240D">
        <w:rPr>
          <w:rFonts w:ascii="Times New Roman" w:hAnsi="Times New Roman" w:cs="Times New Roman"/>
          <w:sz w:val="24"/>
          <w:szCs w:val="24"/>
        </w:rPr>
        <w:t>his involves combining a nanowire dispersion with sodium sulfide (Na</w:t>
      </w:r>
      <w:r w:rsidRPr="009A240D">
        <w:rPr>
          <w:rFonts w:ascii="Times New Roman" w:hAnsi="Times New Roman" w:cs="Times New Roman"/>
          <w:sz w:val="24"/>
          <w:szCs w:val="24"/>
          <w:vertAlign w:val="subscript"/>
        </w:rPr>
        <w:t>2</w:t>
      </w:r>
      <w:r w:rsidRPr="009A240D">
        <w:rPr>
          <w:rFonts w:ascii="Times New Roman" w:hAnsi="Times New Roman" w:cs="Times New Roman"/>
          <w:sz w:val="24"/>
          <w:szCs w:val="24"/>
        </w:rPr>
        <w:t xml:space="preserve">S) in </w:t>
      </w:r>
      <w:r>
        <w:rPr>
          <w:rFonts w:ascii="Times New Roman" w:hAnsi="Times New Roman" w:cs="Times New Roman"/>
          <w:sz w:val="24"/>
          <w:szCs w:val="24"/>
        </w:rPr>
        <w:t xml:space="preserve">DI </w:t>
      </w:r>
      <w:r w:rsidRPr="009A240D">
        <w:rPr>
          <w:rFonts w:ascii="Times New Roman" w:hAnsi="Times New Roman" w:cs="Times New Roman"/>
          <w:sz w:val="24"/>
          <w:szCs w:val="24"/>
        </w:rPr>
        <w:t>water, subjecting the mixture to continuous magnetic stirring for 30 minutes</w:t>
      </w:r>
      <w:r w:rsidRPr="00E40D10">
        <w:rPr>
          <w:rFonts w:ascii="Times New Roman" w:hAnsi="Times New Roman" w:cs="Times New Roman"/>
          <w:sz w:val="24"/>
          <w:szCs w:val="24"/>
        </w:rPr>
        <w:t xml:space="preserve"> </w:t>
      </w:r>
      <w:r w:rsidRPr="00E40D10">
        <w:rPr>
          <w:rFonts w:ascii="Times New Roman" w:hAnsi="Times New Roman" w:cs="Times New Roman"/>
          <w:color w:val="00B0F0"/>
          <w:sz w:val="24"/>
          <w:szCs w:val="24"/>
        </w:rPr>
        <w:t>followed by centrifugation for 45 minutes at 10000 rpm. The precipitated nanostructures were then re-dispersed in DI water and centrifuged again for 45 minutes. This process was repeated three times,</w:t>
      </w:r>
      <w:r w:rsidRPr="00E40D10">
        <w:rPr>
          <w:rFonts w:ascii="Times New Roman" w:hAnsi="Times New Roman" w:cs="Times New Roman"/>
          <w:sz w:val="24"/>
          <w:szCs w:val="24"/>
        </w:rPr>
        <w:t xml:space="preserve"> adhering to a literature protocol</w:t>
      </w:r>
      <w:r>
        <w:rPr>
          <w:rFonts w:ascii="Times New Roman" w:hAnsi="Times New Roman" w:cs="Times New Roman"/>
          <w:sz w:val="24"/>
          <w:szCs w:val="24"/>
        </w:rPr>
        <w:t>,</w:t>
      </w:r>
      <w:r w:rsidRPr="00363DE6">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ADDIN CSL_CITATION {"citationItems":[{"id":"ITEM-1","itemData":{"abstract":"Hybrid organic/inorganic thermoelectric materials based on conducting polymers and inorganic nanostructures have been demonstrated to combine both the inherently low thermal conductivity of the polymer and the superior charge transport properties (high power factors) of the inorganic component. While their performance today still lags behind that of conventional inorganic thermoelectric materials, solution-processable hybrids have made rapid progress and also offer unique advantages not available to conventional rigid inorganic thermoelectrics, namely: (1) low cost fabrication on rigid and flexible substrates, as well as (2) engineering complex conformal geometries for energy harvesting/cooling. While the number of reports of new classes of viable hybrid thermoelectric materials is growing, no group has reported a general approach for bottom-up design of both p- and n-type materials from one common base. Thus, unfortunately, the literature comprises mostly of disconnected discoveries, which limits development and calls for a first-principles approach for property manipulation analogous to doping in traditional semiconductor thermoelectrics. Here, molecular engineering at the organic/inorganic interface and simple processing techniques are combined to demonstrate a modular approach enabling de novo design of complex hybrid thermoelectric systems. We chemically modify the surfaces of inorganic nanostructures and graft conductive polymers to yield robust solution processable p- and n-type inorganic/organic hybrid nanostructures. Our new modular approach not only offers researchers new tools to perform true bottom-up design of thermoelectric hybrids, but also strong performance advantages as well due to the quality of the designed interfaces. For example, we obtain enhanced power factors in existing (by up to 500% in Te/PEDOT:PSS) and novel (Bi2S3/PEDOT:PSS) p-type systems, and also generate water-processable and air-stable high performing n-type hybrid systems (Bi2Te3/PEDOT:PSS), thus highlighting the potency of our ex situ strategy in opening up new material options for thermoelectric applications. This strategy establishes a unique platform with broad handles for custom tailoring of thermal and electrical properties through hybrid material tunability and enables independent control over inorganic material chemistry, nanostructure geometry, and organic material properties, thus providing a robust pathway to major performance enhancements.","author":[{"dropping-particle":"","family":"Ayaskanta Sahu, Boris Russ, Norman C. Su, Jason D. Forster, Preston Zhou, Eun Seon Cho, Peter Ercius, Nelson E. Coates, Rachel A. Segalmane, Jeffrey J Urban","given":"","non-dropping-particle":"","parse-names":false,"suffix":""}],"container-title":"Journal of Materials Chemistry A","id":"ITEM-1","issue":"7","issued":{"date-parts":[["2017"]]},"page":"3346","title":"Bottom-up design of de novo thermoelectric hybrid materials using chalcogenide resurfacing","type":"article-journal","volume":"5"},"uris":["http://www.mendeley.com/documents/?uuid=5002aac7-5caa-4b53-97eb-6cacb9b8e3b4"]}],"mendeley":{"formattedCitation":"&lt;sup&gt;14&lt;/sup&gt;","plainTextFormattedCitation":"14","previouslyFormattedCitation":"&lt;sup&gt;14&lt;/sup&gt;"},"properties":{"noteIndex":0},"schema":"https://github.com/citation-style-language/schema/raw/master/csl-citation.json"}</w:instrText>
      </w:r>
      <w:r w:rsidRPr="00363DE6">
        <w:rPr>
          <w:rFonts w:ascii="Times New Roman" w:hAnsi="Times New Roman" w:cs="Times New Roman"/>
          <w:sz w:val="24"/>
          <w:szCs w:val="24"/>
          <w:vertAlign w:val="superscript"/>
        </w:rPr>
        <w:fldChar w:fldCharType="separate"/>
      </w:r>
      <w:r w:rsidRPr="0075799C">
        <w:rPr>
          <w:rFonts w:ascii="Times New Roman" w:hAnsi="Times New Roman" w:cs="Times New Roman"/>
          <w:noProof/>
          <w:sz w:val="24"/>
          <w:szCs w:val="24"/>
          <w:vertAlign w:val="superscript"/>
        </w:rPr>
        <w:t>14</w:t>
      </w:r>
      <w:r w:rsidRPr="00363DE6">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r w:rsidRPr="00E40D10">
        <w:rPr>
          <w:rFonts w:ascii="Times New Roman" w:hAnsi="Times New Roman" w:cs="Times New Roman"/>
          <w:sz w:val="24"/>
          <w:szCs w:val="24"/>
        </w:rPr>
        <w:t>to yield a final purified product of sulfur-capped tellurium nanowires</w:t>
      </w:r>
      <w:r w:rsidRPr="00AD66D3">
        <w:rPr>
          <w:rFonts w:ascii="Times New Roman" w:hAnsi="Times New Roman" w:cs="Times New Roman"/>
          <w:sz w:val="24"/>
          <w:szCs w:val="24"/>
        </w:rPr>
        <w:t xml:space="preserve"> (hereafter, denoted as S</w:t>
      </w:r>
      <w:r w:rsidRPr="00AD66D3">
        <w:rPr>
          <w:rFonts w:ascii="Times New Roman" w:hAnsi="Times New Roman" w:cs="Times New Roman"/>
          <w:sz w:val="24"/>
          <w:szCs w:val="24"/>
          <w:vertAlign w:val="superscript"/>
        </w:rPr>
        <w:t>2-</w:t>
      </w:r>
      <w:r w:rsidRPr="00AD66D3">
        <w:rPr>
          <w:rFonts w:ascii="Times New Roman" w:hAnsi="Times New Roman" w:cs="Times New Roman"/>
          <w:sz w:val="24"/>
          <w:szCs w:val="24"/>
        </w:rPr>
        <w:t>TeNWs)</w:t>
      </w:r>
      <w:r>
        <w:rPr>
          <w:rFonts w:ascii="Times New Roman" w:hAnsi="Times New Roman" w:cs="Times New Roman"/>
          <w:sz w:val="24"/>
          <w:szCs w:val="24"/>
        </w:rPr>
        <w:t>.W</w:t>
      </w:r>
      <w:r w:rsidRPr="00AD66D3">
        <w:rPr>
          <w:rFonts w:ascii="Times New Roman" w:hAnsi="Times New Roman" w:cs="Times New Roman"/>
          <w:sz w:val="24"/>
          <w:szCs w:val="24"/>
        </w:rPr>
        <w:t xml:space="preserve">e report </w:t>
      </w:r>
      <w:r>
        <w:rPr>
          <w:rFonts w:ascii="Times New Roman" w:hAnsi="Times New Roman" w:cs="Times New Roman"/>
          <w:sz w:val="24"/>
          <w:szCs w:val="24"/>
        </w:rPr>
        <w:t>a</w:t>
      </w:r>
      <w:r w:rsidRPr="00AD66D3">
        <w:rPr>
          <w:rFonts w:ascii="Times New Roman" w:hAnsi="Times New Roman" w:cs="Times New Roman"/>
          <w:sz w:val="24"/>
          <w:szCs w:val="24"/>
        </w:rPr>
        <w:t xml:space="preserve"> significant enhancement in the power factor of S</w:t>
      </w:r>
      <w:r w:rsidRPr="00AD66D3">
        <w:rPr>
          <w:rFonts w:ascii="Times New Roman" w:hAnsi="Times New Roman" w:cs="Times New Roman"/>
          <w:sz w:val="24"/>
          <w:szCs w:val="24"/>
          <w:vertAlign w:val="superscript"/>
        </w:rPr>
        <w:t>2-</w:t>
      </w:r>
      <w:r w:rsidRPr="00AD66D3">
        <w:rPr>
          <w:rFonts w:ascii="Times New Roman" w:hAnsi="Times New Roman" w:cs="Times New Roman"/>
          <w:sz w:val="24"/>
          <w:szCs w:val="24"/>
        </w:rPr>
        <w:t>TeNWs</w:t>
      </w:r>
      <w:r>
        <w:rPr>
          <w:rFonts w:ascii="Times New Roman" w:hAnsi="Times New Roman" w:cs="Times New Roman"/>
          <w:sz w:val="24"/>
          <w:szCs w:val="24"/>
        </w:rPr>
        <w:t xml:space="preserve"> thin film</w:t>
      </w:r>
      <w:r w:rsidRPr="00AD66D3">
        <w:rPr>
          <w:rFonts w:ascii="Times New Roman" w:hAnsi="Times New Roman" w:cs="Times New Roman"/>
          <w:sz w:val="24"/>
          <w:szCs w:val="24"/>
        </w:rPr>
        <w:t>. We demonstrate that Na</w:t>
      </w:r>
      <w:r w:rsidRPr="00AD66D3">
        <w:rPr>
          <w:rFonts w:ascii="Times New Roman" w:hAnsi="Times New Roman" w:cs="Times New Roman"/>
          <w:sz w:val="24"/>
          <w:szCs w:val="24"/>
          <w:vertAlign w:val="subscript"/>
        </w:rPr>
        <w:t>2</w:t>
      </w:r>
      <w:r w:rsidRPr="00AD66D3">
        <w:rPr>
          <w:rFonts w:ascii="Times New Roman" w:hAnsi="Times New Roman" w:cs="Times New Roman"/>
          <w:sz w:val="24"/>
          <w:szCs w:val="24"/>
        </w:rPr>
        <w:t xml:space="preserve">S passivation not only acts as a robust shield </w:t>
      </w:r>
      <w:r>
        <w:rPr>
          <w:rFonts w:ascii="Times New Roman" w:hAnsi="Times New Roman" w:cs="Times New Roman"/>
          <w:sz w:val="24"/>
          <w:szCs w:val="24"/>
        </w:rPr>
        <w:t xml:space="preserve">to </w:t>
      </w:r>
      <w:r w:rsidRPr="00AD66D3">
        <w:rPr>
          <w:rFonts w:ascii="Times New Roman" w:hAnsi="Times New Roman" w:cs="Times New Roman"/>
          <w:sz w:val="24"/>
          <w:szCs w:val="24"/>
        </w:rPr>
        <w:t xml:space="preserve">effectively prevent the oxidation of tellurium nanowires, but also </w:t>
      </w:r>
      <w:r>
        <w:rPr>
          <w:rFonts w:ascii="Times New Roman" w:hAnsi="Times New Roman" w:cs="Times New Roman"/>
          <w:sz w:val="24"/>
          <w:szCs w:val="24"/>
        </w:rPr>
        <w:t xml:space="preserve">results in a </w:t>
      </w:r>
      <w:r w:rsidRPr="00AD66D3">
        <w:rPr>
          <w:rFonts w:ascii="Times New Roman" w:hAnsi="Times New Roman" w:cs="Times New Roman"/>
          <w:sz w:val="24"/>
          <w:szCs w:val="24"/>
        </w:rPr>
        <w:t>substantial increase in charge carrier mobility. The resulting S</w:t>
      </w:r>
      <w:r w:rsidRPr="00AD66D3">
        <w:rPr>
          <w:rFonts w:ascii="Times New Roman" w:hAnsi="Times New Roman" w:cs="Times New Roman"/>
          <w:sz w:val="24"/>
          <w:szCs w:val="24"/>
          <w:vertAlign w:val="superscript"/>
        </w:rPr>
        <w:t>2-</w:t>
      </w:r>
      <w:r w:rsidRPr="00AD66D3">
        <w:rPr>
          <w:rFonts w:ascii="Times New Roman" w:hAnsi="Times New Roman" w:cs="Times New Roman"/>
          <w:sz w:val="24"/>
          <w:szCs w:val="24"/>
        </w:rPr>
        <w:t>TeNWs thin film exhibited a high</w:t>
      </w:r>
      <w:r>
        <w:rPr>
          <w:rFonts w:ascii="Times New Roman" w:hAnsi="Times New Roman" w:cs="Times New Roman"/>
          <w:sz w:val="24"/>
          <w:szCs w:val="24"/>
        </w:rPr>
        <w:t xml:space="preserve"> </w:t>
      </w:r>
      <w:r w:rsidRPr="00AD66D3">
        <w:rPr>
          <w:rFonts w:ascii="Times New Roman" w:hAnsi="Times New Roman" w:cs="Times New Roman"/>
          <w:sz w:val="24"/>
          <w:szCs w:val="24"/>
        </w:rPr>
        <w:t>power</w:t>
      </w:r>
      <w:r>
        <w:rPr>
          <w:rFonts w:ascii="Times New Roman" w:hAnsi="Times New Roman" w:cs="Times New Roman"/>
          <w:sz w:val="24"/>
          <w:szCs w:val="24"/>
        </w:rPr>
        <w:t>-</w:t>
      </w:r>
      <w:r w:rsidRPr="00AD66D3">
        <w:rPr>
          <w:rFonts w:ascii="Times New Roman" w:hAnsi="Times New Roman" w:cs="Times New Roman"/>
          <w:sz w:val="24"/>
          <w:szCs w:val="24"/>
        </w:rPr>
        <w:t xml:space="preserve">factor of </w:t>
      </w:r>
      <w:r w:rsidRPr="0070657D">
        <w:rPr>
          <w:rFonts w:ascii="Times New Roman" w:hAnsi="Times New Roman" w:cs="Times New Roman"/>
          <w:color w:val="00B0F0"/>
          <w:sz w:val="24"/>
          <w:szCs w:val="24"/>
        </w:rPr>
        <w:t xml:space="preserve">86.7 </w:t>
      </w:r>
      <w:r w:rsidRPr="00AD66D3">
        <w:rPr>
          <w:rFonts w:ascii="Times New Roman" w:hAnsi="Times New Roman" w:cs="Times New Roman"/>
          <w:sz w:val="24"/>
          <w:szCs w:val="24"/>
        </w:rPr>
        <w:t>µW/m-K</w:t>
      </w:r>
      <w:r w:rsidRPr="003E1DAC">
        <w:rPr>
          <w:rFonts w:ascii="Times New Roman" w:hAnsi="Times New Roman" w:cs="Times New Roman"/>
          <w:sz w:val="24"/>
          <w:szCs w:val="24"/>
          <w:vertAlign w:val="superscript"/>
        </w:rPr>
        <w:t>2</w:t>
      </w:r>
      <w:r w:rsidRPr="00AD66D3">
        <w:rPr>
          <w:rFonts w:ascii="Times New Roman" w:hAnsi="Times New Roman" w:cs="Times New Roman"/>
          <w:sz w:val="24"/>
          <w:szCs w:val="24"/>
        </w:rPr>
        <w:t xml:space="preserve"> at 560K, </w:t>
      </w:r>
      <w:r>
        <w:rPr>
          <w:rFonts w:ascii="Times New Roman" w:hAnsi="Times New Roman" w:cs="Times New Roman"/>
          <w:sz w:val="24"/>
          <w:szCs w:val="24"/>
        </w:rPr>
        <w:t>the highest value reported in the literature</w:t>
      </w:r>
      <w:r w:rsidRPr="00AD66D3">
        <w:rPr>
          <w:rFonts w:ascii="Times New Roman" w:hAnsi="Times New Roman" w:cs="Times New Roman"/>
          <w:sz w:val="24"/>
          <w:szCs w:val="24"/>
        </w:rPr>
        <w:t>.</w:t>
      </w:r>
      <w:r w:rsidRPr="00166AA3">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ADDIN CSL_CITATION {"citationItems":[{"id":"ITEM-1","itemData":{"abstract":"We report the simple synthesis of tellurium nanowires (TeNWs) by a one-pot scale-up hydrothermal process. A clean wet-chemical method, employing telluric acid (Te(OH)6) as a source of tellurium, ascorbic acid as a weak reducing agent, and a linear polymer as a template, has been developed for the synthesis of TeNWs with a diameter of 30-140 nm and a length of several micrometers at 105°C. A possible explanation for the one-dimensional growth of TeNWs is the linear polymer template. The effects of the concentration of the polymeric template on the nanowire morphology were investigated. Evaluation of the thermoelectric properties indicated a high Seebeck coefficient and a power factor of about 568 μV K-1 and 8.44 μW mK-2, respectively, of the optimized TeNW films, and these values were about 80 times larger than those of the TeNW films formed without a polymeric template. We expect this simple process to be widely applicable for large-scale production of one-dimensional inorganic nanomaterials for energy harvesting and electronic devices.","author":[{"dropping-particle":"","family":"Hongkwan Park, Woohyun Son, Seung Hwan Lee, Soyeon Kim, Jung Joon Lee, Wonseok Cho","given":"Hyang Hee Choi and Jung Hyun Kim","non-dropping-particle":"","parse-names":false,"suffix":""}],"container-title":"CrystEngComm","id":"ITEM-1","issue":"5","issued":{"date-parts":[["2015"]]},"page":"1092","publisher":"Royal Society of Chemistry","title":"Aqueous chemical synthesis of tellurium nanowires using a polymeric template for thermoelectric materials","type":"article-journal","volume":"17"},"uris":["http://www.mendeley.com/documents/?uuid=e90fa38c-51dd-4f57-b2a9-20240ac76a33"]}],"mendeley":{"formattedCitation":"&lt;sup&gt;3&lt;/sup&gt;","plainTextFormattedCitation":"3","previouslyFormattedCitation":"&lt;sup&gt;3&lt;/sup&gt;"},"properties":{"noteIndex":0},"schema":"https://github.com/citation-style-language/schema/raw/master/csl-citation.json"}</w:instrText>
      </w:r>
      <w:r w:rsidRPr="00166AA3">
        <w:rPr>
          <w:rFonts w:ascii="Times New Roman" w:hAnsi="Times New Roman" w:cs="Times New Roman"/>
          <w:sz w:val="24"/>
          <w:szCs w:val="24"/>
          <w:vertAlign w:val="superscript"/>
        </w:rPr>
        <w:fldChar w:fldCharType="separate"/>
      </w:r>
      <w:r w:rsidRPr="00E10536">
        <w:rPr>
          <w:rFonts w:ascii="Times New Roman" w:hAnsi="Times New Roman" w:cs="Times New Roman"/>
          <w:noProof/>
          <w:sz w:val="24"/>
          <w:szCs w:val="24"/>
          <w:vertAlign w:val="superscript"/>
        </w:rPr>
        <w:t>3</w:t>
      </w:r>
      <w:r w:rsidRPr="00166AA3">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t>,18</w:t>
      </w:r>
      <w:r w:rsidRPr="00AD66D3">
        <w:rPr>
          <w:rFonts w:ascii="Times New Roman" w:hAnsi="Times New Roman" w:cs="Times New Roman"/>
          <w:sz w:val="24"/>
          <w:szCs w:val="24"/>
        </w:rPr>
        <w:t xml:space="preserve"> </w:t>
      </w:r>
      <w:r w:rsidRPr="0010627F">
        <w:rPr>
          <w:rFonts w:ascii="Times New Roman" w:hAnsi="Times New Roman" w:cs="Times New Roman"/>
          <w:color w:val="00B0F0"/>
          <w:sz w:val="24"/>
          <w:szCs w:val="24"/>
        </w:rPr>
        <w:t>Due to enhanced phonon scattering</w:t>
      </w:r>
      <w:r>
        <w:rPr>
          <w:rFonts w:ascii="Times New Roman" w:hAnsi="Times New Roman" w:cs="Times New Roman"/>
          <w:color w:val="00B0F0"/>
          <w:sz w:val="24"/>
          <w:szCs w:val="24"/>
        </w:rPr>
        <w:t xml:space="preserve"> at interfaces</w:t>
      </w:r>
      <w:r w:rsidRPr="0010627F">
        <w:rPr>
          <w:rFonts w:ascii="Times New Roman" w:hAnsi="Times New Roman" w:cs="Times New Roman"/>
          <w:color w:val="00B0F0"/>
          <w:sz w:val="24"/>
          <w:szCs w:val="24"/>
        </w:rPr>
        <w:t xml:space="preserve">, tellurium nanowires demonstrate a low thermal conductivity of </w:t>
      </w:r>
      <w:r>
        <w:rPr>
          <w:rFonts w:ascii="Times New Roman" w:hAnsi="Times New Roman" w:cs="Times New Roman"/>
          <w:color w:val="00B0F0"/>
          <w:sz w:val="24"/>
          <w:szCs w:val="24"/>
        </w:rPr>
        <w:t xml:space="preserve">~ </w:t>
      </w:r>
      <w:r w:rsidRPr="00E40D10">
        <w:rPr>
          <w:rFonts w:ascii="Times New Roman" w:hAnsi="Times New Roman" w:cs="Times New Roman"/>
          <w:color w:val="00B0F0"/>
          <w:sz w:val="24"/>
          <w:szCs w:val="24"/>
        </w:rPr>
        <w:t>0.16 W/m-K</w:t>
      </w:r>
      <w:r w:rsidRPr="0010627F">
        <w:rPr>
          <w:rFonts w:ascii="Times New Roman" w:hAnsi="Times New Roman" w:cs="Times New Roman"/>
          <w:color w:val="00B0F0"/>
          <w:sz w:val="24"/>
          <w:szCs w:val="24"/>
        </w:rPr>
        <w:t>.</w:t>
      </w:r>
      <w:r w:rsidRPr="00CD79E9">
        <w:rPr>
          <w:rFonts w:ascii="Times New Roman" w:hAnsi="Times New Roman" w:cs="Times New Roman"/>
          <w:color w:val="00B0F0"/>
          <w:sz w:val="24"/>
          <w:szCs w:val="24"/>
          <w:vertAlign w:val="superscript"/>
        </w:rPr>
        <w:t>18</w:t>
      </w:r>
      <w:r w:rsidRPr="0010627F">
        <w:rPr>
          <w:rFonts w:ascii="Times New Roman" w:hAnsi="Times New Roman" w:cs="Times New Roman"/>
          <w:color w:val="00B0F0"/>
          <w:sz w:val="24"/>
          <w:szCs w:val="24"/>
        </w:rPr>
        <w:t xml:space="preserve"> Thus, it is recommended to concentrate on enhancing the power factor rather than ZT values. </w:t>
      </w:r>
    </w:p>
    <w:p w14:paraId="12084914" w14:textId="77777777" w:rsidR="00BB683A" w:rsidRDefault="00BB683A" w:rsidP="00DA1D6E">
      <w:pPr>
        <w:jc w:val="both"/>
        <w:rPr>
          <w:rFonts w:ascii="Arial" w:eastAsia="Times New Roman" w:hAnsi="Arial" w:cs="Arial"/>
          <w:sz w:val="16"/>
          <w:szCs w:val="16"/>
        </w:rPr>
      </w:pPr>
    </w:p>
    <w:p w14:paraId="703DDC90" w14:textId="77777777" w:rsidR="00B245B4" w:rsidRPr="00AD66D3" w:rsidRDefault="00B245B4" w:rsidP="00DA1D6E">
      <w:pPr>
        <w:jc w:val="both"/>
        <w:rPr>
          <w:rFonts w:ascii="Arial" w:eastAsia="Times New Roman" w:hAnsi="Arial" w:cs="Arial"/>
          <w:vanish/>
          <w:sz w:val="16"/>
          <w:szCs w:val="16"/>
        </w:rPr>
      </w:pPr>
    </w:p>
    <w:p w14:paraId="31E30E6C" w14:textId="59F29DF3" w:rsidR="00F67F06" w:rsidRDefault="00780247" w:rsidP="00C12F22">
      <w:pPr>
        <w:spacing w:after="200" w:line="360" w:lineRule="auto"/>
        <w:jc w:val="both"/>
        <w:rPr>
          <w:rFonts w:ascii="Times New Roman" w:hAnsi="Times New Roman" w:cs="Times New Roman"/>
          <w:b/>
          <w:bCs/>
          <w:sz w:val="24"/>
          <w:szCs w:val="24"/>
        </w:rPr>
      </w:pPr>
      <w:r w:rsidRPr="00AD66D3">
        <w:rPr>
          <w:rFonts w:ascii="Times New Roman" w:hAnsi="Times New Roman" w:cs="Times New Roman"/>
          <w:b/>
          <w:bCs/>
          <w:sz w:val="24"/>
          <w:szCs w:val="24"/>
        </w:rPr>
        <w:t>Results and Discussion</w:t>
      </w:r>
    </w:p>
    <w:p w14:paraId="17BA9F21" w14:textId="6AD4A0C6" w:rsidR="00EB50C7" w:rsidRPr="00AD66D3" w:rsidRDefault="00591FDC" w:rsidP="00621721">
      <w:pPr>
        <w:spacing w:line="360" w:lineRule="auto"/>
        <w:jc w:val="both"/>
        <w:rPr>
          <w:rFonts w:ascii="Times New Roman" w:hAnsi="Times New Roman" w:cs="Times New Roman"/>
          <w:sz w:val="24"/>
          <w:szCs w:val="24"/>
        </w:rPr>
      </w:pPr>
      <w:r w:rsidRPr="00AD66D3">
        <w:rPr>
          <w:rFonts w:ascii="Times New Roman" w:hAnsi="Times New Roman" w:cs="Times New Roman"/>
          <w:sz w:val="24"/>
          <w:szCs w:val="24"/>
        </w:rPr>
        <w:t xml:space="preserve">Our materials exhibit excellent dispersibility, as demonstrated in </w:t>
      </w:r>
      <w:r>
        <w:rPr>
          <w:rFonts w:ascii="Times New Roman" w:hAnsi="Times New Roman" w:cs="Times New Roman"/>
          <w:sz w:val="24"/>
          <w:szCs w:val="24"/>
        </w:rPr>
        <w:t xml:space="preserve">the </w:t>
      </w:r>
      <w:r w:rsidRPr="00215909">
        <w:rPr>
          <w:rFonts w:ascii="Times New Roman" w:hAnsi="Times New Roman" w:cs="Times New Roman"/>
          <w:sz w:val="24"/>
          <w:szCs w:val="24"/>
        </w:rPr>
        <w:t>Supporting Information</w:t>
      </w:r>
      <w:r w:rsidRPr="00215909" w:rsidDel="00AD66D3">
        <w:rPr>
          <w:rFonts w:ascii="Times New Roman" w:hAnsi="Times New Roman" w:cs="Times New Roman"/>
          <w:sz w:val="24"/>
          <w:szCs w:val="24"/>
        </w:rPr>
        <w:t xml:space="preserve"> </w:t>
      </w:r>
      <w:r w:rsidRPr="00215909">
        <w:rPr>
          <w:rFonts w:ascii="Times New Roman" w:hAnsi="Times New Roman" w:cs="Times New Roman"/>
          <w:sz w:val="24"/>
          <w:szCs w:val="24"/>
        </w:rPr>
        <w:t>Fig. S1</w:t>
      </w:r>
      <w:r w:rsidRPr="00AD66D3">
        <w:rPr>
          <w:rFonts w:ascii="Times New Roman" w:hAnsi="Times New Roman" w:cs="Times New Roman"/>
          <w:color w:val="FF0000"/>
          <w:sz w:val="24"/>
          <w:szCs w:val="24"/>
        </w:rPr>
        <w:t xml:space="preserve"> </w:t>
      </w:r>
      <w:r w:rsidRPr="00AD66D3">
        <w:rPr>
          <w:rFonts w:ascii="Times New Roman" w:hAnsi="Times New Roman" w:cs="Times New Roman"/>
          <w:sz w:val="24"/>
          <w:szCs w:val="24"/>
        </w:rPr>
        <w:t xml:space="preserve">through Zeta Potential </w:t>
      </w:r>
      <w:r>
        <w:rPr>
          <w:rFonts w:ascii="Times New Roman" w:hAnsi="Times New Roman" w:cs="Times New Roman"/>
          <w:sz w:val="24"/>
          <w:szCs w:val="24"/>
        </w:rPr>
        <w:t>m</w:t>
      </w:r>
      <w:r w:rsidRPr="00AD66D3">
        <w:rPr>
          <w:rFonts w:ascii="Times New Roman" w:hAnsi="Times New Roman" w:cs="Times New Roman"/>
          <w:sz w:val="24"/>
          <w:szCs w:val="24"/>
        </w:rPr>
        <w:t xml:space="preserve">easurements, enabling us to create uniform films on silicon and quartz substrates. </w:t>
      </w:r>
      <w:r w:rsidRPr="00215909">
        <w:rPr>
          <w:rFonts w:ascii="Times New Roman" w:hAnsi="Times New Roman" w:cs="Times New Roman"/>
          <w:sz w:val="24"/>
          <w:szCs w:val="24"/>
        </w:rPr>
        <w:t>Fig. 1</w:t>
      </w:r>
      <w:r w:rsidR="00854A16">
        <w:rPr>
          <w:rFonts w:ascii="Times New Roman" w:hAnsi="Times New Roman" w:cs="Times New Roman"/>
          <w:sz w:val="24"/>
          <w:szCs w:val="24"/>
        </w:rPr>
        <w:t xml:space="preserve"> (a &amp;b)</w:t>
      </w:r>
      <w:r w:rsidRPr="00215909">
        <w:rPr>
          <w:rFonts w:ascii="Times New Roman" w:hAnsi="Times New Roman" w:cs="Times New Roman"/>
          <w:sz w:val="24"/>
          <w:szCs w:val="24"/>
        </w:rPr>
        <w:t xml:space="preserve"> </w:t>
      </w:r>
      <w:r w:rsidRPr="00AD66D3">
        <w:rPr>
          <w:rFonts w:ascii="Times New Roman" w:hAnsi="Times New Roman" w:cs="Times New Roman"/>
          <w:sz w:val="24"/>
          <w:szCs w:val="24"/>
        </w:rPr>
        <w:t>displays scanning electron microscopy (SEM)</w:t>
      </w:r>
      <w:r w:rsidRPr="00AD66D3">
        <w:rPr>
          <w:rFonts w:ascii="Segoe UI" w:hAnsi="Segoe UI" w:cs="Segoe UI"/>
          <w:color w:val="374151"/>
          <w:shd w:val="clear" w:color="auto" w:fill="F7F7F8"/>
        </w:rPr>
        <w:t xml:space="preserve"> </w:t>
      </w:r>
      <w:r w:rsidRPr="00AD66D3">
        <w:rPr>
          <w:rFonts w:ascii="Times New Roman" w:hAnsi="Times New Roman" w:cs="Times New Roman"/>
          <w:sz w:val="24"/>
          <w:szCs w:val="24"/>
        </w:rPr>
        <w:t>images of films formed by drop-casting nanowires dispersed in ethanol and isopropanol solution.</w:t>
      </w:r>
      <w:r w:rsidRPr="00AD66D3">
        <w:rPr>
          <w:rFonts w:ascii="Segoe UI" w:hAnsi="Segoe UI" w:cs="Segoe UI"/>
          <w:color w:val="374151"/>
          <w:shd w:val="clear" w:color="auto" w:fill="F7F7F8"/>
        </w:rPr>
        <w:t xml:space="preserve"> </w:t>
      </w:r>
    </w:p>
    <w:p w14:paraId="45EE7A72" w14:textId="33459A0A" w:rsidR="002F6D5E" w:rsidRPr="009F71E8" w:rsidRDefault="00CA6DCC" w:rsidP="00150CB1">
      <w:pPr>
        <w:autoSpaceDE w:val="0"/>
        <w:autoSpaceDN w:val="0"/>
        <w:adjustRightInd w:val="0"/>
        <w:spacing w:after="0" w:line="240" w:lineRule="auto"/>
        <w:jc w:val="center"/>
        <w:rPr>
          <w:rFonts w:ascii="Times New Roman" w:hAnsi="Times New Roman" w:cs="Times New Roman"/>
          <w:sz w:val="24"/>
          <w:szCs w:val="24"/>
        </w:rPr>
      </w:pPr>
      <w:r w:rsidRPr="00702406">
        <w:rPr>
          <w:noProof/>
        </w:rPr>
        <w:lastRenderedPageBreak/>
        <w:drawing>
          <wp:inline distT="0" distB="0" distL="0" distR="0" wp14:anchorId="01B0889D" wp14:editId="52A60FF6">
            <wp:extent cx="5076000" cy="19077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000" cy="1907719"/>
                    </a:xfrm>
                    <a:prstGeom prst="rect">
                      <a:avLst/>
                    </a:prstGeom>
                    <a:noFill/>
                    <a:ln>
                      <a:noFill/>
                    </a:ln>
                  </pic:spPr>
                </pic:pic>
              </a:graphicData>
            </a:graphic>
          </wp:inline>
        </w:drawing>
      </w:r>
      <w:r w:rsidR="00150CB1">
        <w:rPr>
          <w:noProof/>
        </w:rPr>
        <w:drawing>
          <wp:inline distT="0" distB="0" distL="0" distR="0" wp14:anchorId="2A19BA66" wp14:editId="3CD20BEE">
            <wp:extent cx="5472000" cy="457083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2000" cy="4570831"/>
                    </a:xfrm>
                    <a:prstGeom prst="rect">
                      <a:avLst/>
                    </a:prstGeom>
                    <a:noFill/>
                    <a:ln>
                      <a:noFill/>
                    </a:ln>
                  </pic:spPr>
                </pic:pic>
              </a:graphicData>
            </a:graphic>
          </wp:inline>
        </w:drawing>
      </w:r>
    </w:p>
    <w:p w14:paraId="3B9E154C" w14:textId="7CA644DD" w:rsidR="00CA6DCC" w:rsidRPr="00EC3CB4" w:rsidRDefault="00CA6DCC" w:rsidP="00C12F22">
      <w:pPr>
        <w:spacing w:after="200" w:line="360" w:lineRule="auto"/>
        <w:jc w:val="both"/>
        <w:rPr>
          <w:rFonts w:ascii="Times New Roman" w:hAnsi="Times New Roman" w:cs="Times New Roman"/>
          <w:sz w:val="20"/>
          <w:szCs w:val="20"/>
        </w:rPr>
      </w:pPr>
      <w:r w:rsidRPr="00EC3CB4">
        <w:rPr>
          <w:rFonts w:ascii="Times New Roman" w:hAnsi="Times New Roman" w:cs="Times New Roman"/>
          <w:b/>
          <w:bCs/>
          <w:sz w:val="20"/>
          <w:szCs w:val="20"/>
        </w:rPr>
        <w:t>Fig.</w:t>
      </w:r>
      <w:r w:rsidR="000E64B8" w:rsidRPr="00EC3CB4">
        <w:rPr>
          <w:rFonts w:ascii="Times New Roman" w:hAnsi="Times New Roman" w:cs="Times New Roman"/>
          <w:b/>
          <w:bCs/>
          <w:sz w:val="20"/>
          <w:szCs w:val="20"/>
        </w:rPr>
        <w:t xml:space="preserve"> </w:t>
      </w:r>
      <w:r w:rsidRPr="00EC3CB4">
        <w:rPr>
          <w:rFonts w:ascii="Times New Roman" w:hAnsi="Times New Roman" w:cs="Times New Roman"/>
          <w:b/>
          <w:bCs/>
          <w:sz w:val="20"/>
          <w:szCs w:val="20"/>
        </w:rPr>
        <w:t>1</w:t>
      </w:r>
      <w:r w:rsidR="000E64B8" w:rsidRPr="00EC3CB4">
        <w:rPr>
          <w:rFonts w:ascii="Times New Roman" w:hAnsi="Times New Roman" w:cs="Times New Roman"/>
          <w:b/>
          <w:bCs/>
          <w:sz w:val="20"/>
          <w:szCs w:val="20"/>
        </w:rPr>
        <w:t>:</w:t>
      </w:r>
      <w:r w:rsidRPr="00EC3CB4">
        <w:rPr>
          <w:rFonts w:ascii="Times New Roman" w:hAnsi="Times New Roman" w:cs="Times New Roman"/>
          <w:sz w:val="20"/>
          <w:szCs w:val="20"/>
        </w:rPr>
        <w:t xml:space="preserve">  Microstructures of (a)TeNWs and (b) S</w:t>
      </w:r>
      <w:r w:rsidRPr="00EC3CB4">
        <w:rPr>
          <w:rFonts w:ascii="Times New Roman" w:hAnsi="Times New Roman" w:cs="Times New Roman"/>
          <w:sz w:val="20"/>
          <w:szCs w:val="20"/>
          <w:vertAlign w:val="superscript"/>
        </w:rPr>
        <w:t>2-</w:t>
      </w:r>
      <w:r w:rsidRPr="00EC3CB4">
        <w:rPr>
          <w:rFonts w:ascii="Times New Roman" w:hAnsi="Times New Roman" w:cs="Times New Roman"/>
          <w:sz w:val="20"/>
          <w:szCs w:val="20"/>
        </w:rPr>
        <w:t>TeNWs films. Films were fabricated via drop</w:t>
      </w:r>
      <w:r w:rsidR="002976A7" w:rsidRPr="00EC3CB4">
        <w:rPr>
          <w:rFonts w:ascii="Times New Roman" w:hAnsi="Times New Roman" w:cs="Times New Roman"/>
          <w:sz w:val="20"/>
          <w:szCs w:val="20"/>
        </w:rPr>
        <w:t>-</w:t>
      </w:r>
      <w:r w:rsidRPr="00EC3CB4">
        <w:rPr>
          <w:rFonts w:ascii="Times New Roman" w:hAnsi="Times New Roman" w:cs="Times New Roman"/>
          <w:sz w:val="20"/>
          <w:szCs w:val="20"/>
        </w:rPr>
        <w:t>casting on Silicon substrates in nitrogen filled glovebox environment with O</w:t>
      </w:r>
      <w:r w:rsidRPr="00EC3CB4">
        <w:rPr>
          <w:rFonts w:ascii="Times New Roman" w:hAnsi="Times New Roman" w:cs="Times New Roman"/>
          <w:sz w:val="20"/>
          <w:szCs w:val="20"/>
          <w:vertAlign w:val="subscript"/>
        </w:rPr>
        <w:t>2</w:t>
      </w:r>
      <w:r w:rsidRPr="00EC3CB4">
        <w:rPr>
          <w:rFonts w:ascii="Times New Roman" w:hAnsi="Times New Roman" w:cs="Times New Roman"/>
          <w:sz w:val="20"/>
          <w:szCs w:val="20"/>
        </w:rPr>
        <w:t xml:space="preserve"> &lt;1ppm, and H</w:t>
      </w:r>
      <w:r w:rsidRPr="00EC3CB4">
        <w:rPr>
          <w:rFonts w:ascii="Times New Roman" w:hAnsi="Times New Roman" w:cs="Times New Roman"/>
          <w:sz w:val="20"/>
          <w:szCs w:val="20"/>
          <w:vertAlign w:val="subscript"/>
        </w:rPr>
        <w:t>2</w:t>
      </w:r>
      <w:r w:rsidRPr="00EC3CB4">
        <w:rPr>
          <w:rFonts w:ascii="Times New Roman" w:hAnsi="Times New Roman" w:cs="Times New Roman"/>
          <w:sz w:val="20"/>
          <w:szCs w:val="20"/>
        </w:rPr>
        <w:t xml:space="preserve">O &lt;1ppm. </w:t>
      </w:r>
      <w:r w:rsidR="002F6D5E" w:rsidRPr="002F6D5E">
        <w:rPr>
          <w:rFonts w:ascii="Times New Roman" w:hAnsi="Times New Roman" w:cs="Times New Roman"/>
          <w:sz w:val="20"/>
          <w:szCs w:val="20"/>
        </w:rPr>
        <w:t>High-resolution X-ray photoelectron spectroscopy (XPS) spectra of TeNWs and S</w:t>
      </w:r>
      <w:r w:rsidR="002F6D5E" w:rsidRPr="002F6D5E">
        <w:rPr>
          <w:rFonts w:ascii="Times New Roman" w:hAnsi="Times New Roman" w:cs="Times New Roman"/>
          <w:sz w:val="20"/>
          <w:szCs w:val="20"/>
          <w:vertAlign w:val="superscript"/>
        </w:rPr>
        <w:t>2-</w:t>
      </w:r>
      <w:r w:rsidR="002F6D5E" w:rsidRPr="002F6D5E">
        <w:rPr>
          <w:rFonts w:ascii="Times New Roman" w:hAnsi="Times New Roman" w:cs="Times New Roman"/>
          <w:sz w:val="20"/>
          <w:szCs w:val="20"/>
        </w:rPr>
        <w:t>TeNWs films: survey scan (</w:t>
      </w:r>
      <w:r w:rsidR="002F6D5E">
        <w:rPr>
          <w:rFonts w:ascii="Times New Roman" w:hAnsi="Times New Roman" w:cs="Times New Roman"/>
          <w:sz w:val="20"/>
          <w:szCs w:val="20"/>
        </w:rPr>
        <w:t>c</w:t>
      </w:r>
      <w:r w:rsidR="002F6D5E" w:rsidRPr="002F6D5E">
        <w:rPr>
          <w:rFonts w:ascii="Times New Roman" w:hAnsi="Times New Roman" w:cs="Times New Roman"/>
          <w:sz w:val="20"/>
          <w:szCs w:val="20"/>
        </w:rPr>
        <w:t xml:space="preserve"> &amp; </w:t>
      </w:r>
      <w:r w:rsidR="002F6D5E">
        <w:rPr>
          <w:rFonts w:ascii="Times New Roman" w:hAnsi="Times New Roman" w:cs="Times New Roman"/>
          <w:sz w:val="20"/>
          <w:szCs w:val="20"/>
        </w:rPr>
        <w:t>d</w:t>
      </w:r>
      <w:r w:rsidR="002F6D5E" w:rsidRPr="002F6D5E">
        <w:rPr>
          <w:rFonts w:ascii="Times New Roman" w:hAnsi="Times New Roman" w:cs="Times New Roman"/>
          <w:sz w:val="20"/>
          <w:szCs w:val="20"/>
        </w:rPr>
        <w:t>) and XPS core level spectra of Te 3d (</w:t>
      </w:r>
      <w:r w:rsidR="002F6D5E">
        <w:rPr>
          <w:rFonts w:ascii="Times New Roman" w:hAnsi="Times New Roman" w:cs="Times New Roman"/>
          <w:sz w:val="20"/>
          <w:szCs w:val="20"/>
        </w:rPr>
        <w:t>e</w:t>
      </w:r>
      <w:r w:rsidR="002F6D5E" w:rsidRPr="002F6D5E">
        <w:rPr>
          <w:rFonts w:ascii="Times New Roman" w:hAnsi="Times New Roman" w:cs="Times New Roman"/>
          <w:sz w:val="20"/>
          <w:szCs w:val="20"/>
        </w:rPr>
        <w:t xml:space="preserve"> &amp; </w:t>
      </w:r>
      <w:r w:rsidR="002F6D5E">
        <w:rPr>
          <w:rFonts w:ascii="Times New Roman" w:hAnsi="Times New Roman" w:cs="Times New Roman"/>
          <w:sz w:val="20"/>
          <w:szCs w:val="20"/>
        </w:rPr>
        <w:t>f</w:t>
      </w:r>
      <w:r w:rsidR="002F6D5E" w:rsidRPr="002F6D5E">
        <w:rPr>
          <w:rFonts w:ascii="Times New Roman" w:hAnsi="Times New Roman" w:cs="Times New Roman"/>
          <w:sz w:val="20"/>
          <w:szCs w:val="20"/>
        </w:rPr>
        <w:t>) of bare TeNWs, and sulfur capped TeNWs, respectively.</w:t>
      </w:r>
    </w:p>
    <w:p w14:paraId="0A231F6E" w14:textId="33A8B10F" w:rsidR="0061023B" w:rsidRDefault="00F44716" w:rsidP="00CB43B1">
      <w:pPr>
        <w:autoSpaceDE w:val="0"/>
        <w:autoSpaceDN w:val="0"/>
        <w:adjustRightInd w:val="0"/>
        <w:spacing w:after="200" w:line="360" w:lineRule="auto"/>
        <w:jc w:val="both"/>
        <w:rPr>
          <w:rFonts w:ascii="Times New Roman" w:hAnsi="Times New Roman" w:cs="Times New Roman"/>
          <w:color w:val="0070C0"/>
          <w:sz w:val="24"/>
          <w:szCs w:val="24"/>
        </w:rPr>
      </w:pPr>
      <w:r w:rsidRPr="00AD66D3">
        <w:rPr>
          <w:rFonts w:ascii="Times New Roman" w:hAnsi="Times New Roman" w:cs="Times New Roman"/>
          <w:sz w:val="24"/>
          <w:szCs w:val="24"/>
        </w:rPr>
        <w:t xml:space="preserve">Despite their porous nature, these films </w:t>
      </w:r>
      <w:r>
        <w:rPr>
          <w:rFonts w:ascii="Times New Roman" w:hAnsi="Times New Roman" w:cs="Times New Roman"/>
          <w:sz w:val="24"/>
          <w:szCs w:val="24"/>
        </w:rPr>
        <w:t>revealed</w:t>
      </w:r>
      <w:r w:rsidRPr="00AD66D3">
        <w:rPr>
          <w:rFonts w:ascii="Times New Roman" w:hAnsi="Times New Roman" w:cs="Times New Roman"/>
          <w:sz w:val="24"/>
          <w:szCs w:val="24"/>
        </w:rPr>
        <w:t xml:space="preserve"> a compact and interconnected network of nanowires. Notably, the sulfur capped TeNW (S</w:t>
      </w:r>
      <w:r w:rsidRPr="00AD66D3">
        <w:rPr>
          <w:rFonts w:ascii="Times New Roman" w:hAnsi="Times New Roman" w:cs="Times New Roman"/>
          <w:sz w:val="24"/>
          <w:szCs w:val="24"/>
          <w:vertAlign w:val="superscript"/>
        </w:rPr>
        <w:t>2-</w:t>
      </w:r>
      <w:r w:rsidRPr="00AD66D3">
        <w:rPr>
          <w:rFonts w:ascii="Times New Roman" w:hAnsi="Times New Roman" w:cs="Times New Roman"/>
          <w:sz w:val="24"/>
          <w:szCs w:val="24"/>
        </w:rPr>
        <w:t>TeNW</w:t>
      </w:r>
      <w:r w:rsidR="003C18F9">
        <w:rPr>
          <w:rFonts w:ascii="Times New Roman" w:hAnsi="Times New Roman" w:cs="Times New Roman"/>
          <w:sz w:val="24"/>
          <w:szCs w:val="24"/>
        </w:rPr>
        <w:t>s</w:t>
      </w:r>
      <w:r w:rsidRPr="00AD66D3">
        <w:rPr>
          <w:rFonts w:ascii="Times New Roman" w:hAnsi="Times New Roman" w:cs="Times New Roman"/>
          <w:sz w:val="24"/>
          <w:szCs w:val="24"/>
        </w:rPr>
        <w:t>) film</w:t>
      </w:r>
      <w:r>
        <w:rPr>
          <w:rFonts w:ascii="Times New Roman" w:hAnsi="Times New Roman" w:cs="Times New Roman"/>
          <w:sz w:val="24"/>
          <w:szCs w:val="24"/>
        </w:rPr>
        <w:t>s</w:t>
      </w:r>
      <w:r w:rsidRPr="00AD66D3">
        <w:rPr>
          <w:rFonts w:ascii="Times New Roman" w:hAnsi="Times New Roman" w:cs="Times New Roman"/>
          <w:sz w:val="24"/>
          <w:szCs w:val="24"/>
        </w:rPr>
        <w:t xml:space="preserve"> exhibi</w:t>
      </w:r>
      <w:r>
        <w:rPr>
          <w:rFonts w:ascii="Times New Roman" w:hAnsi="Times New Roman" w:cs="Times New Roman"/>
          <w:sz w:val="24"/>
          <w:szCs w:val="24"/>
        </w:rPr>
        <w:t>ted</w:t>
      </w:r>
      <w:r w:rsidRPr="00AD66D3">
        <w:rPr>
          <w:rFonts w:ascii="Times New Roman" w:hAnsi="Times New Roman" w:cs="Times New Roman"/>
          <w:sz w:val="24"/>
          <w:szCs w:val="24"/>
        </w:rPr>
        <w:t xml:space="preserve"> a more homogeneous and smoother morphology in comparison to the bare TeNWs film. Incorporating sulfur </w:t>
      </w:r>
      <w:r>
        <w:rPr>
          <w:rFonts w:ascii="Times New Roman" w:hAnsi="Times New Roman" w:cs="Times New Roman"/>
          <w:sz w:val="24"/>
          <w:szCs w:val="24"/>
        </w:rPr>
        <w:t>plays an important role</w:t>
      </w:r>
      <w:r w:rsidRPr="00AD66D3">
        <w:rPr>
          <w:rFonts w:ascii="Times New Roman" w:hAnsi="Times New Roman" w:cs="Times New Roman"/>
          <w:sz w:val="24"/>
          <w:szCs w:val="24"/>
        </w:rPr>
        <w:t xml:space="preserve"> to selectively target and effectively passivate any unoccupied surface Te sites that could be susceptible to oxidation, thus contributing to exceptional stability.</w:t>
      </w:r>
      <w:r w:rsidRPr="00AD66D3">
        <w:rPr>
          <w:rFonts w:ascii="Times New Roman" w:hAnsi="Times New Roman" w:cs="Times New Roman"/>
          <w:color w:val="00B050"/>
          <w:sz w:val="24"/>
          <w:szCs w:val="24"/>
        </w:rPr>
        <w:t xml:space="preserve"> </w:t>
      </w:r>
      <w:r w:rsidRPr="00AD66D3">
        <w:rPr>
          <w:rFonts w:ascii="Times New Roman" w:hAnsi="Times New Roman" w:cs="Times New Roman"/>
          <w:sz w:val="24"/>
          <w:szCs w:val="24"/>
        </w:rPr>
        <w:lastRenderedPageBreak/>
        <w:t xml:space="preserve">The presence of sulfur within the TeNW matrix has been effective in mitigating surface oxidation, as evidenced by </w:t>
      </w:r>
      <w:r w:rsidR="00854A16" w:rsidRPr="00854A16">
        <w:rPr>
          <w:rFonts w:ascii="Times New Roman" w:hAnsi="Times New Roman" w:cs="Times New Roman"/>
          <w:sz w:val="24"/>
          <w:szCs w:val="24"/>
        </w:rPr>
        <w:t>X-ray photoelectron spectroscopy</w:t>
      </w:r>
      <w:r w:rsidR="00854A16" w:rsidRPr="00215909">
        <w:rPr>
          <w:rFonts w:ascii="Times New Roman" w:hAnsi="Times New Roman" w:cs="Times New Roman"/>
          <w:sz w:val="24"/>
          <w:szCs w:val="24"/>
        </w:rPr>
        <w:t xml:space="preserve"> </w:t>
      </w:r>
      <w:r w:rsidR="00854A16">
        <w:rPr>
          <w:rFonts w:ascii="Times New Roman" w:hAnsi="Times New Roman" w:cs="Times New Roman"/>
          <w:sz w:val="24"/>
          <w:szCs w:val="24"/>
        </w:rPr>
        <w:t>(</w:t>
      </w:r>
      <w:r w:rsidRPr="00215909">
        <w:rPr>
          <w:rFonts w:ascii="Times New Roman" w:hAnsi="Times New Roman" w:cs="Times New Roman"/>
          <w:sz w:val="24"/>
          <w:szCs w:val="24"/>
        </w:rPr>
        <w:t>XPS</w:t>
      </w:r>
      <w:r w:rsidR="00854A16">
        <w:rPr>
          <w:rFonts w:ascii="Times New Roman" w:hAnsi="Times New Roman" w:cs="Times New Roman"/>
          <w:sz w:val="24"/>
          <w:szCs w:val="24"/>
        </w:rPr>
        <w:t>)</w:t>
      </w:r>
      <w:r w:rsidRPr="00215909">
        <w:rPr>
          <w:rFonts w:ascii="Times New Roman" w:hAnsi="Times New Roman" w:cs="Times New Roman"/>
          <w:sz w:val="24"/>
          <w:szCs w:val="24"/>
        </w:rPr>
        <w:t xml:space="preserve"> </w:t>
      </w:r>
      <w:r w:rsidRPr="00AD66D3">
        <w:rPr>
          <w:rFonts w:ascii="Times New Roman" w:hAnsi="Times New Roman" w:cs="Times New Roman"/>
          <w:sz w:val="24"/>
          <w:szCs w:val="24"/>
        </w:rPr>
        <w:t>analysis presented in</w:t>
      </w:r>
      <w:r w:rsidR="002F6D5E">
        <w:rPr>
          <w:rFonts w:ascii="Times New Roman" w:hAnsi="Times New Roman" w:cs="Times New Roman"/>
          <w:sz w:val="24"/>
          <w:szCs w:val="24"/>
        </w:rPr>
        <w:t xml:space="preserve"> Fig.1</w:t>
      </w:r>
      <w:r w:rsidR="00854A16">
        <w:rPr>
          <w:rFonts w:ascii="Times New Roman" w:hAnsi="Times New Roman" w:cs="Times New Roman"/>
          <w:sz w:val="24"/>
          <w:szCs w:val="24"/>
        </w:rPr>
        <w:t xml:space="preserve"> (c-f)</w:t>
      </w:r>
      <w:r w:rsidR="002F6D5E">
        <w:rPr>
          <w:rFonts w:ascii="Times New Roman" w:hAnsi="Times New Roman" w:cs="Times New Roman"/>
          <w:sz w:val="24"/>
          <w:szCs w:val="24"/>
        </w:rPr>
        <w:t xml:space="preserve"> and </w:t>
      </w:r>
      <w:r w:rsidR="002F6D5E" w:rsidRPr="00AD66D3">
        <w:rPr>
          <w:rFonts w:ascii="Times New Roman" w:hAnsi="Times New Roman" w:cs="Times New Roman"/>
          <w:sz w:val="24"/>
          <w:szCs w:val="24"/>
        </w:rPr>
        <w:t>the</w:t>
      </w:r>
      <w:r w:rsidR="002F6D5E">
        <w:rPr>
          <w:rFonts w:ascii="Times New Roman" w:hAnsi="Times New Roman" w:cs="Times New Roman"/>
          <w:sz w:val="24"/>
          <w:szCs w:val="24"/>
        </w:rPr>
        <w:t xml:space="preserve"> EDX analysis shown</w:t>
      </w:r>
      <w:r w:rsidR="00854A16">
        <w:rPr>
          <w:rFonts w:ascii="Times New Roman" w:hAnsi="Times New Roman" w:cs="Times New Roman"/>
          <w:sz w:val="24"/>
          <w:szCs w:val="24"/>
        </w:rPr>
        <w:t xml:space="preserve"> in</w:t>
      </w:r>
      <w:r w:rsidR="002F6D5E">
        <w:rPr>
          <w:rFonts w:ascii="Times New Roman" w:hAnsi="Times New Roman" w:cs="Times New Roman"/>
          <w:sz w:val="24"/>
          <w:szCs w:val="24"/>
        </w:rPr>
        <w:t xml:space="preserve"> </w:t>
      </w:r>
      <w:r w:rsidRPr="00215909">
        <w:rPr>
          <w:rFonts w:ascii="Times New Roman" w:hAnsi="Times New Roman" w:cs="Times New Roman"/>
          <w:sz w:val="24"/>
          <w:szCs w:val="24"/>
        </w:rPr>
        <w:t>Supporting Information Fig</w:t>
      </w:r>
      <w:r w:rsidR="00692A31">
        <w:rPr>
          <w:rFonts w:ascii="Times New Roman" w:hAnsi="Times New Roman" w:cs="Times New Roman"/>
          <w:sz w:val="24"/>
          <w:szCs w:val="24"/>
        </w:rPr>
        <w:t xml:space="preserve"> </w:t>
      </w:r>
      <w:r w:rsidRPr="00215909">
        <w:rPr>
          <w:rFonts w:ascii="Times New Roman" w:hAnsi="Times New Roman" w:cs="Times New Roman"/>
          <w:sz w:val="24"/>
          <w:szCs w:val="24"/>
        </w:rPr>
        <w:t>S2.</w:t>
      </w:r>
      <w:r w:rsidR="002F6D5E">
        <w:rPr>
          <w:rFonts w:ascii="Times New Roman" w:hAnsi="Times New Roman" w:cs="Times New Roman"/>
          <w:sz w:val="24"/>
          <w:szCs w:val="24"/>
        </w:rPr>
        <w:t xml:space="preserve"> </w:t>
      </w:r>
      <w:r w:rsidR="002F6D5E" w:rsidRPr="00854A16">
        <w:rPr>
          <w:rFonts w:ascii="Times New Roman" w:hAnsi="Times New Roman" w:cs="Times New Roman"/>
          <w:sz w:val="24"/>
          <w:szCs w:val="24"/>
        </w:rPr>
        <w:t xml:space="preserve">XPS analysis reveals that the nanowires primarily consist of elemental tellurium, characterized by a Te 3d binding energy of 572.39 eV. </w:t>
      </w:r>
      <w:r w:rsidR="0061023B">
        <w:rPr>
          <w:rFonts w:ascii="Times New Roman" w:hAnsi="Times New Roman" w:cs="Times New Roman"/>
          <w:sz w:val="24"/>
          <w:szCs w:val="24"/>
        </w:rPr>
        <w:t>XPS analysis of</w:t>
      </w:r>
      <w:r w:rsidR="0061023B" w:rsidRPr="0061023B">
        <w:rPr>
          <w:rFonts w:ascii="Times New Roman" w:hAnsi="Times New Roman" w:cs="Times New Roman"/>
          <w:sz w:val="24"/>
          <w:szCs w:val="24"/>
        </w:rPr>
        <w:t xml:space="preserve"> </w:t>
      </w:r>
      <w:r w:rsidR="0061023B" w:rsidRPr="00854A16">
        <w:rPr>
          <w:rFonts w:ascii="Times New Roman" w:hAnsi="Times New Roman" w:cs="Times New Roman"/>
          <w:sz w:val="24"/>
          <w:szCs w:val="24"/>
        </w:rPr>
        <w:t>S</w:t>
      </w:r>
      <w:r w:rsidR="0061023B" w:rsidRPr="00854A16">
        <w:rPr>
          <w:rFonts w:ascii="Times New Roman" w:hAnsi="Times New Roman" w:cs="Times New Roman"/>
          <w:sz w:val="24"/>
          <w:szCs w:val="24"/>
          <w:vertAlign w:val="superscript"/>
        </w:rPr>
        <w:t>2-</w:t>
      </w:r>
      <w:r w:rsidR="0061023B" w:rsidRPr="00854A16">
        <w:rPr>
          <w:rFonts w:ascii="Times New Roman" w:hAnsi="Times New Roman" w:cs="Times New Roman"/>
          <w:sz w:val="24"/>
          <w:szCs w:val="24"/>
        </w:rPr>
        <w:t>TeNWs</w:t>
      </w:r>
      <w:r w:rsidR="0061023B">
        <w:rPr>
          <w:rFonts w:ascii="Times New Roman" w:hAnsi="Times New Roman" w:cs="Times New Roman"/>
          <w:sz w:val="24"/>
          <w:szCs w:val="24"/>
        </w:rPr>
        <w:t xml:space="preserve"> shows no peak ~169 eV which confirms there is no chemical interaction between Te and sulfur. </w:t>
      </w:r>
      <w:r w:rsidR="002F6D5E" w:rsidRPr="00854A16">
        <w:rPr>
          <w:rFonts w:ascii="Times New Roman" w:hAnsi="Times New Roman" w:cs="Times New Roman"/>
          <w:sz w:val="24"/>
          <w:szCs w:val="24"/>
        </w:rPr>
        <w:t>In quantitative terms, the analysis indicates that S</w:t>
      </w:r>
      <w:r w:rsidR="002F6D5E" w:rsidRPr="00854A16">
        <w:rPr>
          <w:rFonts w:ascii="Times New Roman" w:hAnsi="Times New Roman" w:cs="Times New Roman"/>
          <w:sz w:val="24"/>
          <w:szCs w:val="24"/>
          <w:vertAlign w:val="superscript"/>
        </w:rPr>
        <w:t>2-</w:t>
      </w:r>
      <w:r w:rsidR="002F6D5E" w:rsidRPr="00854A16">
        <w:rPr>
          <w:rFonts w:ascii="Times New Roman" w:hAnsi="Times New Roman" w:cs="Times New Roman"/>
          <w:sz w:val="24"/>
          <w:szCs w:val="24"/>
        </w:rPr>
        <w:t>TeNWs film contains approximately 2.7% sodium (Na), 19.33% sulfur (S), and 29.16% tellurium (Te). Additionally, surface oxidation was initially detected in TeNWs films at approximately 14.77 atomic percent (at%), which was subsequently reduced to 10.02 at% with the sulfur passivation within the TeNWs matrix</w:t>
      </w:r>
      <w:r w:rsidR="00A01767">
        <w:rPr>
          <w:rFonts w:ascii="Times New Roman" w:hAnsi="Times New Roman" w:cs="Times New Roman"/>
          <w:sz w:val="24"/>
          <w:szCs w:val="24"/>
        </w:rPr>
        <w:t xml:space="preserve">, </w:t>
      </w:r>
      <w:r w:rsidR="00A01767" w:rsidRPr="00A01767">
        <w:rPr>
          <w:rFonts w:ascii="Times New Roman" w:hAnsi="Times New Roman" w:cs="Times New Roman"/>
          <w:color w:val="0070C0"/>
          <w:sz w:val="24"/>
          <w:szCs w:val="24"/>
        </w:rPr>
        <w:t xml:space="preserve">the core level </w:t>
      </w:r>
      <w:r w:rsidR="003C18F9">
        <w:rPr>
          <w:rFonts w:ascii="Times New Roman" w:hAnsi="Times New Roman" w:cs="Times New Roman"/>
          <w:color w:val="0070C0"/>
          <w:sz w:val="24"/>
          <w:szCs w:val="24"/>
        </w:rPr>
        <w:t>O 1s</w:t>
      </w:r>
      <w:r w:rsidR="00A01767" w:rsidRPr="00A01767">
        <w:rPr>
          <w:rFonts w:ascii="Times New Roman" w:hAnsi="Times New Roman" w:cs="Times New Roman"/>
          <w:color w:val="0070C0"/>
          <w:sz w:val="24"/>
          <w:szCs w:val="24"/>
        </w:rPr>
        <w:t xml:space="preserve"> spectra </w:t>
      </w:r>
      <w:r w:rsidR="003C18F9">
        <w:rPr>
          <w:rFonts w:ascii="Times New Roman" w:hAnsi="Times New Roman" w:cs="Times New Roman"/>
          <w:color w:val="0070C0"/>
          <w:sz w:val="24"/>
          <w:szCs w:val="24"/>
        </w:rPr>
        <w:t>of bare TeNWs and S</w:t>
      </w:r>
      <w:r w:rsidR="003C18F9" w:rsidRPr="003C18F9">
        <w:rPr>
          <w:rFonts w:ascii="Times New Roman" w:hAnsi="Times New Roman" w:cs="Times New Roman"/>
          <w:color w:val="0070C0"/>
          <w:sz w:val="24"/>
          <w:szCs w:val="24"/>
          <w:vertAlign w:val="superscript"/>
        </w:rPr>
        <w:t>2-</w:t>
      </w:r>
      <w:r w:rsidR="003C18F9">
        <w:rPr>
          <w:rFonts w:ascii="Times New Roman" w:hAnsi="Times New Roman" w:cs="Times New Roman"/>
          <w:color w:val="0070C0"/>
          <w:sz w:val="24"/>
          <w:szCs w:val="24"/>
        </w:rPr>
        <w:t>TeNWs films are</w:t>
      </w:r>
      <w:r w:rsidR="00A01767" w:rsidRPr="00A01767">
        <w:rPr>
          <w:rFonts w:ascii="Times New Roman" w:hAnsi="Times New Roman" w:cs="Times New Roman"/>
          <w:color w:val="0070C0"/>
          <w:sz w:val="24"/>
          <w:szCs w:val="24"/>
        </w:rPr>
        <w:t xml:space="preserve"> also shown </w:t>
      </w:r>
      <w:r w:rsidR="003C18F9">
        <w:rPr>
          <w:rFonts w:ascii="Times New Roman" w:hAnsi="Times New Roman" w:cs="Times New Roman"/>
          <w:color w:val="0070C0"/>
          <w:sz w:val="24"/>
          <w:szCs w:val="24"/>
        </w:rPr>
        <w:t xml:space="preserve">in </w:t>
      </w:r>
      <w:r w:rsidR="00A01767" w:rsidRPr="00A01767">
        <w:rPr>
          <w:rFonts w:ascii="Times New Roman" w:hAnsi="Times New Roman" w:cs="Times New Roman"/>
          <w:color w:val="0070C0"/>
          <w:sz w:val="24"/>
          <w:szCs w:val="24"/>
        </w:rPr>
        <w:t xml:space="preserve">the Supporting Information Fig </w:t>
      </w:r>
      <w:r w:rsidR="00A01767" w:rsidRPr="00983613">
        <w:rPr>
          <w:rFonts w:ascii="Times New Roman" w:hAnsi="Times New Roman" w:cs="Times New Roman"/>
          <w:color w:val="0070C0"/>
          <w:sz w:val="24"/>
          <w:szCs w:val="24"/>
        </w:rPr>
        <w:t>S</w:t>
      </w:r>
      <w:r w:rsidR="00983613" w:rsidRPr="00983613">
        <w:rPr>
          <w:rFonts w:ascii="Times New Roman" w:hAnsi="Times New Roman" w:cs="Times New Roman"/>
          <w:color w:val="0070C0"/>
          <w:sz w:val="24"/>
          <w:szCs w:val="24"/>
        </w:rPr>
        <w:t>2-b</w:t>
      </w:r>
      <w:r w:rsidR="00A01767" w:rsidRPr="00983613">
        <w:rPr>
          <w:rFonts w:ascii="Times New Roman" w:hAnsi="Times New Roman" w:cs="Times New Roman"/>
          <w:color w:val="0070C0"/>
          <w:sz w:val="24"/>
          <w:szCs w:val="24"/>
        </w:rPr>
        <w:t xml:space="preserve">. </w:t>
      </w:r>
      <w:r w:rsidR="00A01767" w:rsidRPr="00A01767">
        <w:rPr>
          <w:rFonts w:ascii="Times New Roman" w:hAnsi="Times New Roman" w:cs="Times New Roman"/>
          <w:color w:val="0070C0"/>
          <w:sz w:val="24"/>
          <w:szCs w:val="24"/>
        </w:rPr>
        <w:t>The peak detected at</w:t>
      </w:r>
      <w:r w:rsidR="003C18F9">
        <w:rPr>
          <w:rFonts w:ascii="Times New Roman" w:hAnsi="Times New Roman" w:cs="Times New Roman"/>
          <w:color w:val="0070C0"/>
          <w:sz w:val="24"/>
          <w:szCs w:val="24"/>
        </w:rPr>
        <w:t xml:space="preserve"> ~</w:t>
      </w:r>
      <w:r w:rsidR="00A01767" w:rsidRPr="00A01767">
        <w:rPr>
          <w:rFonts w:ascii="Times New Roman" w:hAnsi="Times New Roman" w:cs="Times New Roman"/>
          <w:color w:val="0070C0"/>
          <w:sz w:val="24"/>
          <w:szCs w:val="24"/>
        </w:rPr>
        <w:t xml:space="preserve"> 400 eV is assigned to the presence of nitrogen, potentially arising from the use of hydrazine</w:t>
      </w:r>
      <w:r w:rsidR="00A01767">
        <w:rPr>
          <w:rFonts w:ascii="Times New Roman" w:hAnsi="Times New Roman" w:cs="Times New Roman"/>
          <w:color w:val="0070C0"/>
          <w:sz w:val="24"/>
          <w:szCs w:val="24"/>
        </w:rPr>
        <w:t xml:space="preserve"> as a reducing agent</w:t>
      </w:r>
      <w:r w:rsidR="00A01767" w:rsidRPr="00A01767">
        <w:rPr>
          <w:rFonts w:ascii="Times New Roman" w:hAnsi="Times New Roman" w:cs="Times New Roman"/>
          <w:color w:val="0070C0"/>
          <w:sz w:val="24"/>
          <w:szCs w:val="24"/>
        </w:rPr>
        <w:t xml:space="preserve"> in the synthesis of tellurium nanowires.</w:t>
      </w:r>
    </w:p>
    <w:p w14:paraId="0FC9DF81" w14:textId="336FC982" w:rsidR="00591FDC" w:rsidRDefault="00591FDC" w:rsidP="00591FD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get a precise estimation, especially on the length and the diameters of the nanowires, we acquired low-magnification TEM images by dispersing the nanowires on a standard TEM grid (</w:t>
      </w:r>
      <w:r w:rsidRPr="009A3A0A">
        <w:rPr>
          <w:rFonts w:ascii="Times New Roman" w:hAnsi="Times New Roman" w:cs="Times New Roman"/>
          <w:sz w:val="24"/>
          <w:szCs w:val="24"/>
        </w:rPr>
        <w:t xml:space="preserve">Supporting Information </w:t>
      </w:r>
      <w:r w:rsidRPr="00D7798A">
        <w:rPr>
          <w:rFonts w:ascii="Times New Roman" w:hAnsi="Times New Roman" w:cs="Times New Roman"/>
          <w:sz w:val="24"/>
          <w:szCs w:val="24"/>
        </w:rPr>
        <w:t>Fig. S</w:t>
      </w:r>
      <w:r w:rsidR="00D7798A" w:rsidRPr="00D7798A">
        <w:rPr>
          <w:rFonts w:ascii="Times New Roman" w:hAnsi="Times New Roman" w:cs="Times New Roman"/>
          <w:sz w:val="24"/>
          <w:szCs w:val="24"/>
        </w:rPr>
        <w:t>3</w:t>
      </w:r>
      <w:r>
        <w:rPr>
          <w:rFonts w:ascii="Times New Roman" w:hAnsi="Times New Roman" w:cs="Times New Roman"/>
          <w:sz w:val="24"/>
          <w:szCs w:val="24"/>
        </w:rPr>
        <w:t>).  M</w:t>
      </w:r>
      <w:r w:rsidRPr="005C7970">
        <w:rPr>
          <w:rFonts w:ascii="Times New Roman" w:hAnsi="Times New Roman" w:cs="Times New Roman"/>
          <w:sz w:val="24"/>
          <w:szCs w:val="24"/>
        </w:rPr>
        <w:t>easurements</w:t>
      </w:r>
      <w:r>
        <w:rPr>
          <w:rFonts w:ascii="Times New Roman" w:hAnsi="Times New Roman" w:cs="Times New Roman"/>
          <w:sz w:val="24"/>
          <w:szCs w:val="24"/>
        </w:rPr>
        <w:t xml:space="preserve"> show that the nanowire </w:t>
      </w:r>
      <w:r w:rsidRPr="005C7970">
        <w:rPr>
          <w:rFonts w:ascii="Times New Roman" w:hAnsi="Times New Roman" w:cs="Times New Roman"/>
          <w:sz w:val="24"/>
          <w:szCs w:val="24"/>
        </w:rPr>
        <w:t>length</w:t>
      </w:r>
      <w:r>
        <w:rPr>
          <w:rFonts w:ascii="Times New Roman" w:hAnsi="Times New Roman" w:cs="Times New Roman"/>
          <w:sz w:val="24"/>
          <w:szCs w:val="24"/>
        </w:rPr>
        <w:t>s</w:t>
      </w:r>
      <w:r w:rsidRPr="005C7970">
        <w:rPr>
          <w:rFonts w:ascii="Times New Roman" w:hAnsi="Times New Roman" w:cs="Times New Roman"/>
          <w:sz w:val="24"/>
          <w:szCs w:val="24"/>
        </w:rPr>
        <w:t xml:space="preserve"> rang</w:t>
      </w:r>
      <w:r>
        <w:rPr>
          <w:rFonts w:ascii="Times New Roman" w:hAnsi="Times New Roman" w:cs="Times New Roman"/>
          <w:sz w:val="24"/>
          <w:szCs w:val="24"/>
        </w:rPr>
        <w:t>ed</w:t>
      </w:r>
      <w:r w:rsidRPr="005C7970">
        <w:rPr>
          <w:rFonts w:ascii="Times New Roman" w:hAnsi="Times New Roman" w:cs="Times New Roman"/>
          <w:sz w:val="24"/>
          <w:szCs w:val="24"/>
        </w:rPr>
        <w:t xml:space="preserve"> from </w:t>
      </w:r>
      <w:r>
        <w:rPr>
          <w:rFonts w:ascii="Times New Roman" w:hAnsi="Times New Roman" w:cs="Times New Roman"/>
          <w:sz w:val="24"/>
          <w:szCs w:val="24"/>
        </w:rPr>
        <w:t xml:space="preserve">1.0 to </w:t>
      </w:r>
      <w:r w:rsidRPr="000331C1">
        <w:rPr>
          <w:rFonts w:ascii="Times New Roman" w:hAnsi="Times New Roman" w:cs="Times New Roman"/>
          <w:sz w:val="24"/>
          <w:szCs w:val="24"/>
        </w:rPr>
        <w:t>2.5 µm</w:t>
      </w:r>
      <w:r>
        <w:rPr>
          <w:rFonts w:ascii="Times New Roman" w:hAnsi="Times New Roman" w:cs="Times New Roman"/>
          <w:sz w:val="24"/>
          <w:szCs w:val="24"/>
        </w:rPr>
        <w:t xml:space="preserve">, whereas the diameter ranged from 45 nm to 55 nm for </w:t>
      </w:r>
      <w:r w:rsidRPr="00AD66D3">
        <w:rPr>
          <w:rFonts w:ascii="Times New Roman" w:hAnsi="Times New Roman" w:cs="Times New Roman"/>
          <w:sz w:val="24"/>
          <w:szCs w:val="24"/>
        </w:rPr>
        <w:t>TeNWs</w:t>
      </w:r>
      <w:r>
        <w:rPr>
          <w:rFonts w:ascii="Times New Roman" w:hAnsi="Times New Roman" w:cs="Times New Roman"/>
          <w:sz w:val="24"/>
          <w:szCs w:val="24"/>
        </w:rPr>
        <w:t xml:space="preserve"> and from 54 to 62 nm for </w:t>
      </w:r>
      <w:r w:rsidRPr="00AD66D3">
        <w:rPr>
          <w:rFonts w:ascii="Times New Roman" w:hAnsi="Times New Roman" w:cs="Times New Roman"/>
          <w:sz w:val="24"/>
          <w:szCs w:val="24"/>
        </w:rPr>
        <w:t>S</w:t>
      </w:r>
      <w:r w:rsidRPr="00AD66D3">
        <w:rPr>
          <w:rFonts w:ascii="Times New Roman" w:hAnsi="Times New Roman" w:cs="Times New Roman"/>
          <w:sz w:val="24"/>
          <w:szCs w:val="24"/>
          <w:vertAlign w:val="superscript"/>
        </w:rPr>
        <w:t>2-</w:t>
      </w:r>
      <w:r w:rsidRPr="00AD66D3">
        <w:rPr>
          <w:rFonts w:ascii="Times New Roman" w:hAnsi="Times New Roman" w:cs="Times New Roman"/>
          <w:sz w:val="24"/>
          <w:szCs w:val="24"/>
        </w:rPr>
        <w:t>TeNW</w:t>
      </w:r>
      <w:r>
        <w:rPr>
          <w:rFonts w:ascii="Times New Roman" w:hAnsi="Times New Roman" w:cs="Times New Roman"/>
          <w:sz w:val="24"/>
          <w:szCs w:val="24"/>
        </w:rPr>
        <w:t>s. This clearly indicates that the nanowire diameter increased by ~ 8 nm after sulfur capping. It is quite likely that ultrasonication of the samples prior to drop casting the sample onto TEM grid resulted in breaking up the longer nanowires into smaller pieces.</w:t>
      </w:r>
    </w:p>
    <w:p w14:paraId="69FE0173" w14:textId="77777777" w:rsidR="00026DED" w:rsidRPr="00AD66D3" w:rsidRDefault="00026DED" w:rsidP="007C78EC">
      <w:pPr>
        <w:autoSpaceDE w:val="0"/>
        <w:autoSpaceDN w:val="0"/>
        <w:adjustRightInd w:val="0"/>
        <w:spacing w:after="0" w:line="360" w:lineRule="auto"/>
        <w:jc w:val="both"/>
        <w:rPr>
          <w:rFonts w:ascii="Times New Roman" w:hAnsi="Times New Roman" w:cs="Times New Roman"/>
          <w:sz w:val="24"/>
          <w:szCs w:val="24"/>
        </w:rPr>
      </w:pPr>
    </w:p>
    <w:p w14:paraId="0CD61466" w14:textId="639B5453" w:rsidR="009A48AD" w:rsidRPr="00AD66D3" w:rsidRDefault="009A48AD" w:rsidP="009A48AD">
      <w:pPr>
        <w:autoSpaceDE w:val="0"/>
        <w:autoSpaceDN w:val="0"/>
        <w:adjustRightInd w:val="0"/>
        <w:spacing w:after="0" w:line="360" w:lineRule="auto"/>
        <w:jc w:val="both"/>
        <w:rPr>
          <w:rFonts w:ascii="Times New Roman" w:hAnsi="Times New Roman" w:cs="Times New Roman"/>
          <w:color w:val="00B050"/>
          <w:sz w:val="24"/>
          <w:szCs w:val="24"/>
        </w:rPr>
      </w:pPr>
      <w:r w:rsidRPr="00AD66D3">
        <w:rPr>
          <w:rFonts w:ascii="Times New Roman" w:hAnsi="Times New Roman" w:cs="Times New Roman"/>
          <w:color w:val="00B050"/>
          <w:sz w:val="24"/>
          <w:szCs w:val="24"/>
        </w:rPr>
        <w:lastRenderedPageBreak/>
        <w:t xml:space="preserve"> </w:t>
      </w:r>
      <w:r w:rsidRPr="00702406">
        <w:rPr>
          <w:noProof/>
        </w:rPr>
        <w:drawing>
          <wp:inline distT="0" distB="0" distL="0" distR="0" wp14:anchorId="58FEE152" wp14:editId="173A2A2E">
            <wp:extent cx="5580000" cy="4079454"/>
            <wp:effectExtent l="0" t="0" r="1905" b="0"/>
            <wp:docPr id="1648536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6518"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80000" cy="4079454"/>
                    </a:xfrm>
                    <a:prstGeom prst="rect">
                      <a:avLst/>
                    </a:prstGeom>
                    <a:noFill/>
                    <a:ln>
                      <a:noFill/>
                    </a:ln>
                  </pic:spPr>
                </pic:pic>
              </a:graphicData>
            </a:graphic>
          </wp:inline>
        </w:drawing>
      </w:r>
    </w:p>
    <w:p w14:paraId="25DECE3D" w14:textId="77777777" w:rsidR="00591FDC" w:rsidRPr="00491C44" w:rsidRDefault="00591FDC" w:rsidP="00591FDC">
      <w:pPr>
        <w:autoSpaceDE w:val="0"/>
        <w:autoSpaceDN w:val="0"/>
        <w:adjustRightInd w:val="0"/>
        <w:spacing w:after="0" w:line="360" w:lineRule="auto"/>
        <w:jc w:val="both"/>
        <w:rPr>
          <w:rFonts w:ascii="Times New Roman" w:hAnsi="Times New Roman" w:cs="Times New Roman"/>
          <w:sz w:val="20"/>
          <w:szCs w:val="20"/>
        </w:rPr>
      </w:pPr>
      <w:r w:rsidRPr="00491C44">
        <w:rPr>
          <w:rFonts w:ascii="Times New Roman" w:hAnsi="Times New Roman" w:cs="Times New Roman"/>
          <w:b/>
          <w:bCs/>
          <w:sz w:val="20"/>
          <w:szCs w:val="20"/>
        </w:rPr>
        <w:t>Fig. 2</w:t>
      </w:r>
      <w:r w:rsidRPr="00491C44">
        <w:rPr>
          <w:rFonts w:ascii="Times New Roman" w:hAnsi="Times New Roman" w:cs="Times New Roman"/>
          <w:sz w:val="20"/>
          <w:szCs w:val="20"/>
        </w:rPr>
        <w:t>: High-resolution TEM images of (a) TeNWs and (d) S</w:t>
      </w:r>
      <w:r w:rsidRPr="00491C44">
        <w:rPr>
          <w:rFonts w:ascii="Times New Roman" w:hAnsi="Times New Roman" w:cs="Times New Roman"/>
          <w:sz w:val="20"/>
          <w:szCs w:val="20"/>
          <w:vertAlign w:val="superscript"/>
        </w:rPr>
        <w:t>2-</w:t>
      </w:r>
      <w:r w:rsidRPr="00491C44">
        <w:rPr>
          <w:rFonts w:ascii="Times New Roman" w:hAnsi="Times New Roman" w:cs="Times New Roman"/>
          <w:sz w:val="20"/>
          <w:szCs w:val="20"/>
        </w:rPr>
        <w:t>TeNWs, showing the morphology of the NWs. (b) and (e) A zoom-in section from the selected regions showing lattice fringes. (c) and (f) Fast Fourier Transform (FFT) of the selected regions showing that in both cases the nanowires are grown along the c-axis with a lattice fringe spacing of 0.59 nm that matches well with reported d-spacing of Te along (001).</w:t>
      </w:r>
    </w:p>
    <w:p w14:paraId="25BE036E" w14:textId="77777777" w:rsidR="00692A31" w:rsidRDefault="00692A31" w:rsidP="00591FDC">
      <w:pPr>
        <w:autoSpaceDE w:val="0"/>
        <w:autoSpaceDN w:val="0"/>
        <w:adjustRightInd w:val="0"/>
        <w:spacing w:after="0" w:line="360" w:lineRule="auto"/>
        <w:jc w:val="both"/>
        <w:rPr>
          <w:rFonts w:ascii="Times New Roman" w:hAnsi="Times New Roman" w:cs="Times New Roman"/>
          <w:sz w:val="24"/>
          <w:szCs w:val="24"/>
        </w:rPr>
      </w:pPr>
    </w:p>
    <w:p w14:paraId="10704C97" w14:textId="7E8D1BDC" w:rsidR="00591FDC" w:rsidRDefault="00591FDC" w:rsidP="00591FDC">
      <w:pPr>
        <w:autoSpaceDE w:val="0"/>
        <w:autoSpaceDN w:val="0"/>
        <w:adjustRightInd w:val="0"/>
        <w:spacing w:after="0" w:line="360" w:lineRule="auto"/>
        <w:jc w:val="both"/>
        <w:rPr>
          <w:rFonts w:ascii="Times New Roman" w:hAnsi="Times New Roman" w:cs="Times New Roman"/>
          <w:sz w:val="24"/>
          <w:szCs w:val="24"/>
        </w:rPr>
      </w:pPr>
      <w:r w:rsidRPr="00AD66D3">
        <w:rPr>
          <w:rFonts w:ascii="Times New Roman" w:hAnsi="Times New Roman" w:cs="Times New Roman"/>
          <w:sz w:val="24"/>
          <w:szCs w:val="24"/>
        </w:rPr>
        <w:t xml:space="preserve">To </w:t>
      </w:r>
      <w:r>
        <w:rPr>
          <w:rFonts w:ascii="Times New Roman" w:hAnsi="Times New Roman" w:cs="Times New Roman"/>
          <w:sz w:val="24"/>
          <w:szCs w:val="24"/>
        </w:rPr>
        <w:t>prove</w:t>
      </w:r>
      <w:r w:rsidRPr="00AD66D3">
        <w:rPr>
          <w:rFonts w:ascii="Times New Roman" w:hAnsi="Times New Roman" w:cs="Times New Roman"/>
          <w:sz w:val="24"/>
          <w:szCs w:val="24"/>
        </w:rPr>
        <w:t xml:space="preserve"> that sulfur is exclusively localized on the surface of </w:t>
      </w:r>
      <w:r>
        <w:rPr>
          <w:rFonts w:ascii="Times New Roman" w:hAnsi="Times New Roman" w:cs="Times New Roman"/>
          <w:sz w:val="24"/>
          <w:szCs w:val="24"/>
        </w:rPr>
        <w:t xml:space="preserve">the </w:t>
      </w:r>
      <w:r w:rsidRPr="00AD66D3">
        <w:rPr>
          <w:rFonts w:ascii="Times New Roman" w:hAnsi="Times New Roman" w:cs="Times New Roman"/>
          <w:sz w:val="24"/>
          <w:szCs w:val="24"/>
        </w:rPr>
        <w:t xml:space="preserve">tellurium nanowires (TeNWs) and does not infiltrate the bulk, we </w:t>
      </w:r>
      <w:r>
        <w:rPr>
          <w:rFonts w:ascii="Times New Roman" w:hAnsi="Times New Roman" w:cs="Times New Roman"/>
          <w:sz w:val="24"/>
          <w:szCs w:val="24"/>
        </w:rPr>
        <w:t xml:space="preserve">acquired high-resolution TEM images and </w:t>
      </w:r>
      <w:r w:rsidRPr="00AD66D3">
        <w:rPr>
          <w:rFonts w:ascii="Times New Roman" w:hAnsi="Times New Roman" w:cs="Times New Roman"/>
          <w:sz w:val="24"/>
          <w:szCs w:val="24"/>
        </w:rPr>
        <w:t>STEM</w:t>
      </w:r>
      <w:r>
        <w:rPr>
          <w:rFonts w:ascii="Times New Roman" w:hAnsi="Times New Roman" w:cs="Times New Roman"/>
          <w:sz w:val="24"/>
          <w:szCs w:val="24"/>
        </w:rPr>
        <w:t>-EDX maps</w:t>
      </w:r>
      <w:r w:rsidRPr="00AD66D3">
        <w:rPr>
          <w:rFonts w:ascii="Times New Roman" w:hAnsi="Times New Roman" w:cs="Times New Roman"/>
          <w:sz w:val="24"/>
          <w:szCs w:val="24"/>
        </w:rPr>
        <w:t xml:space="preserve"> (</w:t>
      </w:r>
      <w:r w:rsidRPr="00AE773C">
        <w:rPr>
          <w:rFonts w:ascii="Times New Roman" w:hAnsi="Times New Roman" w:cs="Times New Roman"/>
          <w:sz w:val="24"/>
          <w:szCs w:val="24"/>
        </w:rPr>
        <w:t>Fig. 2 and 3</w:t>
      </w:r>
      <w:r w:rsidRPr="00AD66D3">
        <w:rPr>
          <w:rFonts w:ascii="Times New Roman" w:hAnsi="Times New Roman" w:cs="Times New Roman"/>
          <w:sz w:val="24"/>
          <w:szCs w:val="24"/>
        </w:rPr>
        <w:t xml:space="preserve">). </w:t>
      </w:r>
      <w:r>
        <w:rPr>
          <w:rFonts w:ascii="Times New Roman" w:hAnsi="Times New Roman" w:cs="Times New Roman"/>
          <w:sz w:val="24"/>
          <w:szCs w:val="24"/>
        </w:rPr>
        <w:t>High-resolution TEM images show no change in lattice parameter in both cases and the measured d-spacing (</w:t>
      </w:r>
      <w:r w:rsidRPr="007743AC">
        <w:rPr>
          <w:rFonts w:ascii="Times New Roman" w:hAnsi="Times New Roman" w:cs="Times New Roman"/>
          <w:i/>
          <w:iCs/>
          <w:sz w:val="24"/>
          <w:szCs w:val="24"/>
        </w:rPr>
        <w:t>d</w:t>
      </w:r>
      <w:r w:rsidRPr="007743AC">
        <w:rPr>
          <w:rFonts w:ascii="Times New Roman" w:hAnsi="Times New Roman" w:cs="Times New Roman"/>
          <w:sz w:val="24"/>
          <w:szCs w:val="24"/>
          <w:vertAlign w:val="subscript"/>
        </w:rPr>
        <w:t>0001</w:t>
      </w:r>
      <w:r>
        <w:rPr>
          <w:rFonts w:ascii="Times New Roman" w:hAnsi="Times New Roman" w:cs="Times New Roman"/>
          <w:sz w:val="24"/>
          <w:szCs w:val="24"/>
        </w:rPr>
        <w:t xml:space="preserve"> = 0.59 nm) matches well with the pristine Te </w:t>
      </w:r>
      <w:r w:rsidRPr="00AD66D3">
        <w:rPr>
          <w:rFonts w:ascii="Times New Roman" w:hAnsi="Times New Roman" w:cs="Times New Roman"/>
          <w:sz w:val="24"/>
          <w:szCs w:val="24"/>
        </w:rPr>
        <w:t>(</w:t>
      </w:r>
      <w:r w:rsidRPr="00AE773C">
        <w:rPr>
          <w:rFonts w:ascii="Times New Roman" w:hAnsi="Times New Roman" w:cs="Times New Roman"/>
          <w:sz w:val="24"/>
          <w:szCs w:val="24"/>
        </w:rPr>
        <w:t>Fig. 2</w:t>
      </w:r>
      <w:r w:rsidRPr="00AD66D3">
        <w:rPr>
          <w:rFonts w:ascii="Times New Roman" w:hAnsi="Times New Roman" w:cs="Times New Roman"/>
          <w:sz w:val="24"/>
          <w:szCs w:val="24"/>
        </w:rPr>
        <w:t>)</w:t>
      </w:r>
      <w:r>
        <w:rPr>
          <w:rFonts w:ascii="Times New Roman" w:hAnsi="Times New Roman" w:cs="Times New Roman"/>
          <w:sz w:val="24"/>
          <w:szCs w:val="24"/>
        </w:rPr>
        <w:t>.</w:t>
      </w:r>
      <w:r w:rsidR="00127A7A">
        <w:rPr>
          <w:rFonts w:ascii="Times New Roman" w:hAnsi="Times New Roman" w:cs="Times New Roman"/>
          <w:sz w:val="24"/>
          <w:szCs w:val="24"/>
        </w:rPr>
        <w:t xml:space="preserve"> This indicates that the bulk of the Te NWs should be free from any sulfur. </w:t>
      </w:r>
      <w:r w:rsidR="00127A7A" w:rsidRPr="00127A7A">
        <w:rPr>
          <w:rFonts w:ascii="Times New Roman" w:hAnsi="Times New Roman" w:cs="Times New Roman"/>
          <w:sz w:val="24"/>
          <w:szCs w:val="24"/>
        </w:rPr>
        <w:t>Fast Fourier Transform (FFT) of the selected regions</w:t>
      </w:r>
      <w:r w:rsidR="00127A7A">
        <w:rPr>
          <w:rFonts w:ascii="Times New Roman" w:hAnsi="Times New Roman" w:cs="Times New Roman"/>
          <w:sz w:val="24"/>
          <w:szCs w:val="24"/>
        </w:rPr>
        <w:t xml:space="preserve"> (Fig. </w:t>
      </w:r>
      <w:r w:rsidR="003E1DAC">
        <w:rPr>
          <w:rFonts w:ascii="Times New Roman" w:hAnsi="Times New Roman" w:cs="Times New Roman"/>
          <w:sz w:val="24"/>
          <w:szCs w:val="24"/>
        </w:rPr>
        <w:t>2</w:t>
      </w:r>
      <w:r w:rsidR="00127A7A">
        <w:rPr>
          <w:rFonts w:ascii="Times New Roman" w:hAnsi="Times New Roman" w:cs="Times New Roman"/>
          <w:sz w:val="24"/>
          <w:szCs w:val="24"/>
        </w:rPr>
        <w:t xml:space="preserve">(c)and </w:t>
      </w:r>
      <w:r w:rsidR="003E1DAC">
        <w:rPr>
          <w:rFonts w:ascii="Times New Roman" w:hAnsi="Times New Roman" w:cs="Times New Roman"/>
          <w:sz w:val="24"/>
          <w:szCs w:val="24"/>
        </w:rPr>
        <w:t>2</w:t>
      </w:r>
      <w:r w:rsidR="00127A7A">
        <w:rPr>
          <w:rFonts w:ascii="Times New Roman" w:hAnsi="Times New Roman" w:cs="Times New Roman"/>
          <w:sz w:val="24"/>
          <w:szCs w:val="24"/>
        </w:rPr>
        <w:t>(f))</w:t>
      </w:r>
      <w:r w:rsidR="00127A7A" w:rsidRPr="00127A7A">
        <w:rPr>
          <w:rFonts w:ascii="Times New Roman" w:hAnsi="Times New Roman" w:cs="Times New Roman"/>
          <w:sz w:val="24"/>
          <w:szCs w:val="24"/>
        </w:rPr>
        <w:t xml:space="preserve"> show</w:t>
      </w:r>
      <w:r w:rsidR="00127A7A">
        <w:rPr>
          <w:rFonts w:ascii="Times New Roman" w:hAnsi="Times New Roman" w:cs="Times New Roman"/>
          <w:sz w:val="24"/>
          <w:szCs w:val="24"/>
        </w:rPr>
        <w:t>s</w:t>
      </w:r>
      <w:r w:rsidR="00127A7A" w:rsidRPr="00127A7A">
        <w:rPr>
          <w:rFonts w:ascii="Times New Roman" w:hAnsi="Times New Roman" w:cs="Times New Roman"/>
          <w:sz w:val="24"/>
          <w:szCs w:val="24"/>
        </w:rPr>
        <w:t xml:space="preserve"> that in both cases the nanowires are grown along the c-axis</w:t>
      </w:r>
      <w:r w:rsidR="00127A7A">
        <w:rPr>
          <w:rFonts w:ascii="Times New Roman" w:hAnsi="Times New Roman" w:cs="Times New Roman"/>
          <w:sz w:val="24"/>
          <w:szCs w:val="24"/>
        </w:rPr>
        <w:t>.</w:t>
      </w:r>
      <w:r w:rsidR="00127A7A" w:rsidRPr="00127A7A">
        <w:rPr>
          <w:rFonts w:ascii="Times New Roman" w:hAnsi="Times New Roman" w:cs="Times New Roman"/>
          <w:sz w:val="24"/>
          <w:szCs w:val="24"/>
        </w:rPr>
        <w:t xml:space="preserve"> </w:t>
      </w:r>
    </w:p>
    <w:p w14:paraId="702FC5F3" w14:textId="77777777" w:rsidR="00026DED" w:rsidRPr="00AD66D3" w:rsidRDefault="00026DED" w:rsidP="00454BDC">
      <w:pPr>
        <w:autoSpaceDE w:val="0"/>
        <w:autoSpaceDN w:val="0"/>
        <w:adjustRightInd w:val="0"/>
        <w:spacing w:after="0" w:line="360" w:lineRule="auto"/>
        <w:jc w:val="both"/>
        <w:rPr>
          <w:rFonts w:ascii="Times New Roman" w:hAnsi="Times New Roman" w:cs="Times New Roman"/>
          <w:color w:val="00B050"/>
          <w:sz w:val="24"/>
          <w:szCs w:val="24"/>
        </w:rPr>
      </w:pPr>
    </w:p>
    <w:p w14:paraId="4C612168" w14:textId="5E182598" w:rsidR="004C7BCD" w:rsidRPr="00AD66D3" w:rsidRDefault="001B1C89" w:rsidP="009F71E8">
      <w:pPr>
        <w:autoSpaceDE w:val="0"/>
        <w:autoSpaceDN w:val="0"/>
        <w:adjustRightInd w:val="0"/>
        <w:spacing w:after="0" w:line="360" w:lineRule="auto"/>
        <w:jc w:val="center"/>
        <w:rPr>
          <w:rFonts w:ascii="Times New Roman" w:hAnsi="Times New Roman" w:cs="Times New Roman"/>
          <w:color w:val="00B050"/>
          <w:sz w:val="24"/>
          <w:szCs w:val="24"/>
        </w:rPr>
      </w:pPr>
      <w:r w:rsidRPr="00AC7675">
        <w:rPr>
          <w:noProof/>
        </w:rPr>
        <w:lastRenderedPageBreak/>
        <w:drawing>
          <wp:inline distT="0" distB="0" distL="0" distR="0" wp14:anchorId="5F67302D" wp14:editId="5EE6994D">
            <wp:extent cx="5580000" cy="3040280"/>
            <wp:effectExtent l="0" t="0" r="1905" b="8255"/>
            <wp:docPr id="398128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28937"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80000" cy="3040280"/>
                    </a:xfrm>
                    <a:prstGeom prst="rect">
                      <a:avLst/>
                    </a:prstGeom>
                    <a:noFill/>
                    <a:ln>
                      <a:noFill/>
                    </a:ln>
                  </pic:spPr>
                </pic:pic>
              </a:graphicData>
            </a:graphic>
          </wp:inline>
        </w:drawing>
      </w:r>
    </w:p>
    <w:p w14:paraId="01C6B1EA" w14:textId="413EF318" w:rsidR="007A11E7" w:rsidRPr="00EC3CB4" w:rsidRDefault="001B1C89" w:rsidP="00454BDC">
      <w:pPr>
        <w:autoSpaceDE w:val="0"/>
        <w:autoSpaceDN w:val="0"/>
        <w:adjustRightInd w:val="0"/>
        <w:spacing w:after="0" w:line="360" w:lineRule="auto"/>
        <w:jc w:val="both"/>
        <w:rPr>
          <w:rFonts w:ascii="Times New Roman" w:hAnsi="Times New Roman" w:cs="Times New Roman"/>
          <w:sz w:val="20"/>
          <w:szCs w:val="20"/>
        </w:rPr>
      </w:pPr>
      <w:r w:rsidRPr="00EC3CB4">
        <w:rPr>
          <w:rFonts w:ascii="Times New Roman" w:hAnsi="Times New Roman" w:cs="Times New Roman"/>
          <w:b/>
          <w:bCs/>
          <w:sz w:val="20"/>
          <w:szCs w:val="20"/>
        </w:rPr>
        <w:t>Fig</w:t>
      </w:r>
      <w:r w:rsidR="00722FEF" w:rsidRPr="00EC3CB4">
        <w:rPr>
          <w:rFonts w:ascii="Times New Roman" w:hAnsi="Times New Roman" w:cs="Times New Roman"/>
          <w:b/>
          <w:bCs/>
          <w:sz w:val="20"/>
          <w:szCs w:val="20"/>
        </w:rPr>
        <w:t>.</w:t>
      </w:r>
      <w:r w:rsidRPr="00EC3CB4">
        <w:rPr>
          <w:rFonts w:ascii="Times New Roman" w:hAnsi="Times New Roman" w:cs="Times New Roman"/>
          <w:b/>
          <w:bCs/>
          <w:sz w:val="20"/>
          <w:szCs w:val="20"/>
        </w:rPr>
        <w:t xml:space="preserve"> </w:t>
      </w:r>
      <w:r w:rsidR="009A3A0A" w:rsidRPr="00EC3CB4">
        <w:rPr>
          <w:rFonts w:ascii="Times New Roman" w:hAnsi="Times New Roman" w:cs="Times New Roman"/>
          <w:b/>
          <w:bCs/>
          <w:sz w:val="20"/>
          <w:szCs w:val="20"/>
        </w:rPr>
        <w:t>3</w:t>
      </w:r>
      <w:r w:rsidRPr="00EC3CB4">
        <w:rPr>
          <w:rFonts w:ascii="Times New Roman" w:hAnsi="Times New Roman" w:cs="Times New Roman"/>
          <w:b/>
          <w:bCs/>
          <w:sz w:val="20"/>
          <w:szCs w:val="20"/>
        </w:rPr>
        <w:t>:</w:t>
      </w:r>
      <w:r w:rsidRPr="00EC3CB4">
        <w:rPr>
          <w:rFonts w:ascii="Times New Roman" w:hAnsi="Times New Roman" w:cs="Times New Roman"/>
          <w:sz w:val="20"/>
          <w:szCs w:val="20"/>
        </w:rPr>
        <w:t xml:space="preserve"> STEM-EDX </w:t>
      </w:r>
      <w:r w:rsidR="00722FEF" w:rsidRPr="00EC3CB4">
        <w:rPr>
          <w:rFonts w:ascii="Times New Roman" w:hAnsi="Times New Roman" w:cs="Times New Roman"/>
          <w:sz w:val="20"/>
          <w:szCs w:val="20"/>
        </w:rPr>
        <w:t>e</w:t>
      </w:r>
      <w:r w:rsidRPr="00EC3CB4">
        <w:rPr>
          <w:rFonts w:ascii="Times New Roman" w:hAnsi="Times New Roman" w:cs="Times New Roman"/>
          <w:sz w:val="20"/>
          <w:szCs w:val="20"/>
        </w:rPr>
        <w:t>lemental mapping</w:t>
      </w:r>
      <w:r w:rsidR="00722FEF" w:rsidRPr="00EC3CB4">
        <w:rPr>
          <w:rFonts w:ascii="Times New Roman" w:hAnsi="Times New Roman" w:cs="Times New Roman"/>
          <w:sz w:val="20"/>
          <w:szCs w:val="20"/>
        </w:rPr>
        <w:t xml:space="preserve"> of (</w:t>
      </w:r>
      <w:r w:rsidR="00722FEF" w:rsidRPr="00EC3CB4">
        <w:rPr>
          <w:rFonts w:ascii="Times New Roman" w:hAnsi="Times New Roman" w:cs="Times New Roman"/>
          <w:b/>
          <w:bCs/>
          <w:sz w:val="20"/>
          <w:szCs w:val="20"/>
        </w:rPr>
        <w:t>a</w:t>
      </w:r>
      <w:r w:rsidR="00722FEF" w:rsidRPr="00EC3CB4">
        <w:rPr>
          <w:rFonts w:ascii="Times New Roman" w:hAnsi="Times New Roman" w:cs="Times New Roman"/>
          <w:sz w:val="20"/>
          <w:szCs w:val="20"/>
        </w:rPr>
        <w:t>) TeNWs and (</w:t>
      </w:r>
      <w:r w:rsidR="00A83A29" w:rsidRPr="00EC3CB4">
        <w:rPr>
          <w:rFonts w:ascii="Times New Roman" w:hAnsi="Times New Roman" w:cs="Times New Roman"/>
          <w:b/>
          <w:bCs/>
          <w:sz w:val="20"/>
          <w:szCs w:val="20"/>
        </w:rPr>
        <w:t>b</w:t>
      </w:r>
      <w:r w:rsidR="00722FEF" w:rsidRPr="00EC3CB4">
        <w:rPr>
          <w:rFonts w:ascii="Times New Roman" w:hAnsi="Times New Roman" w:cs="Times New Roman"/>
          <w:sz w:val="20"/>
          <w:szCs w:val="20"/>
        </w:rPr>
        <w:t>) S</w:t>
      </w:r>
      <w:r w:rsidR="00DA1BF0" w:rsidRPr="00EC3CB4">
        <w:rPr>
          <w:rFonts w:ascii="Times New Roman" w:hAnsi="Times New Roman" w:cs="Times New Roman"/>
          <w:sz w:val="20"/>
          <w:szCs w:val="20"/>
          <w:vertAlign w:val="superscript"/>
        </w:rPr>
        <w:t>2</w:t>
      </w:r>
      <w:r w:rsidR="00722FEF" w:rsidRPr="00EC3CB4">
        <w:rPr>
          <w:rFonts w:ascii="Times New Roman" w:hAnsi="Times New Roman" w:cs="Times New Roman"/>
          <w:sz w:val="20"/>
          <w:szCs w:val="20"/>
          <w:vertAlign w:val="superscript"/>
        </w:rPr>
        <w:t>-</w:t>
      </w:r>
      <w:r w:rsidR="00722FEF" w:rsidRPr="00EC3CB4">
        <w:rPr>
          <w:rFonts w:ascii="Times New Roman" w:hAnsi="Times New Roman" w:cs="Times New Roman"/>
          <w:sz w:val="20"/>
          <w:szCs w:val="20"/>
        </w:rPr>
        <w:t>TeNWs showing annular dark-field (ADF) image</w:t>
      </w:r>
      <w:r w:rsidRPr="00EC3CB4">
        <w:rPr>
          <w:rFonts w:ascii="Times New Roman" w:hAnsi="Times New Roman" w:cs="Times New Roman"/>
          <w:sz w:val="20"/>
          <w:szCs w:val="20"/>
        </w:rPr>
        <w:t xml:space="preserve">, </w:t>
      </w:r>
      <w:r w:rsidR="00722FEF" w:rsidRPr="00EC3CB4">
        <w:rPr>
          <w:rFonts w:ascii="Times New Roman" w:hAnsi="Times New Roman" w:cs="Times New Roman"/>
          <w:sz w:val="20"/>
          <w:szCs w:val="20"/>
        </w:rPr>
        <w:t xml:space="preserve">Te (red) and S (green) </w:t>
      </w:r>
      <w:r w:rsidRPr="00EC3CB4">
        <w:rPr>
          <w:rFonts w:ascii="Times New Roman" w:hAnsi="Times New Roman" w:cs="Times New Roman"/>
          <w:sz w:val="20"/>
          <w:szCs w:val="20"/>
        </w:rPr>
        <w:t xml:space="preserve">elemental maps </w:t>
      </w:r>
      <w:r w:rsidR="00722FEF" w:rsidRPr="00EC3CB4">
        <w:rPr>
          <w:rFonts w:ascii="Times New Roman" w:hAnsi="Times New Roman" w:cs="Times New Roman"/>
          <w:sz w:val="20"/>
          <w:szCs w:val="20"/>
        </w:rPr>
        <w:t>and an overlay map</w:t>
      </w:r>
      <w:r w:rsidRPr="00EC3CB4">
        <w:rPr>
          <w:rFonts w:ascii="Times New Roman" w:hAnsi="Times New Roman" w:cs="Times New Roman"/>
          <w:sz w:val="20"/>
          <w:szCs w:val="20"/>
        </w:rPr>
        <w:t xml:space="preserve"> </w:t>
      </w:r>
      <w:r w:rsidR="00722FEF" w:rsidRPr="00EC3CB4">
        <w:rPr>
          <w:rFonts w:ascii="Times New Roman" w:hAnsi="Times New Roman" w:cs="Times New Roman"/>
          <w:sz w:val="20"/>
          <w:szCs w:val="20"/>
        </w:rPr>
        <w:t xml:space="preserve">of Te and S. A representative spectra </w:t>
      </w:r>
      <w:r w:rsidR="001A235A" w:rsidRPr="00EC3CB4">
        <w:rPr>
          <w:rFonts w:ascii="Times New Roman" w:hAnsi="Times New Roman" w:cs="Times New Roman"/>
          <w:sz w:val="20"/>
          <w:szCs w:val="20"/>
        </w:rPr>
        <w:t>of</w:t>
      </w:r>
      <w:r w:rsidR="00722FEF" w:rsidRPr="00EC3CB4">
        <w:rPr>
          <w:rFonts w:ascii="Times New Roman" w:hAnsi="Times New Roman" w:cs="Times New Roman"/>
          <w:sz w:val="20"/>
          <w:szCs w:val="20"/>
        </w:rPr>
        <w:t xml:space="preserve"> (</w:t>
      </w:r>
      <w:r w:rsidR="00722FEF" w:rsidRPr="00EC3CB4">
        <w:rPr>
          <w:rFonts w:ascii="Times New Roman" w:hAnsi="Times New Roman" w:cs="Times New Roman"/>
          <w:b/>
          <w:bCs/>
          <w:sz w:val="20"/>
          <w:szCs w:val="20"/>
        </w:rPr>
        <w:t>c</w:t>
      </w:r>
      <w:r w:rsidR="00722FEF" w:rsidRPr="00EC3CB4">
        <w:rPr>
          <w:rFonts w:ascii="Times New Roman" w:hAnsi="Times New Roman" w:cs="Times New Roman"/>
          <w:sz w:val="20"/>
          <w:szCs w:val="20"/>
        </w:rPr>
        <w:t>) TeNWs and (</w:t>
      </w:r>
      <w:r w:rsidR="00722FEF" w:rsidRPr="00EC3CB4">
        <w:rPr>
          <w:rFonts w:ascii="Times New Roman" w:hAnsi="Times New Roman" w:cs="Times New Roman"/>
          <w:b/>
          <w:bCs/>
          <w:sz w:val="20"/>
          <w:szCs w:val="20"/>
        </w:rPr>
        <w:t>d</w:t>
      </w:r>
      <w:r w:rsidR="00722FEF" w:rsidRPr="00EC3CB4">
        <w:rPr>
          <w:rFonts w:ascii="Times New Roman" w:hAnsi="Times New Roman" w:cs="Times New Roman"/>
          <w:sz w:val="20"/>
          <w:szCs w:val="20"/>
        </w:rPr>
        <w:t>) S</w:t>
      </w:r>
      <w:r w:rsidR="007A11E7" w:rsidRPr="00EC3CB4">
        <w:rPr>
          <w:rFonts w:ascii="Times New Roman" w:hAnsi="Times New Roman" w:cs="Times New Roman"/>
          <w:sz w:val="20"/>
          <w:szCs w:val="20"/>
          <w:vertAlign w:val="superscript"/>
        </w:rPr>
        <w:t>2</w:t>
      </w:r>
      <w:r w:rsidR="00722FEF" w:rsidRPr="00EC3CB4">
        <w:rPr>
          <w:rFonts w:ascii="Times New Roman" w:hAnsi="Times New Roman" w:cs="Times New Roman"/>
          <w:sz w:val="20"/>
          <w:szCs w:val="20"/>
          <w:vertAlign w:val="superscript"/>
        </w:rPr>
        <w:t>-</w:t>
      </w:r>
      <w:r w:rsidR="00722FEF" w:rsidRPr="00EC3CB4">
        <w:rPr>
          <w:rFonts w:ascii="Times New Roman" w:hAnsi="Times New Roman" w:cs="Times New Roman"/>
          <w:sz w:val="20"/>
          <w:szCs w:val="20"/>
        </w:rPr>
        <w:t>TeNWs</w:t>
      </w:r>
      <w:r w:rsidR="001A235A" w:rsidRPr="00EC3CB4">
        <w:rPr>
          <w:rFonts w:ascii="Times New Roman" w:hAnsi="Times New Roman" w:cs="Times New Roman"/>
          <w:sz w:val="20"/>
          <w:szCs w:val="20"/>
        </w:rPr>
        <w:t xml:space="preserve"> showing marginally larger peak of S K</w:t>
      </w:r>
      <w:r w:rsidR="001A235A" w:rsidRPr="00EC3CB4">
        <w:rPr>
          <w:rFonts w:ascii="Times New Roman" w:hAnsi="Times New Roman" w:cs="Times New Roman"/>
          <w:sz w:val="20"/>
          <w:szCs w:val="20"/>
          <w:vertAlign w:val="subscript"/>
        </w:rPr>
        <w:t>α</w:t>
      </w:r>
      <w:r w:rsidR="001A235A" w:rsidRPr="00EC3CB4">
        <w:rPr>
          <w:rFonts w:ascii="Times New Roman" w:hAnsi="Times New Roman" w:cs="Times New Roman"/>
          <w:sz w:val="20"/>
          <w:szCs w:val="20"/>
        </w:rPr>
        <w:t xml:space="preserve"> at 2.307 keV for S coated TeNW</w:t>
      </w:r>
      <w:r w:rsidR="009F71E8" w:rsidRPr="00EC3CB4">
        <w:rPr>
          <w:rFonts w:ascii="Times New Roman" w:hAnsi="Times New Roman" w:cs="Times New Roman"/>
          <w:sz w:val="20"/>
          <w:szCs w:val="20"/>
        </w:rPr>
        <w:t>s</w:t>
      </w:r>
      <w:r w:rsidR="00722FEF" w:rsidRPr="00EC3CB4">
        <w:rPr>
          <w:rFonts w:ascii="Times New Roman" w:hAnsi="Times New Roman" w:cs="Times New Roman"/>
          <w:sz w:val="20"/>
          <w:szCs w:val="20"/>
        </w:rPr>
        <w:t>.</w:t>
      </w:r>
    </w:p>
    <w:tbl>
      <w:tblPr>
        <w:tblStyle w:val="TableGrid"/>
        <w:tblW w:w="0" w:type="auto"/>
        <w:jc w:val="center"/>
        <w:tblLook w:val="04A0" w:firstRow="1" w:lastRow="0" w:firstColumn="1" w:lastColumn="0" w:noHBand="0" w:noVBand="1"/>
      </w:tblPr>
      <w:tblGrid>
        <w:gridCol w:w="1716"/>
        <w:gridCol w:w="1258"/>
        <w:gridCol w:w="1258"/>
        <w:gridCol w:w="1258"/>
        <w:gridCol w:w="1258"/>
        <w:gridCol w:w="1258"/>
      </w:tblGrid>
      <w:tr w:rsidR="007A11E7" w:rsidRPr="006B4536" w14:paraId="38851357" w14:textId="77777777" w:rsidTr="00AC7675">
        <w:trPr>
          <w:trHeight w:val="414"/>
          <w:jc w:val="center"/>
        </w:trPr>
        <w:tc>
          <w:tcPr>
            <w:tcW w:w="1716" w:type="dxa"/>
            <w:vMerge w:val="restart"/>
            <w:vAlign w:val="center"/>
          </w:tcPr>
          <w:p w14:paraId="555EACE6" w14:textId="20AF2C7B" w:rsidR="007A11E7" w:rsidRPr="006B4536" w:rsidRDefault="007A11E7" w:rsidP="007A11E7">
            <w:pPr>
              <w:autoSpaceDE w:val="0"/>
              <w:autoSpaceDN w:val="0"/>
              <w:adjustRightInd w:val="0"/>
              <w:jc w:val="center"/>
              <w:rPr>
                <w:rFonts w:ascii="Times New Roman" w:hAnsi="Times New Roman" w:cs="Times New Roman"/>
                <w:b/>
                <w:bCs/>
              </w:rPr>
            </w:pPr>
            <w:r w:rsidRPr="006B4536">
              <w:rPr>
                <w:rFonts w:ascii="Times New Roman" w:hAnsi="Times New Roman" w:cs="Times New Roman"/>
                <w:b/>
                <w:bCs/>
              </w:rPr>
              <w:t>Area</w:t>
            </w:r>
          </w:p>
        </w:tc>
        <w:tc>
          <w:tcPr>
            <w:tcW w:w="1258" w:type="dxa"/>
            <w:vMerge w:val="restart"/>
            <w:vAlign w:val="center"/>
          </w:tcPr>
          <w:p w14:paraId="1405482D" w14:textId="57F01600" w:rsidR="007A11E7" w:rsidRPr="006B4536" w:rsidRDefault="007A11E7" w:rsidP="007A11E7">
            <w:pPr>
              <w:autoSpaceDE w:val="0"/>
              <w:autoSpaceDN w:val="0"/>
              <w:adjustRightInd w:val="0"/>
              <w:jc w:val="center"/>
              <w:rPr>
                <w:rFonts w:ascii="Times New Roman" w:hAnsi="Times New Roman" w:cs="Times New Roman"/>
                <w:b/>
                <w:bCs/>
              </w:rPr>
            </w:pPr>
            <w:r w:rsidRPr="006B4536">
              <w:rPr>
                <w:rFonts w:ascii="Times New Roman" w:hAnsi="Times New Roman" w:cs="Times New Roman"/>
                <w:b/>
                <w:bCs/>
              </w:rPr>
              <w:t>Elements</w:t>
            </w:r>
          </w:p>
        </w:tc>
        <w:tc>
          <w:tcPr>
            <w:tcW w:w="2516" w:type="dxa"/>
            <w:gridSpan w:val="2"/>
            <w:vAlign w:val="center"/>
          </w:tcPr>
          <w:p w14:paraId="1272702C" w14:textId="766D722D" w:rsidR="007A11E7" w:rsidRPr="006B4536" w:rsidRDefault="007A11E7" w:rsidP="007A11E7">
            <w:pPr>
              <w:autoSpaceDE w:val="0"/>
              <w:autoSpaceDN w:val="0"/>
              <w:adjustRightInd w:val="0"/>
              <w:jc w:val="center"/>
              <w:rPr>
                <w:rFonts w:ascii="Times New Roman" w:hAnsi="Times New Roman" w:cs="Times New Roman"/>
                <w:b/>
                <w:bCs/>
              </w:rPr>
            </w:pPr>
            <w:r w:rsidRPr="006B4536">
              <w:rPr>
                <w:rFonts w:ascii="Times New Roman" w:hAnsi="Times New Roman" w:cs="Times New Roman"/>
                <w:b/>
                <w:bCs/>
              </w:rPr>
              <w:t>TeNWs</w:t>
            </w:r>
          </w:p>
        </w:tc>
        <w:tc>
          <w:tcPr>
            <w:tcW w:w="2516" w:type="dxa"/>
            <w:gridSpan w:val="2"/>
            <w:vAlign w:val="center"/>
          </w:tcPr>
          <w:p w14:paraId="6C06A925" w14:textId="58D4028D" w:rsidR="007A11E7" w:rsidRPr="006B4536" w:rsidRDefault="007A11E7" w:rsidP="007A11E7">
            <w:pPr>
              <w:autoSpaceDE w:val="0"/>
              <w:autoSpaceDN w:val="0"/>
              <w:adjustRightInd w:val="0"/>
              <w:jc w:val="center"/>
              <w:rPr>
                <w:rFonts w:ascii="Times New Roman" w:hAnsi="Times New Roman" w:cs="Times New Roman"/>
                <w:b/>
                <w:bCs/>
              </w:rPr>
            </w:pPr>
            <w:r w:rsidRPr="006B4536">
              <w:rPr>
                <w:rFonts w:ascii="Times New Roman" w:hAnsi="Times New Roman" w:cs="Times New Roman"/>
                <w:b/>
                <w:bCs/>
              </w:rPr>
              <w:t>S</w:t>
            </w:r>
            <w:r w:rsidRPr="006B4536">
              <w:rPr>
                <w:rFonts w:ascii="Times New Roman" w:hAnsi="Times New Roman" w:cs="Times New Roman"/>
                <w:b/>
                <w:bCs/>
                <w:vertAlign w:val="superscript"/>
              </w:rPr>
              <w:t>2-</w:t>
            </w:r>
            <w:r w:rsidRPr="006B4536">
              <w:rPr>
                <w:rFonts w:ascii="Times New Roman" w:hAnsi="Times New Roman" w:cs="Times New Roman"/>
                <w:b/>
                <w:bCs/>
              </w:rPr>
              <w:t>TeNWs</w:t>
            </w:r>
          </w:p>
        </w:tc>
      </w:tr>
      <w:tr w:rsidR="00AE2DEB" w:rsidRPr="006B4536" w14:paraId="20C98B10" w14:textId="77777777" w:rsidTr="00AC7675">
        <w:trPr>
          <w:trHeight w:val="414"/>
          <w:jc w:val="center"/>
        </w:trPr>
        <w:tc>
          <w:tcPr>
            <w:tcW w:w="1716" w:type="dxa"/>
            <w:vMerge/>
            <w:vAlign w:val="center"/>
          </w:tcPr>
          <w:p w14:paraId="6443BB88" w14:textId="77777777" w:rsidR="00AE2DEB" w:rsidRPr="006B4536" w:rsidRDefault="00AE2DEB" w:rsidP="00AE2DEB">
            <w:pPr>
              <w:autoSpaceDE w:val="0"/>
              <w:autoSpaceDN w:val="0"/>
              <w:adjustRightInd w:val="0"/>
              <w:jc w:val="center"/>
              <w:rPr>
                <w:rFonts w:ascii="Times New Roman" w:hAnsi="Times New Roman" w:cs="Times New Roman"/>
                <w:b/>
                <w:bCs/>
              </w:rPr>
            </w:pPr>
          </w:p>
        </w:tc>
        <w:tc>
          <w:tcPr>
            <w:tcW w:w="1258" w:type="dxa"/>
            <w:vMerge/>
            <w:vAlign w:val="center"/>
          </w:tcPr>
          <w:p w14:paraId="157E42D3" w14:textId="77777777" w:rsidR="00AE2DEB" w:rsidRPr="006B4536" w:rsidRDefault="00AE2DEB" w:rsidP="00AE2DEB">
            <w:pPr>
              <w:autoSpaceDE w:val="0"/>
              <w:autoSpaceDN w:val="0"/>
              <w:adjustRightInd w:val="0"/>
              <w:jc w:val="center"/>
              <w:rPr>
                <w:rFonts w:ascii="Times New Roman" w:hAnsi="Times New Roman" w:cs="Times New Roman"/>
                <w:b/>
                <w:bCs/>
              </w:rPr>
            </w:pPr>
          </w:p>
        </w:tc>
        <w:tc>
          <w:tcPr>
            <w:tcW w:w="1258" w:type="dxa"/>
            <w:vAlign w:val="center"/>
          </w:tcPr>
          <w:p w14:paraId="27D65A24" w14:textId="5A4686D6" w:rsidR="00AE2DEB" w:rsidRPr="006B4536" w:rsidRDefault="00AE2DEB" w:rsidP="00AE2DEB">
            <w:pPr>
              <w:autoSpaceDE w:val="0"/>
              <w:autoSpaceDN w:val="0"/>
              <w:adjustRightInd w:val="0"/>
              <w:jc w:val="center"/>
              <w:rPr>
                <w:rFonts w:ascii="Times New Roman" w:hAnsi="Times New Roman" w:cs="Times New Roman"/>
                <w:b/>
                <w:bCs/>
              </w:rPr>
            </w:pPr>
            <w:r w:rsidRPr="006B4536">
              <w:rPr>
                <w:rFonts w:ascii="Times New Roman" w:hAnsi="Times New Roman" w:cs="Times New Roman"/>
                <w:b/>
                <w:bCs/>
              </w:rPr>
              <w:t>at. %</w:t>
            </w:r>
          </w:p>
        </w:tc>
        <w:tc>
          <w:tcPr>
            <w:tcW w:w="1258" w:type="dxa"/>
            <w:vAlign w:val="center"/>
          </w:tcPr>
          <w:p w14:paraId="654CE779" w14:textId="55CA3891" w:rsidR="00AE2DEB" w:rsidRPr="006B4536" w:rsidRDefault="00AE2DEB" w:rsidP="00AE2DEB">
            <w:pPr>
              <w:autoSpaceDE w:val="0"/>
              <w:autoSpaceDN w:val="0"/>
              <w:adjustRightInd w:val="0"/>
              <w:jc w:val="center"/>
              <w:rPr>
                <w:rFonts w:ascii="Times New Roman" w:hAnsi="Times New Roman" w:cs="Times New Roman"/>
                <w:b/>
                <w:bCs/>
              </w:rPr>
            </w:pPr>
            <w:r w:rsidRPr="006B4536">
              <w:rPr>
                <w:rFonts w:ascii="Times New Roman" w:hAnsi="Times New Roman" w:cs="Times New Roman"/>
                <w:b/>
                <w:bCs/>
              </w:rPr>
              <w:t>error %</w:t>
            </w:r>
          </w:p>
        </w:tc>
        <w:tc>
          <w:tcPr>
            <w:tcW w:w="1258" w:type="dxa"/>
            <w:vAlign w:val="center"/>
          </w:tcPr>
          <w:p w14:paraId="52590956" w14:textId="6DCEB6B9" w:rsidR="00AE2DEB" w:rsidRPr="006B4536" w:rsidRDefault="00AE2DEB" w:rsidP="00AE2DEB">
            <w:pPr>
              <w:autoSpaceDE w:val="0"/>
              <w:autoSpaceDN w:val="0"/>
              <w:adjustRightInd w:val="0"/>
              <w:jc w:val="center"/>
              <w:rPr>
                <w:rFonts w:ascii="Times New Roman" w:hAnsi="Times New Roman" w:cs="Times New Roman"/>
                <w:b/>
                <w:bCs/>
              </w:rPr>
            </w:pPr>
            <w:r w:rsidRPr="006B4536">
              <w:rPr>
                <w:rFonts w:ascii="Times New Roman" w:hAnsi="Times New Roman" w:cs="Times New Roman"/>
                <w:b/>
                <w:bCs/>
              </w:rPr>
              <w:t>at. %</w:t>
            </w:r>
          </w:p>
        </w:tc>
        <w:tc>
          <w:tcPr>
            <w:tcW w:w="1258" w:type="dxa"/>
            <w:vAlign w:val="center"/>
          </w:tcPr>
          <w:p w14:paraId="3CC8162A" w14:textId="2E44BCD0" w:rsidR="00AE2DEB" w:rsidRPr="006B4536" w:rsidRDefault="00AE2DEB" w:rsidP="00AE2DEB">
            <w:pPr>
              <w:autoSpaceDE w:val="0"/>
              <w:autoSpaceDN w:val="0"/>
              <w:adjustRightInd w:val="0"/>
              <w:jc w:val="center"/>
              <w:rPr>
                <w:rFonts w:ascii="Times New Roman" w:hAnsi="Times New Roman" w:cs="Times New Roman"/>
                <w:b/>
                <w:bCs/>
              </w:rPr>
            </w:pPr>
            <w:r w:rsidRPr="006B4536">
              <w:rPr>
                <w:rFonts w:ascii="Times New Roman" w:hAnsi="Times New Roman" w:cs="Times New Roman"/>
                <w:b/>
                <w:bCs/>
              </w:rPr>
              <w:t>error %</w:t>
            </w:r>
          </w:p>
        </w:tc>
      </w:tr>
      <w:tr w:rsidR="00AE2DEB" w:rsidRPr="006B4536" w14:paraId="3CE93C3E" w14:textId="77777777" w:rsidTr="00AC7675">
        <w:trPr>
          <w:trHeight w:val="414"/>
          <w:jc w:val="center"/>
        </w:trPr>
        <w:tc>
          <w:tcPr>
            <w:tcW w:w="1716" w:type="dxa"/>
            <w:vMerge w:val="restart"/>
            <w:vAlign w:val="center"/>
          </w:tcPr>
          <w:p w14:paraId="1106A19F" w14:textId="77777777" w:rsidR="00AE2DEB" w:rsidRPr="006B4536" w:rsidRDefault="00467C00"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Small Area</w:t>
            </w:r>
          </w:p>
          <w:p w14:paraId="6EE8A459" w14:textId="3B6855E7" w:rsidR="00467C00" w:rsidRPr="006B4536" w:rsidRDefault="00467C00"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Single NW</w:t>
            </w:r>
          </w:p>
        </w:tc>
        <w:tc>
          <w:tcPr>
            <w:tcW w:w="1258" w:type="dxa"/>
            <w:vAlign w:val="center"/>
          </w:tcPr>
          <w:p w14:paraId="6DF5EBBB" w14:textId="47203138" w:rsidR="00AE2DEB" w:rsidRPr="006B4536" w:rsidRDefault="00AE2DEB"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S K</w:t>
            </w:r>
          </w:p>
        </w:tc>
        <w:tc>
          <w:tcPr>
            <w:tcW w:w="1258" w:type="dxa"/>
            <w:vAlign w:val="center"/>
          </w:tcPr>
          <w:p w14:paraId="0E615973" w14:textId="4D3CA20E" w:rsidR="00AE2DEB" w:rsidRPr="006B4536" w:rsidRDefault="00A75C8B"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0.06</w:t>
            </w:r>
          </w:p>
        </w:tc>
        <w:tc>
          <w:tcPr>
            <w:tcW w:w="1258" w:type="dxa"/>
            <w:vAlign w:val="center"/>
          </w:tcPr>
          <w:p w14:paraId="47B155A3" w14:textId="4644F066" w:rsidR="00AE2DEB" w:rsidRPr="006B4536" w:rsidRDefault="00467C00"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84</w:t>
            </w:r>
          </w:p>
        </w:tc>
        <w:tc>
          <w:tcPr>
            <w:tcW w:w="1258" w:type="dxa"/>
            <w:vAlign w:val="center"/>
          </w:tcPr>
          <w:p w14:paraId="792F2547" w14:textId="04C7EBF5" w:rsidR="00AE2DEB" w:rsidRPr="006B4536" w:rsidRDefault="00467C00"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0.80</w:t>
            </w:r>
          </w:p>
        </w:tc>
        <w:tc>
          <w:tcPr>
            <w:tcW w:w="1258" w:type="dxa"/>
            <w:vAlign w:val="center"/>
          </w:tcPr>
          <w:p w14:paraId="20B6178C" w14:textId="6E4A334D" w:rsidR="00AE2DEB" w:rsidRPr="006B4536" w:rsidRDefault="00467C00"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41</w:t>
            </w:r>
          </w:p>
        </w:tc>
      </w:tr>
      <w:tr w:rsidR="00AE2DEB" w:rsidRPr="006B4536" w14:paraId="3655AA1D" w14:textId="77777777" w:rsidTr="00AC7675">
        <w:trPr>
          <w:trHeight w:val="414"/>
          <w:jc w:val="center"/>
        </w:trPr>
        <w:tc>
          <w:tcPr>
            <w:tcW w:w="1716" w:type="dxa"/>
            <w:vMerge/>
            <w:vAlign w:val="center"/>
          </w:tcPr>
          <w:p w14:paraId="5AB8ED5D" w14:textId="77777777" w:rsidR="00AE2DEB" w:rsidRPr="006B4536" w:rsidRDefault="00AE2DEB" w:rsidP="00AE2DEB">
            <w:pPr>
              <w:autoSpaceDE w:val="0"/>
              <w:autoSpaceDN w:val="0"/>
              <w:adjustRightInd w:val="0"/>
              <w:jc w:val="center"/>
              <w:rPr>
                <w:rFonts w:ascii="Times New Roman" w:hAnsi="Times New Roman" w:cs="Times New Roman"/>
              </w:rPr>
            </w:pPr>
          </w:p>
        </w:tc>
        <w:tc>
          <w:tcPr>
            <w:tcW w:w="1258" w:type="dxa"/>
            <w:vAlign w:val="center"/>
          </w:tcPr>
          <w:p w14:paraId="0376F6A2" w14:textId="4AD81099" w:rsidR="00AE2DEB" w:rsidRPr="006B4536" w:rsidRDefault="00AE2DEB"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Te L</w:t>
            </w:r>
          </w:p>
        </w:tc>
        <w:tc>
          <w:tcPr>
            <w:tcW w:w="1258" w:type="dxa"/>
            <w:vAlign w:val="center"/>
          </w:tcPr>
          <w:p w14:paraId="05E06345" w14:textId="45B31FE6" w:rsidR="00AE2DEB" w:rsidRPr="006B4536" w:rsidRDefault="00A75C8B"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99.94</w:t>
            </w:r>
          </w:p>
        </w:tc>
        <w:tc>
          <w:tcPr>
            <w:tcW w:w="1258" w:type="dxa"/>
            <w:vAlign w:val="center"/>
          </w:tcPr>
          <w:p w14:paraId="0C4D0D4F" w14:textId="507E0BFB" w:rsidR="00AE2DEB" w:rsidRPr="006B4536" w:rsidRDefault="00467C00"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0.5</w:t>
            </w:r>
          </w:p>
        </w:tc>
        <w:tc>
          <w:tcPr>
            <w:tcW w:w="1258" w:type="dxa"/>
            <w:vAlign w:val="center"/>
          </w:tcPr>
          <w:p w14:paraId="03044EDE" w14:textId="0D8F8F6C" w:rsidR="00AE2DEB" w:rsidRPr="006B4536" w:rsidRDefault="00A75C8B"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99.</w:t>
            </w:r>
            <w:r w:rsidR="00467C00" w:rsidRPr="006B4536">
              <w:rPr>
                <w:rFonts w:ascii="Times New Roman" w:hAnsi="Times New Roman" w:cs="Times New Roman"/>
              </w:rPr>
              <w:t>20</w:t>
            </w:r>
          </w:p>
        </w:tc>
        <w:tc>
          <w:tcPr>
            <w:tcW w:w="1258" w:type="dxa"/>
            <w:vAlign w:val="center"/>
          </w:tcPr>
          <w:p w14:paraId="575252D8" w14:textId="478279AF" w:rsidR="00AE2DEB" w:rsidRPr="006B4536" w:rsidRDefault="00467C00"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1</w:t>
            </w:r>
          </w:p>
        </w:tc>
      </w:tr>
      <w:tr w:rsidR="00AE2DEB" w:rsidRPr="006B4536" w14:paraId="6D983148" w14:textId="77777777" w:rsidTr="00AC7675">
        <w:trPr>
          <w:trHeight w:val="414"/>
          <w:jc w:val="center"/>
        </w:trPr>
        <w:tc>
          <w:tcPr>
            <w:tcW w:w="1716" w:type="dxa"/>
            <w:vMerge w:val="restart"/>
            <w:vAlign w:val="center"/>
          </w:tcPr>
          <w:p w14:paraId="6EEF857A" w14:textId="77777777" w:rsidR="00AE2DEB" w:rsidRPr="006B4536" w:rsidRDefault="00467C00"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Large Area</w:t>
            </w:r>
          </w:p>
          <w:p w14:paraId="0F6BF74D" w14:textId="68331FF4" w:rsidR="00467C00" w:rsidRPr="006B4536" w:rsidRDefault="00467C00"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Multiple NWs</w:t>
            </w:r>
          </w:p>
        </w:tc>
        <w:tc>
          <w:tcPr>
            <w:tcW w:w="1258" w:type="dxa"/>
            <w:vAlign w:val="center"/>
          </w:tcPr>
          <w:p w14:paraId="3BFAF381" w14:textId="6392651F" w:rsidR="00AE2DEB" w:rsidRPr="006B4536" w:rsidRDefault="00AE2DEB"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S K</w:t>
            </w:r>
          </w:p>
        </w:tc>
        <w:tc>
          <w:tcPr>
            <w:tcW w:w="1258" w:type="dxa"/>
            <w:vAlign w:val="center"/>
          </w:tcPr>
          <w:p w14:paraId="255C6DFD" w14:textId="688C8864" w:rsidR="00AE2DEB" w:rsidRPr="006B4536" w:rsidRDefault="00920B4E"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0.64</w:t>
            </w:r>
          </w:p>
        </w:tc>
        <w:tc>
          <w:tcPr>
            <w:tcW w:w="1258" w:type="dxa"/>
            <w:vAlign w:val="center"/>
          </w:tcPr>
          <w:p w14:paraId="65F43962" w14:textId="1DD6F7AF" w:rsidR="00AE2DEB" w:rsidRPr="006B4536" w:rsidRDefault="00920B4E"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25</w:t>
            </w:r>
          </w:p>
        </w:tc>
        <w:tc>
          <w:tcPr>
            <w:tcW w:w="1258" w:type="dxa"/>
            <w:vAlign w:val="center"/>
          </w:tcPr>
          <w:p w14:paraId="654A4076" w14:textId="6C3190E0" w:rsidR="00AE2DEB" w:rsidRPr="006B4536" w:rsidRDefault="00920B4E"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1.75</w:t>
            </w:r>
          </w:p>
        </w:tc>
        <w:tc>
          <w:tcPr>
            <w:tcW w:w="1258" w:type="dxa"/>
            <w:vAlign w:val="center"/>
          </w:tcPr>
          <w:p w14:paraId="6C97E33A" w14:textId="6EB0AD53" w:rsidR="00AE2DEB" w:rsidRPr="006B4536" w:rsidRDefault="00920B4E"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4</w:t>
            </w:r>
          </w:p>
        </w:tc>
      </w:tr>
      <w:tr w:rsidR="00AE2DEB" w:rsidRPr="006B4536" w14:paraId="3807CE1D" w14:textId="77777777" w:rsidTr="00AC7675">
        <w:trPr>
          <w:trHeight w:val="414"/>
          <w:jc w:val="center"/>
        </w:trPr>
        <w:tc>
          <w:tcPr>
            <w:tcW w:w="1716" w:type="dxa"/>
            <w:vMerge/>
            <w:vAlign w:val="center"/>
          </w:tcPr>
          <w:p w14:paraId="2553969B" w14:textId="77777777" w:rsidR="00AE2DEB" w:rsidRPr="006B4536" w:rsidRDefault="00AE2DEB" w:rsidP="00AE2DEB">
            <w:pPr>
              <w:autoSpaceDE w:val="0"/>
              <w:autoSpaceDN w:val="0"/>
              <w:adjustRightInd w:val="0"/>
              <w:jc w:val="center"/>
              <w:rPr>
                <w:rFonts w:ascii="Times New Roman" w:hAnsi="Times New Roman" w:cs="Times New Roman"/>
              </w:rPr>
            </w:pPr>
          </w:p>
        </w:tc>
        <w:tc>
          <w:tcPr>
            <w:tcW w:w="1258" w:type="dxa"/>
            <w:vAlign w:val="center"/>
          </w:tcPr>
          <w:p w14:paraId="12C57561" w14:textId="1A316CDD" w:rsidR="00AE2DEB" w:rsidRPr="006B4536" w:rsidRDefault="00AE2DEB"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Te L</w:t>
            </w:r>
          </w:p>
        </w:tc>
        <w:tc>
          <w:tcPr>
            <w:tcW w:w="1258" w:type="dxa"/>
            <w:vAlign w:val="center"/>
          </w:tcPr>
          <w:p w14:paraId="3C34BF23" w14:textId="631F04D6" w:rsidR="00AE2DEB" w:rsidRPr="006B4536" w:rsidRDefault="00920B4E"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99.36</w:t>
            </w:r>
          </w:p>
        </w:tc>
        <w:tc>
          <w:tcPr>
            <w:tcW w:w="1258" w:type="dxa"/>
            <w:vAlign w:val="center"/>
          </w:tcPr>
          <w:p w14:paraId="4E9584B2" w14:textId="1C91F0D6" w:rsidR="00AE2DEB" w:rsidRPr="006B4536" w:rsidRDefault="00920B4E"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0.4</w:t>
            </w:r>
          </w:p>
        </w:tc>
        <w:tc>
          <w:tcPr>
            <w:tcW w:w="1258" w:type="dxa"/>
            <w:vAlign w:val="center"/>
          </w:tcPr>
          <w:p w14:paraId="5910787B" w14:textId="67AD9D22" w:rsidR="00AE2DEB" w:rsidRPr="006B4536" w:rsidRDefault="00920B4E"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98.25</w:t>
            </w:r>
          </w:p>
        </w:tc>
        <w:tc>
          <w:tcPr>
            <w:tcW w:w="1258" w:type="dxa"/>
            <w:vAlign w:val="center"/>
          </w:tcPr>
          <w:p w14:paraId="67EADC06" w14:textId="5E01BB03" w:rsidR="00AE2DEB" w:rsidRPr="006B4536" w:rsidRDefault="00920B4E" w:rsidP="00AE2DEB">
            <w:pPr>
              <w:autoSpaceDE w:val="0"/>
              <w:autoSpaceDN w:val="0"/>
              <w:adjustRightInd w:val="0"/>
              <w:jc w:val="center"/>
              <w:rPr>
                <w:rFonts w:ascii="Times New Roman" w:hAnsi="Times New Roman" w:cs="Times New Roman"/>
              </w:rPr>
            </w:pPr>
            <w:r w:rsidRPr="006B4536">
              <w:rPr>
                <w:rFonts w:ascii="Times New Roman" w:hAnsi="Times New Roman" w:cs="Times New Roman"/>
              </w:rPr>
              <w:t>0.2</w:t>
            </w:r>
          </w:p>
        </w:tc>
      </w:tr>
    </w:tbl>
    <w:p w14:paraId="2F6E3E8E" w14:textId="77777777" w:rsidR="006B4536" w:rsidRPr="00EC3CB4" w:rsidRDefault="006B4536" w:rsidP="00363DE6">
      <w:pPr>
        <w:autoSpaceDE w:val="0"/>
        <w:autoSpaceDN w:val="0"/>
        <w:adjustRightInd w:val="0"/>
        <w:spacing w:after="0" w:line="360" w:lineRule="auto"/>
        <w:jc w:val="center"/>
        <w:rPr>
          <w:rFonts w:ascii="Times New Roman" w:hAnsi="Times New Roman" w:cs="Times New Roman"/>
          <w:b/>
          <w:bCs/>
          <w:sz w:val="20"/>
          <w:szCs w:val="20"/>
        </w:rPr>
      </w:pPr>
    </w:p>
    <w:p w14:paraId="557C3B1E" w14:textId="60E43FBE" w:rsidR="001F2B3D" w:rsidRPr="00EC3CB4" w:rsidRDefault="00B365B4" w:rsidP="00363DE6">
      <w:pPr>
        <w:autoSpaceDE w:val="0"/>
        <w:autoSpaceDN w:val="0"/>
        <w:adjustRightInd w:val="0"/>
        <w:spacing w:after="0" w:line="360" w:lineRule="auto"/>
        <w:jc w:val="center"/>
        <w:rPr>
          <w:rFonts w:ascii="Times New Roman" w:hAnsi="Times New Roman" w:cs="Times New Roman"/>
          <w:sz w:val="20"/>
          <w:szCs w:val="20"/>
        </w:rPr>
      </w:pPr>
      <w:r w:rsidRPr="00EC3CB4">
        <w:rPr>
          <w:rFonts w:ascii="Times New Roman" w:hAnsi="Times New Roman" w:cs="Times New Roman"/>
          <w:b/>
          <w:bCs/>
          <w:sz w:val="20"/>
          <w:szCs w:val="20"/>
        </w:rPr>
        <w:t>Table 1:</w:t>
      </w:r>
      <w:r w:rsidRPr="00EC3CB4">
        <w:rPr>
          <w:rFonts w:ascii="Times New Roman" w:hAnsi="Times New Roman" w:cs="Times New Roman"/>
          <w:sz w:val="20"/>
          <w:szCs w:val="20"/>
        </w:rPr>
        <w:t xml:space="preserve"> Quantitative elemental composition of S and Te for TeNWs and S</w:t>
      </w:r>
      <w:r w:rsidRPr="00EC3CB4">
        <w:rPr>
          <w:rFonts w:ascii="Times New Roman" w:hAnsi="Times New Roman" w:cs="Times New Roman"/>
          <w:sz w:val="20"/>
          <w:szCs w:val="20"/>
          <w:vertAlign w:val="superscript"/>
        </w:rPr>
        <w:t>2-</w:t>
      </w:r>
      <w:r w:rsidRPr="00EC3CB4">
        <w:rPr>
          <w:rFonts w:ascii="Times New Roman" w:hAnsi="Times New Roman" w:cs="Times New Roman"/>
          <w:sz w:val="20"/>
          <w:szCs w:val="20"/>
        </w:rPr>
        <w:t>TeNWs extracted from STEM-EDX mapping.</w:t>
      </w:r>
    </w:p>
    <w:p w14:paraId="7D437AEC" w14:textId="77777777" w:rsidR="00382104" w:rsidRDefault="00382104" w:rsidP="00382104">
      <w:pPr>
        <w:autoSpaceDE w:val="0"/>
        <w:autoSpaceDN w:val="0"/>
        <w:adjustRightInd w:val="0"/>
        <w:spacing w:after="0" w:line="360" w:lineRule="auto"/>
        <w:jc w:val="both"/>
        <w:rPr>
          <w:rFonts w:ascii="Times New Roman" w:hAnsi="Times New Roman" w:cs="Times New Roman"/>
          <w:sz w:val="24"/>
          <w:szCs w:val="24"/>
        </w:rPr>
      </w:pPr>
    </w:p>
    <w:p w14:paraId="5326C99B" w14:textId="641034C1" w:rsidR="00601EEC" w:rsidRDefault="00591FDC" w:rsidP="00601EEC">
      <w:pPr>
        <w:spacing w:after="0" w:line="360" w:lineRule="auto"/>
        <w:jc w:val="both"/>
        <w:rPr>
          <w:rFonts w:ascii="Times New Roman" w:hAnsi="Times New Roman" w:cs="Times New Roman"/>
          <w:sz w:val="24"/>
          <w:szCs w:val="24"/>
        </w:rPr>
      </w:pPr>
      <w:r w:rsidRPr="00DB069C">
        <w:rPr>
          <w:rFonts w:ascii="Times New Roman" w:hAnsi="Times New Roman" w:cs="Times New Roman"/>
          <w:sz w:val="24"/>
          <w:szCs w:val="24"/>
        </w:rPr>
        <w:t xml:space="preserve">To further understand the distribution of the </w:t>
      </w:r>
      <w:r>
        <w:rPr>
          <w:rFonts w:ascii="Times New Roman" w:hAnsi="Times New Roman" w:cs="Times New Roman"/>
          <w:sz w:val="24"/>
          <w:szCs w:val="24"/>
        </w:rPr>
        <w:t>sulfur</w:t>
      </w:r>
      <w:r w:rsidRPr="00DB069C">
        <w:rPr>
          <w:rFonts w:ascii="Times New Roman" w:hAnsi="Times New Roman" w:cs="Times New Roman"/>
          <w:sz w:val="24"/>
          <w:szCs w:val="24"/>
        </w:rPr>
        <w:t xml:space="preserve">, we acquired STEM-EDX mapping </w:t>
      </w:r>
      <w:r>
        <w:rPr>
          <w:rFonts w:ascii="Times New Roman" w:hAnsi="Times New Roman" w:cs="Times New Roman"/>
          <w:sz w:val="24"/>
          <w:szCs w:val="24"/>
        </w:rPr>
        <w:t xml:space="preserve">data </w:t>
      </w:r>
      <w:r w:rsidRPr="00DB069C">
        <w:rPr>
          <w:rFonts w:ascii="Times New Roman" w:hAnsi="Times New Roman" w:cs="Times New Roman"/>
          <w:sz w:val="24"/>
          <w:szCs w:val="24"/>
        </w:rPr>
        <w:t xml:space="preserve">(Fig. 3). A careful quantitative analysis of </w:t>
      </w:r>
      <w:r>
        <w:rPr>
          <w:rFonts w:ascii="Times New Roman" w:hAnsi="Times New Roman" w:cs="Times New Roman"/>
          <w:sz w:val="24"/>
          <w:szCs w:val="24"/>
        </w:rPr>
        <w:t>sulfur</w:t>
      </w:r>
      <w:r w:rsidRPr="00DB069C">
        <w:rPr>
          <w:rFonts w:ascii="Times New Roman" w:hAnsi="Times New Roman" w:cs="Times New Roman"/>
          <w:sz w:val="24"/>
          <w:szCs w:val="24"/>
        </w:rPr>
        <w:t xml:space="preserve"> and Te</w:t>
      </w:r>
      <w:r>
        <w:rPr>
          <w:rFonts w:ascii="Times New Roman" w:hAnsi="Times New Roman" w:cs="Times New Roman"/>
          <w:sz w:val="24"/>
          <w:szCs w:val="24"/>
        </w:rPr>
        <w:t>llurium</w:t>
      </w:r>
      <w:r w:rsidRPr="00DB069C">
        <w:rPr>
          <w:rFonts w:ascii="Times New Roman" w:hAnsi="Times New Roman" w:cs="Times New Roman"/>
          <w:sz w:val="24"/>
          <w:szCs w:val="24"/>
        </w:rPr>
        <w:t xml:space="preserve"> elemental composition reveals that there is slight increase (~ 1 at. %) in </w:t>
      </w:r>
      <w:r>
        <w:rPr>
          <w:rFonts w:ascii="Times New Roman" w:hAnsi="Times New Roman" w:cs="Times New Roman"/>
          <w:sz w:val="24"/>
          <w:szCs w:val="24"/>
        </w:rPr>
        <w:t>sulfur</w:t>
      </w:r>
      <w:r w:rsidRPr="00DB069C">
        <w:rPr>
          <w:rFonts w:ascii="Times New Roman" w:hAnsi="Times New Roman" w:cs="Times New Roman"/>
          <w:sz w:val="24"/>
          <w:szCs w:val="24"/>
        </w:rPr>
        <w:t xml:space="preserve"> content for S</w:t>
      </w:r>
      <w:r w:rsidRPr="00DB069C">
        <w:rPr>
          <w:rFonts w:ascii="Times New Roman" w:hAnsi="Times New Roman" w:cs="Times New Roman"/>
          <w:sz w:val="24"/>
          <w:szCs w:val="24"/>
          <w:vertAlign w:val="superscript"/>
        </w:rPr>
        <w:t>2-</w:t>
      </w:r>
      <w:r w:rsidRPr="00DB069C">
        <w:rPr>
          <w:rFonts w:ascii="Times New Roman" w:hAnsi="Times New Roman" w:cs="Times New Roman"/>
          <w:sz w:val="24"/>
          <w:szCs w:val="24"/>
        </w:rPr>
        <w:t xml:space="preserve">TeNWs compared to TeNWs (Table 1). However, due to </w:t>
      </w:r>
      <w:r>
        <w:rPr>
          <w:rFonts w:ascii="Times New Roman" w:hAnsi="Times New Roman" w:cs="Times New Roman"/>
          <w:sz w:val="24"/>
          <w:szCs w:val="24"/>
        </w:rPr>
        <w:t xml:space="preserve">a </w:t>
      </w:r>
      <w:r w:rsidRPr="00DB069C">
        <w:rPr>
          <w:rFonts w:ascii="Times New Roman" w:hAnsi="Times New Roman" w:cs="Times New Roman"/>
          <w:sz w:val="24"/>
          <w:szCs w:val="24"/>
        </w:rPr>
        <w:t xml:space="preserve">relatively small quantity of </w:t>
      </w:r>
      <w:r>
        <w:rPr>
          <w:rFonts w:ascii="Times New Roman" w:hAnsi="Times New Roman" w:cs="Times New Roman"/>
          <w:sz w:val="24"/>
          <w:szCs w:val="24"/>
        </w:rPr>
        <w:t>sulfur</w:t>
      </w:r>
      <w:r w:rsidRPr="00DB069C">
        <w:rPr>
          <w:rFonts w:ascii="Times New Roman" w:hAnsi="Times New Roman" w:cs="Times New Roman"/>
          <w:sz w:val="24"/>
          <w:szCs w:val="24"/>
        </w:rPr>
        <w:t xml:space="preserve"> and poor sensitivity and spatial resolution of our EDX detector, the </w:t>
      </w:r>
      <w:r>
        <w:rPr>
          <w:rFonts w:ascii="Times New Roman" w:hAnsi="Times New Roman" w:cs="Times New Roman"/>
          <w:sz w:val="24"/>
          <w:szCs w:val="24"/>
        </w:rPr>
        <w:t>sulfur</w:t>
      </w:r>
      <w:r w:rsidRPr="00DB069C">
        <w:rPr>
          <w:rFonts w:ascii="Times New Roman" w:hAnsi="Times New Roman" w:cs="Times New Roman"/>
          <w:sz w:val="24"/>
          <w:szCs w:val="24"/>
        </w:rPr>
        <w:t xml:space="preserve"> maps show a uniform distribution over the whole surface of </w:t>
      </w:r>
      <w:r>
        <w:rPr>
          <w:rFonts w:ascii="Times New Roman" w:hAnsi="Times New Roman" w:cs="Times New Roman"/>
          <w:sz w:val="24"/>
          <w:szCs w:val="24"/>
        </w:rPr>
        <w:t xml:space="preserve">the </w:t>
      </w:r>
      <w:r w:rsidRPr="00DB069C">
        <w:rPr>
          <w:rFonts w:ascii="Times New Roman" w:hAnsi="Times New Roman" w:cs="Times New Roman"/>
          <w:sz w:val="24"/>
          <w:szCs w:val="24"/>
        </w:rPr>
        <w:t xml:space="preserve">NWs and there is </w:t>
      </w:r>
      <w:r>
        <w:rPr>
          <w:rFonts w:ascii="Times New Roman" w:hAnsi="Times New Roman" w:cs="Times New Roman"/>
          <w:sz w:val="24"/>
          <w:szCs w:val="24"/>
        </w:rPr>
        <w:t xml:space="preserve">no evidence </w:t>
      </w:r>
      <w:r w:rsidRPr="00DB069C">
        <w:rPr>
          <w:rFonts w:ascii="Times New Roman" w:hAnsi="Times New Roman" w:cs="Times New Roman"/>
          <w:sz w:val="24"/>
          <w:szCs w:val="24"/>
        </w:rPr>
        <w:t xml:space="preserve">that the </w:t>
      </w:r>
      <w:r>
        <w:rPr>
          <w:rFonts w:ascii="Times New Roman" w:hAnsi="Times New Roman" w:cs="Times New Roman"/>
          <w:sz w:val="24"/>
          <w:szCs w:val="24"/>
        </w:rPr>
        <w:t>sulfur</w:t>
      </w:r>
      <w:r w:rsidRPr="00DB069C">
        <w:rPr>
          <w:rFonts w:ascii="Times New Roman" w:hAnsi="Times New Roman" w:cs="Times New Roman"/>
          <w:sz w:val="24"/>
          <w:szCs w:val="24"/>
        </w:rPr>
        <w:t xml:space="preserve"> is preferentially attached to the NWs surface. </w:t>
      </w:r>
      <w:r>
        <w:rPr>
          <w:rFonts w:ascii="Times New Roman" w:hAnsi="Times New Roman" w:cs="Times New Roman"/>
          <w:sz w:val="24"/>
          <w:szCs w:val="24"/>
        </w:rPr>
        <w:t xml:space="preserve">To clarify this issue, we acquired </w:t>
      </w:r>
      <w:r w:rsidRPr="00AD66D3">
        <w:rPr>
          <w:rFonts w:ascii="Times New Roman" w:hAnsi="Times New Roman" w:cs="Times New Roman"/>
          <w:sz w:val="24"/>
          <w:szCs w:val="24"/>
        </w:rPr>
        <w:t>STEM-</w:t>
      </w:r>
      <w:r>
        <w:rPr>
          <w:rFonts w:ascii="Times New Roman" w:hAnsi="Times New Roman" w:cs="Times New Roman"/>
          <w:sz w:val="24"/>
          <w:szCs w:val="24"/>
        </w:rPr>
        <w:t>EELS</w:t>
      </w:r>
      <w:r w:rsidRPr="00AD66D3">
        <w:rPr>
          <w:rFonts w:ascii="Times New Roman" w:hAnsi="Times New Roman" w:cs="Times New Roman"/>
          <w:sz w:val="24"/>
          <w:szCs w:val="24"/>
        </w:rPr>
        <w:t xml:space="preserve"> </w:t>
      </w:r>
      <w:r>
        <w:rPr>
          <w:rFonts w:ascii="Times New Roman" w:hAnsi="Times New Roman" w:cs="Times New Roman"/>
          <w:sz w:val="24"/>
          <w:szCs w:val="24"/>
        </w:rPr>
        <w:t xml:space="preserve">maps for </w:t>
      </w:r>
      <w:r w:rsidRPr="00AD66D3">
        <w:rPr>
          <w:rFonts w:ascii="Times New Roman" w:hAnsi="Times New Roman" w:cs="Times New Roman"/>
          <w:sz w:val="24"/>
          <w:szCs w:val="24"/>
        </w:rPr>
        <w:t>sulfur capped tellurium nanowires (S</w:t>
      </w:r>
      <w:r w:rsidRPr="00AD66D3">
        <w:rPr>
          <w:rFonts w:ascii="Times New Roman" w:hAnsi="Times New Roman" w:cs="Times New Roman"/>
          <w:sz w:val="24"/>
          <w:szCs w:val="24"/>
          <w:vertAlign w:val="superscript"/>
        </w:rPr>
        <w:t>2-</w:t>
      </w:r>
      <w:r w:rsidRPr="00AD66D3">
        <w:rPr>
          <w:rFonts w:ascii="Times New Roman" w:hAnsi="Times New Roman" w:cs="Times New Roman"/>
          <w:sz w:val="24"/>
          <w:szCs w:val="24"/>
        </w:rPr>
        <w:t>TeNWs)</w:t>
      </w:r>
      <w:r>
        <w:rPr>
          <w:rFonts w:ascii="Times New Roman" w:hAnsi="Times New Roman" w:cs="Times New Roman"/>
          <w:color w:val="00B050"/>
          <w:sz w:val="24"/>
          <w:szCs w:val="24"/>
        </w:rPr>
        <w:t xml:space="preserve"> </w:t>
      </w:r>
      <w:r w:rsidRPr="00382104">
        <w:rPr>
          <w:rFonts w:ascii="Times New Roman" w:hAnsi="Times New Roman" w:cs="Times New Roman"/>
          <w:sz w:val="24"/>
          <w:szCs w:val="24"/>
        </w:rPr>
        <w:t>(Fig. 4).</w:t>
      </w:r>
      <w:r>
        <w:rPr>
          <w:rFonts w:ascii="Times New Roman" w:hAnsi="Times New Roman" w:cs="Times New Roman"/>
          <w:sz w:val="24"/>
          <w:szCs w:val="24"/>
        </w:rPr>
        <w:t xml:space="preserve"> Due to a better spatial resolution in the STEM-EELS, we can </w:t>
      </w:r>
      <w:r w:rsidR="00601EEC">
        <w:rPr>
          <w:rFonts w:ascii="Times New Roman" w:hAnsi="Times New Roman" w:cs="Times New Roman"/>
          <w:sz w:val="24"/>
          <w:szCs w:val="24"/>
        </w:rPr>
        <w:t xml:space="preserve">detect a better map of sulfur distribution </w:t>
      </w:r>
      <w:r w:rsidR="00601EEC" w:rsidRPr="00382104">
        <w:rPr>
          <w:rFonts w:ascii="Times New Roman" w:hAnsi="Times New Roman" w:cs="Times New Roman"/>
          <w:sz w:val="24"/>
          <w:szCs w:val="24"/>
        </w:rPr>
        <w:t xml:space="preserve">(Fig. 4a). </w:t>
      </w:r>
      <w:r w:rsidR="00601EEC" w:rsidRPr="00AD66D3">
        <w:rPr>
          <w:rFonts w:ascii="Times New Roman" w:hAnsi="Times New Roman" w:cs="Times New Roman"/>
          <w:sz w:val="24"/>
          <w:szCs w:val="24"/>
        </w:rPr>
        <w:t xml:space="preserve">The </w:t>
      </w:r>
      <w:r w:rsidR="00601EEC">
        <w:rPr>
          <w:rFonts w:ascii="Times New Roman" w:hAnsi="Times New Roman" w:cs="Times New Roman"/>
          <w:sz w:val="24"/>
          <w:szCs w:val="24"/>
        </w:rPr>
        <w:t xml:space="preserve">average line profiles of the overlay map </w:t>
      </w:r>
      <w:r w:rsidR="00601EEC">
        <w:rPr>
          <w:rFonts w:ascii="Times New Roman" w:hAnsi="Times New Roman" w:cs="Times New Roman"/>
          <w:sz w:val="24"/>
          <w:szCs w:val="24"/>
        </w:rPr>
        <w:lastRenderedPageBreak/>
        <w:t>clearly</w:t>
      </w:r>
      <w:r w:rsidR="00601EEC" w:rsidRPr="00AD66D3">
        <w:rPr>
          <w:rFonts w:ascii="Times New Roman" w:hAnsi="Times New Roman" w:cs="Times New Roman"/>
          <w:sz w:val="24"/>
          <w:szCs w:val="24"/>
        </w:rPr>
        <w:t xml:space="preserve"> illustrate that sulfur is concentrated within the surface region, while tellurium is predominantly confined to the core region</w:t>
      </w:r>
      <w:r w:rsidR="00601EEC">
        <w:rPr>
          <w:rFonts w:ascii="Times New Roman" w:hAnsi="Times New Roman" w:cs="Times New Roman"/>
          <w:sz w:val="24"/>
          <w:szCs w:val="24"/>
        </w:rPr>
        <w:t xml:space="preserve"> </w:t>
      </w:r>
      <w:r w:rsidR="00601EEC" w:rsidRPr="00382104">
        <w:rPr>
          <w:rFonts w:ascii="Times New Roman" w:hAnsi="Times New Roman" w:cs="Times New Roman"/>
          <w:sz w:val="24"/>
          <w:szCs w:val="24"/>
        </w:rPr>
        <w:t>(Fig. 4b).</w:t>
      </w:r>
      <w:r w:rsidR="00601EEC">
        <w:rPr>
          <w:rFonts w:ascii="Times New Roman" w:hAnsi="Times New Roman" w:cs="Times New Roman"/>
          <w:sz w:val="24"/>
          <w:szCs w:val="24"/>
        </w:rPr>
        <w:t xml:space="preserve"> Further analysis on TeNWs &amp; S</w:t>
      </w:r>
      <w:r w:rsidR="00601EEC" w:rsidRPr="00400947">
        <w:rPr>
          <w:rFonts w:ascii="Times New Roman" w:hAnsi="Times New Roman" w:cs="Times New Roman"/>
          <w:sz w:val="24"/>
          <w:szCs w:val="24"/>
          <w:vertAlign w:val="superscript"/>
        </w:rPr>
        <w:t>2-</w:t>
      </w:r>
      <w:r w:rsidR="00601EEC">
        <w:rPr>
          <w:rFonts w:ascii="Times New Roman" w:hAnsi="Times New Roman" w:cs="Times New Roman"/>
          <w:sz w:val="24"/>
          <w:szCs w:val="24"/>
        </w:rPr>
        <w:t xml:space="preserve">TeNWs is also shown in </w:t>
      </w:r>
      <w:r w:rsidR="00601EEC" w:rsidRPr="00D7798A">
        <w:rPr>
          <w:rFonts w:ascii="Times New Roman" w:hAnsi="Times New Roman" w:cs="Times New Roman"/>
          <w:sz w:val="24"/>
          <w:szCs w:val="24"/>
        </w:rPr>
        <w:t>SI Fig. S</w:t>
      </w:r>
      <w:r w:rsidR="00D7798A" w:rsidRPr="00D7798A">
        <w:rPr>
          <w:rFonts w:ascii="Times New Roman" w:hAnsi="Times New Roman" w:cs="Times New Roman"/>
          <w:sz w:val="24"/>
          <w:szCs w:val="24"/>
        </w:rPr>
        <w:t>4</w:t>
      </w:r>
      <w:r w:rsidR="00601EEC">
        <w:rPr>
          <w:rFonts w:ascii="Times New Roman" w:hAnsi="Times New Roman" w:cs="Times New Roman"/>
          <w:sz w:val="24"/>
          <w:szCs w:val="24"/>
        </w:rPr>
        <w:t>.</w:t>
      </w:r>
    </w:p>
    <w:p w14:paraId="0B3296E6" w14:textId="77777777" w:rsidR="00127A7A" w:rsidRDefault="00127A7A" w:rsidP="00127A7A">
      <w:pPr>
        <w:autoSpaceDE w:val="0"/>
        <w:autoSpaceDN w:val="0"/>
        <w:adjustRightInd w:val="0"/>
        <w:spacing w:after="0" w:line="360" w:lineRule="auto"/>
        <w:jc w:val="center"/>
        <w:rPr>
          <w:rFonts w:ascii="Times New Roman" w:hAnsi="Times New Roman" w:cs="Times New Roman"/>
          <w:b/>
          <w:bCs/>
          <w:color w:val="00B050"/>
          <w:sz w:val="24"/>
          <w:szCs w:val="24"/>
        </w:rPr>
      </w:pPr>
      <w:r>
        <w:rPr>
          <w:noProof/>
        </w:rPr>
        <w:drawing>
          <wp:inline distT="0" distB="0" distL="0" distR="0" wp14:anchorId="0A1F3D09" wp14:editId="6B754B8C">
            <wp:extent cx="5580000" cy="2402402"/>
            <wp:effectExtent l="0" t="0" r="1905" b="0"/>
            <wp:docPr id="805276827" name="Picture 1"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76827" name="Picture 1" descr="A collage of images of different colo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80000" cy="2402402"/>
                    </a:xfrm>
                    <a:prstGeom prst="rect">
                      <a:avLst/>
                    </a:prstGeom>
                    <a:noFill/>
                    <a:ln>
                      <a:noFill/>
                    </a:ln>
                  </pic:spPr>
                </pic:pic>
              </a:graphicData>
            </a:graphic>
          </wp:inline>
        </w:drawing>
      </w:r>
    </w:p>
    <w:p w14:paraId="2ED3B04D" w14:textId="77777777" w:rsidR="00127A7A" w:rsidRPr="00EC3CB4" w:rsidRDefault="00127A7A" w:rsidP="00127A7A">
      <w:pPr>
        <w:autoSpaceDE w:val="0"/>
        <w:autoSpaceDN w:val="0"/>
        <w:adjustRightInd w:val="0"/>
        <w:spacing w:after="0" w:line="360" w:lineRule="auto"/>
        <w:jc w:val="both"/>
        <w:rPr>
          <w:rFonts w:ascii="Times New Roman" w:hAnsi="Times New Roman" w:cs="Times New Roman"/>
          <w:sz w:val="20"/>
          <w:szCs w:val="20"/>
        </w:rPr>
      </w:pPr>
      <w:r w:rsidRPr="00EC3CB4">
        <w:rPr>
          <w:rFonts w:ascii="Times New Roman" w:hAnsi="Times New Roman" w:cs="Times New Roman"/>
          <w:b/>
          <w:bCs/>
          <w:sz w:val="20"/>
          <w:szCs w:val="20"/>
        </w:rPr>
        <w:t>Fig. 4:</w:t>
      </w:r>
      <w:r w:rsidRPr="00EC3CB4">
        <w:rPr>
          <w:rFonts w:ascii="Times New Roman" w:hAnsi="Times New Roman" w:cs="Times New Roman"/>
          <w:sz w:val="20"/>
          <w:szCs w:val="20"/>
        </w:rPr>
        <w:t xml:space="preserve"> STEM-EELS elemental mapping of sulfur capped Te-NWs: (</w:t>
      </w:r>
      <w:r w:rsidRPr="00EC3CB4">
        <w:rPr>
          <w:rFonts w:ascii="Times New Roman" w:hAnsi="Times New Roman" w:cs="Times New Roman"/>
          <w:b/>
          <w:bCs/>
          <w:sz w:val="20"/>
          <w:szCs w:val="20"/>
        </w:rPr>
        <w:t>a</w:t>
      </w:r>
      <w:r w:rsidRPr="00EC3CB4">
        <w:rPr>
          <w:rFonts w:ascii="Times New Roman" w:hAnsi="Times New Roman" w:cs="Times New Roman"/>
          <w:sz w:val="20"/>
          <w:szCs w:val="20"/>
        </w:rPr>
        <w:t>) Annular dark-field (ADF) STEM image of a selected NW and corresponding elemental (Te, S) elemental EELS maps. (</w:t>
      </w:r>
      <w:r w:rsidRPr="003E1DAC">
        <w:rPr>
          <w:rFonts w:ascii="Times New Roman" w:hAnsi="Times New Roman" w:cs="Times New Roman"/>
          <w:b/>
          <w:bCs/>
          <w:sz w:val="20"/>
          <w:szCs w:val="20"/>
        </w:rPr>
        <w:t>b</w:t>
      </w:r>
      <w:r w:rsidRPr="00EC3CB4">
        <w:rPr>
          <w:rFonts w:ascii="Times New Roman" w:hAnsi="Times New Roman" w:cs="Times New Roman"/>
          <w:sz w:val="20"/>
          <w:szCs w:val="20"/>
        </w:rPr>
        <w:t>) Overlay map of Te and S (bottom) and averaged and normalized line-profile across the nanowire marked with the white dotted rectangle in the overlay map.</w:t>
      </w:r>
    </w:p>
    <w:p w14:paraId="71D6BFD2" w14:textId="77777777" w:rsidR="00692A31" w:rsidRDefault="00692A31" w:rsidP="002E3F86">
      <w:pPr>
        <w:autoSpaceDE w:val="0"/>
        <w:autoSpaceDN w:val="0"/>
        <w:adjustRightInd w:val="0"/>
        <w:spacing w:after="0" w:line="360" w:lineRule="auto"/>
        <w:jc w:val="both"/>
        <w:rPr>
          <w:rFonts w:ascii="Times New Roman" w:hAnsi="Times New Roman" w:cs="Times New Roman"/>
          <w:sz w:val="24"/>
          <w:szCs w:val="24"/>
        </w:rPr>
      </w:pPr>
    </w:p>
    <w:p w14:paraId="476A7B75" w14:textId="0D2CD909" w:rsidR="00C635F9" w:rsidRPr="00990A84" w:rsidRDefault="00601EEC" w:rsidP="00746C64">
      <w:pPr>
        <w:autoSpaceDE w:val="0"/>
        <w:autoSpaceDN w:val="0"/>
        <w:adjustRightInd w:val="0"/>
        <w:spacing w:after="0" w:line="360" w:lineRule="auto"/>
        <w:jc w:val="both"/>
        <w:rPr>
          <w:rFonts w:ascii="Times New Roman" w:hAnsi="Times New Roman" w:cs="Times New Roman"/>
          <w:color w:val="FF0000"/>
          <w:sz w:val="24"/>
          <w:szCs w:val="24"/>
        </w:rPr>
      </w:pPr>
      <w:r w:rsidRPr="00AD66D3">
        <w:rPr>
          <w:rFonts w:ascii="Times New Roman" w:hAnsi="Times New Roman" w:cs="Times New Roman"/>
          <w:sz w:val="24"/>
          <w:szCs w:val="24"/>
        </w:rPr>
        <w:t>To evaluate the thermoelectric characteristics of TeNWs and S</w:t>
      </w:r>
      <w:r w:rsidRPr="00AD66D3">
        <w:rPr>
          <w:rFonts w:ascii="Times New Roman" w:hAnsi="Times New Roman" w:cs="Times New Roman"/>
          <w:sz w:val="24"/>
          <w:szCs w:val="24"/>
          <w:vertAlign w:val="superscript"/>
        </w:rPr>
        <w:t>2-</w:t>
      </w:r>
      <w:r w:rsidRPr="00AD66D3">
        <w:rPr>
          <w:rFonts w:ascii="Times New Roman" w:hAnsi="Times New Roman" w:cs="Times New Roman"/>
          <w:sz w:val="24"/>
          <w:szCs w:val="24"/>
        </w:rPr>
        <w:t xml:space="preserve">TeNWs, we generated drop-casted thin films on </w:t>
      </w:r>
      <w:r w:rsidR="00BF1BF9">
        <w:rPr>
          <w:rFonts w:ascii="Times New Roman" w:hAnsi="Times New Roman" w:cs="Times New Roman"/>
          <w:sz w:val="24"/>
          <w:szCs w:val="24"/>
        </w:rPr>
        <w:t>(13</w:t>
      </w:r>
      <w:r w:rsidR="003E1DAC">
        <w:rPr>
          <w:rFonts w:ascii="Calibri" w:hAnsi="Calibri" w:cs="Calibri"/>
          <w:sz w:val="24"/>
          <w:szCs w:val="24"/>
        </w:rPr>
        <w:t>×</w:t>
      </w:r>
      <w:r w:rsidR="00BF1BF9">
        <w:rPr>
          <w:rFonts w:ascii="Times New Roman" w:hAnsi="Times New Roman" w:cs="Times New Roman"/>
          <w:sz w:val="24"/>
          <w:szCs w:val="24"/>
        </w:rPr>
        <w:t>4)</w:t>
      </w:r>
      <w:r w:rsidR="00BF1BF9" w:rsidRPr="00AD66D3">
        <w:rPr>
          <w:rFonts w:ascii="Times New Roman" w:hAnsi="Times New Roman" w:cs="Times New Roman"/>
          <w:sz w:val="24"/>
          <w:szCs w:val="24"/>
        </w:rPr>
        <w:t xml:space="preserve"> mm</w:t>
      </w:r>
      <w:r w:rsidR="003E1DAC">
        <w:rPr>
          <w:rFonts w:ascii="Times New Roman" w:hAnsi="Times New Roman" w:cs="Times New Roman"/>
          <w:sz w:val="24"/>
          <w:szCs w:val="24"/>
          <w:vertAlign w:val="superscript"/>
        </w:rPr>
        <w:t>2</w:t>
      </w:r>
      <w:r w:rsidR="00BF1BF9">
        <w:rPr>
          <w:rFonts w:ascii="Times New Roman" w:hAnsi="Times New Roman" w:cs="Times New Roman"/>
          <w:sz w:val="24"/>
          <w:szCs w:val="24"/>
        </w:rPr>
        <w:t xml:space="preserve"> quartz substrates for ZEM3 system</w:t>
      </w:r>
      <w:r>
        <w:rPr>
          <w:rFonts w:ascii="Times New Roman" w:hAnsi="Times New Roman" w:cs="Times New Roman"/>
          <w:sz w:val="24"/>
          <w:szCs w:val="24"/>
        </w:rPr>
        <w:t xml:space="preserve">, </w:t>
      </w:r>
      <w:r w:rsidRPr="00AD66D3">
        <w:rPr>
          <w:rFonts w:ascii="Times New Roman" w:hAnsi="Times New Roman" w:cs="Times New Roman"/>
          <w:sz w:val="24"/>
          <w:szCs w:val="24"/>
        </w:rPr>
        <w:t>by depositing a solution of TeNWs and S</w:t>
      </w:r>
      <w:r w:rsidRPr="00AD66D3">
        <w:rPr>
          <w:rFonts w:ascii="Times New Roman" w:hAnsi="Times New Roman" w:cs="Times New Roman"/>
          <w:sz w:val="24"/>
          <w:szCs w:val="24"/>
          <w:vertAlign w:val="superscript"/>
        </w:rPr>
        <w:t>2-</w:t>
      </w:r>
      <w:r w:rsidRPr="00AD66D3">
        <w:rPr>
          <w:rFonts w:ascii="Times New Roman" w:hAnsi="Times New Roman" w:cs="Times New Roman"/>
          <w:sz w:val="24"/>
          <w:szCs w:val="24"/>
        </w:rPr>
        <w:t>TeNWs (suspended in a mixture of IPA and ethanol, with a ratio of 3:2), followed by an annealing process at 300</w:t>
      </w:r>
      <w:r w:rsidR="003E1DAC">
        <w:rPr>
          <w:rFonts w:ascii="Times New Roman" w:hAnsi="Times New Roman" w:cs="Times New Roman"/>
          <w:sz w:val="24"/>
          <w:szCs w:val="24"/>
        </w:rPr>
        <w:t xml:space="preserve"> </w:t>
      </w:r>
      <w:r w:rsidRPr="00AD66D3">
        <w:rPr>
          <w:rFonts w:ascii="Times New Roman" w:hAnsi="Times New Roman" w:cs="Times New Roman"/>
          <w:sz w:val="24"/>
          <w:szCs w:val="24"/>
        </w:rPr>
        <w:t>⁰C in a nitrogen-rich environment for a duration of one hour.</w:t>
      </w:r>
      <w:r>
        <w:rPr>
          <w:rFonts w:ascii="Times New Roman" w:hAnsi="Times New Roman" w:cs="Times New Roman"/>
          <w:sz w:val="24"/>
          <w:szCs w:val="24"/>
        </w:rPr>
        <w:t xml:space="preserve"> </w:t>
      </w:r>
      <w:bookmarkStart w:id="1" w:name="_Hlk166164512"/>
      <w:r w:rsidRPr="00C07890">
        <w:rPr>
          <w:rFonts w:ascii="Times New Roman" w:hAnsi="Times New Roman" w:cs="Times New Roman"/>
          <w:color w:val="2E74B5" w:themeColor="accent5" w:themeShade="BF"/>
          <w:sz w:val="24"/>
          <w:szCs w:val="24"/>
        </w:rPr>
        <w:t>Fig. 5</w:t>
      </w:r>
      <w:r w:rsidR="009D2CC1" w:rsidRPr="00C07890">
        <w:rPr>
          <w:rFonts w:ascii="Times New Roman" w:hAnsi="Times New Roman" w:cs="Times New Roman"/>
          <w:color w:val="2E74B5" w:themeColor="accent5" w:themeShade="BF"/>
          <w:sz w:val="24"/>
          <w:szCs w:val="24"/>
        </w:rPr>
        <w:t xml:space="preserve"> shows</w:t>
      </w:r>
      <w:r w:rsidRPr="00C07890">
        <w:rPr>
          <w:rFonts w:ascii="Times New Roman" w:hAnsi="Times New Roman" w:cs="Times New Roman"/>
          <w:color w:val="2E74B5" w:themeColor="accent5" w:themeShade="BF"/>
          <w:sz w:val="24"/>
          <w:szCs w:val="24"/>
        </w:rPr>
        <w:t xml:space="preserve"> the temperature-dependent thermoelectric properties of the TeNWs film and the S</w:t>
      </w:r>
      <w:r w:rsidRPr="00C07890">
        <w:rPr>
          <w:rFonts w:ascii="Times New Roman" w:hAnsi="Times New Roman" w:cs="Times New Roman"/>
          <w:color w:val="2E74B5" w:themeColor="accent5" w:themeShade="BF"/>
          <w:sz w:val="24"/>
          <w:szCs w:val="24"/>
          <w:vertAlign w:val="superscript"/>
        </w:rPr>
        <w:t>2-</w:t>
      </w:r>
      <w:r w:rsidRPr="00C07890">
        <w:rPr>
          <w:rFonts w:ascii="Times New Roman" w:hAnsi="Times New Roman" w:cs="Times New Roman"/>
          <w:color w:val="2E74B5" w:themeColor="accent5" w:themeShade="BF"/>
          <w:sz w:val="24"/>
          <w:szCs w:val="24"/>
        </w:rPr>
        <w:t>TeNWs films. The positive</w:t>
      </w:r>
      <w:r w:rsidR="00C635F9" w:rsidRPr="00C07890">
        <w:rPr>
          <w:rFonts w:ascii="Times New Roman" w:hAnsi="Times New Roman" w:cs="Times New Roman"/>
          <w:color w:val="2E74B5" w:themeColor="accent5" w:themeShade="BF"/>
          <w:sz w:val="24"/>
          <w:szCs w:val="24"/>
        </w:rPr>
        <w:t xml:space="preserve"> </w:t>
      </w:r>
      <w:r w:rsidR="00591FDC" w:rsidRPr="00C07890">
        <w:rPr>
          <w:rFonts w:ascii="Times New Roman" w:hAnsi="Times New Roman" w:cs="Times New Roman"/>
          <w:color w:val="2E74B5" w:themeColor="accent5" w:themeShade="BF"/>
          <w:sz w:val="24"/>
          <w:szCs w:val="24"/>
        </w:rPr>
        <w:t>Seebeck coefficient values in both TeNWs and S</w:t>
      </w:r>
      <w:r w:rsidR="00591FDC" w:rsidRPr="00C07890">
        <w:rPr>
          <w:rFonts w:ascii="Times New Roman" w:hAnsi="Times New Roman" w:cs="Times New Roman"/>
          <w:color w:val="2E74B5" w:themeColor="accent5" w:themeShade="BF"/>
          <w:sz w:val="24"/>
          <w:szCs w:val="24"/>
          <w:vertAlign w:val="superscript"/>
        </w:rPr>
        <w:t>2-</w:t>
      </w:r>
      <w:r w:rsidR="00591FDC" w:rsidRPr="00C07890">
        <w:rPr>
          <w:rFonts w:ascii="Times New Roman" w:hAnsi="Times New Roman" w:cs="Times New Roman"/>
          <w:color w:val="2E74B5" w:themeColor="accent5" w:themeShade="BF"/>
          <w:sz w:val="24"/>
          <w:szCs w:val="24"/>
        </w:rPr>
        <w:t>TeNWs films indicate their behavior as p-type semiconductors.</w:t>
      </w:r>
      <w:r w:rsidR="00DE7BD5" w:rsidRPr="00C07890">
        <w:rPr>
          <w:rFonts w:ascii="Times New Roman" w:hAnsi="Times New Roman" w:cs="Times New Roman"/>
          <w:color w:val="2E74B5" w:themeColor="accent5" w:themeShade="BF"/>
          <w:sz w:val="24"/>
          <w:szCs w:val="24"/>
        </w:rPr>
        <w:t xml:space="preserve"> </w:t>
      </w:r>
      <w:r w:rsidR="00D44399" w:rsidRPr="00C07890">
        <w:rPr>
          <w:rFonts w:ascii="Times New Roman" w:hAnsi="Times New Roman" w:cs="Times New Roman"/>
          <w:color w:val="2E74B5" w:themeColor="accent5" w:themeShade="BF"/>
          <w:sz w:val="24"/>
          <w:szCs w:val="24"/>
        </w:rPr>
        <w:t xml:space="preserve">As temperature increases, Seebeck coefficient drops as a function of temperature until </w:t>
      </w:r>
      <w:r w:rsidR="00646466" w:rsidRPr="00C07890">
        <w:rPr>
          <w:rFonts w:ascii="Times New Roman" w:hAnsi="Times New Roman" w:cs="Times New Roman"/>
          <w:color w:val="2E74B5" w:themeColor="accent5" w:themeShade="BF"/>
          <w:sz w:val="24"/>
          <w:szCs w:val="24"/>
        </w:rPr>
        <w:t>450 K and then start increased as temperature increases further</w:t>
      </w:r>
      <w:r w:rsidR="00176804" w:rsidRPr="00C07890">
        <w:rPr>
          <w:rFonts w:ascii="Times New Roman" w:hAnsi="Times New Roman" w:cs="Times New Roman"/>
          <w:color w:val="2E74B5" w:themeColor="accent5" w:themeShade="BF"/>
          <w:sz w:val="24"/>
          <w:szCs w:val="24"/>
        </w:rPr>
        <w:t xml:space="preserve"> for </w:t>
      </w:r>
      <w:r w:rsidR="00DE7BD5" w:rsidRPr="00C07890">
        <w:rPr>
          <w:rFonts w:ascii="Times New Roman" w:hAnsi="Times New Roman" w:cs="Times New Roman"/>
          <w:color w:val="2E74B5" w:themeColor="accent5" w:themeShade="BF"/>
          <w:sz w:val="24"/>
          <w:szCs w:val="24"/>
        </w:rPr>
        <w:t>both TeNWs and S</w:t>
      </w:r>
      <w:r w:rsidR="00DE7BD5" w:rsidRPr="00C07890">
        <w:rPr>
          <w:rFonts w:ascii="Times New Roman" w:hAnsi="Times New Roman" w:cs="Times New Roman"/>
          <w:color w:val="2E74B5" w:themeColor="accent5" w:themeShade="BF"/>
          <w:sz w:val="24"/>
          <w:szCs w:val="24"/>
          <w:vertAlign w:val="superscript"/>
        </w:rPr>
        <w:t>2-</w:t>
      </w:r>
      <w:r w:rsidR="00DE7BD5" w:rsidRPr="00C07890">
        <w:rPr>
          <w:rFonts w:ascii="Times New Roman" w:hAnsi="Times New Roman" w:cs="Times New Roman"/>
          <w:color w:val="2E74B5" w:themeColor="accent5" w:themeShade="BF"/>
          <w:sz w:val="24"/>
          <w:szCs w:val="24"/>
        </w:rPr>
        <w:t>TeNWs films</w:t>
      </w:r>
      <w:r w:rsidR="00646466" w:rsidRPr="00C07890">
        <w:rPr>
          <w:rFonts w:ascii="Times New Roman" w:hAnsi="Times New Roman" w:cs="Times New Roman"/>
          <w:color w:val="2E74B5" w:themeColor="accent5" w:themeShade="BF"/>
          <w:sz w:val="24"/>
          <w:szCs w:val="24"/>
        </w:rPr>
        <w:t>.</w:t>
      </w:r>
      <w:r w:rsidR="00154E38" w:rsidRPr="00C07890">
        <w:rPr>
          <w:rFonts w:ascii="Times New Roman" w:hAnsi="Times New Roman" w:cs="Times New Roman"/>
          <w:color w:val="2E74B5" w:themeColor="accent5" w:themeShade="BF"/>
          <w:sz w:val="24"/>
          <w:szCs w:val="24"/>
        </w:rPr>
        <w:t xml:space="preserve"> Above 460 K, Seebeck value of </w:t>
      </w:r>
      <w:r w:rsidR="008A78EA" w:rsidRPr="00C07890">
        <w:rPr>
          <w:rFonts w:ascii="Times New Roman" w:hAnsi="Times New Roman" w:cs="Times New Roman"/>
          <w:color w:val="2E74B5" w:themeColor="accent5" w:themeShade="BF"/>
          <w:sz w:val="24"/>
          <w:szCs w:val="24"/>
        </w:rPr>
        <w:t>both TeNWs and S</w:t>
      </w:r>
      <w:r w:rsidR="008A78EA" w:rsidRPr="00C07890">
        <w:rPr>
          <w:rFonts w:ascii="Times New Roman" w:hAnsi="Times New Roman" w:cs="Times New Roman"/>
          <w:color w:val="2E74B5" w:themeColor="accent5" w:themeShade="BF"/>
          <w:sz w:val="24"/>
          <w:szCs w:val="24"/>
          <w:vertAlign w:val="superscript"/>
        </w:rPr>
        <w:t>2-</w:t>
      </w:r>
      <w:r w:rsidR="008A78EA" w:rsidRPr="00C07890">
        <w:rPr>
          <w:rFonts w:ascii="Times New Roman" w:hAnsi="Times New Roman" w:cs="Times New Roman"/>
          <w:color w:val="2E74B5" w:themeColor="accent5" w:themeShade="BF"/>
          <w:sz w:val="24"/>
          <w:szCs w:val="24"/>
        </w:rPr>
        <w:t>TeNWs films matches closely</w:t>
      </w:r>
      <w:r w:rsidR="00295469" w:rsidRPr="00C07890">
        <w:rPr>
          <w:rFonts w:ascii="Times New Roman" w:hAnsi="Times New Roman" w:cs="Times New Roman"/>
          <w:color w:val="2E74B5" w:themeColor="accent5" w:themeShade="BF"/>
          <w:sz w:val="24"/>
          <w:szCs w:val="24"/>
        </w:rPr>
        <w:t xml:space="preserve">. </w:t>
      </w:r>
      <w:r w:rsidR="000600AD" w:rsidRPr="00C07890">
        <w:rPr>
          <w:rFonts w:ascii="Times New Roman" w:hAnsi="Times New Roman" w:cs="Times New Roman"/>
          <w:color w:val="2E74B5" w:themeColor="accent5" w:themeShade="BF"/>
          <w:sz w:val="24"/>
          <w:szCs w:val="24"/>
        </w:rPr>
        <w:t xml:space="preserve">Similar trend of Seebeck coefficient has been reported by </w:t>
      </w:r>
      <w:r w:rsidR="00746C64" w:rsidRPr="00C07890">
        <w:rPr>
          <w:rFonts w:ascii="Times New Roman" w:hAnsi="Times New Roman" w:cs="Times New Roman"/>
          <w:color w:val="2E74B5" w:themeColor="accent5" w:themeShade="BF"/>
          <w:sz w:val="24"/>
          <w:szCs w:val="24"/>
        </w:rPr>
        <w:t>T. Fukuroi et. al.</w:t>
      </w:r>
      <w:r w:rsidR="004867E5">
        <w:rPr>
          <w:rFonts w:ascii="Times New Roman" w:hAnsi="Times New Roman" w:cs="Times New Roman"/>
          <w:color w:val="2E74B5" w:themeColor="accent5" w:themeShade="BF"/>
          <w:sz w:val="24"/>
          <w:szCs w:val="24"/>
        </w:rPr>
        <w:t>,</w:t>
      </w:r>
      <w:r w:rsidR="00F122AC" w:rsidRPr="00C07890">
        <w:rPr>
          <w:rFonts w:ascii="Times New Roman" w:hAnsi="Times New Roman" w:cs="Times New Roman"/>
          <w:color w:val="2E74B5" w:themeColor="accent5" w:themeShade="BF"/>
          <w:sz w:val="24"/>
          <w:szCs w:val="24"/>
          <w:vertAlign w:val="superscript"/>
        </w:rPr>
        <w:t>32</w:t>
      </w:r>
      <w:r w:rsidR="00F122AC" w:rsidRPr="00C07890">
        <w:rPr>
          <w:rFonts w:ascii="Times New Roman" w:hAnsi="Times New Roman" w:cs="Times New Roman"/>
          <w:color w:val="2E74B5" w:themeColor="accent5" w:themeShade="BF"/>
          <w:sz w:val="24"/>
          <w:szCs w:val="24"/>
        </w:rPr>
        <w:t xml:space="preserve"> </w:t>
      </w:r>
      <w:bookmarkStart w:id="2" w:name="_Hlk166164546"/>
      <w:bookmarkEnd w:id="1"/>
      <w:r w:rsidR="00A83533">
        <w:rPr>
          <w:rFonts w:ascii="Times New Roman" w:hAnsi="Times New Roman" w:cs="Times New Roman"/>
          <w:color w:val="2E74B5" w:themeColor="accent5" w:themeShade="BF"/>
          <w:sz w:val="24"/>
          <w:szCs w:val="24"/>
        </w:rPr>
        <w:t xml:space="preserve">and by </w:t>
      </w:r>
      <w:r w:rsidR="000601C1" w:rsidRPr="00C07890">
        <w:rPr>
          <w:rFonts w:ascii="Times New Roman" w:hAnsi="Times New Roman" w:cs="Times New Roman"/>
          <w:color w:val="2E74B5" w:themeColor="accent5" w:themeShade="BF"/>
          <w:sz w:val="24"/>
          <w:szCs w:val="24"/>
        </w:rPr>
        <w:t xml:space="preserve">Hua </w:t>
      </w:r>
      <w:r w:rsidR="0018584D" w:rsidRPr="00C07890">
        <w:rPr>
          <w:rFonts w:ascii="Times New Roman" w:hAnsi="Times New Roman" w:cs="Times New Roman"/>
          <w:color w:val="2E74B5" w:themeColor="accent5" w:themeShade="BF"/>
          <w:sz w:val="24"/>
          <w:szCs w:val="24"/>
        </w:rPr>
        <w:t>Peng et. al.</w:t>
      </w:r>
      <w:r w:rsidR="00F122AC" w:rsidRPr="00C07890">
        <w:rPr>
          <w:rFonts w:ascii="Times New Roman" w:hAnsi="Times New Roman" w:cs="Times New Roman"/>
          <w:color w:val="2E74B5" w:themeColor="accent5" w:themeShade="BF"/>
          <w:sz w:val="24"/>
          <w:szCs w:val="24"/>
        </w:rPr>
        <w:t>,</w:t>
      </w:r>
      <w:r w:rsidR="00F122AC" w:rsidRPr="00C07890">
        <w:rPr>
          <w:rFonts w:ascii="Times New Roman" w:hAnsi="Times New Roman" w:cs="Times New Roman"/>
          <w:color w:val="2E74B5" w:themeColor="accent5" w:themeShade="BF"/>
          <w:sz w:val="24"/>
          <w:szCs w:val="24"/>
          <w:vertAlign w:val="superscript"/>
        </w:rPr>
        <w:t>1</w:t>
      </w:r>
      <w:bookmarkEnd w:id="2"/>
      <w:r w:rsidR="000600AD" w:rsidRPr="00C07890">
        <w:rPr>
          <w:rFonts w:ascii="Times New Roman" w:hAnsi="Times New Roman" w:cs="Times New Roman"/>
          <w:color w:val="2E74B5" w:themeColor="accent5" w:themeShade="BF"/>
          <w:sz w:val="24"/>
          <w:szCs w:val="24"/>
        </w:rPr>
        <w:t xml:space="preserve"> </w:t>
      </w:r>
      <w:bookmarkStart w:id="3" w:name="_Hlk166164597"/>
      <w:r w:rsidR="00A83533" w:rsidRPr="00C07890">
        <w:rPr>
          <w:rFonts w:ascii="Times New Roman" w:hAnsi="Times New Roman" w:cs="Times New Roman"/>
          <w:color w:val="2E74B5" w:themeColor="accent5" w:themeShade="BF"/>
          <w:sz w:val="24"/>
          <w:szCs w:val="24"/>
        </w:rPr>
        <w:t>for Te bulk material</w:t>
      </w:r>
      <w:r w:rsidR="002A5623">
        <w:rPr>
          <w:rFonts w:ascii="Times New Roman" w:hAnsi="Times New Roman" w:cs="Times New Roman"/>
          <w:color w:val="2E74B5" w:themeColor="accent5" w:themeShade="BF"/>
          <w:sz w:val="24"/>
          <w:szCs w:val="24"/>
        </w:rPr>
        <w:t>.</w:t>
      </w:r>
      <w:r w:rsidR="0018584D" w:rsidRPr="00C07890">
        <w:rPr>
          <w:rFonts w:ascii="Times New Roman" w:hAnsi="Times New Roman" w:cs="Times New Roman"/>
          <w:color w:val="2E74B5" w:themeColor="accent5" w:themeShade="BF"/>
          <w:sz w:val="24"/>
          <w:szCs w:val="24"/>
        </w:rPr>
        <w:t xml:space="preserve"> </w:t>
      </w:r>
      <w:r w:rsidR="00295469" w:rsidRPr="00C07890">
        <w:rPr>
          <w:rFonts w:ascii="Times New Roman" w:hAnsi="Times New Roman" w:cs="Times New Roman"/>
          <w:color w:val="2E74B5" w:themeColor="accent5" w:themeShade="BF"/>
          <w:sz w:val="24"/>
          <w:szCs w:val="24"/>
        </w:rPr>
        <w:t>On the other hand,</w:t>
      </w:r>
      <w:r w:rsidR="00591FDC" w:rsidRPr="00C07890">
        <w:rPr>
          <w:rFonts w:ascii="Times New Roman" w:hAnsi="Times New Roman" w:cs="Times New Roman"/>
          <w:color w:val="2E74B5" w:themeColor="accent5" w:themeShade="BF"/>
          <w:sz w:val="24"/>
          <w:szCs w:val="24"/>
        </w:rPr>
        <w:t xml:space="preserve"> electrical conductivity </w:t>
      </w:r>
      <w:r w:rsidR="00990A84" w:rsidRPr="00C07890">
        <w:rPr>
          <w:rFonts w:ascii="Times New Roman" w:hAnsi="Times New Roman" w:cs="Times New Roman"/>
          <w:color w:val="2E74B5" w:themeColor="accent5" w:themeShade="BF"/>
          <w:sz w:val="24"/>
          <w:szCs w:val="24"/>
        </w:rPr>
        <w:t>of TeNWs</w:t>
      </w:r>
      <w:r w:rsidR="00591FDC" w:rsidRPr="00C07890">
        <w:rPr>
          <w:rFonts w:ascii="Times New Roman" w:hAnsi="Times New Roman" w:cs="Times New Roman"/>
          <w:color w:val="2E74B5" w:themeColor="accent5" w:themeShade="BF"/>
          <w:sz w:val="24"/>
          <w:szCs w:val="24"/>
        </w:rPr>
        <w:t xml:space="preserve"> display</w:t>
      </w:r>
      <w:r w:rsidR="00A83529" w:rsidRPr="00C07890">
        <w:rPr>
          <w:rFonts w:ascii="Times New Roman" w:hAnsi="Times New Roman" w:cs="Times New Roman"/>
          <w:color w:val="2E74B5" w:themeColor="accent5" w:themeShade="BF"/>
          <w:sz w:val="24"/>
          <w:szCs w:val="24"/>
        </w:rPr>
        <w:t>s</w:t>
      </w:r>
      <w:r w:rsidR="00591FDC" w:rsidRPr="00C07890">
        <w:rPr>
          <w:rFonts w:ascii="Times New Roman" w:hAnsi="Times New Roman" w:cs="Times New Roman"/>
          <w:color w:val="2E74B5" w:themeColor="accent5" w:themeShade="BF"/>
          <w:sz w:val="24"/>
          <w:szCs w:val="24"/>
        </w:rPr>
        <w:t xml:space="preserve"> a gradual increase, progressing from 0.</w:t>
      </w:r>
      <w:r w:rsidR="00471C83" w:rsidRPr="00C07890">
        <w:rPr>
          <w:rFonts w:ascii="Times New Roman" w:hAnsi="Times New Roman" w:cs="Times New Roman"/>
          <w:color w:val="2E74B5" w:themeColor="accent5" w:themeShade="BF"/>
          <w:sz w:val="24"/>
          <w:szCs w:val="24"/>
        </w:rPr>
        <w:t>1</w:t>
      </w:r>
      <w:r w:rsidR="00A01966" w:rsidRPr="00C07890">
        <w:rPr>
          <w:rFonts w:ascii="Times New Roman" w:hAnsi="Times New Roman" w:cs="Times New Roman"/>
          <w:color w:val="2E74B5" w:themeColor="accent5" w:themeShade="BF"/>
          <w:sz w:val="24"/>
          <w:szCs w:val="24"/>
        </w:rPr>
        <w:t>2</w:t>
      </w:r>
      <w:r w:rsidR="00591FDC" w:rsidRPr="00C07890">
        <w:rPr>
          <w:rFonts w:ascii="Times New Roman" w:hAnsi="Times New Roman" w:cs="Times New Roman"/>
          <w:color w:val="2E74B5" w:themeColor="accent5" w:themeShade="BF"/>
          <w:sz w:val="24"/>
          <w:szCs w:val="24"/>
        </w:rPr>
        <w:t xml:space="preserve"> S/cm to </w:t>
      </w:r>
      <w:r w:rsidR="00A01966" w:rsidRPr="00C07890">
        <w:rPr>
          <w:rFonts w:ascii="Times New Roman" w:hAnsi="Times New Roman" w:cs="Times New Roman"/>
          <w:color w:val="2E74B5" w:themeColor="accent5" w:themeShade="BF"/>
          <w:sz w:val="24"/>
          <w:szCs w:val="24"/>
        </w:rPr>
        <w:t>6.62</w:t>
      </w:r>
      <w:r w:rsidR="00591FDC" w:rsidRPr="00C07890">
        <w:rPr>
          <w:rFonts w:ascii="Times New Roman" w:hAnsi="Times New Roman" w:cs="Times New Roman"/>
          <w:color w:val="2E74B5" w:themeColor="accent5" w:themeShade="BF"/>
          <w:sz w:val="24"/>
          <w:szCs w:val="24"/>
        </w:rPr>
        <w:t xml:space="preserve"> S/cm as the temperature varies from 300</w:t>
      </w:r>
      <w:r w:rsidR="00656FB7" w:rsidRPr="00C07890">
        <w:rPr>
          <w:rFonts w:ascii="Times New Roman" w:hAnsi="Times New Roman" w:cs="Times New Roman"/>
          <w:color w:val="2E74B5" w:themeColor="accent5" w:themeShade="BF"/>
          <w:sz w:val="24"/>
          <w:szCs w:val="24"/>
        </w:rPr>
        <w:t xml:space="preserve"> </w:t>
      </w:r>
      <w:r w:rsidR="00591FDC" w:rsidRPr="00C07890">
        <w:rPr>
          <w:rFonts w:ascii="Times New Roman" w:hAnsi="Times New Roman" w:cs="Times New Roman"/>
          <w:color w:val="2E74B5" w:themeColor="accent5" w:themeShade="BF"/>
          <w:sz w:val="24"/>
          <w:szCs w:val="24"/>
        </w:rPr>
        <w:t>K to 5</w:t>
      </w:r>
      <w:r w:rsidR="00992843" w:rsidRPr="00C07890">
        <w:rPr>
          <w:rFonts w:ascii="Times New Roman" w:hAnsi="Times New Roman" w:cs="Times New Roman"/>
          <w:color w:val="2E74B5" w:themeColor="accent5" w:themeShade="BF"/>
          <w:sz w:val="24"/>
          <w:szCs w:val="24"/>
        </w:rPr>
        <w:t>60</w:t>
      </w:r>
      <w:r w:rsidR="00656FB7" w:rsidRPr="00C07890">
        <w:rPr>
          <w:rFonts w:ascii="Times New Roman" w:hAnsi="Times New Roman" w:cs="Times New Roman"/>
          <w:color w:val="2E74B5" w:themeColor="accent5" w:themeShade="BF"/>
          <w:sz w:val="24"/>
          <w:szCs w:val="24"/>
        </w:rPr>
        <w:t xml:space="preserve"> </w:t>
      </w:r>
      <w:r w:rsidR="00591FDC" w:rsidRPr="00C07890">
        <w:rPr>
          <w:rFonts w:ascii="Times New Roman" w:hAnsi="Times New Roman" w:cs="Times New Roman"/>
          <w:color w:val="2E74B5" w:themeColor="accent5" w:themeShade="BF"/>
          <w:sz w:val="24"/>
          <w:szCs w:val="24"/>
        </w:rPr>
        <w:t xml:space="preserve">K. These changes result in the highest power factor, reaching </w:t>
      </w:r>
      <w:r w:rsidR="00712FB2" w:rsidRPr="00C07890">
        <w:rPr>
          <w:rFonts w:ascii="Times New Roman" w:hAnsi="Times New Roman" w:cs="Times New Roman"/>
          <w:color w:val="2E74B5" w:themeColor="accent5" w:themeShade="BF"/>
          <w:sz w:val="24"/>
          <w:szCs w:val="24"/>
        </w:rPr>
        <w:t>42</w:t>
      </w:r>
      <w:r w:rsidR="00591FDC" w:rsidRPr="00C07890">
        <w:rPr>
          <w:rFonts w:ascii="Times New Roman" w:hAnsi="Times New Roman" w:cs="Times New Roman"/>
          <w:color w:val="2E74B5" w:themeColor="accent5" w:themeShade="BF"/>
          <w:sz w:val="24"/>
          <w:szCs w:val="24"/>
        </w:rPr>
        <w:t>.</w:t>
      </w:r>
      <w:r w:rsidR="00656FB7" w:rsidRPr="00C07890">
        <w:rPr>
          <w:rFonts w:ascii="Times New Roman" w:hAnsi="Times New Roman" w:cs="Times New Roman"/>
          <w:color w:val="2E74B5" w:themeColor="accent5" w:themeShade="BF"/>
          <w:sz w:val="24"/>
          <w:szCs w:val="24"/>
        </w:rPr>
        <w:t>1</w:t>
      </w:r>
      <w:r w:rsidR="00591FDC" w:rsidRPr="00C07890">
        <w:rPr>
          <w:rFonts w:ascii="Times New Roman" w:hAnsi="Times New Roman" w:cs="Times New Roman"/>
          <w:color w:val="2E74B5" w:themeColor="accent5" w:themeShade="BF"/>
          <w:sz w:val="24"/>
          <w:szCs w:val="24"/>
        </w:rPr>
        <w:t xml:space="preserve"> µW/mK</w:t>
      </w:r>
      <w:r w:rsidR="003E1DAC" w:rsidRPr="00C07890">
        <w:rPr>
          <w:rFonts w:ascii="Times New Roman" w:hAnsi="Times New Roman" w:cs="Times New Roman"/>
          <w:color w:val="2E74B5" w:themeColor="accent5" w:themeShade="BF"/>
          <w:sz w:val="24"/>
          <w:szCs w:val="24"/>
          <w:vertAlign w:val="superscript"/>
        </w:rPr>
        <w:t>2</w:t>
      </w:r>
      <w:r w:rsidR="00591FDC" w:rsidRPr="00C07890">
        <w:rPr>
          <w:rFonts w:ascii="Times New Roman" w:hAnsi="Times New Roman" w:cs="Times New Roman"/>
          <w:color w:val="2E74B5" w:themeColor="accent5" w:themeShade="BF"/>
          <w:sz w:val="24"/>
          <w:szCs w:val="24"/>
          <w:vertAlign w:val="superscript"/>
        </w:rPr>
        <w:t xml:space="preserve"> </w:t>
      </w:r>
      <w:r w:rsidR="00591FDC" w:rsidRPr="00C07890">
        <w:rPr>
          <w:rFonts w:ascii="Times New Roman" w:hAnsi="Times New Roman" w:cs="Times New Roman"/>
          <w:color w:val="2E74B5" w:themeColor="accent5" w:themeShade="BF"/>
          <w:sz w:val="24"/>
          <w:szCs w:val="24"/>
        </w:rPr>
        <w:t>at 5</w:t>
      </w:r>
      <w:r w:rsidR="00992843" w:rsidRPr="00C07890">
        <w:rPr>
          <w:rFonts w:ascii="Times New Roman" w:hAnsi="Times New Roman" w:cs="Times New Roman"/>
          <w:color w:val="2E74B5" w:themeColor="accent5" w:themeShade="BF"/>
          <w:sz w:val="24"/>
          <w:szCs w:val="24"/>
        </w:rPr>
        <w:t>60</w:t>
      </w:r>
      <w:r w:rsidR="00656FB7" w:rsidRPr="00C07890">
        <w:rPr>
          <w:rFonts w:ascii="Times New Roman" w:hAnsi="Times New Roman" w:cs="Times New Roman"/>
          <w:color w:val="2E74B5" w:themeColor="accent5" w:themeShade="BF"/>
          <w:sz w:val="24"/>
          <w:szCs w:val="24"/>
        </w:rPr>
        <w:t xml:space="preserve"> </w:t>
      </w:r>
      <w:r w:rsidR="00591FDC" w:rsidRPr="00C07890">
        <w:rPr>
          <w:rFonts w:ascii="Times New Roman" w:hAnsi="Times New Roman" w:cs="Times New Roman"/>
          <w:color w:val="2E74B5" w:themeColor="accent5" w:themeShade="BF"/>
          <w:sz w:val="24"/>
          <w:szCs w:val="24"/>
        </w:rPr>
        <w:t>K.</w:t>
      </w:r>
      <w:bookmarkEnd w:id="3"/>
      <w:r w:rsidR="00591FDC" w:rsidRPr="00C07890">
        <w:rPr>
          <w:rFonts w:ascii="Times New Roman" w:hAnsi="Times New Roman" w:cs="Times New Roman"/>
          <w:color w:val="2E74B5" w:themeColor="accent5" w:themeShade="BF"/>
          <w:sz w:val="24"/>
          <w:szCs w:val="24"/>
        </w:rPr>
        <w:t xml:space="preserve"> </w:t>
      </w:r>
    </w:p>
    <w:p w14:paraId="6B0AFACB" w14:textId="700C6BE8" w:rsidR="00C635F9" w:rsidRDefault="008E7622" w:rsidP="00E83CD2">
      <w:pPr>
        <w:spacing w:after="0" w:line="360" w:lineRule="auto"/>
        <w:jc w:val="both"/>
        <w:rPr>
          <w:rFonts w:ascii="Times New Roman" w:hAnsi="Times New Roman" w:cs="Times New Roman"/>
          <w:sz w:val="24"/>
          <w:szCs w:val="24"/>
        </w:rPr>
      </w:pPr>
      <w:r>
        <w:rPr>
          <w:noProof/>
        </w:rPr>
        <w:lastRenderedPageBreak/>
        <w:drawing>
          <wp:inline distT="0" distB="0" distL="0" distR="0" wp14:anchorId="2794965F" wp14:editId="4929DAA7">
            <wp:extent cx="4692650" cy="3646604"/>
            <wp:effectExtent l="0" t="0" r="0" b="0"/>
            <wp:docPr id="966279373" name="Picture 1" descr="A diagram of different types of p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79373" name="Picture 1" descr="A diagram of different types of power&#10;&#10;Description automatically generated"/>
                    <pic:cNvPicPr/>
                  </pic:nvPicPr>
                  <pic:blipFill>
                    <a:blip r:embed="rId16"/>
                    <a:stretch>
                      <a:fillRect/>
                    </a:stretch>
                  </pic:blipFill>
                  <pic:spPr>
                    <a:xfrm>
                      <a:off x="0" y="0"/>
                      <a:ext cx="4697952" cy="3650724"/>
                    </a:xfrm>
                    <a:prstGeom prst="rect">
                      <a:avLst/>
                    </a:prstGeom>
                  </pic:spPr>
                </pic:pic>
              </a:graphicData>
            </a:graphic>
          </wp:inline>
        </w:drawing>
      </w:r>
    </w:p>
    <w:p w14:paraId="2F88BFAB" w14:textId="2F2D07F8" w:rsidR="00C635F9" w:rsidRPr="00E42096" w:rsidRDefault="00C635F9" w:rsidP="00E83CD2">
      <w:pPr>
        <w:spacing w:after="0" w:line="360" w:lineRule="auto"/>
        <w:jc w:val="both"/>
        <w:rPr>
          <w:rFonts w:ascii="Times New Roman" w:hAnsi="Times New Roman" w:cs="Times New Roman"/>
          <w:color w:val="00B0F0"/>
          <w:sz w:val="20"/>
          <w:szCs w:val="20"/>
        </w:rPr>
      </w:pPr>
      <w:bookmarkStart w:id="4" w:name="_Toc105519235"/>
      <w:r w:rsidRPr="00EC3CB4">
        <w:rPr>
          <w:rFonts w:ascii="Times New Roman" w:hAnsi="Times New Roman" w:cs="Times New Roman"/>
          <w:b/>
          <w:bCs/>
          <w:sz w:val="20"/>
          <w:szCs w:val="20"/>
        </w:rPr>
        <w:t>Fig.</w:t>
      </w:r>
      <w:r>
        <w:rPr>
          <w:rFonts w:ascii="Times New Roman" w:hAnsi="Times New Roman" w:cs="Times New Roman"/>
          <w:b/>
          <w:bCs/>
          <w:sz w:val="20"/>
          <w:szCs w:val="20"/>
        </w:rPr>
        <w:t xml:space="preserve"> 5</w:t>
      </w:r>
      <w:r w:rsidRPr="00EC3CB4">
        <w:rPr>
          <w:rFonts w:ascii="Times New Roman" w:hAnsi="Times New Roman" w:cs="Times New Roman"/>
          <w:sz w:val="20"/>
          <w:szCs w:val="20"/>
        </w:rPr>
        <w:t xml:space="preserve">: </w:t>
      </w:r>
      <w:bookmarkStart w:id="5" w:name="_Hlk166164767"/>
      <w:r w:rsidRPr="00EC3CB4">
        <w:rPr>
          <w:rFonts w:ascii="Times New Roman" w:hAnsi="Times New Roman" w:cs="Times New Roman"/>
          <w:sz w:val="20"/>
          <w:szCs w:val="20"/>
        </w:rPr>
        <w:t>(a)Temperature dependent Seebeck coefficient, electrical conductivity and (b) power factor of TeNWs and S</w:t>
      </w:r>
      <w:r w:rsidRPr="00EC3CB4">
        <w:rPr>
          <w:rFonts w:ascii="Times New Roman" w:hAnsi="Times New Roman" w:cs="Times New Roman"/>
          <w:sz w:val="20"/>
          <w:szCs w:val="20"/>
          <w:vertAlign w:val="superscript"/>
        </w:rPr>
        <w:t>2-</w:t>
      </w:r>
      <w:r w:rsidRPr="00EC3CB4">
        <w:rPr>
          <w:rFonts w:ascii="Times New Roman" w:hAnsi="Times New Roman" w:cs="Times New Roman"/>
          <w:sz w:val="20"/>
          <w:szCs w:val="20"/>
        </w:rPr>
        <w:t xml:space="preserve">TeNWs films. </w:t>
      </w:r>
      <w:bookmarkEnd w:id="4"/>
      <w:r w:rsidRPr="00EC3CB4">
        <w:rPr>
          <w:rFonts w:ascii="Times New Roman" w:hAnsi="Times New Roman" w:cs="Times New Roman"/>
          <w:sz w:val="20"/>
          <w:szCs w:val="20"/>
        </w:rPr>
        <w:t xml:space="preserve">(c) </w:t>
      </w:r>
      <w:r w:rsidR="004D6C5B">
        <w:rPr>
          <w:rFonts w:ascii="Times New Roman" w:hAnsi="Times New Roman" w:cs="Times New Roman"/>
          <w:sz w:val="20"/>
          <w:szCs w:val="20"/>
        </w:rPr>
        <w:t>Carrier concentration and m</w:t>
      </w:r>
      <w:r w:rsidRPr="00EC3CB4">
        <w:rPr>
          <w:rFonts w:ascii="Times New Roman" w:hAnsi="Times New Roman" w:cs="Times New Roman"/>
          <w:sz w:val="20"/>
          <w:szCs w:val="20"/>
        </w:rPr>
        <w:t>obility as a function of temperature</w:t>
      </w:r>
      <w:r>
        <w:rPr>
          <w:rFonts w:ascii="Times New Roman" w:hAnsi="Times New Roman" w:cs="Times New Roman"/>
          <w:sz w:val="20"/>
          <w:szCs w:val="20"/>
        </w:rPr>
        <w:t>.</w:t>
      </w:r>
      <w:r w:rsidRPr="00583971">
        <w:rPr>
          <w:rFonts w:ascii="Times New Roman" w:hAnsi="Times New Roman" w:cs="Times New Roman"/>
          <w:sz w:val="20"/>
          <w:szCs w:val="20"/>
        </w:rPr>
        <w:t xml:space="preserve"> Temperature-dependent </w:t>
      </w:r>
      <w:r w:rsidR="0098497D" w:rsidRPr="00583971">
        <w:rPr>
          <w:rFonts w:ascii="Times New Roman" w:hAnsi="Times New Roman" w:cs="Times New Roman"/>
          <w:sz w:val="20"/>
          <w:szCs w:val="20"/>
        </w:rPr>
        <w:t>Seebeck coefficient</w:t>
      </w:r>
      <w:r w:rsidR="0098497D">
        <w:rPr>
          <w:rFonts w:ascii="Times New Roman" w:hAnsi="Times New Roman" w:cs="Times New Roman"/>
          <w:sz w:val="20"/>
          <w:szCs w:val="20"/>
        </w:rPr>
        <w:t xml:space="preserve"> and e</w:t>
      </w:r>
      <w:r w:rsidR="0098497D" w:rsidRPr="00583971">
        <w:rPr>
          <w:rFonts w:ascii="Times New Roman" w:hAnsi="Times New Roman" w:cs="Times New Roman"/>
          <w:sz w:val="20"/>
          <w:szCs w:val="20"/>
        </w:rPr>
        <w:t xml:space="preserve">lectrical </w:t>
      </w:r>
      <w:r w:rsidR="0098497D">
        <w:rPr>
          <w:rFonts w:ascii="Times New Roman" w:hAnsi="Times New Roman" w:cs="Times New Roman"/>
          <w:sz w:val="20"/>
          <w:szCs w:val="20"/>
        </w:rPr>
        <w:t>conductivity</w:t>
      </w:r>
      <w:r w:rsidR="0098497D" w:rsidRPr="00583971">
        <w:rPr>
          <w:rFonts w:ascii="Times New Roman" w:hAnsi="Times New Roman" w:cs="Times New Roman"/>
          <w:sz w:val="20"/>
          <w:szCs w:val="20"/>
        </w:rPr>
        <w:t xml:space="preserve"> </w:t>
      </w:r>
      <w:r w:rsidRPr="00583971">
        <w:rPr>
          <w:rFonts w:ascii="Times New Roman" w:hAnsi="Times New Roman" w:cs="Times New Roman"/>
          <w:sz w:val="20"/>
          <w:szCs w:val="20"/>
        </w:rPr>
        <w:t>properties were acquired through the system, ZEM3.</w:t>
      </w:r>
      <w:bookmarkEnd w:id="5"/>
      <w:r w:rsidR="00127C6A">
        <w:rPr>
          <w:rFonts w:ascii="Times New Roman" w:hAnsi="Times New Roman" w:cs="Times New Roman"/>
          <w:sz w:val="20"/>
          <w:szCs w:val="20"/>
        </w:rPr>
        <w:t xml:space="preserve"> The black </w:t>
      </w:r>
      <w:r w:rsidR="00077CBB">
        <w:rPr>
          <w:rFonts w:ascii="Times New Roman" w:hAnsi="Times New Roman" w:cs="Times New Roman"/>
          <w:sz w:val="20"/>
          <w:szCs w:val="20"/>
        </w:rPr>
        <w:t>solid</w:t>
      </w:r>
      <w:r w:rsidR="00127C6A">
        <w:rPr>
          <w:rFonts w:ascii="Times New Roman" w:hAnsi="Times New Roman" w:cs="Times New Roman"/>
          <w:sz w:val="20"/>
          <w:szCs w:val="20"/>
        </w:rPr>
        <w:t xml:space="preserve"> line</w:t>
      </w:r>
      <w:r w:rsidR="00215DF0">
        <w:rPr>
          <w:rFonts w:ascii="Times New Roman" w:hAnsi="Times New Roman" w:cs="Times New Roman"/>
          <w:sz w:val="20"/>
          <w:szCs w:val="20"/>
        </w:rPr>
        <w:t>s</w:t>
      </w:r>
      <w:r w:rsidR="00127C6A">
        <w:rPr>
          <w:rFonts w:ascii="Times New Roman" w:hAnsi="Times New Roman" w:cs="Times New Roman"/>
          <w:sz w:val="20"/>
          <w:szCs w:val="20"/>
        </w:rPr>
        <w:t xml:space="preserve"> </w:t>
      </w:r>
      <w:r w:rsidR="00215DF0">
        <w:rPr>
          <w:rFonts w:ascii="Times New Roman" w:hAnsi="Times New Roman" w:cs="Times New Roman"/>
          <w:sz w:val="20"/>
          <w:szCs w:val="20"/>
        </w:rPr>
        <w:t xml:space="preserve">are theoretical Seebeck coefficient </w:t>
      </w:r>
      <w:r w:rsidR="0073231C">
        <w:rPr>
          <w:rFonts w:ascii="Times New Roman" w:hAnsi="Times New Roman" w:cs="Times New Roman"/>
          <w:sz w:val="20"/>
          <w:szCs w:val="20"/>
        </w:rPr>
        <w:t>values derived</w:t>
      </w:r>
      <w:r w:rsidR="00215DF0">
        <w:rPr>
          <w:rFonts w:ascii="Times New Roman" w:hAnsi="Times New Roman" w:cs="Times New Roman"/>
          <w:sz w:val="20"/>
          <w:szCs w:val="20"/>
        </w:rPr>
        <w:t xml:space="preserve"> using Bol</w:t>
      </w:r>
      <w:r w:rsidR="0073231C">
        <w:rPr>
          <w:rFonts w:ascii="Times New Roman" w:hAnsi="Times New Roman" w:cs="Times New Roman"/>
          <w:sz w:val="20"/>
          <w:szCs w:val="20"/>
        </w:rPr>
        <w:t>tz trap</w:t>
      </w:r>
      <w:r w:rsidR="002934EB">
        <w:rPr>
          <w:rFonts w:ascii="Times New Roman" w:hAnsi="Times New Roman" w:cs="Times New Roman"/>
          <w:sz w:val="20"/>
          <w:szCs w:val="20"/>
        </w:rPr>
        <w:t xml:space="preserve"> for </w:t>
      </w:r>
      <w:r w:rsidR="00541E64">
        <w:rPr>
          <w:rFonts w:ascii="Times New Roman" w:hAnsi="Times New Roman" w:cs="Times New Roman"/>
          <w:sz w:val="20"/>
          <w:szCs w:val="20"/>
        </w:rPr>
        <w:t>4</w:t>
      </w:r>
      <w:r w:rsidR="002934EB">
        <w:rPr>
          <w:rFonts w:ascii="Times New Roman" w:hAnsi="Times New Roman" w:cs="Times New Roman"/>
          <w:sz w:val="20"/>
          <w:szCs w:val="20"/>
        </w:rPr>
        <w:t xml:space="preserve"> different carrier concentration</w:t>
      </w:r>
      <w:r w:rsidR="0073231C">
        <w:rPr>
          <w:rFonts w:ascii="Times New Roman" w:hAnsi="Times New Roman" w:cs="Times New Roman"/>
          <w:sz w:val="20"/>
          <w:szCs w:val="20"/>
        </w:rPr>
        <w:t xml:space="preserve">. </w:t>
      </w:r>
    </w:p>
    <w:p w14:paraId="5D51E4EA" w14:textId="77777777" w:rsidR="009A4909" w:rsidRDefault="009A4909" w:rsidP="00E83CD2">
      <w:pPr>
        <w:spacing w:after="0" w:line="360" w:lineRule="auto"/>
        <w:jc w:val="both"/>
        <w:rPr>
          <w:rFonts w:ascii="Times New Roman" w:hAnsi="Times New Roman" w:cs="Times New Roman"/>
          <w:sz w:val="24"/>
          <w:szCs w:val="24"/>
        </w:rPr>
      </w:pPr>
    </w:p>
    <w:p w14:paraId="48382FC5" w14:textId="7D000043" w:rsidR="00C13B07" w:rsidRPr="003978B7" w:rsidRDefault="00554F03" w:rsidP="00EE7F98">
      <w:pPr>
        <w:autoSpaceDE w:val="0"/>
        <w:autoSpaceDN w:val="0"/>
        <w:adjustRightInd w:val="0"/>
        <w:spacing w:after="200" w:line="360" w:lineRule="auto"/>
        <w:jc w:val="both"/>
        <w:rPr>
          <w:rFonts w:ascii="Times New Roman" w:hAnsi="Times New Roman" w:cs="Times New Roman"/>
          <w:color w:val="2E74B5" w:themeColor="accent5" w:themeShade="BF"/>
          <w:sz w:val="24"/>
          <w:szCs w:val="24"/>
        </w:rPr>
      </w:pPr>
      <w:r w:rsidRPr="003978B7">
        <w:rPr>
          <w:rFonts w:ascii="Times New Roman" w:hAnsi="Times New Roman" w:cs="Times New Roman"/>
          <w:color w:val="2E74B5" w:themeColor="accent5" w:themeShade="BF"/>
          <w:sz w:val="24"/>
          <w:szCs w:val="24"/>
        </w:rPr>
        <w:t xml:space="preserve">Furthermore, we observed an enhancement in thermoelectric performance with the introduction of sulfur in the TeNWs matrix. </w:t>
      </w:r>
      <w:r w:rsidR="00591FDC" w:rsidRPr="003978B7">
        <w:rPr>
          <w:rFonts w:ascii="Times New Roman" w:hAnsi="Times New Roman" w:cs="Times New Roman"/>
          <w:color w:val="2E74B5" w:themeColor="accent5" w:themeShade="BF"/>
          <w:sz w:val="24"/>
          <w:szCs w:val="24"/>
        </w:rPr>
        <w:t>The thermoelectric properties depicted in Fig. 5 (a &amp; b) reveal that the S</w:t>
      </w:r>
      <w:r w:rsidR="00591FDC" w:rsidRPr="003978B7">
        <w:rPr>
          <w:rFonts w:ascii="Times New Roman" w:hAnsi="Times New Roman" w:cs="Times New Roman"/>
          <w:color w:val="2E74B5" w:themeColor="accent5" w:themeShade="BF"/>
          <w:sz w:val="24"/>
          <w:szCs w:val="24"/>
          <w:vertAlign w:val="superscript"/>
        </w:rPr>
        <w:t>2-</w:t>
      </w:r>
      <w:r w:rsidR="00591FDC" w:rsidRPr="003978B7">
        <w:rPr>
          <w:rFonts w:ascii="Times New Roman" w:hAnsi="Times New Roman" w:cs="Times New Roman"/>
          <w:color w:val="2E74B5" w:themeColor="accent5" w:themeShade="BF"/>
          <w:sz w:val="24"/>
          <w:szCs w:val="24"/>
        </w:rPr>
        <w:t xml:space="preserve">TeNWs film follows a similar trend to the TeNWs, yet with superior power factors. </w:t>
      </w:r>
      <w:bookmarkStart w:id="6" w:name="_Hlk166164874"/>
      <w:r w:rsidR="00F42062" w:rsidRPr="003978B7">
        <w:rPr>
          <w:rFonts w:ascii="Times New Roman" w:hAnsi="Times New Roman" w:cs="Times New Roman"/>
          <w:color w:val="2E74B5" w:themeColor="accent5" w:themeShade="BF"/>
          <w:sz w:val="24"/>
          <w:szCs w:val="24"/>
        </w:rPr>
        <w:t xml:space="preserve">The </w:t>
      </w:r>
      <w:r w:rsidR="00591FDC" w:rsidRPr="003978B7">
        <w:rPr>
          <w:rFonts w:ascii="Times New Roman" w:hAnsi="Times New Roman" w:cs="Times New Roman"/>
          <w:color w:val="2E74B5" w:themeColor="accent5" w:themeShade="BF"/>
          <w:sz w:val="24"/>
          <w:szCs w:val="24"/>
        </w:rPr>
        <w:t xml:space="preserve">Seebeck </w:t>
      </w:r>
      <w:r w:rsidR="00D33B36" w:rsidRPr="003978B7">
        <w:rPr>
          <w:rFonts w:ascii="Times New Roman" w:hAnsi="Times New Roman" w:cs="Times New Roman"/>
          <w:color w:val="2E74B5" w:themeColor="accent5" w:themeShade="BF"/>
          <w:sz w:val="24"/>
          <w:szCs w:val="24"/>
        </w:rPr>
        <w:t>coefficient of S</w:t>
      </w:r>
      <w:r w:rsidR="00D33B36" w:rsidRPr="003978B7">
        <w:rPr>
          <w:rFonts w:ascii="Times New Roman" w:hAnsi="Times New Roman" w:cs="Times New Roman"/>
          <w:color w:val="2E74B5" w:themeColor="accent5" w:themeShade="BF"/>
          <w:sz w:val="24"/>
          <w:szCs w:val="24"/>
          <w:vertAlign w:val="superscript"/>
        </w:rPr>
        <w:t>2-</w:t>
      </w:r>
      <w:r w:rsidR="00D33B36" w:rsidRPr="003978B7">
        <w:rPr>
          <w:rFonts w:ascii="Times New Roman" w:hAnsi="Times New Roman" w:cs="Times New Roman"/>
          <w:color w:val="2E74B5" w:themeColor="accent5" w:themeShade="BF"/>
          <w:sz w:val="24"/>
          <w:szCs w:val="24"/>
        </w:rPr>
        <w:t>TeNWs</w:t>
      </w:r>
      <w:r w:rsidR="00591FDC" w:rsidRPr="003978B7">
        <w:rPr>
          <w:rFonts w:ascii="Times New Roman" w:hAnsi="Times New Roman" w:cs="Times New Roman"/>
          <w:color w:val="2E74B5" w:themeColor="accent5" w:themeShade="BF"/>
          <w:sz w:val="24"/>
          <w:szCs w:val="24"/>
        </w:rPr>
        <w:t xml:space="preserve"> </w:t>
      </w:r>
      <w:r w:rsidR="009553F8" w:rsidRPr="003978B7">
        <w:rPr>
          <w:rFonts w:ascii="Times New Roman" w:hAnsi="Times New Roman" w:cs="Times New Roman"/>
          <w:color w:val="2E74B5" w:themeColor="accent5" w:themeShade="BF"/>
          <w:sz w:val="24"/>
          <w:szCs w:val="24"/>
        </w:rPr>
        <w:t xml:space="preserve">shows similar trend as </w:t>
      </w:r>
      <w:r w:rsidR="00D33B36" w:rsidRPr="003978B7">
        <w:rPr>
          <w:rFonts w:ascii="Times New Roman" w:hAnsi="Times New Roman" w:cs="Times New Roman"/>
          <w:color w:val="2E74B5" w:themeColor="accent5" w:themeShade="BF"/>
          <w:sz w:val="24"/>
          <w:szCs w:val="24"/>
        </w:rPr>
        <w:t>TeNWs</w:t>
      </w:r>
      <w:r w:rsidR="00591FDC" w:rsidRPr="003978B7">
        <w:rPr>
          <w:rFonts w:ascii="Times New Roman" w:hAnsi="Times New Roman" w:cs="Times New Roman"/>
          <w:color w:val="2E74B5" w:themeColor="accent5" w:themeShade="BF"/>
          <w:sz w:val="24"/>
          <w:szCs w:val="24"/>
        </w:rPr>
        <w:t>.</w:t>
      </w:r>
      <w:r w:rsidR="00AA7DB4" w:rsidRPr="003978B7">
        <w:rPr>
          <w:rFonts w:ascii="Times New Roman" w:hAnsi="Times New Roman" w:cs="Times New Roman"/>
          <w:color w:val="2E74B5" w:themeColor="accent5" w:themeShade="BF"/>
          <w:sz w:val="24"/>
          <w:szCs w:val="24"/>
        </w:rPr>
        <w:t xml:space="preserve"> </w:t>
      </w:r>
      <w:r w:rsidR="00591FDC" w:rsidRPr="003978B7">
        <w:rPr>
          <w:rFonts w:ascii="Times New Roman" w:hAnsi="Times New Roman" w:cs="Times New Roman"/>
          <w:color w:val="2E74B5" w:themeColor="accent5" w:themeShade="BF"/>
          <w:sz w:val="24"/>
          <w:szCs w:val="24"/>
        </w:rPr>
        <w:t xml:space="preserve"> However, we achieved a gradual increase in electrical conductivity from 0.</w:t>
      </w:r>
      <w:r w:rsidR="00035211" w:rsidRPr="003978B7">
        <w:rPr>
          <w:rFonts w:ascii="Times New Roman" w:hAnsi="Times New Roman" w:cs="Times New Roman"/>
          <w:color w:val="2E74B5" w:themeColor="accent5" w:themeShade="BF"/>
          <w:sz w:val="24"/>
          <w:szCs w:val="24"/>
        </w:rPr>
        <w:t>12</w:t>
      </w:r>
      <w:r w:rsidR="00591FDC" w:rsidRPr="003978B7">
        <w:rPr>
          <w:rFonts w:ascii="Times New Roman" w:hAnsi="Times New Roman" w:cs="Times New Roman"/>
          <w:color w:val="2E74B5" w:themeColor="accent5" w:themeShade="BF"/>
          <w:sz w:val="24"/>
          <w:szCs w:val="24"/>
        </w:rPr>
        <w:t xml:space="preserve"> to </w:t>
      </w:r>
      <w:r w:rsidR="00035211" w:rsidRPr="003978B7">
        <w:rPr>
          <w:rFonts w:ascii="Times New Roman" w:hAnsi="Times New Roman" w:cs="Times New Roman"/>
          <w:color w:val="2E74B5" w:themeColor="accent5" w:themeShade="BF"/>
          <w:sz w:val="24"/>
          <w:szCs w:val="24"/>
        </w:rPr>
        <w:t>14</w:t>
      </w:r>
      <w:r w:rsidR="00591FDC" w:rsidRPr="003978B7">
        <w:rPr>
          <w:rFonts w:ascii="Times New Roman" w:hAnsi="Times New Roman" w:cs="Times New Roman"/>
          <w:color w:val="2E74B5" w:themeColor="accent5" w:themeShade="BF"/>
          <w:sz w:val="24"/>
          <w:szCs w:val="24"/>
        </w:rPr>
        <w:t>.3 S/cm while increasing the temperature from 300 to 5</w:t>
      </w:r>
      <w:r w:rsidR="00992843" w:rsidRPr="003978B7">
        <w:rPr>
          <w:rFonts w:ascii="Times New Roman" w:hAnsi="Times New Roman" w:cs="Times New Roman"/>
          <w:color w:val="2E74B5" w:themeColor="accent5" w:themeShade="BF"/>
          <w:sz w:val="24"/>
          <w:szCs w:val="24"/>
        </w:rPr>
        <w:t>60</w:t>
      </w:r>
      <w:r w:rsidR="00035211" w:rsidRPr="003978B7">
        <w:rPr>
          <w:rFonts w:ascii="Times New Roman" w:hAnsi="Times New Roman" w:cs="Times New Roman"/>
          <w:color w:val="2E74B5" w:themeColor="accent5" w:themeShade="BF"/>
          <w:sz w:val="24"/>
          <w:szCs w:val="24"/>
        </w:rPr>
        <w:t xml:space="preserve"> </w:t>
      </w:r>
      <w:r w:rsidR="00591FDC" w:rsidRPr="003978B7">
        <w:rPr>
          <w:rFonts w:ascii="Times New Roman" w:hAnsi="Times New Roman" w:cs="Times New Roman"/>
          <w:color w:val="2E74B5" w:themeColor="accent5" w:themeShade="BF"/>
          <w:sz w:val="24"/>
          <w:szCs w:val="24"/>
        </w:rPr>
        <w:t xml:space="preserve">K, leading to a rise in power factors to </w:t>
      </w:r>
      <w:r w:rsidR="00035211" w:rsidRPr="003978B7">
        <w:rPr>
          <w:rFonts w:ascii="Times New Roman" w:hAnsi="Times New Roman" w:cs="Times New Roman"/>
          <w:color w:val="2E74B5" w:themeColor="accent5" w:themeShade="BF"/>
          <w:sz w:val="24"/>
          <w:szCs w:val="24"/>
        </w:rPr>
        <w:t>86</w:t>
      </w:r>
      <w:r w:rsidR="00CE593C" w:rsidRPr="003978B7">
        <w:rPr>
          <w:rFonts w:ascii="Times New Roman" w:hAnsi="Times New Roman" w:cs="Times New Roman"/>
          <w:color w:val="2E74B5" w:themeColor="accent5" w:themeShade="BF"/>
          <w:sz w:val="24"/>
          <w:szCs w:val="24"/>
        </w:rPr>
        <w:t>.7</w:t>
      </w:r>
      <w:r w:rsidR="00591FDC" w:rsidRPr="003978B7">
        <w:rPr>
          <w:rFonts w:ascii="Times New Roman" w:hAnsi="Times New Roman" w:cs="Times New Roman"/>
          <w:color w:val="2E74B5" w:themeColor="accent5" w:themeShade="BF"/>
          <w:sz w:val="24"/>
          <w:szCs w:val="24"/>
        </w:rPr>
        <w:t xml:space="preserve"> µW/mK</w:t>
      </w:r>
      <w:r w:rsidR="00591FDC" w:rsidRPr="003978B7">
        <w:rPr>
          <w:rFonts w:ascii="Times New Roman" w:hAnsi="Times New Roman" w:cs="Times New Roman"/>
          <w:color w:val="2E74B5" w:themeColor="accent5" w:themeShade="BF"/>
          <w:sz w:val="24"/>
          <w:szCs w:val="24"/>
          <w:vertAlign w:val="superscript"/>
        </w:rPr>
        <w:t>2</w:t>
      </w:r>
      <w:r w:rsidR="00591FDC" w:rsidRPr="003978B7">
        <w:rPr>
          <w:rFonts w:ascii="Times New Roman" w:hAnsi="Times New Roman" w:cs="Times New Roman"/>
          <w:color w:val="2E74B5" w:themeColor="accent5" w:themeShade="BF"/>
          <w:sz w:val="24"/>
          <w:szCs w:val="24"/>
        </w:rPr>
        <w:t>.</w:t>
      </w:r>
      <w:bookmarkEnd w:id="6"/>
      <w:r w:rsidR="00883F88" w:rsidRPr="003978B7">
        <w:rPr>
          <w:rFonts w:ascii="Times New Roman" w:hAnsi="Times New Roman" w:cs="Times New Roman"/>
          <w:color w:val="2E74B5" w:themeColor="accent5" w:themeShade="BF"/>
          <w:sz w:val="24"/>
          <w:szCs w:val="24"/>
        </w:rPr>
        <w:t xml:space="preserve"> </w:t>
      </w:r>
      <w:r w:rsidR="0098497D" w:rsidRPr="003978B7">
        <w:rPr>
          <w:rFonts w:ascii="Times New Roman" w:hAnsi="Times New Roman" w:cs="Times New Roman"/>
          <w:color w:val="2E74B5" w:themeColor="accent5" w:themeShade="BF"/>
          <w:sz w:val="24"/>
          <w:szCs w:val="24"/>
        </w:rPr>
        <w:t xml:space="preserve">Hall </w:t>
      </w:r>
      <w:r w:rsidR="008C4927" w:rsidRPr="003978B7">
        <w:rPr>
          <w:rFonts w:ascii="Times New Roman" w:hAnsi="Times New Roman" w:cs="Times New Roman"/>
          <w:color w:val="2E74B5" w:themeColor="accent5" w:themeShade="BF"/>
          <w:sz w:val="24"/>
          <w:szCs w:val="24"/>
        </w:rPr>
        <w:t>measurements</w:t>
      </w:r>
      <w:r w:rsidR="0098497D" w:rsidRPr="003978B7">
        <w:rPr>
          <w:rFonts w:ascii="Times New Roman" w:hAnsi="Times New Roman" w:cs="Times New Roman"/>
          <w:color w:val="2E74B5" w:themeColor="accent5" w:themeShade="BF"/>
          <w:sz w:val="24"/>
          <w:szCs w:val="24"/>
        </w:rPr>
        <w:t xml:space="preserve"> were performed to </w:t>
      </w:r>
      <w:r w:rsidR="00D53569" w:rsidRPr="003978B7">
        <w:rPr>
          <w:rFonts w:ascii="Times New Roman" w:hAnsi="Times New Roman" w:cs="Times New Roman"/>
          <w:color w:val="2E74B5" w:themeColor="accent5" w:themeShade="BF"/>
          <w:sz w:val="24"/>
          <w:szCs w:val="24"/>
        </w:rPr>
        <w:t xml:space="preserve">deduce </w:t>
      </w:r>
      <w:r w:rsidR="008C4927" w:rsidRPr="003978B7">
        <w:rPr>
          <w:rFonts w:ascii="Times New Roman" w:hAnsi="Times New Roman" w:cs="Times New Roman"/>
          <w:color w:val="2E74B5" w:themeColor="accent5" w:themeShade="BF"/>
          <w:sz w:val="24"/>
          <w:szCs w:val="24"/>
        </w:rPr>
        <w:t xml:space="preserve">carrier concentration and mobility </w:t>
      </w:r>
      <w:r w:rsidR="00D53569" w:rsidRPr="003978B7">
        <w:rPr>
          <w:rFonts w:ascii="Times New Roman" w:hAnsi="Times New Roman" w:cs="Times New Roman"/>
          <w:color w:val="2E74B5" w:themeColor="accent5" w:themeShade="BF"/>
          <w:sz w:val="24"/>
          <w:szCs w:val="24"/>
        </w:rPr>
        <w:t>in TeNWs and S</w:t>
      </w:r>
      <w:r w:rsidR="00D53569" w:rsidRPr="003978B7">
        <w:rPr>
          <w:rFonts w:ascii="Times New Roman" w:hAnsi="Times New Roman" w:cs="Times New Roman"/>
          <w:color w:val="2E74B5" w:themeColor="accent5" w:themeShade="BF"/>
          <w:sz w:val="24"/>
          <w:szCs w:val="24"/>
          <w:vertAlign w:val="superscript"/>
        </w:rPr>
        <w:t>2-</w:t>
      </w:r>
      <w:r w:rsidR="00D53569" w:rsidRPr="003978B7">
        <w:rPr>
          <w:rFonts w:ascii="Times New Roman" w:hAnsi="Times New Roman" w:cs="Times New Roman"/>
          <w:color w:val="2E74B5" w:themeColor="accent5" w:themeShade="BF"/>
          <w:sz w:val="24"/>
          <w:szCs w:val="24"/>
        </w:rPr>
        <w:t>TeNWs films</w:t>
      </w:r>
      <w:r w:rsidR="00252440" w:rsidRPr="003978B7">
        <w:rPr>
          <w:rFonts w:ascii="Times New Roman" w:hAnsi="Times New Roman" w:cs="Times New Roman"/>
          <w:color w:val="2E74B5" w:themeColor="accent5" w:themeShade="BF"/>
          <w:sz w:val="24"/>
          <w:szCs w:val="24"/>
        </w:rPr>
        <w:t xml:space="preserve"> </w:t>
      </w:r>
      <w:r w:rsidR="00411677" w:rsidRPr="003978B7">
        <w:rPr>
          <w:rFonts w:ascii="Times New Roman" w:hAnsi="Times New Roman" w:cs="Times New Roman"/>
          <w:color w:val="2E74B5" w:themeColor="accent5" w:themeShade="BF"/>
          <w:sz w:val="24"/>
          <w:szCs w:val="24"/>
        </w:rPr>
        <w:t xml:space="preserve">(See SI for more </w:t>
      </w:r>
      <w:r w:rsidR="00B838E3" w:rsidRPr="003978B7">
        <w:rPr>
          <w:rFonts w:ascii="Times New Roman" w:hAnsi="Times New Roman" w:cs="Times New Roman"/>
          <w:color w:val="2E74B5" w:themeColor="accent5" w:themeShade="BF"/>
          <w:sz w:val="24"/>
          <w:szCs w:val="24"/>
        </w:rPr>
        <w:t>details</w:t>
      </w:r>
      <w:r w:rsidR="00411677" w:rsidRPr="003978B7">
        <w:rPr>
          <w:rFonts w:ascii="Times New Roman" w:hAnsi="Times New Roman" w:cs="Times New Roman"/>
          <w:color w:val="2E74B5" w:themeColor="accent5" w:themeShade="BF"/>
          <w:sz w:val="24"/>
          <w:szCs w:val="24"/>
        </w:rPr>
        <w:t>)</w:t>
      </w:r>
      <w:r w:rsidR="00D53569" w:rsidRPr="003978B7">
        <w:rPr>
          <w:rFonts w:ascii="Times New Roman" w:hAnsi="Times New Roman" w:cs="Times New Roman"/>
          <w:color w:val="2E74B5" w:themeColor="accent5" w:themeShade="BF"/>
          <w:sz w:val="24"/>
          <w:szCs w:val="24"/>
        </w:rPr>
        <w:t xml:space="preserve">. </w:t>
      </w:r>
      <w:r w:rsidR="008C4927" w:rsidRPr="003978B7">
        <w:rPr>
          <w:rFonts w:ascii="Times New Roman" w:hAnsi="Times New Roman" w:cs="Times New Roman"/>
          <w:color w:val="2E74B5" w:themeColor="accent5" w:themeShade="BF"/>
          <w:sz w:val="24"/>
          <w:szCs w:val="24"/>
        </w:rPr>
        <w:t xml:space="preserve">Carrier concentration and mobility are plotted as a function of temperature </w:t>
      </w:r>
      <w:r w:rsidR="00B549FE" w:rsidRPr="003978B7">
        <w:rPr>
          <w:rFonts w:ascii="Times New Roman" w:hAnsi="Times New Roman" w:cs="Times New Roman"/>
          <w:color w:val="2E74B5" w:themeColor="accent5" w:themeShade="BF"/>
          <w:sz w:val="24"/>
          <w:szCs w:val="24"/>
        </w:rPr>
        <w:t>in figure 5(c). As can see, carrier concentration is bit higher</w:t>
      </w:r>
      <w:r w:rsidR="00632423" w:rsidRPr="003978B7">
        <w:rPr>
          <w:rFonts w:ascii="Times New Roman" w:hAnsi="Times New Roman" w:cs="Times New Roman"/>
          <w:color w:val="2E74B5" w:themeColor="accent5" w:themeShade="BF"/>
          <w:sz w:val="24"/>
          <w:szCs w:val="24"/>
        </w:rPr>
        <w:t xml:space="preserve"> </w:t>
      </w:r>
      <w:r w:rsidR="00923E3C" w:rsidRPr="003978B7">
        <w:rPr>
          <w:rFonts w:ascii="Times New Roman" w:hAnsi="Times New Roman" w:cs="Times New Roman"/>
          <w:color w:val="2E74B5" w:themeColor="accent5" w:themeShade="BF"/>
          <w:sz w:val="24"/>
          <w:szCs w:val="24"/>
        </w:rPr>
        <w:t>thorough</w:t>
      </w:r>
      <w:r w:rsidR="00632423" w:rsidRPr="003978B7">
        <w:rPr>
          <w:rFonts w:ascii="Times New Roman" w:hAnsi="Times New Roman" w:cs="Times New Roman"/>
          <w:color w:val="2E74B5" w:themeColor="accent5" w:themeShade="BF"/>
          <w:sz w:val="24"/>
          <w:szCs w:val="24"/>
        </w:rPr>
        <w:t xml:space="preserve"> </w:t>
      </w:r>
      <w:r w:rsidR="00923E3C" w:rsidRPr="003978B7">
        <w:rPr>
          <w:rFonts w:ascii="Times New Roman" w:hAnsi="Times New Roman" w:cs="Times New Roman"/>
          <w:color w:val="2E74B5" w:themeColor="accent5" w:themeShade="BF"/>
          <w:sz w:val="24"/>
          <w:szCs w:val="24"/>
        </w:rPr>
        <w:t xml:space="preserve">out the </w:t>
      </w:r>
      <w:r w:rsidR="00632423" w:rsidRPr="003978B7">
        <w:rPr>
          <w:rFonts w:ascii="Times New Roman" w:hAnsi="Times New Roman" w:cs="Times New Roman"/>
          <w:color w:val="2E74B5" w:themeColor="accent5" w:themeShade="BF"/>
          <w:sz w:val="24"/>
          <w:szCs w:val="24"/>
        </w:rPr>
        <w:t>temperature range (300-400 K)</w:t>
      </w:r>
      <w:r w:rsidR="00B549FE" w:rsidRPr="003978B7">
        <w:rPr>
          <w:rFonts w:ascii="Times New Roman" w:hAnsi="Times New Roman" w:cs="Times New Roman"/>
          <w:color w:val="2E74B5" w:themeColor="accent5" w:themeShade="BF"/>
          <w:sz w:val="24"/>
          <w:szCs w:val="24"/>
        </w:rPr>
        <w:t xml:space="preserve"> in S</w:t>
      </w:r>
      <w:r w:rsidR="00B549FE" w:rsidRPr="003978B7">
        <w:rPr>
          <w:rFonts w:ascii="Times New Roman" w:hAnsi="Times New Roman" w:cs="Times New Roman"/>
          <w:color w:val="2E74B5" w:themeColor="accent5" w:themeShade="BF"/>
          <w:sz w:val="24"/>
          <w:szCs w:val="24"/>
          <w:vertAlign w:val="superscript"/>
        </w:rPr>
        <w:t>2-</w:t>
      </w:r>
      <w:r w:rsidR="00B549FE" w:rsidRPr="003978B7">
        <w:rPr>
          <w:rFonts w:ascii="Times New Roman" w:hAnsi="Times New Roman" w:cs="Times New Roman"/>
          <w:color w:val="2E74B5" w:themeColor="accent5" w:themeShade="BF"/>
          <w:sz w:val="24"/>
          <w:szCs w:val="24"/>
        </w:rPr>
        <w:t xml:space="preserve">TeNWs films compared to TeNWs films which </w:t>
      </w:r>
      <w:r w:rsidR="00B25CCF" w:rsidRPr="003978B7">
        <w:rPr>
          <w:rFonts w:ascii="Times New Roman" w:hAnsi="Times New Roman" w:cs="Times New Roman"/>
          <w:color w:val="2E74B5" w:themeColor="accent5" w:themeShade="BF"/>
          <w:sz w:val="24"/>
          <w:szCs w:val="24"/>
        </w:rPr>
        <w:t>give rise to</w:t>
      </w:r>
      <w:r w:rsidR="00632423" w:rsidRPr="003978B7">
        <w:rPr>
          <w:rFonts w:ascii="Times New Roman" w:hAnsi="Times New Roman" w:cs="Times New Roman"/>
          <w:color w:val="2E74B5" w:themeColor="accent5" w:themeShade="BF"/>
          <w:sz w:val="24"/>
          <w:szCs w:val="24"/>
        </w:rPr>
        <w:t xml:space="preserve"> bit lower Seebeck coefficient as observed in figure 5(a)</w:t>
      </w:r>
      <w:r w:rsidR="00B549FE" w:rsidRPr="003978B7">
        <w:rPr>
          <w:rFonts w:ascii="Times New Roman" w:hAnsi="Times New Roman" w:cs="Times New Roman"/>
          <w:color w:val="2E74B5" w:themeColor="accent5" w:themeShade="BF"/>
          <w:sz w:val="24"/>
          <w:szCs w:val="24"/>
        </w:rPr>
        <w:t>.</w:t>
      </w:r>
      <w:r w:rsidR="00632423" w:rsidRPr="003978B7">
        <w:rPr>
          <w:rFonts w:ascii="Times New Roman" w:hAnsi="Times New Roman" w:cs="Times New Roman"/>
          <w:color w:val="2E74B5" w:themeColor="accent5" w:themeShade="BF"/>
          <w:sz w:val="24"/>
          <w:szCs w:val="24"/>
        </w:rPr>
        <w:t xml:space="preserve"> </w:t>
      </w:r>
      <w:r w:rsidR="00CC16EF" w:rsidRPr="00CC16EF">
        <w:rPr>
          <w:rFonts w:ascii="Times New Roman" w:hAnsi="Times New Roman" w:cs="Times New Roman"/>
          <w:color w:val="2E74B5" w:themeColor="accent5" w:themeShade="BF"/>
          <w:sz w:val="24"/>
          <w:szCs w:val="24"/>
        </w:rPr>
        <w:t>Room temperature carrier concentration for both films was found ~3-5 x10</w:t>
      </w:r>
      <w:r w:rsidR="00CC16EF" w:rsidRPr="00CC16EF">
        <w:rPr>
          <w:rFonts w:ascii="Times New Roman" w:hAnsi="Times New Roman" w:cs="Times New Roman"/>
          <w:color w:val="2E74B5" w:themeColor="accent5" w:themeShade="BF"/>
          <w:sz w:val="24"/>
          <w:szCs w:val="24"/>
          <w:vertAlign w:val="superscript"/>
        </w:rPr>
        <w:t>1</w:t>
      </w:r>
      <w:r w:rsidR="00DD1E6D">
        <w:rPr>
          <w:rFonts w:ascii="Times New Roman" w:hAnsi="Times New Roman" w:cs="Times New Roman"/>
          <w:color w:val="2E74B5" w:themeColor="accent5" w:themeShade="BF"/>
          <w:sz w:val="24"/>
          <w:szCs w:val="24"/>
          <w:vertAlign w:val="superscript"/>
        </w:rPr>
        <w:t>6</w:t>
      </w:r>
      <w:r w:rsidR="00CC16EF" w:rsidRPr="00CC16EF">
        <w:rPr>
          <w:rFonts w:ascii="Times New Roman" w:hAnsi="Times New Roman" w:cs="Times New Roman"/>
          <w:color w:val="2E74B5" w:themeColor="accent5" w:themeShade="BF"/>
          <w:sz w:val="24"/>
          <w:szCs w:val="24"/>
        </w:rPr>
        <w:t>cm</w:t>
      </w:r>
      <w:r w:rsidR="00CC16EF" w:rsidRPr="00CC16EF">
        <w:rPr>
          <w:rFonts w:ascii="Times New Roman" w:hAnsi="Times New Roman" w:cs="Times New Roman"/>
          <w:color w:val="2E74B5" w:themeColor="accent5" w:themeShade="BF"/>
          <w:sz w:val="24"/>
          <w:szCs w:val="24"/>
          <w:vertAlign w:val="superscript"/>
        </w:rPr>
        <w:t>-3</w:t>
      </w:r>
      <w:r w:rsidR="00CC16EF" w:rsidRPr="00CC16EF">
        <w:rPr>
          <w:rFonts w:ascii="Times New Roman" w:hAnsi="Times New Roman" w:cs="Times New Roman"/>
          <w:color w:val="2E74B5" w:themeColor="accent5" w:themeShade="BF"/>
          <w:sz w:val="24"/>
          <w:szCs w:val="24"/>
        </w:rPr>
        <w:t xml:space="preserve"> for S</w:t>
      </w:r>
      <w:r w:rsidR="00CC16EF" w:rsidRPr="006A15AF">
        <w:rPr>
          <w:rFonts w:ascii="Times New Roman" w:hAnsi="Times New Roman" w:cs="Times New Roman"/>
          <w:color w:val="2E74B5" w:themeColor="accent5" w:themeShade="BF"/>
          <w:sz w:val="24"/>
          <w:szCs w:val="24"/>
          <w:vertAlign w:val="superscript"/>
        </w:rPr>
        <w:t>2-</w:t>
      </w:r>
      <w:r w:rsidR="00CC16EF" w:rsidRPr="00CC16EF">
        <w:rPr>
          <w:rFonts w:ascii="Times New Roman" w:hAnsi="Times New Roman" w:cs="Times New Roman"/>
          <w:color w:val="2E74B5" w:themeColor="accent5" w:themeShade="BF"/>
          <w:sz w:val="24"/>
          <w:szCs w:val="24"/>
        </w:rPr>
        <w:t>TeNWs films and ~</w:t>
      </w:r>
      <w:r w:rsidR="00DD1E6D">
        <w:rPr>
          <w:rFonts w:ascii="Times New Roman" w:hAnsi="Times New Roman" w:cs="Times New Roman"/>
          <w:color w:val="2E74B5" w:themeColor="accent5" w:themeShade="BF"/>
          <w:sz w:val="24"/>
          <w:szCs w:val="24"/>
        </w:rPr>
        <w:t>8</w:t>
      </w:r>
      <w:r w:rsidR="00CC16EF" w:rsidRPr="00CC16EF">
        <w:rPr>
          <w:rFonts w:ascii="Times New Roman" w:hAnsi="Times New Roman" w:cs="Times New Roman"/>
          <w:color w:val="2E74B5" w:themeColor="accent5" w:themeShade="BF"/>
          <w:sz w:val="24"/>
          <w:szCs w:val="24"/>
        </w:rPr>
        <w:t xml:space="preserve"> x10</w:t>
      </w:r>
      <w:r w:rsidR="00CC16EF" w:rsidRPr="00CC16EF">
        <w:rPr>
          <w:rFonts w:ascii="Times New Roman" w:hAnsi="Times New Roman" w:cs="Times New Roman"/>
          <w:color w:val="2E74B5" w:themeColor="accent5" w:themeShade="BF"/>
          <w:sz w:val="24"/>
          <w:szCs w:val="24"/>
          <w:vertAlign w:val="superscript"/>
        </w:rPr>
        <w:t>1</w:t>
      </w:r>
      <w:r w:rsidR="00DD1E6D">
        <w:rPr>
          <w:rFonts w:ascii="Times New Roman" w:hAnsi="Times New Roman" w:cs="Times New Roman"/>
          <w:color w:val="2E74B5" w:themeColor="accent5" w:themeShade="BF"/>
          <w:sz w:val="24"/>
          <w:szCs w:val="24"/>
          <w:vertAlign w:val="superscript"/>
        </w:rPr>
        <w:t>6</w:t>
      </w:r>
      <w:r w:rsidR="00582C59">
        <w:rPr>
          <w:rFonts w:ascii="Times New Roman" w:hAnsi="Times New Roman" w:cs="Times New Roman"/>
          <w:color w:val="2E74B5" w:themeColor="accent5" w:themeShade="BF"/>
          <w:sz w:val="24"/>
          <w:szCs w:val="24"/>
          <w:vertAlign w:val="superscript"/>
        </w:rPr>
        <w:t xml:space="preserve"> </w:t>
      </w:r>
      <w:r w:rsidR="00CC16EF" w:rsidRPr="00CC16EF">
        <w:rPr>
          <w:rFonts w:ascii="Times New Roman" w:hAnsi="Times New Roman" w:cs="Times New Roman"/>
          <w:color w:val="2E74B5" w:themeColor="accent5" w:themeShade="BF"/>
          <w:sz w:val="24"/>
          <w:szCs w:val="24"/>
        </w:rPr>
        <w:t>cm</w:t>
      </w:r>
      <w:r w:rsidR="00CC16EF" w:rsidRPr="00CC16EF">
        <w:rPr>
          <w:rFonts w:ascii="Times New Roman" w:hAnsi="Times New Roman" w:cs="Times New Roman"/>
          <w:color w:val="2E74B5" w:themeColor="accent5" w:themeShade="BF"/>
          <w:sz w:val="24"/>
          <w:szCs w:val="24"/>
          <w:vertAlign w:val="superscript"/>
        </w:rPr>
        <w:t>-3</w:t>
      </w:r>
      <w:r w:rsidR="00CC16EF" w:rsidRPr="00CC16EF">
        <w:rPr>
          <w:rFonts w:ascii="Times New Roman" w:hAnsi="Times New Roman" w:cs="Times New Roman"/>
          <w:color w:val="2E74B5" w:themeColor="accent5" w:themeShade="BF"/>
          <w:sz w:val="24"/>
          <w:szCs w:val="24"/>
        </w:rPr>
        <w:t xml:space="preserve"> for TeNWs film, respectively</w:t>
      </w:r>
      <w:r w:rsidR="009C45DB" w:rsidRPr="003978B7">
        <w:rPr>
          <w:rFonts w:ascii="Times New Roman" w:hAnsi="Times New Roman" w:cs="Times New Roman"/>
          <w:color w:val="2E74B5" w:themeColor="accent5" w:themeShade="BF"/>
          <w:sz w:val="24"/>
          <w:szCs w:val="24"/>
        </w:rPr>
        <w:t xml:space="preserve">. </w:t>
      </w:r>
      <w:r w:rsidR="00047684" w:rsidRPr="003978B7">
        <w:rPr>
          <w:rFonts w:ascii="Times New Roman" w:hAnsi="Times New Roman" w:cs="Times New Roman"/>
          <w:color w:val="2E74B5" w:themeColor="accent5" w:themeShade="BF"/>
          <w:sz w:val="24"/>
          <w:szCs w:val="24"/>
        </w:rPr>
        <w:t>Similar carrier</w:t>
      </w:r>
      <w:r w:rsidR="000255F0" w:rsidRPr="003978B7">
        <w:rPr>
          <w:rFonts w:ascii="Times New Roman" w:hAnsi="Times New Roman" w:cs="Times New Roman"/>
          <w:color w:val="2E74B5" w:themeColor="accent5" w:themeShade="BF"/>
          <w:sz w:val="24"/>
          <w:szCs w:val="24"/>
        </w:rPr>
        <w:t xml:space="preserve"> concentration has been reported by</w:t>
      </w:r>
      <w:r w:rsidR="00735F5A" w:rsidRPr="003978B7">
        <w:rPr>
          <w:rFonts w:ascii="Times New Roman" w:hAnsi="Times New Roman" w:cs="Times New Roman"/>
          <w:color w:val="2E74B5" w:themeColor="accent5" w:themeShade="BF"/>
          <w:sz w:val="24"/>
          <w:szCs w:val="24"/>
        </w:rPr>
        <w:t xml:space="preserve"> Fukuroi et al., </w:t>
      </w:r>
      <w:r w:rsidR="006971C0" w:rsidRPr="003978B7">
        <w:rPr>
          <w:rFonts w:ascii="Times New Roman" w:hAnsi="Times New Roman" w:cs="Times New Roman"/>
          <w:color w:val="2E74B5" w:themeColor="accent5" w:themeShade="BF"/>
          <w:sz w:val="24"/>
          <w:szCs w:val="24"/>
        </w:rPr>
        <w:t>in pristine Te bulk</w:t>
      </w:r>
      <w:r w:rsidR="00360E05">
        <w:rPr>
          <w:rFonts w:ascii="Times New Roman" w:hAnsi="Times New Roman" w:cs="Times New Roman"/>
          <w:color w:val="2E74B5" w:themeColor="accent5" w:themeShade="BF"/>
          <w:sz w:val="24"/>
          <w:szCs w:val="24"/>
        </w:rPr>
        <w:t xml:space="preserve"> </w:t>
      </w:r>
      <w:r w:rsidR="00360E05" w:rsidRPr="00360E05">
        <w:rPr>
          <w:rFonts w:ascii="Times New Roman" w:hAnsi="Times New Roman" w:cs="Times New Roman"/>
          <w:color w:val="2E74B5" w:themeColor="accent5" w:themeShade="BF"/>
          <w:sz w:val="24"/>
          <w:szCs w:val="24"/>
        </w:rPr>
        <w:t>at room temperature</w:t>
      </w:r>
      <w:r w:rsidR="006971C0" w:rsidRPr="003978B7">
        <w:rPr>
          <w:rFonts w:ascii="Times New Roman" w:hAnsi="Times New Roman" w:cs="Times New Roman"/>
          <w:color w:val="2E74B5" w:themeColor="accent5" w:themeShade="BF"/>
          <w:sz w:val="24"/>
          <w:szCs w:val="24"/>
        </w:rPr>
        <w:t>.</w:t>
      </w:r>
      <w:r w:rsidR="00735F5A" w:rsidRPr="003978B7">
        <w:rPr>
          <w:rFonts w:ascii="Times New Roman" w:hAnsi="Times New Roman" w:cs="Times New Roman"/>
          <w:color w:val="2E74B5" w:themeColor="accent5" w:themeShade="BF"/>
          <w:sz w:val="24"/>
          <w:szCs w:val="24"/>
          <w:vertAlign w:val="superscript"/>
        </w:rPr>
        <w:t>32</w:t>
      </w:r>
      <w:r w:rsidR="006971C0" w:rsidRPr="003978B7">
        <w:rPr>
          <w:rFonts w:ascii="Times New Roman" w:hAnsi="Times New Roman" w:cs="Times New Roman"/>
          <w:color w:val="2E74B5" w:themeColor="accent5" w:themeShade="BF"/>
          <w:sz w:val="24"/>
          <w:szCs w:val="24"/>
        </w:rPr>
        <w:t xml:space="preserve"> </w:t>
      </w:r>
      <w:r w:rsidR="00923E3C" w:rsidRPr="003978B7">
        <w:rPr>
          <w:rFonts w:ascii="Times New Roman" w:hAnsi="Times New Roman" w:cs="Times New Roman"/>
          <w:color w:val="2E74B5" w:themeColor="accent5" w:themeShade="BF"/>
          <w:sz w:val="24"/>
          <w:szCs w:val="24"/>
        </w:rPr>
        <w:t>On the hand</w:t>
      </w:r>
      <w:r w:rsidR="006971C0" w:rsidRPr="003978B7">
        <w:rPr>
          <w:rFonts w:ascii="Times New Roman" w:hAnsi="Times New Roman" w:cs="Times New Roman"/>
          <w:color w:val="2E74B5" w:themeColor="accent5" w:themeShade="BF"/>
          <w:sz w:val="24"/>
          <w:szCs w:val="24"/>
        </w:rPr>
        <w:t>,</w:t>
      </w:r>
      <w:r w:rsidR="00923E3C" w:rsidRPr="003978B7">
        <w:rPr>
          <w:rFonts w:ascii="Times New Roman" w:hAnsi="Times New Roman" w:cs="Times New Roman"/>
          <w:color w:val="2E74B5" w:themeColor="accent5" w:themeShade="BF"/>
          <w:sz w:val="24"/>
          <w:szCs w:val="24"/>
        </w:rPr>
        <w:t xml:space="preserve"> mobility increases as temperature </w:t>
      </w:r>
      <w:r w:rsidR="00923E3C" w:rsidRPr="003978B7">
        <w:rPr>
          <w:rFonts w:ascii="Times New Roman" w:hAnsi="Times New Roman" w:cs="Times New Roman"/>
          <w:color w:val="2E74B5" w:themeColor="accent5" w:themeShade="BF"/>
          <w:sz w:val="24"/>
          <w:szCs w:val="24"/>
        </w:rPr>
        <w:lastRenderedPageBreak/>
        <w:t>increases for both the systems.</w:t>
      </w:r>
      <w:r w:rsidR="006971C0" w:rsidRPr="003978B7">
        <w:rPr>
          <w:rFonts w:ascii="Times New Roman" w:hAnsi="Times New Roman" w:cs="Times New Roman"/>
          <w:color w:val="2E74B5" w:themeColor="accent5" w:themeShade="BF"/>
          <w:sz w:val="24"/>
          <w:szCs w:val="24"/>
        </w:rPr>
        <w:t xml:space="preserve"> Mobility value </w:t>
      </w:r>
      <w:r w:rsidR="00F677EC" w:rsidRPr="003978B7">
        <w:rPr>
          <w:rFonts w:ascii="Times New Roman" w:hAnsi="Times New Roman" w:cs="Times New Roman"/>
          <w:color w:val="2E74B5" w:themeColor="accent5" w:themeShade="BF"/>
          <w:sz w:val="24"/>
          <w:szCs w:val="24"/>
        </w:rPr>
        <w:t xml:space="preserve">for TeNWs was bit higher </w:t>
      </w:r>
      <w:r w:rsidR="00B92829" w:rsidRPr="003978B7">
        <w:rPr>
          <w:rFonts w:ascii="Times New Roman" w:hAnsi="Times New Roman" w:cs="Times New Roman"/>
          <w:color w:val="2E74B5" w:themeColor="accent5" w:themeShade="BF"/>
          <w:sz w:val="24"/>
          <w:szCs w:val="24"/>
        </w:rPr>
        <w:t xml:space="preserve">for 300 K </w:t>
      </w:r>
      <w:r w:rsidR="00E8019F" w:rsidRPr="003978B7">
        <w:rPr>
          <w:rFonts w:ascii="Times New Roman" w:hAnsi="Times New Roman" w:cs="Times New Roman"/>
          <w:color w:val="2E74B5" w:themeColor="accent5" w:themeShade="BF"/>
          <w:sz w:val="24"/>
          <w:szCs w:val="24"/>
        </w:rPr>
        <w:t xml:space="preserve">but, a crossover observed at 400 K. </w:t>
      </w:r>
    </w:p>
    <w:p w14:paraId="0BB4B12E" w14:textId="66DFA039" w:rsidR="00F0357F" w:rsidRDefault="0044249B" w:rsidP="009F20E3">
      <w:pPr>
        <w:autoSpaceDE w:val="0"/>
        <w:autoSpaceDN w:val="0"/>
        <w:adjustRightInd w:val="0"/>
        <w:spacing w:after="200" w:line="360" w:lineRule="auto"/>
        <w:jc w:val="both"/>
        <w:rPr>
          <w:rFonts w:ascii="Times New Roman" w:hAnsi="Times New Roman" w:cs="Times New Roman"/>
          <w:color w:val="00B0F0"/>
          <w:sz w:val="24"/>
          <w:szCs w:val="24"/>
        </w:rPr>
      </w:pPr>
      <w:r>
        <w:rPr>
          <w:rFonts w:ascii="Times New Roman" w:hAnsi="Times New Roman" w:cs="Times New Roman"/>
          <w:color w:val="00B0F0"/>
          <w:sz w:val="24"/>
          <w:szCs w:val="24"/>
        </w:rPr>
        <w:t xml:space="preserve">An analytical study of </w:t>
      </w:r>
      <w:r w:rsidR="00954869">
        <w:rPr>
          <w:rFonts w:ascii="Times New Roman" w:hAnsi="Times New Roman" w:cs="Times New Roman"/>
          <w:color w:val="00B0F0"/>
          <w:sz w:val="24"/>
          <w:szCs w:val="24"/>
        </w:rPr>
        <w:t xml:space="preserve">temperature dependent </w:t>
      </w:r>
      <w:r w:rsidR="00A45ACE">
        <w:rPr>
          <w:rFonts w:ascii="Times New Roman" w:hAnsi="Times New Roman" w:cs="Times New Roman"/>
          <w:color w:val="00B0F0"/>
          <w:sz w:val="24"/>
          <w:szCs w:val="24"/>
        </w:rPr>
        <w:t>Seebeck c</w:t>
      </w:r>
      <w:r w:rsidR="005259EE">
        <w:rPr>
          <w:rFonts w:ascii="Times New Roman" w:hAnsi="Times New Roman" w:cs="Times New Roman"/>
          <w:color w:val="00B0F0"/>
          <w:sz w:val="24"/>
          <w:szCs w:val="24"/>
        </w:rPr>
        <w:t>oefficient</w:t>
      </w:r>
      <w:r w:rsidR="00954869">
        <w:rPr>
          <w:rFonts w:ascii="Times New Roman" w:hAnsi="Times New Roman" w:cs="Times New Roman"/>
          <w:color w:val="00B0F0"/>
          <w:sz w:val="24"/>
          <w:szCs w:val="24"/>
        </w:rPr>
        <w:t xml:space="preserve"> is done using </w:t>
      </w:r>
      <w:r w:rsidR="00842493">
        <w:rPr>
          <w:rFonts w:ascii="Times New Roman" w:hAnsi="Times New Roman" w:cs="Times New Roman"/>
          <w:color w:val="00B0F0"/>
          <w:sz w:val="24"/>
          <w:szCs w:val="24"/>
        </w:rPr>
        <w:t>Boltz trap</w:t>
      </w:r>
      <w:r w:rsidR="005E582B">
        <w:rPr>
          <w:rFonts w:ascii="Times New Roman" w:hAnsi="Times New Roman" w:cs="Times New Roman"/>
          <w:color w:val="00B0F0"/>
          <w:sz w:val="24"/>
          <w:szCs w:val="24"/>
        </w:rPr>
        <w:t xml:space="preserve"> </w:t>
      </w:r>
      <w:r w:rsidR="00FD4A0C">
        <w:rPr>
          <w:rFonts w:ascii="Times New Roman" w:hAnsi="Times New Roman" w:cs="Times New Roman"/>
          <w:color w:val="00B0F0"/>
          <w:sz w:val="24"/>
          <w:szCs w:val="24"/>
        </w:rPr>
        <w:t>(more details in SI)</w:t>
      </w:r>
      <w:r w:rsidR="00735F5A">
        <w:rPr>
          <w:rFonts w:ascii="Times New Roman" w:hAnsi="Times New Roman" w:cs="Times New Roman"/>
          <w:color w:val="00B0F0"/>
          <w:sz w:val="24"/>
          <w:szCs w:val="24"/>
        </w:rPr>
        <w:t>.</w:t>
      </w:r>
      <w:r w:rsidR="00735F5A" w:rsidRPr="00735F5A">
        <w:rPr>
          <w:rFonts w:ascii="Times New Roman" w:hAnsi="Times New Roman" w:cs="Times New Roman"/>
          <w:color w:val="000000" w:themeColor="text1"/>
          <w:sz w:val="24"/>
          <w:szCs w:val="24"/>
          <w:vertAlign w:val="superscript"/>
        </w:rPr>
        <w:t>33</w:t>
      </w:r>
      <w:r w:rsidR="00853F79">
        <w:rPr>
          <w:rFonts w:ascii="Times New Roman" w:hAnsi="Times New Roman" w:cs="Times New Roman"/>
          <w:color w:val="00B0F0"/>
          <w:sz w:val="24"/>
          <w:szCs w:val="24"/>
        </w:rPr>
        <w:t xml:space="preserve"> </w:t>
      </w:r>
      <w:r w:rsidR="00842493" w:rsidRPr="00842493">
        <w:rPr>
          <w:rFonts w:ascii="Times New Roman" w:hAnsi="Times New Roman" w:cs="Times New Roman"/>
          <w:color w:val="00B0F0"/>
          <w:sz w:val="24"/>
          <w:szCs w:val="24"/>
        </w:rPr>
        <w:t>Seebeck coefficients</w:t>
      </w:r>
      <w:r w:rsidR="00853F79">
        <w:rPr>
          <w:rFonts w:ascii="Times New Roman" w:hAnsi="Times New Roman" w:cs="Times New Roman"/>
          <w:color w:val="00B0F0"/>
          <w:sz w:val="24"/>
          <w:szCs w:val="24"/>
        </w:rPr>
        <w:t xml:space="preserve"> values</w:t>
      </w:r>
      <w:r w:rsidR="007B2C26">
        <w:rPr>
          <w:rFonts w:ascii="Times New Roman" w:hAnsi="Times New Roman" w:cs="Times New Roman"/>
          <w:color w:val="00B0F0"/>
          <w:sz w:val="24"/>
          <w:szCs w:val="24"/>
        </w:rPr>
        <w:t xml:space="preserve"> at different temperature</w:t>
      </w:r>
      <w:r w:rsidR="00853F79">
        <w:rPr>
          <w:rFonts w:ascii="Times New Roman" w:hAnsi="Times New Roman" w:cs="Times New Roman"/>
          <w:color w:val="00B0F0"/>
          <w:sz w:val="24"/>
          <w:szCs w:val="24"/>
        </w:rPr>
        <w:t xml:space="preserve"> were</w:t>
      </w:r>
      <w:r w:rsidR="00E2385B">
        <w:rPr>
          <w:rFonts w:ascii="Times New Roman" w:hAnsi="Times New Roman" w:cs="Times New Roman"/>
          <w:color w:val="00B0F0"/>
          <w:sz w:val="24"/>
          <w:szCs w:val="24"/>
        </w:rPr>
        <w:t xml:space="preserve"> calculated </w:t>
      </w:r>
      <w:r w:rsidR="00842493" w:rsidRPr="00842493">
        <w:rPr>
          <w:rFonts w:ascii="Times New Roman" w:hAnsi="Times New Roman" w:cs="Times New Roman"/>
          <w:color w:val="00B0F0"/>
          <w:sz w:val="24"/>
          <w:szCs w:val="24"/>
        </w:rPr>
        <w:t>under the constant relaxation time approximation (CRTA).</w:t>
      </w:r>
      <w:r w:rsidR="000F2382">
        <w:rPr>
          <w:rFonts w:ascii="Times New Roman" w:hAnsi="Times New Roman" w:cs="Times New Roman"/>
          <w:color w:val="00B0F0"/>
          <w:sz w:val="24"/>
          <w:szCs w:val="24"/>
        </w:rPr>
        <w:t xml:space="preserve">  </w:t>
      </w:r>
      <w:r w:rsidR="005D5396">
        <w:rPr>
          <w:rFonts w:ascii="Times New Roman" w:hAnsi="Times New Roman" w:cs="Times New Roman"/>
          <w:color w:val="00B0F0"/>
          <w:sz w:val="24"/>
          <w:szCs w:val="24"/>
        </w:rPr>
        <w:t>B</w:t>
      </w:r>
      <w:r w:rsidR="000F2382">
        <w:rPr>
          <w:rFonts w:ascii="Times New Roman" w:hAnsi="Times New Roman" w:cs="Times New Roman"/>
          <w:color w:val="00B0F0"/>
          <w:sz w:val="24"/>
          <w:szCs w:val="24"/>
        </w:rPr>
        <w:t>lack line</w:t>
      </w:r>
      <w:r w:rsidR="00582C59">
        <w:rPr>
          <w:rFonts w:ascii="Times New Roman" w:hAnsi="Times New Roman" w:cs="Times New Roman"/>
          <w:color w:val="00B0F0"/>
          <w:sz w:val="24"/>
          <w:szCs w:val="24"/>
        </w:rPr>
        <w:t>s</w:t>
      </w:r>
      <w:r w:rsidR="00D041F4">
        <w:rPr>
          <w:rFonts w:ascii="Times New Roman" w:hAnsi="Times New Roman" w:cs="Times New Roman"/>
          <w:color w:val="00B0F0"/>
          <w:sz w:val="24"/>
          <w:szCs w:val="24"/>
        </w:rPr>
        <w:t xml:space="preserve"> </w:t>
      </w:r>
      <w:r w:rsidR="000F2382">
        <w:rPr>
          <w:rFonts w:ascii="Times New Roman" w:hAnsi="Times New Roman" w:cs="Times New Roman"/>
          <w:color w:val="00B0F0"/>
          <w:sz w:val="24"/>
          <w:szCs w:val="24"/>
        </w:rPr>
        <w:t xml:space="preserve">in </w:t>
      </w:r>
      <w:r w:rsidR="002B601F">
        <w:rPr>
          <w:rFonts w:ascii="Times New Roman" w:hAnsi="Times New Roman" w:cs="Times New Roman"/>
          <w:color w:val="00B0F0"/>
          <w:sz w:val="24"/>
          <w:szCs w:val="24"/>
        </w:rPr>
        <w:t>f</w:t>
      </w:r>
      <w:r w:rsidR="002B601F" w:rsidRPr="002B601F">
        <w:rPr>
          <w:rFonts w:ascii="Times New Roman" w:hAnsi="Times New Roman" w:cs="Times New Roman"/>
          <w:color w:val="00B0F0"/>
          <w:sz w:val="24"/>
          <w:szCs w:val="24"/>
        </w:rPr>
        <w:t xml:space="preserve">igure </w:t>
      </w:r>
      <w:r w:rsidR="00F32CA1">
        <w:rPr>
          <w:rFonts w:ascii="Times New Roman" w:hAnsi="Times New Roman" w:cs="Times New Roman"/>
          <w:color w:val="00B0F0"/>
          <w:sz w:val="24"/>
          <w:szCs w:val="24"/>
        </w:rPr>
        <w:t>5(a)</w:t>
      </w:r>
      <w:r w:rsidR="002B601F" w:rsidRPr="002B601F">
        <w:rPr>
          <w:rFonts w:ascii="Times New Roman" w:hAnsi="Times New Roman" w:cs="Times New Roman"/>
          <w:color w:val="00B0F0"/>
          <w:sz w:val="24"/>
          <w:szCs w:val="24"/>
        </w:rPr>
        <w:t xml:space="preserve"> show the temperature dependence of the</w:t>
      </w:r>
      <w:r w:rsidR="002B601F">
        <w:rPr>
          <w:rFonts w:ascii="Times New Roman" w:hAnsi="Times New Roman" w:cs="Times New Roman"/>
          <w:color w:val="00B0F0"/>
          <w:sz w:val="24"/>
          <w:szCs w:val="24"/>
        </w:rPr>
        <w:t xml:space="preserve"> </w:t>
      </w:r>
      <w:r w:rsidR="00371414">
        <w:rPr>
          <w:rFonts w:ascii="Times New Roman" w:hAnsi="Times New Roman" w:cs="Times New Roman"/>
          <w:color w:val="00B0F0"/>
          <w:sz w:val="24"/>
          <w:szCs w:val="24"/>
        </w:rPr>
        <w:t xml:space="preserve">theoretical </w:t>
      </w:r>
      <w:r w:rsidR="002B601F" w:rsidRPr="002B601F">
        <w:rPr>
          <w:rFonts w:ascii="Times New Roman" w:hAnsi="Times New Roman" w:cs="Times New Roman"/>
          <w:color w:val="00B0F0"/>
          <w:sz w:val="24"/>
          <w:szCs w:val="24"/>
        </w:rPr>
        <w:t>Seebeck coefficient</w:t>
      </w:r>
      <w:r w:rsidR="00E76ADC">
        <w:rPr>
          <w:rFonts w:ascii="Times New Roman" w:hAnsi="Times New Roman" w:cs="Times New Roman"/>
          <w:color w:val="00B0F0"/>
          <w:sz w:val="24"/>
          <w:szCs w:val="24"/>
        </w:rPr>
        <w:t xml:space="preserve"> </w:t>
      </w:r>
      <w:r w:rsidR="002B601F" w:rsidRPr="002B601F">
        <w:rPr>
          <w:rFonts w:ascii="Times New Roman" w:hAnsi="Times New Roman" w:cs="Times New Roman"/>
          <w:color w:val="00B0F0"/>
          <w:sz w:val="24"/>
          <w:szCs w:val="24"/>
        </w:rPr>
        <w:t xml:space="preserve">for </w:t>
      </w:r>
      <w:r w:rsidR="00582C59">
        <w:rPr>
          <w:rFonts w:ascii="Times New Roman" w:hAnsi="Times New Roman" w:cs="Times New Roman"/>
          <w:color w:val="00B0F0"/>
          <w:sz w:val="24"/>
          <w:szCs w:val="24"/>
        </w:rPr>
        <w:t>4</w:t>
      </w:r>
      <w:r w:rsidR="002B601F" w:rsidRPr="002B601F">
        <w:rPr>
          <w:rFonts w:ascii="Times New Roman" w:hAnsi="Times New Roman" w:cs="Times New Roman"/>
          <w:color w:val="00B0F0"/>
          <w:sz w:val="24"/>
          <w:szCs w:val="24"/>
        </w:rPr>
        <w:t xml:space="preserve"> </w:t>
      </w:r>
      <w:r w:rsidR="007C1386">
        <w:rPr>
          <w:rFonts w:ascii="Times New Roman" w:hAnsi="Times New Roman" w:cs="Times New Roman"/>
          <w:color w:val="00B0F0"/>
          <w:sz w:val="24"/>
          <w:szCs w:val="24"/>
        </w:rPr>
        <w:t>fixed intr</w:t>
      </w:r>
      <w:r w:rsidR="009C3CD3">
        <w:rPr>
          <w:rFonts w:ascii="Times New Roman" w:hAnsi="Times New Roman" w:cs="Times New Roman"/>
          <w:color w:val="00B0F0"/>
          <w:sz w:val="24"/>
          <w:szCs w:val="24"/>
        </w:rPr>
        <w:t xml:space="preserve">insic </w:t>
      </w:r>
      <w:r w:rsidR="002B601F" w:rsidRPr="002B601F">
        <w:rPr>
          <w:rFonts w:ascii="Times New Roman" w:hAnsi="Times New Roman" w:cs="Times New Roman"/>
          <w:color w:val="00B0F0"/>
          <w:sz w:val="24"/>
          <w:szCs w:val="24"/>
        </w:rPr>
        <w:t>carrier concentrations</w:t>
      </w:r>
      <w:r w:rsidR="00247FCE">
        <w:rPr>
          <w:rFonts w:ascii="Times New Roman" w:hAnsi="Times New Roman" w:cs="Times New Roman"/>
          <w:color w:val="00B0F0"/>
          <w:sz w:val="24"/>
          <w:szCs w:val="24"/>
        </w:rPr>
        <w:t xml:space="preserve"> </w:t>
      </w:r>
      <w:r w:rsidR="00F70515">
        <w:rPr>
          <w:rFonts w:ascii="Times New Roman" w:hAnsi="Times New Roman" w:cs="Times New Roman"/>
          <w:color w:val="00B0F0"/>
          <w:sz w:val="24"/>
          <w:szCs w:val="24"/>
        </w:rPr>
        <w:t>which are closer to measured using Hall measurement for TeNWs</w:t>
      </w:r>
      <w:r w:rsidR="00C108D3">
        <w:rPr>
          <w:rFonts w:ascii="Times New Roman" w:hAnsi="Times New Roman" w:cs="Times New Roman"/>
          <w:color w:val="00B0F0"/>
          <w:sz w:val="24"/>
          <w:szCs w:val="24"/>
        </w:rPr>
        <w:t xml:space="preserve"> (</w:t>
      </w:r>
      <w:r w:rsidR="00582C59">
        <w:rPr>
          <w:rFonts w:ascii="Times New Roman" w:hAnsi="Times New Roman" w:cs="Times New Roman"/>
          <w:color w:val="00B0F0"/>
          <w:sz w:val="24"/>
          <w:szCs w:val="24"/>
        </w:rPr>
        <w:t xml:space="preserve">8 </w:t>
      </w:r>
      <w:r w:rsidR="00C108D3">
        <w:rPr>
          <w:rFonts w:ascii="Times New Roman" w:hAnsi="Times New Roman" w:cs="Times New Roman"/>
          <w:color w:val="00B0F0"/>
          <w:sz w:val="24"/>
          <w:szCs w:val="24"/>
        </w:rPr>
        <w:t>e</w:t>
      </w:r>
      <w:r w:rsidR="00C108D3">
        <w:rPr>
          <w:rFonts w:ascii="Times New Roman" w:hAnsi="Times New Roman" w:cs="Times New Roman"/>
          <w:color w:val="00B0F0"/>
          <w:sz w:val="24"/>
          <w:szCs w:val="24"/>
          <w:vertAlign w:val="superscript"/>
        </w:rPr>
        <w:t>1</w:t>
      </w:r>
      <w:r w:rsidR="00582C59">
        <w:rPr>
          <w:rFonts w:ascii="Times New Roman" w:hAnsi="Times New Roman" w:cs="Times New Roman"/>
          <w:color w:val="00B0F0"/>
          <w:sz w:val="24"/>
          <w:szCs w:val="24"/>
          <w:vertAlign w:val="superscript"/>
        </w:rPr>
        <w:t>6</w:t>
      </w:r>
      <w:r w:rsidR="00C108D3">
        <w:rPr>
          <w:rFonts w:ascii="Times New Roman" w:hAnsi="Times New Roman" w:cs="Times New Roman"/>
          <w:color w:val="00B0F0"/>
          <w:sz w:val="24"/>
          <w:szCs w:val="24"/>
        </w:rPr>
        <w:t>cm</w:t>
      </w:r>
      <w:r w:rsidR="00C108D3">
        <w:rPr>
          <w:rFonts w:ascii="Times New Roman" w:hAnsi="Times New Roman" w:cs="Times New Roman"/>
          <w:color w:val="00B0F0"/>
          <w:sz w:val="24"/>
          <w:szCs w:val="24"/>
          <w:vertAlign w:val="superscript"/>
        </w:rPr>
        <w:t>-3</w:t>
      </w:r>
      <w:r w:rsidR="002E7223">
        <w:rPr>
          <w:rFonts w:ascii="Times New Roman" w:hAnsi="Times New Roman" w:cs="Times New Roman"/>
          <w:color w:val="00B0F0"/>
          <w:sz w:val="24"/>
          <w:szCs w:val="24"/>
        </w:rPr>
        <w:t>)</w:t>
      </w:r>
      <w:r w:rsidR="00F70515">
        <w:rPr>
          <w:rFonts w:ascii="Times New Roman" w:hAnsi="Times New Roman" w:cs="Times New Roman"/>
          <w:color w:val="00B0F0"/>
          <w:sz w:val="24"/>
          <w:szCs w:val="24"/>
        </w:rPr>
        <w:t xml:space="preserve"> and</w:t>
      </w:r>
      <w:r w:rsidR="00C108D3">
        <w:rPr>
          <w:rFonts w:ascii="Times New Roman" w:hAnsi="Times New Roman" w:cs="Times New Roman"/>
          <w:color w:val="00B0F0"/>
          <w:sz w:val="24"/>
          <w:szCs w:val="24"/>
        </w:rPr>
        <w:t xml:space="preserve"> </w:t>
      </w:r>
      <w:r w:rsidR="00C108D3" w:rsidRPr="00D80091">
        <w:rPr>
          <w:rFonts w:ascii="Times New Roman" w:hAnsi="Times New Roman" w:cs="Times New Roman"/>
          <w:color w:val="2E74B5" w:themeColor="accent5" w:themeShade="BF"/>
          <w:sz w:val="24"/>
          <w:szCs w:val="24"/>
        </w:rPr>
        <w:t>S</w:t>
      </w:r>
      <w:r w:rsidR="00C108D3" w:rsidRPr="00D80091">
        <w:rPr>
          <w:rFonts w:ascii="Times New Roman" w:hAnsi="Times New Roman" w:cs="Times New Roman"/>
          <w:color w:val="2E74B5" w:themeColor="accent5" w:themeShade="BF"/>
          <w:sz w:val="24"/>
          <w:szCs w:val="24"/>
          <w:vertAlign w:val="superscript"/>
        </w:rPr>
        <w:t>2-</w:t>
      </w:r>
      <w:r w:rsidR="00C108D3" w:rsidRPr="00D80091">
        <w:rPr>
          <w:rFonts w:ascii="Times New Roman" w:hAnsi="Times New Roman" w:cs="Times New Roman"/>
          <w:color w:val="2E74B5" w:themeColor="accent5" w:themeShade="BF"/>
          <w:sz w:val="24"/>
          <w:szCs w:val="24"/>
        </w:rPr>
        <w:t>TeNWs films</w:t>
      </w:r>
      <w:r w:rsidR="002E7223" w:rsidRPr="00D80091">
        <w:rPr>
          <w:rFonts w:ascii="Times New Roman" w:hAnsi="Times New Roman" w:cs="Times New Roman"/>
          <w:color w:val="2E74B5" w:themeColor="accent5" w:themeShade="BF"/>
          <w:sz w:val="24"/>
          <w:szCs w:val="24"/>
        </w:rPr>
        <w:t xml:space="preserve"> </w:t>
      </w:r>
      <w:r w:rsidR="002E7223">
        <w:rPr>
          <w:rFonts w:ascii="Times New Roman" w:hAnsi="Times New Roman" w:cs="Times New Roman"/>
          <w:sz w:val="24"/>
          <w:szCs w:val="24"/>
        </w:rPr>
        <w:t>(</w:t>
      </w:r>
      <w:r w:rsidR="00582C59">
        <w:rPr>
          <w:rFonts w:ascii="Times New Roman" w:hAnsi="Times New Roman" w:cs="Times New Roman"/>
          <w:color w:val="00B0F0"/>
          <w:sz w:val="24"/>
          <w:szCs w:val="24"/>
        </w:rPr>
        <w:t>5</w:t>
      </w:r>
      <w:r w:rsidR="002E7223">
        <w:rPr>
          <w:rFonts w:ascii="Times New Roman" w:hAnsi="Times New Roman" w:cs="Times New Roman"/>
          <w:color w:val="00B0F0"/>
          <w:sz w:val="24"/>
          <w:szCs w:val="24"/>
        </w:rPr>
        <w:t>e</w:t>
      </w:r>
      <w:r w:rsidR="002E7223">
        <w:rPr>
          <w:rFonts w:ascii="Times New Roman" w:hAnsi="Times New Roman" w:cs="Times New Roman"/>
          <w:color w:val="00B0F0"/>
          <w:sz w:val="24"/>
          <w:szCs w:val="24"/>
          <w:vertAlign w:val="superscript"/>
        </w:rPr>
        <w:t>1</w:t>
      </w:r>
      <w:r w:rsidR="00582C59">
        <w:rPr>
          <w:rFonts w:ascii="Times New Roman" w:hAnsi="Times New Roman" w:cs="Times New Roman"/>
          <w:color w:val="00B0F0"/>
          <w:sz w:val="24"/>
          <w:szCs w:val="24"/>
          <w:vertAlign w:val="superscript"/>
        </w:rPr>
        <w:t>6</w:t>
      </w:r>
      <w:r w:rsidR="002E7223">
        <w:rPr>
          <w:rFonts w:ascii="Times New Roman" w:hAnsi="Times New Roman" w:cs="Times New Roman"/>
          <w:color w:val="00B0F0"/>
          <w:sz w:val="24"/>
          <w:szCs w:val="24"/>
        </w:rPr>
        <w:t>cm</w:t>
      </w:r>
      <w:r w:rsidR="002E7223">
        <w:rPr>
          <w:rFonts w:ascii="Times New Roman" w:hAnsi="Times New Roman" w:cs="Times New Roman"/>
          <w:color w:val="00B0F0"/>
          <w:sz w:val="24"/>
          <w:szCs w:val="24"/>
          <w:vertAlign w:val="superscript"/>
        </w:rPr>
        <w:t>-3</w:t>
      </w:r>
      <w:r w:rsidR="002E7223">
        <w:rPr>
          <w:rFonts w:ascii="Times New Roman" w:hAnsi="Times New Roman" w:cs="Times New Roman"/>
          <w:sz w:val="24"/>
          <w:szCs w:val="24"/>
        </w:rPr>
        <w:t>)</w:t>
      </w:r>
      <w:r w:rsidR="00561F98">
        <w:rPr>
          <w:rFonts w:ascii="Times New Roman" w:hAnsi="Times New Roman" w:cs="Times New Roman"/>
          <w:color w:val="00B0F0"/>
          <w:sz w:val="24"/>
          <w:szCs w:val="24"/>
        </w:rPr>
        <w:t>.</w:t>
      </w:r>
      <w:r w:rsidR="002E7223">
        <w:rPr>
          <w:rFonts w:ascii="Times New Roman" w:hAnsi="Times New Roman" w:cs="Times New Roman"/>
          <w:color w:val="00B0F0"/>
          <w:sz w:val="24"/>
          <w:szCs w:val="24"/>
        </w:rPr>
        <w:t xml:space="preserve"> </w:t>
      </w:r>
      <w:r w:rsidR="00086C2C">
        <w:rPr>
          <w:rFonts w:ascii="Times New Roman" w:hAnsi="Times New Roman" w:cs="Times New Roman"/>
          <w:color w:val="00B0F0"/>
          <w:sz w:val="24"/>
          <w:szCs w:val="24"/>
        </w:rPr>
        <w:t xml:space="preserve">As observed, experimental data is </w:t>
      </w:r>
      <w:r w:rsidR="00E02496">
        <w:rPr>
          <w:rFonts w:ascii="Times New Roman" w:hAnsi="Times New Roman" w:cs="Times New Roman"/>
          <w:color w:val="00B0F0"/>
          <w:sz w:val="24"/>
          <w:szCs w:val="24"/>
        </w:rPr>
        <w:t>bit lower than</w:t>
      </w:r>
      <w:r w:rsidR="0080357E">
        <w:rPr>
          <w:rFonts w:ascii="Times New Roman" w:hAnsi="Times New Roman" w:cs="Times New Roman"/>
          <w:color w:val="00B0F0"/>
          <w:sz w:val="24"/>
          <w:szCs w:val="24"/>
        </w:rPr>
        <w:t xml:space="preserve"> the theoretical data</w:t>
      </w:r>
      <w:r w:rsidR="00D15D14">
        <w:rPr>
          <w:rFonts w:ascii="Times New Roman" w:hAnsi="Times New Roman" w:cs="Times New Roman"/>
          <w:color w:val="00B0F0"/>
          <w:sz w:val="24"/>
          <w:szCs w:val="24"/>
        </w:rPr>
        <w:t xml:space="preserve">. </w:t>
      </w:r>
      <w:r w:rsidR="009852DC">
        <w:rPr>
          <w:rFonts w:ascii="Times New Roman" w:hAnsi="Times New Roman" w:cs="Times New Roman"/>
          <w:color w:val="00B0F0"/>
          <w:sz w:val="24"/>
          <w:szCs w:val="24"/>
        </w:rPr>
        <w:t xml:space="preserve">The lower value could be explained by </w:t>
      </w:r>
      <w:r w:rsidR="00094DF5">
        <w:rPr>
          <w:rFonts w:ascii="Times New Roman" w:hAnsi="Times New Roman" w:cs="Times New Roman"/>
          <w:color w:val="00B0F0"/>
          <w:sz w:val="24"/>
          <w:szCs w:val="24"/>
        </w:rPr>
        <w:t>changing intrin</w:t>
      </w:r>
      <w:r w:rsidR="00C84215">
        <w:rPr>
          <w:rFonts w:ascii="Times New Roman" w:hAnsi="Times New Roman" w:cs="Times New Roman"/>
          <w:color w:val="00B0F0"/>
          <w:sz w:val="24"/>
          <w:szCs w:val="24"/>
        </w:rPr>
        <w:t xml:space="preserve">sic carrier concentration as temperature increases. </w:t>
      </w:r>
      <w:r w:rsidR="003E2FDA">
        <w:rPr>
          <w:rFonts w:ascii="Times New Roman" w:hAnsi="Times New Roman" w:cs="Times New Roman"/>
          <w:color w:val="00B0F0"/>
          <w:sz w:val="24"/>
          <w:szCs w:val="24"/>
        </w:rPr>
        <w:t>At room temperature,</w:t>
      </w:r>
      <w:r w:rsidR="00F0357F">
        <w:rPr>
          <w:rFonts w:ascii="Times New Roman" w:hAnsi="Times New Roman" w:cs="Times New Roman"/>
          <w:color w:val="00B0F0"/>
          <w:sz w:val="24"/>
          <w:szCs w:val="24"/>
        </w:rPr>
        <w:t xml:space="preserve"> intrinsic carrier concentration of Te </w:t>
      </w:r>
      <w:r w:rsidR="00DC502C">
        <w:rPr>
          <w:rFonts w:ascii="Times New Roman" w:hAnsi="Times New Roman" w:cs="Times New Roman"/>
          <w:color w:val="00B0F0"/>
          <w:sz w:val="24"/>
          <w:szCs w:val="24"/>
        </w:rPr>
        <w:t>material</w:t>
      </w:r>
      <w:r w:rsidR="00F0357F">
        <w:rPr>
          <w:rFonts w:ascii="Times New Roman" w:hAnsi="Times New Roman" w:cs="Times New Roman"/>
          <w:color w:val="00B0F0"/>
          <w:sz w:val="24"/>
          <w:szCs w:val="24"/>
        </w:rPr>
        <w:t xml:space="preserve"> can be written as:</w:t>
      </w:r>
    </w:p>
    <w:p w14:paraId="08376E79" w14:textId="71BCE208" w:rsidR="00531F51" w:rsidRDefault="003914FB" w:rsidP="009F20E3">
      <w:pPr>
        <w:autoSpaceDE w:val="0"/>
        <w:autoSpaceDN w:val="0"/>
        <w:adjustRightInd w:val="0"/>
        <w:spacing w:after="200" w:line="360" w:lineRule="auto"/>
        <w:jc w:val="both"/>
        <w:rPr>
          <w:rFonts w:ascii="Times New Roman" w:hAnsi="Times New Roman" w:cs="Times New Roman"/>
          <w:color w:val="00B0F0"/>
          <w:sz w:val="24"/>
          <w:szCs w:val="24"/>
        </w:rPr>
      </w:pPr>
      <m:oMath>
        <m:sSub>
          <m:sSubPr>
            <m:ctrlPr>
              <w:rPr>
                <w:rFonts w:ascii="Cambria Math" w:hAnsi="Cambria Math" w:cs="Times New Roman"/>
                <w:i/>
                <w:color w:val="00B0F0"/>
                <w:sz w:val="24"/>
                <w:szCs w:val="24"/>
              </w:rPr>
            </m:ctrlPr>
          </m:sSubPr>
          <m:e>
            <m:r>
              <w:rPr>
                <w:rFonts w:ascii="Cambria Math" w:hAnsi="Cambria Math" w:cs="Times New Roman"/>
                <w:color w:val="00B0F0"/>
                <w:sz w:val="24"/>
                <w:szCs w:val="24"/>
              </w:rPr>
              <m:t>n</m:t>
            </m:r>
          </m:e>
          <m:sub>
            <m:r>
              <w:rPr>
                <w:rFonts w:ascii="Cambria Math" w:hAnsi="Cambria Math" w:cs="Times New Roman"/>
                <w:color w:val="00B0F0"/>
                <w:sz w:val="24"/>
                <w:szCs w:val="24"/>
              </w:rPr>
              <m:t>i</m:t>
            </m:r>
          </m:sub>
        </m:sSub>
        <m:r>
          <w:rPr>
            <w:rFonts w:ascii="Cambria Math" w:hAnsi="Cambria Math" w:cs="Times New Roman"/>
            <w:color w:val="00B0F0"/>
            <w:sz w:val="24"/>
            <w:szCs w:val="24"/>
          </w:rPr>
          <m:t>=</m:t>
        </m:r>
        <m:rad>
          <m:radPr>
            <m:degHide m:val="1"/>
            <m:ctrlPr>
              <w:rPr>
                <w:rFonts w:ascii="Cambria Math" w:hAnsi="Cambria Math" w:cs="Times New Roman"/>
                <w:i/>
                <w:color w:val="00B0F0"/>
                <w:sz w:val="24"/>
                <w:szCs w:val="24"/>
              </w:rPr>
            </m:ctrlPr>
          </m:radPr>
          <m:deg/>
          <m:e>
            <m:r>
              <w:rPr>
                <w:rFonts w:ascii="Cambria Math" w:hAnsi="Cambria Math" w:cs="Times New Roman"/>
                <w:color w:val="00B0F0"/>
                <w:sz w:val="24"/>
                <w:szCs w:val="24"/>
              </w:rPr>
              <m:t>pn</m:t>
            </m:r>
          </m:e>
        </m:rad>
        <m:r>
          <w:rPr>
            <w:rFonts w:ascii="Cambria Math" w:hAnsi="Cambria Math" w:cs="Times New Roman"/>
            <w:color w:val="00B0F0"/>
            <w:sz w:val="24"/>
            <w:szCs w:val="24"/>
          </w:rPr>
          <m:t>=2</m:t>
        </m:r>
        <m:sSup>
          <m:sSupPr>
            <m:ctrlPr>
              <w:rPr>
                <w:rFonts w:ascii="Cambria Math" w:hAnsi="Cambria Math" w:cs="Times New Roman"/>
                <w:i/>
                <w:color w:val="00B0F0"/>
                <w:sz w:val="24"/>
                <w:szCs w:val="24"/>
              </w:rPr>
            </m:ctrlPr>
          </m:sSupPr>
          <m:e>
            <m:d>
              <m:dPr>
                <m:ctrlPr>
                  <w:rPr>
                    <w:rFonts w:ascii="Cambria Math" w:hAnsi="Cambria Math" w:cs="Times New Roman"/>
                    <w:i/>
                    <w:color w:val="00B0F0"/>
                    <w:sz w:val="24"/>
                    <w:szCs w:val="24"/>
                  </w:rPr>
                </m:ctrlPr>
              </m:dPr>
              <m:e>
                <m:r>
                  <w:rPr>
                    <w:rFonts w:ascii="Cambria Math" w:hAnsi="Cambria Math" w:cs="Times New Roman"/>
                    <w:color w:val="00B0F0"/>
                    <w:sz w:val="24"/>
                    <w:szCs w:val="24"/>
                  </w:rPr>
                  <m:t>4</m:t>
                </m:r>
                <m:r>
                  <w:rPr>
                    <w:rFonts w:ascii="Cambria Math" w:hAnsi="Cambria Math" w:cs="Times New Roman"/>
                    <w:color w:val="00B0F0"/>
                    <w:sz w:val="24"/>
                    <w:szCs w:val="24"/>
                  </w:rPr>
                  <m:t>π</m:t>
                </m:r>
                <m:f>
                  <m:fPr>
                    <m:ctrlPr>
                      <w:rPr>
                        <w:rFonts w:ascii="Cambria Math" w:hAnsi="Cambria Math" w:cs="Times New Roman"/>
                        <w:i/>
                        <w:color w:val="00B0F0"/>
                        <w:sz w:val="24"/>
                        <w:szCs w:val="24"/>
                      </w:rPr>
                    </m:ctrlPr>
                  </m:fPr>
                  <m:num>
                    <m:sSub>
                      <m:sSubPr>
                        <m:ctrlPr>
                          <w:rPr>
                            <w:rFonts w:ascii="Cambria Math" w:hAnsi="Cambria Math" w:cs="Times New Roman"/>
                            <w:i/>
                            <w:color w:val="00B0F0"/>
                            <w:sz w:val="24"/>
                            <w:szCs w:val="24"/>
                          </w:rPr>
                        </m:ctrlPr>
                      </m:sSubPr>
                      <m:e>
                        <m:r>
                          <w:rPr>
                            <w:rFonts w:ascii="Cambria Math" w:hAnsi="Cambria Math" w:cs="Times New Roman"/>
                            <w:color w:val="00B0F0"/>
                            <w:sz w:val="24"/>
                            <w:szCs w:val="24"/>
                          </w:rPr>
                          <m:t>k</m:t>
                        </m:r>
                      </m:e>
                      <m:sub>
                        <m:r>
                          <w:rPr>
                            <w:rFonts w:ascii="Cambria Math" w:hAnsi="Cambria Math" w:cs="Times New Roman"/>
                            <w:color w:val="00B0F0"/>
                            <w:sz w:val="24"/>
                            <w:szCs w:val="24"/>
                          </w:rPr>
                          <m:t>B</m:t>
                        </m:r>
                      </m:sub>
                    </m:sSub>
                    <m:r>
                      <w:rPr>
                        <w:rFonts w:ascii="Cambria Math" w:hAnsi="Cambria Math" w:cs="Times New Roman"/>
                        <w:color w:val="00B0F0"/>
                        <w:sz w:val="24"/>
                        <w:szCs w:val="24"/>
                      </w:rPr>
                      <m:t>T</m:t>
                    </m:r>
                  </m:num>
                  <m:den>
                    <m:sSup>
                      <m:sSupPr>
                        <m:ctrlPr>
                          <w:rPr>
                            <w:rFonts w:ascii="Cambria Math" w:hAnsi="Cambria Math" w:cs="Times New Roman"/>
                            <w:i/>
                            <w:color w:val="00B0F0"/>
                            <w:sz w:val="24"/>
                            <w:szCs w:val="24"/>
                          </w:rPr>
                        </m:ctrlPr>
                      </m:sSupPr>
                      <m:e>
                        <m:r>
                          <w:rPr>
                            <w:rFonts w:ascii="Cambria Math" w:hAnsi="Cambria Math" w:cs="Times New Roman"/>
                            <w:color w:val="00B0F0"/>
                            <w:sz w:val="24"/>
                            <w:szCs w:val="24"/>
                          </w:rPr>
                          <m:t>h</m:t>
                        </m:r>
                      </m:e>
                      <m:sup>
                        <m:r>
                          <w:rPr>
                            <w:rFonts w:ascii="Cambria Math" w:hAnsi="Cambria Math" w:cs="Times New Roman"/>
                            <w:color w:val="00B0F0"/>
                            <w:sz w:val="24"/>
                            <w:szCs w:val="24"/>
                          </w:rPr>
                          <m:t>2</m:t>
                        </m:r>
                      </m:sup>
                    </m:sSup>
                  </m:den>
                </m:f>
              </m:e>
            </m:d>
          </m:e>
          <m:sup>
            <m:f>
              <m:fPr>
                <m:ctrlPr>
                  <w:rPr>
                    <w:rFonts w:ascii="Cambria Math" w:hAnsi="Cambria Math" w:cs="Times New Roman"/>
                    <w:i/>
                    <w:color w:val="00B0F0"/>
                    <w:sz w:val="24"/>
                    <w:szCs w:val="24"/>
                  </w:rPr>
                </m:ctrlPr>
              </m:fPr>
              <m:num>
                <m:r>
                  <w:rPr>
                    <w:rFonts w:ascii="Cambria Math" w:hAnsi="Cambria Math" w:cs="Times New Roman"/>
                    <w:color w:val="00B0F0"/>
                    <w:sz w:val="24"/>
                    <w:szCs w:val="24"/>
                  </w:rPr>
                  <m:t>3</m:t>
                </m:r>
              </m:num>
              <m:den>
                <m:r>
                  <w:rPr>
                    <w:rFonts w:ascii="Cambria Math" w:hAnsi="Cambria Math" w:cs="Times New Roman"/>
                    <w:color w:val="00B0F0"/>
                    <w:sz w:val="24"/>
                    <w:szCs w:val="24"/>
                  </w:rPr>
                  <m:t>2</m:t>
                </m:r>
              </m:den>
            </m:f>
          </m:sup>
        </m:sSup>
        <m:sSup>
          <m:sSupPr>
            <m:ctrlPr>
              <w:rPr>
                <w:rFonts w:ascii="Cambria Math" w:hAnsi="Cambria Math" w:cs="Times New Roman"/>
                <w:i/>
                <w:color w:val="00B0F0"/>
                <w:sz w:val="24"/>
                <w:szCs w:val="24"/>
              </w:rPr>
            </m:ctrlPr>
          </m:sSupPr>
          <m:e>
            <m:r>
              <w:rPr>
                <w:rFonts w:ascii="Cambria Math" w:hAnsi="Cambria Math" w:cs="Times New Roman"/>
                <w:color w:val="00B0F0"/>
                <w:sz w:val="24"/>
                <w:szCs w:val="24"/>
              </w:rPr>
              <m:t>(</m:t>
            </m:r>
            <m:sSubSup>
              <m:sSubSupPr>
                <m:ctrlPr>
                  <w:rPr>
                    <w:rFonts w:ascii="Cambria Math" w:hAnsi="Cambria Math" w:cs="Times New Roman"/>
                    <w:i/>
                    <w:color w:val="00B0F0"/>
                    <w:sz w:val="24"/>
                    <w:szCs w:val="24"/>
                  </w:rPr>
                </m:ctrlPr>
              </m:sSubSupPr>
              <m:e>
                <m:r>
                  <w:rPr>
                    <w:rFonts w:ascii="Cambria Math" w:hAnsi="Cambria Math" w:cs="Times New Roman"/>
                    <w:color w:val="00B0F0"/>
                    <w:sz w:val="24"/>
                    <w:szCs w:val="24"/>
                  </w:rPr>
                  <m:t>m</m:t>
                </m:r>
              </m:e>
              <m:sub>
                <m:r>
                  <w:rPr>
                    <w:rFonts w:ascii="Cambria Math" w:hAnsi="Cambria Math" w:cs="Times New Roman"/>
                    <w:color w:val="00B0F0"/>
                    <w:sz w:val="24"/>
                    <w:szCs w:val="24"/>
                  </w:rPr>
                  <m:t>h</m:t>
                </m:r>
              </m:sub>
              <m:sup>
                <m:r>
                  <w:rPr>
                    <w:rFonts w:ascii="Cambria Math" w:hAnsi="Cambria Math" w:cs="Times New Roman"/>
                    <w:color w:val="00B0F0"/>
                    <w:sz w:val="24"/>
                    <w:szCs w:val="24"/>
                  </w:rPr>
                  <m:t>*</m:t>
                </m:r>
              </m:sup>
            </m:sSubSup>
            <m:sSubSup>
              <m:sSubSupPr>
                <m:ctrlPr>
                  <w:rPr>
                    <w:rFonts w:ascii="Cambria Math" w:hAnsi="Cambria Math" w:cs="Times New Roman"/>
                    <w:i/>
                    <w:color w:val="00B0F0"/>
                    <w:sz w:val="24"/>
                    <w:szCs w:val="24"/>
                  </w:rPr>
                </m:ctrlPr>
              </m:sSubSupPr>
              <m:e>
                <m:r>
                  <w:rPr>
                    <w:rFonts w:ascii="Cambria Math" w:hAnsi="Cambria Math" w:cs="Times New Roman"/>
                    <w:color w:val="00B0F0"/>
                    <w:sz w:val="24"/>
                    <w:szCs w:val="24"/>
                  </w:rPr>
                  <m:t>m</m:t>
                </m:r>
              </m:e>
              <m:sub>
                <m:r>
                  <w:rPr>
                    <w:rFonts w:ascii="Cambria Math" w:hAnsi="Cambria Math" w:cs="Times New Roman"/>
                    <w:color w:val="00B0F0"/>
                    <w:sz w:val="24"/>
                    <w:szCs w:val="24"/>
                  </w:rPr>
                  <m:t>e</m:t>
                </m:r>
              </m:sub>
              <m:sup>
                <m:r>
                  <w:rPr>
                    <w:rFonts w:ascii="Cambria Math" w:hAnsi="Cambria Math" w:cs="Times New Roman"/>
                    <w:color w:val="00B0F0"/>
                    <w:sz w:val="24"/>
                    <w:szCs w:val="24"/>
                  </w:rPr>
                  <m:t>*</m:t>
                </m:r>
              </m:sup>
            </m:sSubSup>
            <m:r>
              <w:rPr>
                <w:rFonts w:ascii="Cambria Math" w:hAnsi="Cambria Math" w:cs="Times New Roman"/>
                <w:color w:val="00B0F0"/>
                <w:sz w:val="24"/>
                <w:szCs w:val="24"/>
              </w:rPr>
              <m:t>)</m:t>
            </m:r>
          </m:e>
          <m:sup>
            <m:r>
              <w:rPr>
                <w:rFonts w:ascii="Cambria Math" w:hAnsi="Cambria Math" w:cs="Times New Roman"/>
                <w:color w:val="00B0F0"/>
                <w:sz w:val="24"/>
                <w:szCs w:val="24"/>
              </w:rPr>
              <m:t>3/4</m:t>
            </m:r>
          </m:sup>
        </m:sSup>
        <m:sSup>
          <m:sSupPr>
            <m:ctrlPr>
              <w:rPr>
                <w:rFonts w:ascii="Cambria Math" w:hAnsi="Cambria Math" w:cs="Times New Roman"/>
                <w:i/>
                <w:color w:val="00B0F0"/>
                <w:sz w:val="24"/>
                <w:szCs w:val="24"/>
              </w:rPr>
            </m:ctrlPr>
          </m:sSupPr>
          <m:e>
            <m:r>
              <w:rPr>
                <w:rFonts w:ascii="Cambria Math" w:hAnsi="Cambria Math" w:cs="Times New Roman"/>
                <w:color w:val="00B0F0"/>
                <w:sz w:val="24"/>
                <w:szCs w:val="24"/>
              </w:rPr>
              <m:t>e</m:t>
            </m:r>
          </m:e>
          <m:sup>
            <m:r>
              <w:rPr>
                <w:rFonts w:ascii="Cambria Math" w:hAnsi="Cambria Math" w:cs="Times New Roman"/>
                <w:color w:val="00B0F0"/>
                <w:sz w:val="24"/>
                <w:szCs w:val="24"/>
              </w:rPr>
              <m:t>-</m:t>
            </m:r>
            <m:f>
              <m:fPr>
                <m:ctrlPr>
                  <w:rPr>
                    <w:rFonts w:ascii="Cambria Math" w:hAnsi="Cambria Math" w:cs="Times New Roman"/>
                    <w:i/>
                    <w:color w:val="00B0F0"/>
                    <w:sz w:val="24"/>
                    <w:szCs w:val="24"/>
                  </w:rPr>
                </m:ctrlPr>
              </m:fPr>
              <m:num>
                <m:sSub>
                  <m:sSubPr>
                    <m:ctrlPr>
                      <w:rPr>
                        <w:rFonts w:ascii="Cambria Math" w:hAnsi="Cambria Math" w:cs="Times New Roman"/>
                        <w:i/>
                        <w:color w:val="00B0F0"/>
                        <w:sz w:val="24"/>
                        <w:szCs w:val="24"/>
                      </w:rPr>
                    </m:ctrlPr>
                  </m:sSubPr>
                  <m:e>
                    <m:r>
                      <w:rPr>
                        <w:rFonts w:ascii="Cambria Math" w:hAnsi="Cambria Math" w:cs="Times New Roman"/>
                        <w:color w:val="00B0F0"/>
                        <w:sz w:val="24"/>
                        <w:szCs w:val="24"/>
                      </w:rPr>
                      <m:t>E</m:t>
                    </m:r>
                  </m:e>
                  <m:sub>
                    <m:r>
                      <w:rPr>
                        <w:rFonts w:ascii="Cambria Math" w:hAnsi="Cambria Math" w:cs="Times New Roman"/>
                        <w:color w:val="00B0F0"/>
                        <w:sz w:val="24"/>
                        <w:szCs w:val="24"/>
                      </w:rPr>
                      <m:t>g</m:t>
                    </m:r>
                  </m:sub>
                </m:sSub>
              </m:num>
              <m:den>
                <m:r>
                  <w:rPr>
                    <w:rFonts w:ascii="Cambria Math" w:hAnsi="Cambria Math" w:cs="Times New Roman"/>
                    <w:color w:val="00B0F0"/>
                    <w:sz w:val="24"/>
                    <w:szCs w:val="24"/>
                  </w:rPr>
                  <m:t>2</m:t>
                </m:r>
                <m:sSub>
                  <m:sSubPr>
                    <m:ctrlPr>
                      <w:rPr>
                        <w:rFonts w:ascii="Cambria Math" w:hAnsi="Cambria Math" w:cs="Times New Roman"/>
                        <w:i/>
                        <w:color w:val="00B0F0"/>
                        <w:sz w:val="24"/>
                        <w:szCs w:val="24"/>
                      </w:rPr>
                    </m:ctrlPr>
                  </m:sSubPr>
                  <m:e>
                    <m:r>
                      <w:rPr>
                        <w:rFonts w:ascii="Cambria Math" w:hAnsi="Cambria Math" w:cs="Times New Roman"/>
                        <w:color w:val="00B0F0"/>
                        <w:sz w:val="24"/>
                        <w:szCs w:val="24"/>
                      </w:rPr>
                      <m:t>k</m:t>
                    </m:r>
                  </m:e>
                  <m:sub>
                    <m:r>
                      <w:rPr>
                        <w:rFonts w:ascii="Cambria Math" w:hAnsi="Cambria Math" w:cs="Times New Roman"/>
                        <w:color w:val="00B0F0"/>
                        <w:sz w:val="24"/>
                        <w:szCs w:val="24"/>
                      </w:rPr>
                      <m:t>B</m:t>
                    </m:r>
                  </m:sub>
                </m:sSub>
                <m:r>
                  <w:rPr>
                    <w:rFonts w:ascii="Cambria Math" w:hAnsi="Cambria Math" w:cs="Times New Roman"/>
                    <w:color w:val="00B0F0"/>
                    <w:sz w:val="24"/>
                    <w:szCs w:val="24"/>
                  </w:rPr>
                  <m:t>T</m:t>
                </m:r>
              </m:den>
            </m:f>
          </m:sup>
        </m:sSup>
      </m:oMath>
      <w:r w:rsidR="002E0DB0">
        <w:rPr>
          <w:rFonts w:ascii="Times New Roman" w:hAnsi="Times New Roman" w:cs="Times New Roman"/>
          <w:color w:val="00B0F0"/>
          <w:sz w:val="24"/>
          <w:szCs w:val="24"/>
        </w:rPr>
        <w:t xml:space="preserve">         </w:t>
      </w:r>
      <w:r w:rsidR="00D76AE6">
        <w:rPr>
          <w:rFonts w:ascii="Times New Roman" w:hAnsi="Times New Roman" w:cs="Times New Roman"/>
          <w:color w:val="00B0F0"/>
          <w:sz w:val="24"/>
          <w:szCs w:val="24"/>
        </w:rPr>
        <w:t xml:space="preserve">                               (1)</w:t>
      </w:r>
    </w:p>
    <w:p w14:paraId="1D7F9031" w14:textId="045878A2" w:rsidR="00D632AC" w:rsidRDefault="00D632AC" w:rsidP="009F20E3">
      <w:pPr>
        <w:autoSpaceDE w:val="0"/>
        <w:autoSpaceDN w:val="0"/>
        <w:adjustRightInd w:val="0"/>
        <w:spacing w:after="200" w:line="360" w:lineRule="auto"/>
        <w:jc w:val="both"/>
        <w:rPr>
          <w:rFonts w:ascii="Times New Roman" w:hAnsi="Times New Roman" w:cs="Times New Roman"/>
          <w:color w:val="00B0F0"/>
          <w:sz w:val="24"/>
          <w:szCs w:val="24"/>
        </w:rPr>
      </w:pPr>
      <m:oMath>
        <m:r>
          <w:rPr>
            <w:rFonts w:ascii="Cambria Math" w:hAnsi="Cambria Math" w:cs="Times New Roman"/>
            <w:color w:val="00B0F0"/>
            <w:sz w:val="24"/>
            <w:szCs w:val="24"/>
          </w:rPr>
          <m:t>p=2</m:t>
        </m:r>
        <m:sSup>
          <m:sSupPr>
            <m:ctrlPr>
              <w:rPr>
                <w:rFonts w:ascii="Cambria Math" w:hAnsi="Cambria Math" w:cs="Times New Roman"/>
                <w:i/>
                <w:color w:val="00B0F0"/>
                <w:sz w:val="24"/>
                <w:szCs w:val="24"/>
              </w:rPr>
            </m:ctrlPr>
          </m:sSupPr>
          <m:e>
            <m:d>
              <m:dPr>
                <m:ctrlPr>
                  <w:rPr>
                    <w:rFonts w:ascii="Cambria Math" w:hAnsi="Cambria Math" w:cs="Times New Roman"/>
                    <w:i/>
                    <w:color w:val="00B0F0"/>
                    <w:sz w:val="24"/>
                    <w:szCs w:val="24"/>
                  </w:rPr>
                </m:ctrlPr>
              </m:dPr>
              <m:e>
                <m:r>
                  <w:rPr>
                    <w:rFonts w:ascii="Cambria Math" w:hAnsi="Cambria Math" w:cs="Times New Roman"/>
                    <w:color w:val="00B0F0"/>
                    <w:sz w:val="24"/>
                    <w:szCs w:val="24"/>
                  </w:rPr>
                  <m:t>4π</m:t>
                </m:r>
                <m:f>
                  <m:fPr>
                    <m:ctrlPr>
                      <w:rPr>
                        <w:rFonts w:ascii="Cambria Math" w:hAnsi="Cambria Math" w:cs="Times New Roman"/>
                        <w:i/>
                        <w:color w:val="00B0F0"/>
                        <w:sz w:val="24"/>
                        <w:szCs w:val="24"/>
                      </w:rPr>
                    </m:ctrlPr>
                  </m:fPr>
                  <m:num>
                    <m:sSub>
                      <m:sSubPr>
                        <m:ctrlPr>
                          <w:rPr>
                            <w:rFonts w:ascii="Cambria Math" w:hAnsi="Cambria Math" w:cs="Times New Roman"/>
                            <w:i/>
                            <w:color w:val="00B0F0"/>
                            <w:sz w:val="24"/>
                            <w:szCs w:val="24"/>
                          </w:rPr>
                        </m:ctrlPr>
                      </m:sSubPr>
                      <m:e>
                        <m:r>
                          <w:rPr>
                            <w:rFonts w:ascii="Cambria Math" w:hAnsi="Cambria Math" w:cs="Times New Roman"/>
                            <w:color w:val="00B0F0"/>
                            <w:sz w:val="24"/>
                            <w:szCs w:val="24"/>
                          </w:rPr>
                          <m:t>k</m:t>
                        </m:r>
                      </m:e>
                      <m:sub>
                        <m:r>
                          <w:rPr>
                            <w:rFonts w:ascii="Cambria Math" w:hAnsi="Cambria Math" w:cs="Times New Roman"/>
                            <w:color w:val="00B0F0"/>
                            <w:sz w:val="24"/>
                            <w:szCs w:val="24"/>
                          </w:rPr>
                          <m:t>B</m:t>
                        </m:r>
                      </m:sub>
                    </m:sSub>
                    <m:r>
                      <w:rPr>
                        <w:rFonts w:ascii="Cambria Math" w:hAnsi="Cambria Math" w:cs="Times New Roman"/>
                        <w:color w:val="00B0F0"/>
                        <w:sz w:val="24"/>
                        <w:szCs w:val="24"/>
                      </w:rPr>
                      <m:t>T</m:t>
                    </m:r>
                  </m:num>
                  <m:den>
                    <m:sSup>
                      <m:sSupPr>
                        <m:ctrlPr>
                          <w:rPr>
                            <w:rFonts w:ascii="Cambria Math" w:hAnsi="Cambria Math" w:cs="Times New Roman"/>
                            <w:i/>
                            <w:color w:val="00B0F0"/>
                            <w:sz w:val="24"/>
                            <w:szCs w:val="24"/>
                          </w:rPr>
                        </m:ctrlPr>
                      </m:sSupPr>
                      <m:e>
                        <m:r>
                          <w:rPr>
                            <w:rFonts w:ascii="Cambria Math" w:hAnsi="Cambria Math" w:cs="Times New Roman"/>
                            <w:color w:val="00B0F0"/>
                            <w:sz w:val="24"/>
                            <w:szCs w:val="24"/>
                          </w:rPr>
                          <m:t>h</m:t>
                        </m:r>
                      </m:e>
                      <m:sup>
                        <m:r>
                          <w:rPr>
                            <w:rFonts w:ascii="Cambria Math" w:hAnsi="Cambria Math" w:cs="Times New Roman"/>
                            <w:color w:val="00B0F0"/>
                            <w:sz w:val="24"/>
                            <w:szCs w:val="24"/>
                          </w:rPr>
                          <m:t>2</m:t>
                        </m:r>
                      </m:sup>
                    </m:sSup>
                  </m:den>
                </m:f>
              </m:e>
            </m:d>
          </m:e>
          <m:sup>
            <m:f>
              <m:fPr>
                <m:ctrlPr>
                  <w:rPr>
                    <w:rFonts w:ascii="Cambria Math" w:hAnsi="Cambria Math" w:cs="Times New Roman"/>
                    <w:i/>
                    <w:color w:val="00B0F0"/>
                    <w:sz w:val="24"/>
                    <w:szCs w:val="24"/>
                  </w:rPr>
                </m:ctrlPr>
              </m:fPr>
              <m:num>
                <m:r>
                  <w:rPr>
                    <w:rFonts w:ascii="Cambria Math" w:hAnsi="Cambria Math" w:cs="Times New Roman"/>
                    <w:color w:val="00B0F0"/>
                    <w:sz w:val="24"/>
                    <w:szCs w:val="24"/>
                  </w:rPr>
                  <m:t>3</m:t>
                </m:r>
              </m:num>
              <m:den>
                <m:r>
                  <w:rPr>
                    <w:rFonts w:ascii="Cambria Math" w:hAnsi="Cambria Math" w:cs="Times New Roman"/>
                    <w:color w:val="00B0F0"/>
                    <w:sz w:val="24"/>
                    <w:szCs w:val="24"/>
                  </w:rPr>
                  <m:t>2</m:t>
                </m:r>
              </m:den>
            </m:f>
          </m:sup>
        </m:sSup>
        <m:sSup>
          <m:sSupPr>
            <m:ctrlPr>
              <w:rPr>
                <w:rFonts w:ascii="Cambria Math" w:hAnsi="Cambria Math" w:cs="Times New Roman"/>
                <w:i/>
                <w:color w:val="00B0F0"/>
                <w:sz w:val="24"/>
                <w:szCs w:val="24"/>
              </w:rPr>
            </m:ctrlPr>
          </m:sSupPr>
          <m:e>
            <m:r>
              <w:rPr>
                <w:rFonts w:ascii="Cambria Math" w:hAnsi="Cambria Math" w:cs="Times New Roman"/>
                <w:color w:val="00B0F0"/>
                <w:sz w:val="24"/>
                <w:szCs w:val="24"/>
              </w:rPr>
              <m:t>(</m:t>
            </m:r>
            <m:sSubSup>
              <m:sSubSupPr>
                <m:ctrlPr>
                  <w:rPr>
                    <w:rFonts w:ascii="Cambria Math" w:hAnsi="Cambria Math" w:cs="Times New Roman"/>
                    <w:i/>
                    <w:color w:val="00B0F0"/>
                    <w:sz w:val="24"/>
                    <w:szCs w:val="24"/>
                  </w:rPr>
                </m:ctrlPr>
              </m:sSubSupPr>
              <m:e>
                <m:r>
                  <w:rPr>
                    <w:rFonts w:ascii="Cambria Math" w:hAnsi="Cambria Math" w:cs="Times New Roman"/>
                    <w:color w:val="00B0F0"/>
                    <w:sz w:val="24"/>
                    <w:szCs w:val="24"/>
                  </w:rPr>
                  <m:t>m</m:t>
                </m:r>
              </m:e>
              <m:sub>
                <m:r>
                  <w:rPr>
                    <w:rFonts w:ascii="Cambria Math" w:hAnsi="Cambria Math" w:cs="Times New Roman"/>
                    <w:color w:val="00B0F0"/>
                    <w:sz w:val="24"/>
                    <w:szCs w:val="24"/>
                  </w:rPr>
                  <m:t>h</m:t>
                </m:r>
              </m:sub>
              <m:sup>
                <m:r>
                  <w:rPr>
                    <w:rFonts w:ascii="Cambria Math" w:hAnsi="Cambria Math" w:cs="Times New Roman"/>
                    <w:color w:val="00B0F0"/>
                    <w:sz w:val="24"/>
                    <w:szCs w:val="24"/>
                  </w:rPr>
                  <m:t>*</m:t>
                </m:r>
              </m:sup>
            </m:sSubSup>
            <m:r>
              <w:rPr>
                <w:rFonts w:ascii="Cambria Math" w:hAnsi="Cambria Math" w:cs="Times New Roman"/>
                <w:color w:val="00B0F0"/>
                <w:sz w:val="24"/>
                <w:szCs w:val="24"/>
              </w:rPr>
              <m:t>)</m:t>
            </m:r>
          </m:e>
          <m:sup>
            <m:r>
              <w:rPr>
                <w:rFonts w:ascii="Cambria Math" w:hAnsi="Cambria Math" w:cs="Times New Roman"/>
                <w:color w:val="00B0F0"/>
                <w:sz w:val="24"/>
                <w:szCs w:val="24"/>
              </w:rPr>
              <m:t>3/2</m:t>
            </m:r>
          </m:sup>
        </m:sSup>
        <m:sSup>
          <m:sSupPr>
            <m:ctrlPr>
              <w:rPr>
                <w:rFonts w:ascii="Cambria Math" w:hAnsi="Cambria Math" w:cs="Times New Roman"/>
                <w:i/>
                <w:color w:val="00B0F0"/>
                <w:sz w:val="24"/>
                <w:szCs w:val="24"/>
              </w:rPr>
            </m:ctrlPr>
          </m:sSupPr>
          <m:e>
            <m:r>
              <w:rPr>
                <w:rFonts w:ascii="Cambria Math" w:hAnsi="Cambria Math" w:cs="Times New Roman"/>
                <w:color w:val="00B0F0"/>
                <w:sz w:val="24"/>
                <w:szCs w:val="24"/>
              </w:rPr>
              <m:t>e</m:t>
            </m:r>
          </m:e>
          <m:sup>
            <m:r>
              <w:rPr>
                <w:rFonts w:ascii="Cambria Math" w:hAnsi="Cambria Math" w:cs="Times New Roman"/>
                <w:color w:val="00B0F0"/>
                <w:sz w:val="24"/>
                <w:szCs w:val="24"/>
              </w:rPr>
              <m:t>-</m:t>
            </m:r>
            <m:f>
              <m:fPr>
                <m:ctrlPr>
                  <w:rPr>
                    <w:rFonts w:ascii="Cambria Math" w:hAnsi="Cambria Math" w:cs="Times New Roman"/>
                    <w:i/>
                    <w:color w:val="00B0F0"/>
                    <w:sz w:val="24"/>
                    <w:szCs w:val="24"/>
                  </w:rPr>
                </m:ctrlPr>
              </m:fPr>
              <m:num>
                <m:sSub>
                  <m:sSubPr>
                    <m:ctrlPr>
                      <w:rPr>
                        <w:rFonts w:ascii="Cambria Math" w:hAnsi="Cambria Math" w:cs="Times New Roman"/>
                        <w:i/>
                        <w:color w:val="00B0F0"/>
                        <w:sz w:val="24"/>
                        <w:szCs w:val="24"/>
                      </w:rPr>
                    </m:ctrlPr>
                  </m:sSubPr>
                  <m:e>
                    <m:r>
                      <w:rPr>
                        <w:rFonts w:ascii="Cambria Math" w:hAnsi="Cambria Math" w:cs="Times New Roman"/>
                        <w:color w:val="00B0F0"/>
                        <w:sz w:val="24"/>
                        <w:szCs w:val="24"/>
                      </w:rPr>
                      <m:t>E</m:t>
                    </m:r>
                  </m:e>
                  <m:sub>
                    <m:r>
                      <w:rPr>
                        <w:rFonts w:ascii="Cambria Math" w:hAnsi="Cambria Math" w:cs="Times New Roman"/>
                        <w:color w:val="00B0F0"/>
                        <w:sz w:val="24"/>
                        <w:szCs w:val="24"/>
                      </w:rPr>
                      <m:t>g</m:t>
                    </m:r>
                  </m:sub>
                </m:sSub>
              </m:num>
              <m:den>
                <m:r>
                  <w:rPr>
                    <w:rFonts w:ascii="Cambria Math" w:hAnsi="Cambria Math" w:cs="Times New Roman"/>
                    <w:color w:val="00B0F0"/>
                    <w:sz w:val="24"/>
                    <w:szCs w:val="24"/>
                  </w:rPr>
                  <m:t>2</m:t>
                </m:r>
                <m:sSub>
                  <m:sSubPr>
                    <m:ctrlPr>
                      <w:rPr>
                        <w:rFonts w:ascii="Cambria Math" w:hAnsi="Cambria Math" w:cs="Times New Roman"/>
                        <w:i/>
                        <w:color w:val="00B0F0"/>
                        <w:sz w:val="24"/>
                        <w:szCs w:val="24"/>
                      </w:rPr>
                    </m:ctrlPr>
                  </m:sSubPr>
                  <m:e>
                    <m:r>
                      <w:rPr>
                        <w:rFonts w:ascii="Cambria Math" w:hAnsi="Cambria Math" w:cs="Times New Roman"/>
                        <w:color w:val="00B0F0"/>
                        <w:sz w:val="24"/>
                        <w:szCs w:val="24"/>
                      </w:rPr>
                      <m:t>k</m:t>
                    </m:r>
                  </m:e>
                  <m:sub>
                    <m:r>
                      <w:rPr>
                        <w:rFonts w:ascii="Cambria Math" w:hAnsi="Cambria Math" w:cs="Times New Roman"/>
                        <w:color w:val="00B0F0"/>
                        <w:sz w:val="24"/>
                        <w:szCs w:val="24"/>
                      </w:rPr>
                      <m:t>B</m:t>
                    </m:r>
                  </m:sub>
                </m:sSub>
                <m:r>
                  <w:rPr>
                    <w:rFonts w:ascii="Cambria Math" w:hAnsi="Cambria Math" w:cs="Times New Roman"/>
                    <w:color w:val="00B0F0"/>
                    <w:sz w:val="24"/>
                    <w:szCs w:val="24"/>
                  </w:rPr>
                  <m:t>T</m:t>
                </m:r>
              </m:den>
            </m:f>
          </m:sup>
        </m:sSup>
      </m:oMath>
      <w:r w:rsidR="00DC0F17">
        <w:rPr>
          <w:rFonts w:ascii="Times New Roman" w:hAnsi="Times New Roman" w:cs="Times New Roman"/>
          <w:color w:val="00B0F0"/>
          <w:sz w:val="24"/>
          <w:szCs w:val="24"/>
        </w:rPr>
        <w:t xml:space="preserve">                                                           (2)</w:t>
      </w:r>
    </w:p>
    <w:p w14:paraId="7C156454" w14:textId="65975D01" w:rsidR="00DC0F17" w:rsidRPr="00DC0F17" w:rsidRDefault="00DC0F17" w:rsidP="00901DF9">
      <w:pPr>
        <w:autoSpaceDE w:val="0"/>
        <w:autoSpaceDN w:val="0"/>
        <w:adjustRightInd w:val="0"/>
        <w:spacing w:after="0"/>
        <w:rPr>
          <w:rFonts w:ascii="Times New Roman" w:hAnsi="Times New Roman" w:cs="Times New Roman"/>
          <w:color w:val="00B0F0"/>
          <w:sz w:val="24"/>
          <w:szCs w:val="24"/>
        </w:rPr>
      </w:pPr>
      <m:oMath>
        <m:r>
          <w:rPr>
            <w:rFonts w:ascii="Cambria Math" w:hAnsi="Cambria Math" w:cs="Times New Roman"/>
            <w:color w:val="00B0F0"/>
            <w:sz w:val="24"/>
            <w:szCs w:val="24"/>
          </w:rPr>
          <m:t>n=2</m:t>
        </m:r>
        <m:sSup>
          <m:sSupPr>
            <m:ctrlPr>
              <w:rPr>
                <w:rFonts w:ascii="Cambria Math" w:hAnsi="Cambria Math" w:cs="Times New Roman"/>
                <w:i/>
                <w:color w:val="00B0F0"/>
                <w:sz w:val="24"/>
                <w:szCs w:val="24"/>
              </w:rPr>
            </m:ctrlPr>
          </m:sSupPr>
          <m:e>
            <m:d>
              <m:dPr>
                <m:ctrlPr>
                  <w:rPr>
                    <w:rFonts w:ascii="Cambria Math" w:hAnsi="Cambria Math" w:cs="Times New Roman"/>
                    <w:i/>
                    <w:color w:val="00B0F0"/>
                    <w:sz w:val="24"/>
                    <w:szCs w:val="24"/>
                  </w:rPr>
                </m:ctrlPr>
              </m:dPr>
              <m:e>
                <m:r>
                  <w:rPr>
                    <w:rFonts w:ascii="Cambria Math" w:hAnsi="Cambria Math" w:cs="Times New Roman"/>
                    <w:color w:val="00B0F0"/>
                    <w:sz w:val="24"/>
                    <w:szCs w:val="24"/>
                  </w:rPr>
                  <m:t>4π</m:t>
                </m:r>
                <m:f>
                  <m:fPr>
                    <m:ctrlPr>
                      <w:rPr>
                        <w:rFonts w:ascii="Cambria Math" w:hAnsi="Cambria Math" w:cs="Times New Roman"/>
                        <w:i/>
                        <w:color w:val="00B0F0"/>
                        <w:sz w:val="24"/>
                        <w:szCs w:val="24"/>
                      </w:rPr>
                    </m:ctrlPr>
                  </m:fPr>
                  <m:num>
                    <m:sSub>
                      <m:sSubPr>
                        <m:ctrlPr>
                          <w:rPr>
                            <w:rFonts w:ascii="Cambria Math" w:hAnsi="Cambria Math" w:cs="Times New Roman"/>
                            <w:i/>
                            <w:color w:val="00B0F0"/>
                            <w:sz w:val="24"/>
                            <w:szCs w:val="24"/>
                          </w:rPr>
                        </m:ctrlPr>
                      </m:sSubPr>
                      <m:e>
                        <m:r>
                          <w:rPr>
                            <w:rFonts w:ascii="Cambria Math" w:hAnsi="Cambria Math" w:cs="Times New Roman"/>
                            <w:color w:val="00B0F0"/>
                            <w:sz w:val="24"/>
                            <w:szCs w:val="24"/>
                          </w:rPr>
                          <m:t>k</m:t>
                        </m:r>
                      </m:e>
                      <m:sub>
                        <m:r>
                          <w:rPr>
                            <w:rFonts w:ascii="Cambria Math" w:hAnsi="Cambria Math" w:cs="Times New Roman"/>
                            <w:color w:val="00B0F0"/>
                            <w:sz w:val="24"/>
                            <w:szCs w:val="24"/>
                          </w:rPr>
                          <m:t>B</m:t>
                        </m:r>
                      </m:sub>
                    </m:sSub>
                    <m:r>
                      <w:rPr>
                        <w:rFonts w:ascii="Cambria Math" w:hAnsi="Cambria Math" w:cs="Times New Roman"/>
                        <w:color w:val="00B0F0"/>
                        <w:sz w:val="24"/>
                        <w:szCs w:val="24"/>
                      </w:rPr>
                      <m:t>T</m:t>
                    </m:r>
                  </m:num>
                  <m:den>
                    <m:sSup>
                      <m:sSupPr>
                        <m:ctrlPr>
                          <w:rPr>
                            <w:rFonts w:ascii="Cambria Math" w:hAnsi="Cambria Math" w:cs="Times New Roman"/>
                            <w:i/>
                            <w:color w:val="00B0F0"/>
                            <w:sz w:val="24"/>
                            <w:szCs w:val="24"/>
                          </w:rPr>
                        </m:ctrlPr>
                      </m:sSupPr>
                      <m:e>
                        <m:r>
                          <w:rPr>
                            <w:rFonts w:ascii="Cambria Math" w:hAnsi="Cambria Math" w:cs="Times New Roman"/>
                            <w:color w:val="00B0F0"/>
                            <w:sz w:val="24"/>
                            <w:szCs w:val="24"/>
                          </w:rPr>
                          <m:t>h</m:t>
                        </m:r>
                      </m:e>
                      <m:sup>
                        <m:r>
                          <w:rPr>
                            <w:rFonts w:ascii="Cambria Math" w:hAnsi="Cambria Math" w:cs="Times New Roman"/>
                            <w:color w:val="00B0F0"/>
                            <w:sz w:val="24"/>
                            <w:szCs w:val="24"/>
                          </w:rPr>
                          <m:t>2</m:t>
                        </m:r>
                      </m:sup>
                    </m:sSup>
                  </m:den>
                </m:f>
              </m:e>
            </m:d>
          </m:e>
          <m:sup>
            <m:f>
              <m:fPr>
                <m:ctrlPr>
                  <w:rPr>
                    <w:rFonts w:ascii="Cambria Math" w:hAnsi="Cambria Math" w:cs="Times New Roman"/>
                    <w:i/>
                    <w:color w:val="00B0F0"/>
                    <w:sz w:val="24"/>
                    <w:szCs w:val="24"/>
                  </w:rPr>
                </m:ctrlPr>
              </m:fPr>
              <m:num>
                <m:r>
                  <w:rPr>
                    <w:rFonts w:ascii="Cambria Math" w:hAnsi="Cambria Math" w:cs="Times New Roman"/>
                    <w:color w:val="00B0F0"/>
                    <w:sz w:val="24"/>
                    <w:szCs w:val="24"/>
                  </w:rPr>
                  <m:t>3</m:t>
                </m:r>
              </m:num>
              <m:den>
                <m:r>
                  <w:rPr>
                    <w:rFonts w:ascii="Cambria Math" w:hAnsi="Cambria Math" w:cs="Times New Roman"/>
                    <w:color w:val="00B0F0"/>
                    <w:sz w:val="24"/>
                    <w:szCs w:val="24"/>
                  </w:rPr>
                  <m:t>2</m:t>
                </m:r>
              </m:den>
            </m:f>
          </m:sup>
        </m:sSup>
        <m:sSup>
          <m:sSupPr>
            <m:ctrlPr>
              <w:rPr>
                <w:rFonts w:ascii="Cambria Math" w:hAnsi="Cambria Math" w:cs="Times New Roman"/>
                <w:i/>
                <w:color w:val="00B0F0"/>
                <w:sz w:val="24"/>
                <w:szCs w:val="24"/>
              </w:rPr>
            </m:ctrlPr>
          </m:sSupPr>
          <m:e>
            <m:d>
              <m:dPr>
                <m:ctrlPr>
                  <w:rPr>
                    <w:rFonts w:ascii="Cambria Math" w:hAnsi="Cambria Math" w:cs="Times New Roman"/>
                    <w:i/>
                    <w:color w:val="00B0F0"/>
                    <w:sz w:val="24"/>
                    <w:szCs w:val="24"/>
                  </w:rPr>
                </m:ctrlPr>
              </m:dPr>
              <m:e>
                <m:sSubSup>
                  <m:sSubSupPr>
                    <m:ctrlPr>
                      <w:rPr>
                        <w:rFonts w:ascii="Cambria Math" w:hAnsi="Cambria Math" w:cs="Times New Roman"/>
                        <w:i/>
                        <w:color w:val="00B0F0"/>
                        <w:sz w:val="24"/>
                        <w:szCs w:val="24"/>
                      </w:rPr>
                    </m:ctrlPr>
                  </m:sSubSupPr>
                  <m:e>
                    <m:r>
                      <w:rPr>
                        <w:rFonts w:ascii="Cambria Math" w:hAnsi="Cambria Math" w:cs="Times New Roman"/>
                        <w:color w:val="00B0F0"/>
                        <w:sz w:val="24"/>
                        <w:szCs w:val="24"/>
                      </w:rPr>
                      <m:t>m</m:t>
                    </m:r>
                  </m:e>
                  <m:sub>
                    <m:r>
                      <w:rPr>
                        <w:rFonts w:ascii="Cambria Math" w:hAnsi="Cambria Math" w:cs="Times New Roman"/>
                        <w:color w:val="00B0F0"/>
                        <w:sz w:val="24"/>
                        <w:szCs w:val="24"/>
                      </w:rPr>
                      <m:t>e</m:t>
                    </m:r>
                  </m:sub>
                  <m:sup>
                    <m:r>
                      <w:rPr>
                        <w:rFonts w:ascii="Cambria Math" w:hAnsi="Cambria Math" w:cs="Times New Roman"/>
                        <w:color w:val="00B0F0"/>
                        <w:sz w:val="24"/>
                        <w:szCs w:val="24"/>
                      </w:rPr>
                      <m:t>*</m:t>
                    </m:r>
                  </m:sup>
                </m:sSubSup>
              </m:e>
            </m:d>
          </m:e>
          <m:sup>
            <m:f>
              <m:fPr>
                <m:ctrlPr>
                  <w:rPr>
                    <w:rFonts w:ascii="Cambria Math" w:hAnsi="Cambria Math" w:cs="Times New Roman"/>
                    <w:i/>
                    <w:color w:val="00B0F0"/>
                    <w:sz w:val="24"/>
                    <w:szCs w:val="24"/>
                  </w:rPr>
                </m:ctrlPr>
              </m:fPr>
              <m:num>
                <m:r>
                  <w:rPr>
                    <w:rFonts w:ascii="Cambria Math" w:hAnsi="Cambria Math" w:cs="Times New Roman"/>
                    <w:color w:val="00B0F0"/>
                    <w:sz w:val="24"/>
                    <w:szCs w:val="24"/>
                  </w:rPr>
                  <m:t>3</m:t>
                </m:r>
              </m:num>
              <m:den>
                <m:r>
                  <w:rPr>
                    <w:rFonts w:ascii="Cambria Math" w:hAnsi="Cambria Math" w:cs="Times New Roman"/>
                    <w:color w:val="00B0F0"/>
                    <w:sz w:val="24"/>
                    <w:szCs w:val="24"/>
                  </w:rPr>
                  <m:t>2</m:t>
                </m:r>
              </m:den>
            </m:f>
          </m:sup>
        </m:sSup>
        <m:sSup>
          <m:sSupPr>
            <m:ctrlPr>
              <w:rPr>
                <w:rFonts w:ascii="Cambria Math" w:hAnsi="Cambria Math" w:cs="Times New Roman"/>
                <w:i/>
                <w:color w:val="00B0F0"/>
                <w:sz w:val="24"/>
                <w:szCs w:val="24"/>
              </w:rPr>
            </m:ctrlPr>
          </m:sSupPr>
          <m:e>
            <m:r>
              <w:rPr>
                <w:rFonts w:ascii="Cambria Math" w:hAnsi="Cambria Math" w:cs="Times New Roman"/>
                <w:color w:val="00B0F0"/>
                <w:sz w:val="24"/>
                <w:szCs w:val="24"/>
              </w:rPr>
              <m:t>e</m:t>
            </m:r>
          </m:e>
          <m:sup>
            <m:r>
              <w:rPr>
                <w:rFonts w:ascii="Cambria Math" w:hAnsi="Cambria Math" w:cs="Times New Roman"/>
                <w:color w:val="00B0F0"/>
                <w:sz w:val="24"/>
                <w:szCs w:val="24"/>
              </w:rPr>
              <m:t>-</m:t>
            </m:r>
            <m:f>
              <m:fPr>
                <m:ctrlPr>
                  <w:rPr>
                    <w:rFonts w:ascii="Cambria Math" w:hAnsi="Cambria Math" w:cs="Times New Roman"/>
                    <w:i/>
                    <w:color w:val="00B0F0"/>
                    <w:sz w:val="24"/>
                    <w:szCs w:val="24"/>
                  </w:rPr>
                </m:ctrlPr>
              </m:fPr>
              <m:num>
                <m:sSub>
                  <m:sSubPr>
                    <m:ctrlPr>
                      <w:rPr>
                        <w:rFonts w:ascii="Cambria Math" w:hAnsi="Cambria Math" w:cs="Times New Roman"/>
                        <w:i/>
                        <w:color w:val="00B0F0"/>
                        <w:sz w:val="24"/>
                        <w:szCs w:val="24"/>
                      </w:rPr>
                    </m:ctrlPr>
                  </m:sSubPr>
                  <m:e>
                    <m:r>
                      <w:rPr>
                        <w:rFonts w:ascii="Cambria Math" w:hAnsi="Cambria Math" w:cs="Times New Roman"/>
                        <w:color w:val="00B0F0"/>
                        <w:sz w:val="24"/>
                        <w:szCs w:val="24"/>
                      </w:rPr>
                      <m:t>E</m:t>
                    </m:r>
                  </m:e>
                  <m:sub>
                    <m:r>
                      <w:rPr>
                        <w:rFonts w:ascii="Cambria Math" w:hAnsi="Cambria Math" w:cs="Times New Roman"/>
                        <w:color w:val="00B0F0"/>
                        <w:sz w:val="24"/>
                        <w:szCs w:val="24"/>
                      </w:rPr>
                      <m:t>g</m:t>
                    </m:r>
                  </m:sub>
                </m:sSub>
              </m:num>
              <m:den>
                <m:r>
                  <w:rPr>
                    <w:rFonts w:ascii="Cambria Math" w:hAnsi="Cambria Math" w:cs="Times New Roman"/>
                    <w:color w:val="00B0F0"/>
                    <w:sz w:val="24"/>
                    <w:szCs w:val="24"/>
                  </w:rPr>
                  <m:t>2</m:t>
                </m:r>
                <m:sSub>
                  <m:sSubPr>
                    <m:ctrlPr>
                      <w:rPr>
                        <w:rFonts w:ascii="Cambria Math" w:hAnsi="Cambria Math" w:cs="Times New Roman"/>
                        <w:i/>
                        <w:color w:val="00B0F0"/>
                        <w:sz w:val="24"/>
                        <w:szCs w:val="24"/>
                      </w:rPr>
                    </m:ctrlPr>
                  </m:sSubPr>
                  <m:e>
                    <m:r>
                      <w:rPr>
                        <w:rFonts w:ascii="Cambria Math" w:hAnsi="Cambria Math" w:cs="Times New Roman"/>
                        <w:color w:val="00B0F0"/>
                        <w:sz w:val="24"/>
                        <w:szCs w:val="24"/>
                      </w:rPr>
                      <m:t>k</m:t>
                    </m:r>
                  </m:e>
                  <m:sub>
                    <m:r>
                      <w:rPr>
                        <w:rFonts w:ascii="Cambria Math" w:hAnsi="Cambria Math" w:cs="Times New Roman"/>
                        <w:color w:val="00B0F0"/>
                        <w:sz w:val="24"/>
                        <w:szCs w:val="24"/>
                      </w:rPr>
                      <m:t>B</m:t>
                    </m:r>
                  </m:sub>
                </m:sSub>
                <m:r>
                  <w:rPr>
                    <w:rFonts w:ascii="Cambria Math" w:hAnsi="Cambria Math" w:cs="Times New Roman"/>
                    <w:color w:val="00B0F0"/>
                    <w:sz w:val="24"/>
                    <w:szCs w:val="24"/>
                  </w:rPr>
                  <m:t>T</m:t>
                </m:r>
              </m:den>
            </m:f>
          </m:sup>
        </m:sSup>
      </m:oMath>
      <w:r>
        <w:rPr>
          <w:rFonts w:ascii="Times New Roman" w:hAnsi="Times New Roman" w:cs="Times New Roman"/>
          <w:color w:val="00B0F0"/>
          <w:sz w:val="24"/>
          <w:szCs w:val="24"/>
        </w:rPr>
        <w:t xml:space="preserve"> </w:t>
      </w:r>
      <w:r w:rsidR="00CA10B0">
        <w:rPr>
          <w:rFonts w:ascii="Times New Roman" w:hAnsi="Times New Roman" w:cs="Times New Roman"/>
          <w:color w:val="00B0F0"/>
          <w:sz w:val="24"/>
          <w:szCs w:val="24"/>
        </w:rPr>
        <w:t xml:space="preserve">                                                              (3)</w:t>
      </w:r>
    </w:p>
    <w:p w14:paraId="26212B8D" w14:textId="77777777" w:rsidR="00F36BAF" w:rsidRDefault="00F36BAF" w:rsidP="008A3E5F">
      <w:pPr>
        <w:autoSpaceDE w:val="0"/>
        <w:autoSpaceDN w:val="0"/>
        <w:adjustRightInd w:val="0"/>
        <w:spacing w:after="0"/>
        <w:rPr>
          <w:rFonts w:ascii="Times New Roman" w:hAnsi="Times New Roman" w:cs="Times New Roman"/>
          <w:color w:val="00B0F0"/>
          <w:sz w:val="24"/>
          <w:szCs w:val="24"/>
        </w:rPr>
      </w:pPr>
    </w:p>
    <w:p w14:paraId="6A320331" w14:textId="55C7E122" w:rsidR="00746249" w:rsidRDefault="00010915" w:rsidP="00C9588B">
      <w:pPr>
        <w:autoSpaceDE w:val="0"/>
        <w:autoSpaceDN w:val="0"/>
        <w:adjustRightInd w:val="0"/>
        <w:spacing w:after="0" w:line="360" w:lineRule="auto"/>
        <w:rPr>
          <w:rFonts w:ascii="Times New Roman" w:hAnsi="Times New Roman" w:cs="Times New Roman"/>
          <w:color w:val="00B0F0"/>
          <w:sz w:val="24"/>
          <w:szCs w:val="24"/>
        </w:rPr>
      </w:pPr>
      <w:r>
        <w:rPr>
          <w:rFonts w:ascii="Times New Roman" w:hAnsi="Times New Roman" w:cs="Times New Roman"/>
          <w:color w:val="00B0F0"/>
          <w:sz w:val="24"/>
          <w:szCs w:val="24"/>
        </w:rPr>
        <w:t>Where</w:t>
      </w:r>
      <w:r w:rsidR="00374CDE">
        <w:rPr>
          <w:rFonts w:ascii="Times New Roman" w:hAnsi="Times New Roman" w:cs="Times New Roman"/>
          <w:color w:val="00B0F0"/>
          <w:sz w:val="24"/>
          <w:szCs w:val="24"/>
        </w:rPr>
        <w:t xml:space="preserve"> </w:t>
      </w:r>
      <m:oMath>
        <m:sSubSup>
          <m:sSubSupPr>
            <m:ctrlPr>
              <w:rPr>
                <w:rFonts w:ascii="Cambria Math" w:hAnsi="Cambria Math" w:cs="Times New Roman"/>
                <w:i/>
                <w:color w:val="00B0F0"/>
                <w:sz w:val="24"/>
                <w:szCs w:val="24"/>
              </w:rPr>
            </m:ctrlPr>
          </m:sSubSupPr>
          <m:e>
            <m:r>
              <w:rPr>
                <w:rFonts w:ascii="Cambria Math" w:hAnsi="Cambria Math" w:cs="Times New Roman"/>
                <w:color w:val="00B0F0"/>
                <w:sz w:val="24"/>
                <w:szCs w:val="24"/>
              </w:rPr>
              <m:t>m</m:t>
            </m:r>
          </m:e>
          <m:sub>
            <m:r>
              <w:rPr>
                <w:rFonts w:ascii="Cambria Math" w:hAnsi="Cambria Math" w:cs="Times New Roman"/>
                <w:color w:val="00B0F0"/>
                <w:sz w:val="24"/>
                <w:szCs w:val="24"/>
              </w:rPr>
              <m:t>h</m:t>
            </m:r>
          </m:sub>
          <m:sup>
            <m:r>
              <w:rPr>
                <w:rFonts w:ascii="Cambria Math" w:hAnsi="Cambria Math" w:cs="Times New Roman"/>
                <w:color w:val="00B0F0"/>
                <w:sz w:val="24"/>
                <w:szCs w:val="24"/>
              </w:rPr>
              <m:t>*</m:t>
            </m:r>
          </m:sup>
        </m:sSubSup>
        <m:sSubSup>
          <m:sSubSupPr>
            <m:ctrlPr>
              <w:rPr>
                <w:rFonts w:ascii="Cambria Math" w:hAnsi="Cambria Math" w:cs="Times New Roman"/>
                <w:i/>
                <w:color w:val="00B0F0"/>
                <w:sz w:val="24"/>
                <w:szCs w:val="24"/>
              </w:rPr>
            </m:ctrlPr>
          </m:sSubSupPr>
          <m:e>
            <m:r>
              <w:rPr>
                <w:rFonts w:ascii="Cambria Math" w:hAnsi="Cambria Math" w:cs="Times New Roman"/>
                <w:color w:val="00B0F0"/>
                <w:sz w:val="24"/>
                <w:szCs w:val="24"/>
              </w:rPr>
              <m:t xml:space="preserve"> and m</m:t>
            </m:r>
          </m:e>
          <m:sub>
            <m:r>
              <w:rPr>
                <w:rFonts w:ascii="Cambria Math" w:hAnsi="Cambria Math" w:cs="Times New Roman"/>
                <w:color w:val="00B0F0"/>
                <w:sz w:val="24"/>
                <w:szCs w:val="24"/>
              </w:rPr>
              <m:t>e</m:t>
            </m:r>
          </m:sub>
          <m:sup>
            <m:r>
              <w:rPr>
                <w:rFonts w:ascii="Cambria Math" w:hAnsi="Cambria Math" w:cs="Times New Roman"/>
                <w:color w:val="00B0F0"/>
                <w:sz w:val="24"/>
                <w:szCs w:val="24"/>
              </w:rPr>
              <m:t>*</m:t>
            </m:r>
          </m:sup>
        </m:sSubSup>
      </m:oMath>
      <w:r>
        <w:rPr>
          <w:rFonts w:ascii="Times New Roman" w:hAnsi="Times New Roman" w:cs="Times New Roman"/>
          <w:color w:val="00B0F0"/>
          <w:sz w:val="24"/>
          <w:szCs w:val="24"/>
        </w:rPr>
        <w:t xml:space="preserve"> </w:t>
      </w:r>
      <w:r w:rsidR="00374CDE">
        <w:rPr>
          <w:rFonts w:ascii="Times New Roman" w:hAnsi="Times New Roman" w:cs="Times New Roman"/>
          <w:color w:val="00B0F0"/>
          <w:sz w:val="24"/>
          <w:szCs w:val="24"/>
        </w:rPr>
        <w:t xml:space="preserve"> are effective mass of holes and electron</w:t>
      </w:r>
      <w:r w:rsidR="009C6E46">
        <w:rPr>
          <w:rFonts w:ascii="Times New Roman" w:hAnsi="Times New Roman" w:cs="Times New Roman"/>
          <w:color w:val="00B0F0"/>
          <w:sz w:val="24"/>
          <w:szCs w:val="24"/>
        </w:rPr>
        <w:t>s</w:t>
      </w:r>
      <w:r w:rsidR="003C0038">
        <w:rPr>
          <w:rFonts w:ascii="Times New Roman" w:hAnsi="Times New Roman" w:cs="Times New Roman"/>
          <w:color w:val="00B0F0"/>
          <w:sz w:val="24"/>
          <w:szCs w:val="24"/>
        </w:rPr>
        <w:t xml:space="preserve"> and </w:t>
      </w:r>
      <m:oMath>
        <m:sSub>
          <m:sSubPr>
            <m:ctrlPr>
              <w:rPr>
                <w:rFonts w:ascii="Cambria Math" w:hAnsi="Cambria Math" w:cs="Times New Roman"/>
                <w:i/>
                <w:color w:val="00B0F0"/>
                <w:sz w:val="24"/>
                <w:szCs w:val="24"/>
              </w:rPr>
            </m:ctrlPr>
          </m:sSubPr>
          <m:e>
            <m:r>
              <w:rPr>
                <w:rFonts w:ascii="Cambria Math" w:hAnsi="Cambria Math" w:cs="Times New Roman"/>
                <w:color w:val="00B0F0"/>
                <w:sz w:val="24"/>
                <w:szCs w:val="24"/>
              </w:rPr>
              <m:t>E</m:t>
            </m:r>
          </m:e>
          <m:sub>
            <m:r>
              <w:rPr>
                <w:rFonts w:ascii="Cambria Math" w:hAnsi="Cambria Math" w:cs="Times New Roman"/>
                <w:color w:val="00B0F0"/>
                <w:sz w:val="24"/>
                <w:szCs w:val="24"/>
              </w:rPr>
              <m:t>g</m:t>
            </m:r>
          </m:sub>
        </m:sSub>
      </m:oMath>
      <w:r w:rsidR="003C0038">
        <w:rPr>
          <w:rFonts w:ascii="Times New Roman" w:hAnsi="Times New Roman" w:cs="Times New Roman"/>
          <w:color w:val="00B0F0"/>
          <w:sz w:val="24"/>
          <w:szCs w:val="24"/>
        </w:rPr>
        <w:t xml:space="preserve"> is the band gap. </w:t>
      </w:r>
      <w:r>
        <w:rPr>
          <w:rFonts w:ascii="Times New Roman" w:hAnsi="Times New Roman" w:cs="Times New Roman"/>
          <w:color w:val="00B0F0"/>
          <w:sz w:val="24"/>
          <w:szCs w:val="24"/>
        </w:rPr>
        <w:t>Tellurium has</w:t>
      </w:r>
      <w:r w:rsidRPr="00292B17">
        <w:rPr>
          <w:rFonts w:ascii="Times New Roman" w:hAnsi="Times New Roman" w:cs="Times New Roman"/>
          <w:color w:val="00B0F0"/>
          <w:sz w:val="24"/>
          <w:szCs w:val="24"/>
        </w:rPr>
        <w:t xml:space="preserve"> low band gap of 0.35 eV</w:t>
      </w:r>
      <w:r w:rsidR="00AF4152">
        <w:rPr>
          <w:rFonts w:ascii="Times New Roman" w:hAnsi="Times New Roman" w:cs="Times New Roman"/>
          <w:color w:val="00B0F0"/>
          <w:sz w:val="24"/>
          <w:szCs w:val="24"/>
        </w:rPr>
        <w:t xml:space="preserve"> which </w:t>
      </w:r>
      <w:r w:rsidR="007654B7">
        <w:rPr>
          <w:rFonts w:ascii="Times New Roman" w:hAnsi="Times New Roman" w:cs="Times New Roman"/>
          <w:color w:val="00B0F0"/>
          <w:sz w:val="24"/>
          <w:szCs w:val="24"/>
        </w:rPr>
        <w:t>decreases</w:t>
      </w:r>
      <w:r w:rsidR="00AF4152">
        <w:rPr>
          <w:rFonts w:ascii="Times New Roman" w:hAnsi="Times New Roman" w:cs="Times New Roman"/>
          <w:color w:val="00B0F0"/>
          <w:sz w:val="24"/>
          <w:szCs w:val="24"/>
        </w:rPr>
        <w:t xml:space="preserve"> as temperature increases</w:t>
      </w:r>
      <w:r w:rsidR="00292B17" w:rsidRPr="00292B17">
        <w:rPr>
          <w:rFonts w:ascii="Times New Roman" w:hAnsi="Times New Roman" w:cs="Times New Roman"/>
          <w:color w:val="00B0F0"/>
          <w:sz w:val="24"/>
          <w:szCs w:val="24"/>
        </w:rPr>
        <w:t>.</w:t>
      </w:r>
      <w:r w:rsidR="00574142" w:rsidRPr="00574142">
        <w:rPr>
          <w:rFonts w:ascii="Times New Roman" w:hAnsi="Times New Roman" w:cs="Times New Roman"/>
          <w:color w:val="00B0F0"/>
          <w:sz w:val="24"/>
          <w:szCs w:val="24"/>
          <w:vertAlign w:val="superscript"/>
        </w:rPr>
        <w:t>34,35</w:t>
      </w:r>
      <w:r w:rsidR="00891FEA">
        <w:rPr>
          <w:rFonts w:ascii="Times New Roman" w:hAnsi="Times New Roman" w:cs="Times New Roman"/>
          <w:color w:val="00B0F0"/>
          <w:sz w:val="24"/>
          <w:szCs w:val="24"/>
        </w:rPr>
        <w:t xml:space="preserve"> Due to </w:t>
      </w:r>
      <w:r w:rsidR="00DD2719">
        <w:rPr>
          <w:rFonts w:ascii="Times New Roman" w:hAnsi="Times New Roman" w:cs="Times New Roman"/>
          <w:color w:val="00B0F0"/>
          <w:sz w:val="24"/>
          <w:szCs w:val="24"/>
        </w:rPr>
        <w:t xml:space="preserve">temperature dependent </w:t>
      </w:r>
      <w:r w:rsidR="00891FEA">
        <w:rPr>
          <w:rFonts w:ascii="Times New Roman" w:hAnsi="Times New Roman" w:cs="Times New Roman"/>
          <w:color w:val="00B0F0"/>
          <w:sz w:val="24"/>
          <w:szCs w:val="24"/>
        </w:rPr>
        <w:t xml:space="preserve">band </w:t>
      </w:r>
      <w:r w:rsidR="0022567C">
        <w:rPr>
          <w:rFonts w:ascii="Times New Roman" w:hAnsi="Times New Roman" w:cs="Times New Roman"/>
          <w:color w:val="00B0F0"/>
          <w:sz w:val="24"/>
          <w:szCs w:val="24"/>
        </w:rPr>
        <w:t>gap,</w:t>
      </w:r>
      <w:r w:rsidR="00E11252">
        <w:rPr>
          <w:rFonts w:ascii="Times New Roman" w:hAnsi="Times New Roman" w:cs="Times New Roman"/>
          <w:color w:val="00B0F0"/>
          <w:sz w:val="24"/>
          <w:szCs w:val="24"/>
        </w:rPr>
        <w:t xml:space="preserve"> both p and n type carrier concentration increases</w:t>
      </w:r>
      <w:r w:rsidR="00346C04">
        <w:rPr>
          <w:rFonts w:ascii="Times New Roman" w:hAnsi="Times New Roman" w:cs="Times New Roman"/>
          <w:color w:val="00B0F0"/>
          <w:sz w:val="24"/>
          <w:szCs w:val="24"/>
        </w:rPr>
        <w:t>.</w:t>
      </w:r>
      <w:r w:rsidR="00292B17" w:rsidRPr="00292B17">
        <w:rPr>
          <w:rFonts w:ascii="Times New Roman" w:hAnsi="Times New Roman" w:cs="Times New Roman"/>
          <w:color w:val="00B0F0"/>
          <w:sz w:val="24"/>
          <w:szCs w:val="24"/>
        </w:rPr>
        <w:t xml:space="preserve"> Consequently, the Seebeck coefficient </w:t>
      </w:r>
      <w:r w:rsidR="001E5A9F">
        <w:rPr>
          <w:rFonts w:ascii="Times New Roman" w:hAnsi="Times New Roman" w:cs="Times New Roman"/>
          <w:color w:val="00B0F0"/>
          <w:sz w:val="24"/>
          <w:szCs w:val="24"/>
        </w:rPr>
        <w:t>decrease</w:t>
      </w:r>
      <w:r w:rsidR="00EA2487">
        <w:rPr>
          <w:rFonts w:ascii="Times New Roman" w:hAnsi="Times New Roman" w:cs="Times New Roman"/>
          <w:color w:val="00B0F0"/>
          <w:sz w:val="24"/>
          <w:szCs w:val="24"/>
        </w:rPr>
        <w:t>s</w:t>
      </w:r>
      <w:r w:rsidR="00292B17" w:rsidRPr="00292B17">
        <w:rPr>
          <w:rFonts w:ascii="Times New Roman" w:hAnsi="Times New Roman" w:cs="Times New Roman"/>
          <w:color w:val="00B0F0"/>
          <w:sz w:val="24"/>
          <w:szCs w:val="24"/>
        </w:rPr>
        <w:t xml:space="preserve"> as a function of temperature</w:t>
      </w:r>
      <w:r w:rsidR="000D6448">
        <w:rPr>
          <w:rFonts w:ascii="Times New Roman" w:hAnsi="Times New Roman" w:cs="Times New Roman"/>
          <w:color w:val="00B0F0"/>
          <w:sz w:val="24"/>
          <w:szCs w:val="24"/>
        </w:rPr>
        <w:t xml:space="preserve">. </w:t>
      </w:r>
      <w:r w:rsidR="00E11252">
        <w:rPr>
          <w:rFonts w:ascii="Times New Roman" w:hAnsi="Times New Roman" w:cs="Times New Roman"/>
          <w:color w:val="00B0F0"/>
          <w:sz w:val="24"/>
          <w:szCs w:val="24"/>
        </w:rPr>
        <w:t xml:space="preserve">On the other </w:t>
      </w:r>
      <w:r w:rsidR="00F97D70">
        <w:rPr>
          <w:rFonts w:ascii="Times New Roman" w:hAnsi="Times New Roman" w:cs="Times New Roman"/>
          <w:color w:val="00B0F0"/>
          <w:sz w:val="24"/>
          <w:szCs w:val="24"/>
        </w:rPr>
        <w:t>hand,</w:t>
      </w:r>
      <w:r w:rsidR="00E11252">
        <w:rPr>
          <w:rFonts w:ascii="Times New Roman" w:hAnsi="Times New Roman" w:cs="Times New Roman"/>
          <w:color w:val="00B0F0"/>
          <w:sz w:val="24"/>
          <w:szCs w:val="24"/>
        </w:rPr>
        <w:t xml:space="preserve"> conductivity </w:t>
      </w:r>
      <w:r w:rsidR="00F97D70">
        <w:rPr>
          <w:rFonts w:ascii="Times New Roman" w:hAnsi="Times New Roman" w:cs="Times New Roman"/>
          <w:color w:val="00B0F0"/>
          <w:sz w:val="24"/>
          <w:szCs w:val="24"/>
        </w:rPr>
        <w:t xml:space="preserve">will increase as observed in figure 5(a). </w:t>
      </w:r>
      <w:r w:rsidR="00292B17" w:rsidRPr="00292B17">
        <w:rPr>
          <w:rFonts w:ascii="Times New Roman" w:hAnsi="Times New Roman" w:cs="Times New Roman"/>
          <w:color w:val="00B0F0"/>
          <w:sz w:val="24"/>
          <w:szCs w:val="24"/>
        </w:rPr>
        <w:t>This phenomenon is corroborated by previous studies by Hua Peng et al.</w:t>
      </w:r>
      <w:r w:rsidR="00A5650E">
        <w:rPr>
          <w:rFonts w:ascii="Times New Roman" w:hAnsi="Times New Roman" w:cs="Times New Roman"/>
          <w:color w:val="00B0F0"/>
          <w:sz w:val="24"/>
          <w:szCs w:val="24"/>
        </w:rPr>
        <w:t>,</w:t>
      </w:r>
      <w:r w:rsidR="00735F5A">
        <w:rPr>
          <w:rFonts w:ascii="Times New Roman" w:hAnsi="Times New Roman" w:cs="Times New Roman"/>
          <w:color w:val="00B0F0"/>
          <w:sz w:val="24"/>
          <w:szCs w:val="24"/>
        </w:rPr>
        <w:t xml:space="preserve"> T. Fukuroi et al., </w:t>
      </w:r>
      <w:r w:rsidR="00292B17" w:rsidRPr="00292B17">
        <w:rPr>
          <w:rFonts w:ascii="Times New Roman" w:hAnsi="Times New Roman" w:cs="Times New Roman"/>
          <w:color w:val="00B0F0"/>
          <w:sz w:val="24"/>
          <w:szCs w:val="24"/>
        </w:rPr>
        <w:t>and Siqi Lin et al.</w:t>
      </w:r>
      <w:r w:rsidR="00292B17">
        <w:rPr>
          <w:rFonts w:ascii="Times New Roman" w:hAnsi="Times New Roman" w:cs="Times New Roman"/>
          <w:color w:val="00B0F0"/>
          <w:sz w:val="24"/>
          <w:szCs w:val="24"/>
          <w:vertAlign w:val="superscript"/>
        </w:rPr>
        <w:t>1</w:t>
      </w:r>
      <w:r w:rsidR="004F3EC6">
        <w:rPr>
          <w:rFonts w:ascii="Times New Roman" w:hAnsi="Times New Roman" w:cs="Times New Roman"/>
          <w:color w:val="00B0F0"/>
          <w:sz w:val="24"/>
          <w:szCs w:val="24"/>
          <w:vertAlign w:val="superscript"/>
        </w:rPr>
        <w:t>,</w:t>
      </w:r>
      <w:r w:rsidR="00735F5A">
        <w:rPr>
          <w:rFonts w:ascii="Times New Roman" w:hAnsi="Times New Roman" w:cs="Times New Roman"/>
          <w:color w:val="00B0F0"/>
          <w:sz w:val="24"/>
          <w:szCs w:val="24"/>
          <w:vertAlign w:val="superscript"/>
        </w:rPr>
        <w:t>32,</w:t>
      </w:r>
      <w:r w:rsidR="00292B17">
        <w:rPr>
          <w:rFonts w:ascii="Times New Roman" w:hAnsi="Times New Roman" w:cs="Times New Roman"/>
          <w:color w:val="00B0F0"/>
          <w:sz w:val="24"/>
          <w:szCs w:val="24"/>
          <w:vertAlign w:val="superscript"/>
        </w:rPr>
        <w:t>2</w:t>
      </w:r>
      <w:r w:rsidR="003914FB">
        <w:rPr>
          <w:rFonts w:ascii="Times New Roman" w:hAnsi="Times New Roman" w:cs="Times New Roman"/>
          <w:color w:val="00B0F0"/>
          <w:sz w:val="24"/>
          <w:szCs w:val="24"/>
        </w:rPr>
        <w:t>.</w:t>
      </w:r>
    </w:p>
    <w:p w14:paraId="6FBFBF53" w14:textId="77777777" w:rsidR="008A3E5F" w:rsidRPr="00C91540" w:rsidRDefault="008A3E5F" w:rsidP="008A3E5F">
      <w:pPr>
        <w:autoSpaceDE w:val="0"/>
        <w:autoSpaceDN w:val="0"/>
        <w:adjustRightInd w:val="0"/>
        <w:spacing w:after="0"/>
        <w:rPr>
          <w:rFonts w:ascii="Times New Roman" w:hAnsi="Times New Roman" w:cs="Times New Roman"/>
          <w:color w:val="00B0F0"/>
          <w:sz w:val="24"/>
          <w:szCs w:val="24"/>
        </w:rPr>
      </w:pPr>
    </w:p>
    <w:p w14:paraId="4AF791F5" w14:textId="44F75D4C" w:rsidR="00C635F9" w:rsidRDefault="00722E02" w:rsidP="00554F03">
      <w:pPr>
        <w:autoSpaceDE w:val="0"/>
        <w:autoSpaceDN w:val="0"/>
        <w:adjustRightInd w:val="0"/>
        <w:spacing w:after="0" w:line="360" w:lineRule="auto"/>
        <w:jc w:val="both"/>
        <w:rPr>
          <w:rFonts w:ascii="Times New Roman" w:hAnsi="Times New Roman" w:cs="Times New Roman"/>
          <w:sz w:val="24"/>
          <w:szCs w:val="24"/>
        </w:rPr>
      </w:pPr>
      <w:r w:rsidRPr="00722E02">
        <w:rPr>
          <w:rFonts w:ascii="Times New Roman" w:hAnsi="Times New Roman" w:cs="Times New Roman"/>
          <w:b/>
          <w:bCs/>
          <w:sz w:val="24"/>
          <w:szCs w:val="24"/>
        </w:rPr>
        <w:t>Table 2.</w:t>
      </w:r>
      <w:r w:rsidRPr="00722E02">
        <w:rPr>
          <w:rFonts w:ascii="Times New Roman" w:hAnsi="Times New Roman" w:cs="Times New Roman"/>
          <w:sz w:val="24"/>
          <w:szCs w:val="24"/>
        </w:rPr>
        <w:t xml:space="preserve"> Summary of Transport Properties of Thin Films based on Tellurium Nanowires.</w:t>
      </w:r>
    </w:p>
    <w:tbl>
      <w:tblPr>
        <w:tblStyle w:val="PlainTable21"/>
        <w:tblW w:w="5000" w:type="pct"/>
        <w:jc w:val="center"/>
        <w:tblBorders>
          <w:top w:val="single" w:sz="4" w:space="0" w:color="auto"/>
          <w:bottom w:val="single" w:sz="4" w:space="0" w:color="auto"/>
        </w:tblBorders>
        <w:tblCellMar>
          <w:left w:w="0" w:type="dxa"/>
          <w:right w:w="0" w:type="dxa"/>
        </w:tblCellMar>
        <w:tblLook w:val="0620" w:firstRow="1" w:lastRow="0" w:firstColumn="0" w:lastColumn="0" w:noHBand="1" w:noVBand="1"/>
      </w:tblPr>
      <w:tblGrid>
        <w:gridCol w:w="2267"/>
        <w:gridCol w:w="937"/>
        <w:gridCol w:w="1332"/>
        <w:gridCol w:w="1419"/>
        <w:gridCol w:w="792"/>
        <w:gridCol w:w="1329"/>
        <w:gridCol w:w="950"/>
      </w:tblGrid>
      <w:tr w:rsidR="00722E02" w:rsidRPr="00722E02" w14:paraId="208E1D4B" w14:textId="77777777" w:rsidTr="00722E02">
        <w:trPr>
          <w:cnfStyle w:val="100000000000" w:firstRow="1" w:lastRow="0" w:firstColumn="0" w:lastColumn="0" w:oddVBand="0" w:evenVBand="0" w:oddHBand="0" w:evenHBand="0" w:firstRowFirstColumn="0" w:firstRowLastColumn="0" w:lastRowFirstColumn="0" w:lastRowLastColumn="0"/>
          <w:trHeight w:val="567"/>
          <w:jc w:val="center"/>
        </w:trPr>
        <w:tc>
          <w:tcPr>
            <w:tcW w:w="1256" w:type="pct"/>
            <w:tcBorders>
              <w:top w:val="single" w:sz="4" w:space="0" w:color="auto"/>
              <w:bottom w:val="single" w:sz="4" w:space="0" w:color="auto"/>
            </w:tcBorders>
            <w:vAlign w:val="center"/>
          </w:tcPr>
          <w:p w14:paraId="0B91913B"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Material</w:t>
            </w:r>
          </w:p>
        </w:tc>
        <w:tc>
          <w:tcPr>
            <w:tcW w:w="519" w:type="pct"/>
            <w:tcBorders>
              <w:top w:val="single" w:sz="4" w:space="0" w:color="auto"/>
              <w:bottom w:val="single" w:sz="4" w:space="0" w:color="auto"/>
            </w:tcBorders>
            <w:vAlign w:val="center"/>
          </w:tcPr>
          <w:p w14:paraId="6A7D3F53"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σ(S/cm)</w:t>
            </w:r>
          </w:p>
        </w:tc>
        <w:tc>
          <w:tcPr>
            <w:tcW w:w="738" w:type="pct"/>
            <w:tcBorders>
              <w:top w:val="single" w:sz="4" w:space="0" w:color="auto"/>
              <w:bottom w:val="single" w:sz="4" w:space="0" w:color="auto"/>
            </w:tcBorders>
            <w:vAlign w:val="center"/>
          </w:tcPr>
          <w:p w14:paraId="61F34A83"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S(µV/K)</w:t>
            </w:r>
          </w:p>
        </w:tc>
        <w:tc>
          <w:tcPr>
            <w:tcW w:w="786" w:type="pct"/>
            <w:tcBorders>
              <w:top w:val="single" w:sz="4" w:space="0" w:color="auto"/>
              <w:bottom w:val="single" w:sz="4" w:space="0" w:color="auto"/>
            </w:tcBorders>
            <w:vAlign w:val="center"/>
          </w:tcPr>
          <w:p w14:paraId="4D7E6AFE" w14:textId="77777777" w:rsidR="00722E02" w:rsidRPr="00722E02" w:rsidRDefault="00722E02" w:rsidP="00722E02">
            <w:pPr>
              <w:spacing w:line="480" w:lineRule="auto"/>
              <w:rPr>
                <w:rFonts w:ascii="Times" w:hAnsi="Times"/>
                <w:sz w:val="22"/>
                <w:szCs w:val="22"/>
              </w:rPr>
            </w:pPr>
            <w:r w:rsidRPr="00722E02">
              <w:rPr>
                <w:rFonts w:ascii="Times" w:hAnsi="Times"/>
                <w:sz w:val="22"/>
                <w:szCs w:val="22"/>
              </w:rPr>
              <w:t>PF (µW/m-K</w:t>
            </w:r>
            <w:r w:rsidRPr="00722E02">
              <w:rPr>
                <w:rFonts w:ascii="Times" w:hAnsi="Times"/>
                <w:sz w:val="22"/>
                <w:szCs w:val="22"/>
                <w:vertAlign w:val="superscript"/>
              </w:rPr>
              <w:t>2</w:t>
            </w:r>
            <w:r w:rsidRPr="00722E02">
              <w:rPr>
                <w:rFonts w:ascii="Times" w:hAnsi="Times"/>
                <w:sz w:val="22"/>
                <w:szCs w:val="22"/>
              </w:rPr>
              <w:t>)</w:t>
            </w:r>
          </w:p>
        </w:tc>
        <w:tc>
          <w:tcPr>
            <w:tcW w:w="439" w:type="pct"/>
            <w:tcBorders>
              <w:top w:val="single" w:sz="4" w:space="0" w:color="auto"/>
              <w:bottom w:val="single" w:sz="4" w:space="0" w:color="auto"/>
            </w:tcBorders>
            <w:vAlign w:val="center"/>
          </w:tcPr>
          <w:p w14:paraId="05DB5F3B" w14:textId="77777777" w:rsidR="00722E02" w:rsidRPr="00722E02" w:rsidRDefault="00722E02" w:rsidP="00722E02">
            <w:pPr>
              <w:spacing w:line="480" w:lineRule="auto"/>
              <w:rPr>
                <w:rFonts w:ascii="Times" w:hAnsi="Times"/>
                <w:sz w:val="22"/>
                <w:szCs w:val="22"/>
              </w:rPr>
            </w:pPr>
            <w:r w:rsidRPr="00722E02">
              <w:rPr>
                <w:rFonts w:ascii="Times" w:hAnsi="Times"/>
                <w:sz w:val="22"/>
                <w:szCs w:val="22"/>
              </w:rPr>
              <w:t xml:space="preserve">    T</w:t>
            </w:r>
          </w:p>
        </w:tc>
        <w:tc>
          <w:tcPr>
            <w:tcW w:w="736" w:type="pct"/>
            <w:tcBorders>
              <w:top w:val="single" w:sz="4" w:space="0" w:color="auto"/>
              <w:bottom w:val="single" w:sz="4" w:space="0" w:color="auto"/>
            </w:tcBorders>
            <w:vAlign w:val="center"/>
          </w:tcPr>
          <w:p w14:paraId="4BE0FC73"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κ(W/m-K)</w:t>
            </w:r>
          </w:p>
        </w:tc>
        <w:tc>
          <w:tcPr>
            <w:tcW w:w="526" w:type="pct"/>
            <w:tcBorders>
              <w:top w:val="single" w:sz="4" w:space="0" w:color="auto"/>
              <w:bottom w:val="single" w:sz="4" w:space="0" w:color="auto"/>
            </w:tcBorders>
            <w:vAlign w:val="center"/>
          </w:tcPr>
          <w:p w14:paraId="1141B374"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ZT</w:t>
            </w:r>
          </w:p>
        </w:tc>
      </w:tr>
      <w:tr w:rsidR="00722E02" w:rsidRPr="00722E02" w14:paraId="3FC7E7CA" w14:textId="77777777" w:rsidTr="00722E02">
        <w:trPr>
          <w:trHeight w:val="567"/>
          <w:jc w:val="center"/>
        </w:trPr>
        <w:tc>
          <w:tcPr>
            <w:tcW w:w="1256" w:type="pct"/>
            <w:tcBorders>
              <w:top w:val="single" w:sz="4" w:space="0" w:color="auto"/>
            </w:tcBorders>
            <w:vAlign w:val="center"/>
          </w:tcPr>
          <w:p w14:paraId="070689E9"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Te-bulk (2)</w:t>
            </w:r>
          </w:p>
        </w:tc>
        <w:tc>
          <w:tcPr>
            <w:tcW w:w="519" w:type="pct"/>
            <w:tcBorders>
              <w:top w:val="single" w:sz="4" w:space="0" w:color="auto"/>
            </w:tcBorders>
            <w:vAlign w:val="center"/>
          </w:tcPr>
          <w:p w14:paraId="20E563F2"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59</w:t>
            </w:r>
          </w:p>
        </w:tc>
        <w:tc>
          <w:tcPr>
            <w:tcW w:w="738" w:type="pct"/>
            <w:tcBorders>
              <w:top w:val="single" w:sz="4" w:space="0" w:color="auto"/>
            </w:tcBorders>
            <w:vAlign w:val="center"/>
          </w:tcPr>
          <w:p w14:paraId="1B380C83"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300</w:t>
            </w:r>
          </w:p>
        </w:tc>
        <w:tc>
          <w:tcPr>
            <w:tcW w:w="786" w:type="pct"/>
            <w:tcBorders>
              <w:top w:val="single" w:sz="4" w:space="0" w:color="auto"/>
            </w:tcBorders>
            <w:vAlign w:val="center"/>
          </w:tcPr>
          <w:p w14:paraId="5044D003"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531</w:t>
            </w:r>
          </w:p>
        </w:tc>
        <w:tc>
          <w:tcPr>
            <w:tcW w:w="439" w:type="pct"/>
            <w:tcBorders>
              <w:top w:val="single" w:sz="4" w:space="0" w:color="auto"/>
            </w:tcBorders>
            <w:vAlign w:val="center"/>
          </w:tcPr>
          <w:p w14:paraId="7AECD56F"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300K</w:t>
            </w:r>
          </w:p>
        </w:tc>
        <w:tc>
          <w:tcPr>
            <w:tcW w:w="736" w:type="pct"/>
            <w:tcBorders>
              <w:top w:val="single" w:sz="4" w:space="0" w:color="auto"/>
            </w:tcBorders>
            <w:vAlign w:val="center"/>
          </w:tcPr>
          <w:p w14:paraId="6AC4F510"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1.69</w:t>
            </w:r>
          </w:p>
        </w:tc>
        <w:tc>
          <w:tcPr>
            <w:tcW w:w="526" w:type="pct"/>
            <w:tcBorders>
              <w:top w:val="single" w:sz="4" w:space="0" w:color="auto"/>
            </w:tcBorders>
            <w:vAlign w:val="center"/>
          </w:tcPr>
          <w:p w14:paraId="20FA5CD4"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0.10</w:t>
            </w:r>
          </w:p>
        </w:tc>
      </w:tr>
      <w:tr w:rsidR="00722E02" w:rsidRPr="00722E02" w14:paraId="5DB789AD" w14:textId="77777777" w:rsidTr="00722E02">
        <w:trPr>
          <w:trHeight w:val="567"/>
          <w:jc w:val="center"/>
        </w:trPr>
        <w:tc>
          <w:tcPr>
            <w:tcW w:w="1256" w:type="pct"/>
            <w:vAlign w:val="center"/>
          </w:tcPr>
          <w:p w14:paraId="731401C1"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TeNWs (3)</w:t>
            </w:r>
          </w:p>
        </w:tc>
        <w:tc>
          <w:tcPr>
            <w:tcW w:w="519" w:type="pct"/>
            <w:vAlign w:val="center"/>
          </w:tcPr>
          <w:p w14:paraId="61942CFE"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0.26</w:t>
            </w:r>
          </w:p>
        </w:tc>
        <w:tc>
          <w:tcPr>
            <w:tcW w:w="738" w:type="pct"/>
            <w:vAlign w:val="center"/>
          </w:tcPr>
          <w:p w14:paraId="0C8EEB10"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568</w:t>
            </w:r>
          </w:p>
        </w:tc>
        <w:tc>
          <w:tcPr>
            <w:tcW w:w="786" w:type="pct"/>
            <w:vAlign w:val="center"/>
          </w:tcPr>
          <w:p w14:paraId="61DC6FAB"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8.44</w:t>
            </w:r>
          </w:p>
        </w:tc>
        <w:tc>
          <w:tcPr>
            <w:tcW w:w="439" w:type="pct"/>
            <w:vAlign w:val="center"/>
          </w:tcPr>
          <w:p w14:paraId="60B4EF6D"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300K</w:t>
            </w:r>
          </w:p>
        </w:tc>
        <w:tc>
          <w:tcPr>
            <w:tcW w:w="736" w:type="pct"/>
            <w:vAlign w:val="center"/>
          </w:tcPr>
          <w:p w14:paraId="18520F8D"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w:t>
            </w:r>
          </w:p>
        </w:tc>
        <w:tc>
          <w:tcPr>
            <w:tcW w:w="526" w:type="pct"/>
            <w:vAlign w:val="center"/>
          </w:tcPr>
          <w:p w14:paraId="1F2B5DBB"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w:t>
            </w:r>
          </w:p>
        </w:tc>
      </w:tr>
      <w:tr w:rsidR="00722E02" w:rsidRPr="00722E02" w14:paraId="7D3072EC" w14:textId="77777777" w:rsidTr="00722E02">
        <w:trPr>
          <w:trHeight w:val="567"/>
          <w:jc w:val="center"/>
        </w:trPr>
        <w:tc>
          <w:tcPr>
            <w:tcW w:w="1256" w:type="pct"/>
            <w:vAlign w:val="center"/>
          </w:tcPr>
          <w:p w14:paraId="65299B45"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TeNWs (18)</w:t>
            </w:r>
          </w:p>
        </w:tc>
        <w:tc>
          <w:tcPr>
            <w:tcW w:w="519" w:type="pct"/>
            <w:vAlign w:val="center"/>
          </w:tcPr>
          <w:p w14:paraId="083695B7"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0.0129</w:t>
            </w:r>
          </w:p>
        </w:tc>
        <w:tc>
          <w:tcPr>
            <w:tcW w:w="738" w:type="pct"/>
            <w:vAlign w:val="center"/>
          </w:tcPr>
          <w:p w14:paraId="311A3352"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551</w:t>
            </w:r>
          </w:p>
        </w:tc>
        <w:tc>
          <w:tcPr>
            <w:tcW w:w="786" w:type="pct"/>
            <w:vAlign w:val="center"/>
          </w:tcPr>
          <w:p w14:paraId="552FA036"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0.39</w:t>
            </w:r>
          </w:p>
        </w:tc>
        <w:tc>
          <w:tcPr>
            <w:tcW w:w="439" w:type="pct"/>
            <w:vAlign w:val="center"/>
          </w:tcPr>
          <w:p w14:paraId="1F222624"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300K</w:t>
            </w:r>
          </w:p>
        </w:tc>
        <w:tc>
          <w:tcPr>
            <w:tcW w:w="736" w:type="pct"/>
            <w:vAlign w:val="center"/>
          </w:tcPr>
          <w:p w14:paraId="7C1DE37A"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0.16</w:t>
            </w:r>
          </w:p>
        </w:tc>
        <w:tc>
          <w:tcPr>
            <w:tcW w:w="526" w:type="pct"/>
            <w:vAlign w:val="center"/>
          </w:tcPr>
          <w:p w14:paraId="21ACCC90"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7.2×10</w:t>
            </w:r>
            <w:r w:rsidRPr="00722E02">
              <w:rPr>
                <w:rFonts w:ascii="Times" w:hAnsi="Times"/>
                <w:sz w:val="22"/>
                <w:szCs w:val="22"/>
                <w:vertAlign w:val="superscript"/>
              </w:rPr>
              <w:t>-4</w:t>
            </w:r>
          </w:p>
        </w:tc>
      </w:tr>
      <w:tr w:rsidR="00722E02" w:rsidRPr="00722E02" w14:paraId="5E3349A0" w14:textId="77777777" w:rsidTr="00722E02">
        <w:trPr>
          <w:trHeight w:val="567"/>
          <w:jc w:val="center"/>
        </w:trPr>
        <w:tc>
          <w:tcPr>
            <w:tcW w:w="1256" w:type="pct"/>
            <w:vAlign w:val="center"/>
          </w:tcPr>
          <w:p w14:paraId="46B5B3EE"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TeNWs (24)</w:t>
            </w:r>
          </w:p>
        </w:tc>
        <w:tc>
          <w:tcPr>
            <w:tcW w:w="519" w:type="pct"/>
            <w:vAlign w:val="center"/>
          </w:tcPr>
          <w:p w14:paraId="43C49664"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0.1</w:t>
            </w:r>
          </w:p>
        </w:tc>
        <w:tc>
          <w:tcPr>
            <w:tcW w:w="738" w:type="pct"/>
            <w:vAlign w:val="center"/>
          </w:tcPr>
          <w:p w14:paraId="67CA4781"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400</w:t>
            </w:r>
          </w:p>
        </w:tc>
        <w:tc>
          <w:tcPr>
            <w:tcW w:w="786" w:type="pct"/>
            <w:vAlign w:val="center"/>
          </w:tcPr>
          <w:p w14:paraId="5625FD26"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1.6</w:t>
            </w:r>
          </w:p>
        </w:tc>
        <w:tc>
          <w:tcPr>
            <w:tcW w:w="439" w:type="pct"/>
            <w:vAlign w:val="center"/>
          </w:tcPr>
          <w:p w14:paraId="0A6D7A1E"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300K</w:t>
            </w:r>
          </w:p>
        </w:tc>
        <w:tc>
          <w:tcPr>
            <w:tcW w:w="736" w:type="pct"/>
            <w:vAlign w:val="center"/>
          </w:tcPr>
          <w:p w14:paraId="24F2862D"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w:t>
            </w:r>
          </w:p>
        </w:tc>
        <w:tc>
          <w:tcPr>
            <w:tcW w:w="526" w:type="pct"/>
            <w:vAlign w:val="center"/>
          </w:tcPr>
          <w:p w14:paraId="07122572"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w:t>
            </w:r>
          </w:p>
        </w:tc>
      </w:tr>
      <w:tr w:rsidR="00722E02" w:rsidRPr="00722E02" w14:paraId="65F95143" w14:textId="77777777" w:rsidTr="00722E02">
        <w:trPr>
          <w:trHeight w:val="567"/>
          <w:jc w:val="center"/>
        </w:trPr>
        <w:tc>
          <w:tcPr>
            <w:tcW w:w="1256" w:type="pct"/>
            <w:vAlign w:val="center"/>
          </w:tcPr>
          <w:p w14:paraId="709C5657"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lastRenderedPageBreak/>
              <w:t>TeNWs (25)</w:t>
            </w:r>
          </w:p>
        </w:tc>
        <w:tc>
          <w:tcPr>
            <w:tcW w:w="519" w:type="pct"/>
            <w:vAlign w:val="center"/>
          </w:tcPr>
          <w:p w14:paraId="38A931EE"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0.08</w:t>
            </w:r>
          </w:p>
        </w:tc>
        <w:tc>
          <w:tcPr>
            <w:tcW w:w="738" w:type="pct"/>
            <w:vAlign w:val="center"/>
          </w:tcPr>
          <w:p w14:paraId="4DED47B5"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408</w:t>
            </w:r>
          </w:p>
        </w:tc>
        <w:tc>
          <w:tcPr>
            <w:tcW w:w="786" w:type="pct"/>
            <w:vAlign w:val="center"/>
          </w:tcPr>
          <w:p w14:paraId="22E4D933"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2.7</w:t>
            </w:r>
          </w:p>
        </w:tc>
        <w:tc>
          <w:tcPr>
            <w:tcW w:w="439" w:type="pct"/>
            <w:vAlign w:val="center"/>
          </w:tcPr>
          <w:p w14:paraId="406D4954"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300K</w:t>
            </w:r>
          </w:p>
        </w:tc>
        <w:tc>
          <w:tcPr>
            <w:tcW w:w="736" w:type="pct"/>
            <w:vAlign w:val="center"/>
          </w:tcPr>
          <w:p w14:paraId="3BA2E027" w14:textId="77777777" w:rsidR="00722E02" w:rsidRPr="00722E02" w:rsidRDefault="00722E02" w:rsidP="00722E02">
            <w:pPr>
              <w:spacing w:line="480" w:lineRule="auto"/>
              <w:rPr>
                <w:rFonts w:ascii="Times" w:hAnsi="Times"/>
                <w:sz w:val="22"/>
                <w:szCs w:val="22"/>
              </w:rPr>
            </w:pPr>
            <w:r w:rsidRPr="00722E02">
              <w:rPr>
                <w:rFonts w:ascii="Times" w:hAnsi="Times"/>
                <w:sz w:val="22"/>
                <w:szCs w:val="22"/>
              </w:rPr>
              <w:t>2- (bulk value)</w:t>
            </w:r>
          </w:p>
        </w:tc>
        <w:tc>
          <w:tcPr>
            <w:tcW w:w="526" w:type="pct"/>
            <w:vAlign w:val="center"/>
          </w:tcPr>
          <w:p w14:paraId="727DFA54"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4.4×10</w:t>
            </w:r>
            <w:r w:rsidRPr="00722E02">
              <w:rPr>
                <w:rFonts w:ascii="Times" w:hAnsi="Times"/>
                <w:sz w:val="22"/>
                <w:szCs w:val="22"/>
                <w:vertAlign w:val="superscript"/>
              </w:rPr>
              <w:t>-4</w:t>
            </w:r>
          </w:p>
        </w:tc>
      </w:tr>
      <w:tr w:rsidR="00722E02" w:rsidRPr="00722E02" w14:paraId="06B06AD8" w14:textId="77777777" w:rsidTr="00722E02">
        <w:trPr>
          <w:trHeight w:val="567"/>
          <w:jc w:val="center"/>
        </w:trPr>
        <w:tc>
          <w:tcPr>
            <w:tcW w:w="1256" w:type="pct"/>
            <w:vAlign w:val="center"/>
          </w:tcPr>
          <w:p w14:paraId="28AF7525"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TeNWs (26)</w:t>
            </w:r>
          </w:p>
        </w:tc>
        <w:tc>
          <w:tcPr>
            <w:tcW w:w="519" w:type="pct"/>
            <w:vAlign w:val="center"/>
          </w:tcPr>
          <w:p w14:paraId="6E2DE54E"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0.015</w:t>
            </w:r>
          </w:p>
        </w:tc>
        <w:tc>
          <w:tcPr>
            <w:tcW w:w="738" w:type="pct"/>
            <w:vAlign w:val="center"/>
          </w:tcPr>
          <w:p w14:paraId="71C2CB82"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758</w:t>
            </w:r>
          </w:p>
        </w:tc>
        <w:tc>
          <w:tcPr>
            <w:tcW w:w="786" w:type="pct"/>
            <w:vAlign w:val="center"/>
          </w:tcPr>
          <w:p w14:paraId="590622E6"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0.9</w:t>
            </w:r>
          </w:p>
        </w:tc>
        <w:tc>
          <w:tcPr>
            <w:tcW w:w="439" w:type="pct"/>
            <w:vAlign w:val="center"/>
          </w:tcPr>
          <w:p w14:paraId="5B75C851"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300K</w:t>
            </w:r>
          </w:p>
        </w:tc>
        <w:tc>
          <w:tcPr>
            <w:tcW w:w="736" w:type="pct"/>
            <w:vAlign w:val="center"/>
          </w:tcPr>
          <w:p w14:paraId="5092A171"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w:t>
            </w:r>
          </w:p>
        </w:tc>
        <w:tc>
          <w:tcPr>
            <w:tcW w:w="526" w:type="pct"/>
            <w:vAlign w:val="center"/>
          </w:tcPr>
          <w:p w14:paraId="244859F9"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w:t>
            </w:r>
          </w:p>
        </w:tc>
      </w:tr>
      <w:tr w:rsidR="00722E02" w:rsidRPr="00722E02" w14:paraId="08CDE46B" w14:textId="77777777" w:rsidTr="00722E02">
        <w:trPr>
          <w:trHeight w:val="567"/>
          <w:jc w:val="center"/>
        </w:trPr>
        <w:tc>
          <w:tcPr>
            <w:tcW w:w="1256" w:type="pct"/>
            <w:vAlign w:val="center"/>
          </w:tcPr>
          <w:p w14:paraId="38FF9B97"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Te-PVP (31)</w:t>
            </w:r>
          </w:p>
        </w:tc>
        <w:tc>
          <w:tcPr>
            <w:tcW w:w="519" w:type="pct"/>
            <w:vAlign w:val="center"/>
          </w:tcPr>
          <w:p w14:paraId="4100AF65"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3.8</w:t>
            </w:r>
          </w:p>
        </w:tc>
        <w:tc>
          <w:tcPr>
            <w:tcW w:w="738" w:type="pct"/>
            <w:vAlign w:val="center"/>
          </w:tcPr>
          <w:p w14:paraId="525590BA"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346</w:t>
            </w:r>
          </w:p>
        </w:tc>
        <w:tc>
          <w:tcPr>
            <w:tcW w:w="786" w:type="pct"/>
            <w:vAlign w:val="center"/>
          </w:tcPr>
          <w:p w14:paraId="379E2402"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45.5</w:t>
            </w:r>
          </w:p>
        </w:tc>
        <w:tc>
          <w:tcPr>
            <w:tcW w:w="439" w:type="pct"/>
            <w:vAlign w:val="center"/>
          </w:tcPr>
          <w:p w14:paraId="48D844E8"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300K</w:t>
            </w:r>
          </w:p>
        </w:tc>
        <w:tc>
          <w:tcPr>
            <w:tcW w:w="736" w:type="pct"/>
            <w:vAlign w:val="center"/>
          </w:tcPr>
          <w:p w14:paraId="2BD84C81"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0.98</w:t>
            </w:r>
          </w:p>
        </w:tc>
        <w:tc>
          <w:tcPr>
            <w:tcW w:w="526" w:type="pct"/>
            <w:vAlign w:val="center"/>
          </w:tcPr>
          <w:p w14:paraId="23FBAAA3"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0.01</w:t>
            </w:r>
          </w:p>
        </w:tc>
      </w:tr>
      <w:tr w:rsidR="00722E02" w:rsidRPr="00722E02" w14:paraId="1DAD5318" w14:textId="77777777" w:rsidTr="00722E02">
        <w:trPr>
          <w:trHeight w:val="567"/>
          <w:jc w:val="center"/>
        </w:trPr>
        <w:tc>
          <w:tcPr>
            <w:tcW w:w="1256" w:type="pct"/>
            <w:vAlign w:val="center"/>
          </w:tcPr>
          <w:p w14:paraId="5DC08EFF"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TeNWs (our work)</w:t>
            </w:r>
          </w:p>
        </w:tc>
        <w:tc>
          <w:tcPr>
            <w:tcW w:w="519" w:type="pct"/>
            <w:vAlign w:val="center"/>
          </w:tcPr>
          <w:p w14:paraId="3F3ABA55" w14:textId="34F365B4" w:rsidR="00722E02" w:rsidRPr="00722E02" w:rsidRDefault="00514B27" w:rsidP="00722E02">
            <w:pPr>
              <w:spacing w:line="480" w:lineRule="auto"/>
              <w:ind w:firstLine="202"/>
              <w:rPr>
                <w:rFonts w:ascii="Times" w:hAnsi="Times"/>
                <w:sz w:val="22"/>
                <w:szCs w:val="22"/>
              </w:rPr>
            </w:pPr>
            <w:r>
              <w:rPr>
                <w:rFonts w:ascii="Times" w:hAnsi="Times"/>
                <w:sz w:val="22"/>
                <w:szCs w:val="22"/>
              </w:rPr>
              <w:t>6.62</w:t>
            </w:r>
          </w:p>
        </w:tc>
        <w:tc>
          <w:tcPr>
            <w:tcW w:w="738" w:type="pct"/>
            <w:vAlign w:val="center"/>
          </w:tcPr>
          <w:p w14:paraId="4B0B25B8" w14:textId="540B253F" w:rsidR="00722E02" w:rsidRPr="00722E02" w:rsidRDefault="00310404" w:rsidP="00722E02">
            <w:pPr>
              <w:spacing w:line="480" w:lineRule="auto"/>
              <w:ind w:firstLine="202"/>
              <w:rPr>
                <w:rFonts w:ascii="Times" w:hAnsi="Times"/>
                <w:sz w:val="22"/>
                <w:szCs w:val="22"/>
              </w:rPr>
            </w:pPr>
            <w:r>
              <w:rPr>
                <w:rFonts w:ascii="Times" w:hAnsi="Times"/>
                <w:sz w:val="22"/>
                <w:szCs w:val="22"/>
              </w:rPr>
              <w:t>252</w:t>
            </w:r>
          </w:p>
        </w:tc>
        <w:tc>
          <w:tcPr>
            <w:tcW w:w="786" w:type="pct"/>
            <w:vAlign w:val="center"/>
          </w:tcPr>
          <w:p w14:paraId="05B2F1B1" w14:textId="4617B3DF" w:rsidR="00722E02" w:rsidRPr="00722E02" w:rsidRDefault="00514B27" w:rsidP="00722E02">
            <w:pPr>
              <w:spacing w:line="480" w:lineRule="auto"/>
              <w:ind w:firstLine="202"/>
              <w:rPr>
                <w:rFonts w:ascii="Times" w:hAnsi="Times"/>
                <w:sz w:val="22"/>
                <w:szCs w:val="22"/>
              </w:rPr>
            </w:pPr>
            <w:r>
              <w:rPr>
                <w:rFonts w:ascii="Times" w:hAnsi="Times"/>
                <w:sz w:val="22"/>
                <w:szCs w:val="22"/>
              </w:rPr>
              <w:t>42.1</w:t>
            </w:r>
          </w:p>
        </w:tc>
        <w:tc>
          <w:tcPr>
            <w:tcW w:w="439" w:type="pct"/>
            <w:vAlign w:val="center"/>
          </w:tcPr>
          <w:p w14:paraId="3CEED1B7"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560K</w:t>
            </w:r>
          </w:p>
        </w:tc>
        <w:tc>
          <w:tcPr>
            <w:tcW w:w="736" w:type="pct"/>
            <w:vAlign w:val="center"/>
          </w:tcPr>
          <w:p w14:paraId="30F03F16"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w:t>
            </w:r>
          </w:p>
        </w:tc>
        <w:tc>
          <w:tcPr>
            <w:tcW w:w="526" w:type="pct"/>
            <w:vAlign w:val="center"/>
          </w:tcPr>
          <w:p w14:paraId="0BB0EE29"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w:t>
            </w:r>
          </w:p>
        </w:tc>
      </w:tr>
      <w:tr w:rsidR="00722E02" w:rsidRPr="00722E02" w14:paraId="110CC370" w14:textId="77777777" w:rsidTr="00722E02">
        <w:trPr>
          <w:trHeight w:val="567"/>
          <w:jc w:val="center"/>
        </w:trPr>
        <w:tc>
          <w:tcPr>
            <w:tcW w:w="1256" w:type="pct"/>
            <w:vAlign w:val="center"/>
          </w:tcPr>
          <w:p w14:paraId="1D597C0A"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S</w:t>
            </w:r>
            <w:r w:rsidRPr="00722E02">
              <w:rPr>
                <w:rFonts w:ascii="Times" w:hAnsi="Times"/>
                <w:sz w:val="22"/>
                <w:szCs w:val="22"/>
                <w:vertAlign w:val="superscript"/>
              </w:rPr>
              <w:t>2-</w:t>
            </w:r>
            <w:r w:rsidRPr="00722E02">
              <w:rPr>
                <w:rFonts w:ascii="Times" w:hAnsi="Times"/>
                <w:sz w:val="22"/>
                <w:szCs w:val="22"/>
              </w:rPr>
              <w:t>TeNWs (our work)</w:t>
            </w:r>
          </w:p>
        </w:tc>
        <w:tc>
          <w:tcPr>
            <w:tcW w:w="519" w:type="pct"/>
            <w:vAlign w:val="center"/>
          </w:tcPr>
          <w:p w14:paraId="0CF84794" w14:textId="28A063A7" w:rsidR="00722E02" w:rsidRPr="00722E02" w:rsidRDefault="00514B27" w:rsidP="00722E02">
            <w:pPr>
              <w:spacing w:line="480" w:lineRule="auto"/>
              <w:ind w:firstLine="202"/>
              <w:rPr>
                <w:rFonts w:ascii="Times" w:hAnsi="Times"/>
                <w:sz w:val="22"/>
                <w:szCs w:val="22"/>
              </w:rPr>
            </w:pPr>
            <w:r>
              <w:rPr>
                <w:rFonts w:ascii="Times" w:hAnsi="Times"/>
                <w:sz w:val="22"/>
                <w:szCs w:val="22"/>
              </w:rPr>
              <w:t>14.3</w:t>
            </w:r>
          </w:p>
        </w:tc>
        <w:tc>
          <w:tcPr>
            <w:tcW w:w="738" w:type="pct"/>
            <w:vAlign w:val="center"/>
          </w:tcPr>
          <w:p w14:paraId="2BDEB83B" w14:textId="10D027ED" w:rsidR="00722E02" w:rsidRPr="00722E02" w:rsidRDefault="00310404" w:rsidP="00722E02">
            <w:pPr>
              <w:spacing w:line="480" w:lineRule="auto"/>
              <w:ind w:firstLine="202"/>
              <w:rPr>
                <w:rFonts w:ascii="Times" w:hAnsi="Times"/>
                <w:sz w:val="22"/>
                <w:szCs w:val="22"/>
              </w:rPr>
            </w:pPr>
            <w:r>
              <w:rPr>
                <w:rFonts w:ascii="Times" w:hAnsi="Times"/>
                <w:sz w:val="22"/>
                <w:szCs w:val="22"/>
              </w:rPr>
              <w:t>246</w:t>
            </w:r>
          </w:p>
        </w:tc>
        <w:tc>
          <w:tcPr>
            <w:tcW w:w="786" w:type="pct"/>
            <w:vAlign w:val="center"/>
          </w:tcPr>
          <w:p w14:paraId="1A4E8381" w14:textId="04791673" w:rsidR="00722E02" w:rsidRPr="00722E02" w:rsidRDefault="00514B27" w:rsidP="00722E02">
            <w:pPr>
              <w:spacing w:line="480" w:lineRule="auto"/>
              <w:ind w:firstLine="202"/>
              <w:rPr>
                <w:rFonts w:ascii="Times" w:hAnsi="Times"/>
                <w:sz w:val="22"/>
                <w:szCs w:val="22"/>
              </w:rPr>
            </w:pPr>
            <w:r>
              <w:rPr>
                <w:rFonts w:ascii="Times" w:hAnsi="Times"/>
                <w:sz w:val="22"/>
                <w:szCs w:val="22"/>
              </w:rPr>
              <w:t>86.7</w:t>
            </w:r>
          </w:p>
        </w:tc>
        <w:tc>
          <w:tcPr>
            <w:tcW w:w="439" w:type="pct"/>
            <w:vAlign w:val="center"/>
          </w:tcPr>
          <w:p w14:paraId="5117BE0F"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560K</w:t>
            </w:r>
          </w:p>
        </w:tc>
        <w:tc>
          <w:tcPr>
            <w:tcW w:w="736" w:type="pct"/>
            <w:vAlign w:val="center"/>
          </w:tcPr>
          <w:p w14:paraId="16E32942"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w:t>
            </w:r>
          </w:p>
        </w:tc>
        <w:tc>
          <w:tcPr>
            <w:tcW w:w="526" w:type="pct"/>
            <w:vAlign w:val="center"/>
          </w:tcPr>
          <w:p w14:paraId="23B27A5B" w14:textId="77777777" w:rsidR="00722E02" w:rsidRPr="00722E02" w:rsidRDefault="00722E02" w:rsidP="00722E02">
            <w:pPr>
              <w:spacing w:line="480" w:lineRule="auto"/>
              <w:ind w:firstLine="202"/>
              <w:rPr>
                <w:rFonts w:ascii="Times" w:hAnsi="Times"/>
                <w:sz w:val="22"/>
                <w:szCs w:val="22"/>
              </w:rPr>
            </w:pPr>
            <w:r w:rsidRPr="00722E02">
              <w:rPr>
                <w:rFonts w:ascii="Times" w:hAnsi="Times"/>
                <w:sz w:val="22"/>
                <w:szCs w:val="22"/>
              </w:rPr>
              <w:t>-</w:t>
            </w:r>
          </w:p>
        </w:tc>
      </w:tr>
    </w:tbl>
    <w:p w14:paraId="0328E88D" w14:textId="77777777" w:rsidR="000E773E" w:rsidRPr="00F113C2" w:rsidRDefault="000E773E" w:rsidP="00641409">
      <w:pPr>
        <w:spacing w:after="0" w:line="360" w:lineRule="auto"/>
        <w:jc w:val="both"/>
        <w:rPr>
          <w:rFonts w:ascii="Times New Roman" w:hAnsi="Times New Roman" w:cs="Times New Roman"/>
          <w:sz w:val="24"/>
          <w:szCs w:val="24"/>
        </w:rPr>
      </w:pPr>
    </w:p>
    <w:p w14:paraId="4E7C8243" w14:textId="74D79B80" w:rsidR="00780247" w:rsidRDefault="00780247" w:rsidP="00780247">
      <w:pPr>
        <w:jc w:val="both"/>
        <w:rPr>
          <w:rFonts w:ascii="Times New Roman" w:hAnsi="Times New Roman" w:cs="Times New Roman"/>
          <w:b/>
          <w:bCs/>
          <w:sz w:val="24"/>
          <w:szCs w:val="24"/>
        </w:rPr>
      </w:pPr>
      <w:r w:rsidRPr="00AD66D3">
        <w:rPr>
          <w:rFonts w:ascii="Times New Roman" w:hAnsi="Times New Roman" w:cs="Times New Roman"/>
          <w:b/>
          <w:bCs/>
          <w:sz w:val="24"/>
          <w:szCs w:val="24"/>
        </w:rPr>
        <w:t>Conclusion</w:t>
      </w:r>
    </w:p>
    <w:p w14:paraId="29C0FC16" w14:textId="54004E3E" w:rsidR="00F86332" w:rsidRPr="00DD269E" w:rsidRDefault="00F86332" w:rsidP="00F86332">
      <w:pPr>
        <w:spacing w:after="0" w:line="360" w:lineRule="auto"/>
        <w:jc w:val="both"/>
        <w:rPr>
          <w:rFonts w:ascii="Times New Roman" w:hAnsi="Times New Roman" w:cs="Times New Roman"/>
          <w:sz w:val="24"/>
          <w:szCs w:val="24"/>
        </w:rPr>
      </w:pPr>
      <w:r w:rsidRPr="00DD269E">
        <w:rPr>
          <w:rFonts w:ascii="Times New Roman" w:hAnsi="Times New Roman" w:cs="Times New Roman"/>
          <w:sz w:val="24"/>
          <w:szCs w:val="24"/>
        </w:rPr>
        <w:t xml:space="preserve">In conclusion, our study </w:t>
      </w:r>
      <w:r>
        <w:rPr>
          <w:rFonts w:ascii="Times New Roman" w:hAnsi="Times New Roman" w:cs="Times New Roman"/>
          <w:sz w:val="24"/>
          <w:szCs w:val="24"/>
        </w:rPr>
        <w:t>demonstrates</w:t>
      </w:r>
      <w:r w:rsidRPr="00DD269E">
        <w:rPr>
          <w:rFonts w:ascii="Times New Roman" w:hAnsi="Times New Roman" w:cs="Times New Roman"/>
          <w:sz w:val="24"/>
          <w:szCs w:val="24"/>
        </w:rPr>
        <w:t xml:space="preserve"> a significant enhancement in the thermoelectric (TE) properties of Tellurium nanowires (TeNWs) </w:t>
      </w:r>
      <w:r>
        <w:rPr>
          <w:rFonts w:ascii="Times New Roman" w:hAnsi="Times New Roman" w:cs="Times New Roman"/>
          <w:sz w:val="24"/>
          <w:szCs w:val="24"/>
        </w:rPr>
        <w:t xml:space="preserve">by </w:t>
      </w:r>
      <w:r w:rsidRPr="00DD269E">
        <w:rPr>
          <w:rFonts w:ascii="Times New Roman" w:hAnsi="Times New Roman" w:cs="Times New Roman"/>
          <w:sz w:val="24"/>
          <w:szCs w:val="24"/>
        </w:rPr>
        <w:t>modif</w:t>
      </w:r>
      <w:r>
        <w:rPr>
          <w:rFonts w:ascii="Times New Roman" w:hAnsi="Times New Roman" w:cs="Times New Roman"/>
          <w:sz w:val="24"/>
          <w:szCs w:val="24"/>
        </w:rPr>
        <w:t>ying the surface of the TeNWs usin</w:t>
      </w:r>
      <w:r w:rsidRPr="00DD269E">
        <w:rPr>
          <w:rFonts w:ascii="Times New Roman" w:hAnsi="Times New Roman" w:cs="Times New Roman"/>
          <w:sz w:val="24"/>
          <w:szCs w:val="24"/>
        </w:rPr>
        <w:t xml:space="preserve">g sulfur moieties. This surface modification not only resulted in the improvement of </w:t>
      </w:r>
      <w:r>
        <w:rPr>
          <w:rFonts w:ascii="Times New Roman" w:hAnsi="Times New Roman" w:cs="Times New Roman"/>
          <w:sz w:val="24"/>
          <w:szCs w:val="24"/>
        </w:rPr>
        <w:t xml:space="preserve">the </w:t>
      </w:r>
      <w:r w:rsidRPr="00DD269E">
        <w:rPr>
          <w:rFonts w:ascii="Times New Roman" w:hAnsi="Times New Roman" w:cs="Times New Roman"/>
          <w:sz w:val="24"/>
          <w:szCs w:val="24"/>
        </w:rPr>
        <w:t>TE properties but also effectively reduced oxidation within the TeNWs matrix, as confirmed by Energy Dispersive X-ray (EDX) and X-ray Photoelectron Spectroscopy (XPS) analyses. Moreover, our research demonstrated the successful adherence of sulfur onto the TeNWs' surfaces, as validated by Scanning Transmission Electron Microscopy-Energy Loss Spectroscopy (STEM-EELS) elemental mapping.</w:t>
      </w:r>
      <w:r w:rsidR="00315E42">
        <w:rPr>
          <w:rFonts w:ascii="Times New Roman" w:hAnsi="Times New Roman" w:cs="Times New Roman"/>
          <w:sz w:val="24"/>
          <w:szCs w:val="24"/>
        </w:rPr>
        <w:t xml:space="preserve"> </w:t>
      </w:r>
      <w:r>
        <w:rPr>
          <w:rFonts w:ascii="Times New Roman" w:hAnsi="Times New Roman" w:cs="Times New Roman"/>
          <w:sz w:val="24"/>
          <w:szCs w:val="24"/>
        </w:rPr>
        <w:t>O</w:t>
      </w:r>
      <w:r w:rsidRPr="00DD269E">
        <w:rPr>
          <w:rFonts w:ascii="Times New Roman" w:hAnsi="Times New Roman" w:cs="Times New Roman"/>
          <w:sz w:val="24"/>
          <w:szCs w:val="24"/>
        </w:rPr>
        <w:t xml:space="preserve">ur comprehensive analyses </w:t>
      </w:r>
      <w:r>
        <w:rPr>
          <w:rFonts w:ascii="Times New Roman" w:hAnsi="Times New Roman" w:cs="Times New Roman"/>
          <w:sz w:val="24"/>
          <w:szCs w:val="24"/>
        </w:rPr>
        <w:t xml:space="preserve">utilizing </w:t>
      </w:r>
      <w:r w:rsidRPr="00DD269E">
        <w:rPr>
          <w:rFonts w:ascii="Times New Roman" w:hAnsi="Times New Roman" w:cs="Times New Roman"/>
          <w:sz w:val="24"/>
          <w:szCs w:val="24"/>
        </w:rPr>
        <w:t xml:space="preserve">Raman spectra, UV-Vis, X-ray Diffraction (XRD), and Transmission Electron Microscopy (TEM) supported the notion that the presence of sulfur did not induce any structural alterations in the TeNWs. Notably, our work has achieved a </w:t>
      </w:r>
      <w:r>
        <w:rPr>
          <w:rFonts w:ascii="Times New Roman" w:hAnsi="Times New Roman" w:cs="Times New Roman"/>
          <w:sz w:val="24"/>
          <w:szCs w:val="24"/>
        </w:rPr>
        <w:t>high-power</w:t>
      </w:r>
      <w:r w:rsidRPr="00DD269E">
        <w:rPr>
          <w:rFonts w:ascii="Times New Roman" w:hAnsi="Times New Roman" w:cs="Times New Roman"/>
          <w:sz w:val="24"/>
          <w:szCs w:val="24"/>
        </w:rPr>
        <w:t xml:space="preserve"> factor of </w:t>
      </w:r>
      <w:r w:rsidR="00636C46">
        <w:rPr>
          <w:rFonts w:ascii="Times New Roman" w:hAnsi="Times New Roman" w:cs="Times New Roman"/>
          <w:sz w:val="24"/>
          <w:szCs w:val="24"/>
        </w:rPr>
        <w:t>86.7</w:t>
      </w:r>
      <w:r w:rsidRPr="00DD269E">
        <w:rPr>
          <w:rFonts w:ascii="Times New Roman" w:hAnsi="Times New Roman" w:cs="Times New Roman"/>
          <w:sz w:val="24"/>
          <w:szCs w:val="24"/>
        </w:rPr>
        <w:t xml:space="preserve"> µW/mK</w:t>
      </w:r>
      <w:r w:rsidRPr="00C051AC">
        <w:rPr>
          <w:rFonts w:ascii="Times New Roman" w:hAnsi="Times New Roman" w:cs="Times New Roman"/>
          <w:sz w:val="24"/>
          <w:szCs w:val="24"/>
          <w:vertAlign w:val="superscript"/>
        </w:rPr>
        <w:t>2</w:t>
      </w:r>
      <w:r w:rsidRPr="00DD269E">
        <w:rPr>
          <w:rFonts w:ascii="Times New Roman" w:hAnsi="Times New Roman" w:cs="Times New Roman"/>
          <w:sz w:val="24"/>
          <w:szCs w:val="24"/>
        </w:rPr>
        <w:t xml:space="preserve">, </w:t>
      </w:r>
      <w:r>
        <w:rPr>
          <w:rFonts w:ascii="Times New Roman" w:hAnsi="Times New Roman" w:cs="Times New Roman"/>
          <w:sz w:val="24"/>
          <w:szCs w:val="24"/>
        </w:rPr>
        <w:t>which is the</w:t>
      </w:r>
      <w:r w:rsidRPr="00DD269E">
        <w:rPr>
          <w:rFonts w:ascii="Times New Roman" w:hAnsi="Times New Roman" w:cs="Times New Roman"/>
          <w:sz w:val="24"/>
          <w:szCs w:val="24"/>
        </w:rPr>
        <w:t xml:space="preserve"> highest reported value to date for </w:t>
      </w:r>
      <w:r>
        <w:rPr>
          <w:rFonts w:ascii="Times New Roman" w:hAnsi="Times New Roman" w:cs="Times New Roman"/>
          <w:sz w:val="24"/>
          <w:szCs w:val="24"/>
        </w:rPr>
        <w:t>tellurium nanowires</w:t>
      </w:r>
      <w:r w:rsidRPr="00DD269E">
        <w:rPr>
          <w:rFonts w:ascii="Times New Roman" w:hAnsi="Times New Roman" w:cs="Times New Roman"/>
          <w:sz w:val="24"/>
          <w:szCs w:val="24"/>
        </w:rPr>
        <w:t xml:space="preserve">. </w:t>
      </w:r>
      <w:r>
        <w:rPr>
          <w:rFonts w:ascii="Times New Roman" w:hAnsi="Times New Roman" w:cs="Times New Roman"/>
          <w:sz w:val="24"/>
          <w:szCs w:val="24"/>
        </w:rPr>
        <w:t>Our results hence open up</w:t>
      </w:r>
      <w:r w:rsidRPr="00DD269E">
        <w:rPr>
          <w:rFonts w:ascii="Times New Roman" w:hAnsi="Times New Roman" w:cs="Times New Roman"/>
          <w:sz w:val="24"/>
          <w:szCs w:val="24"/>
        </w:rPr>
        <w:t xml:space="preserve"> a new avenue for advancing the thermoelectric properties of </w:t>
      </w:r>
      <w:r>
        <w:rPr>
          <w:rFonts w:ascii="Times New Roman" w:hAnsi="Times New Roman" w:cs="Times New Roman"/>
          <w:sz w:val="24"/>
          <w:szCs w:val="24"/>
        </w:rPr>
        <w:t>t</w:t>
      </w:r>
      <w:r w:rsidRPr="00DD269E">
        <w:rPr>
          <w:rFonts w:ascii="Times New Roman" w:hAnsi="Times New Roman" w:cs="Times New Roman"/>
          <w:sz w:val="24"/>
          <w:szCs w:val="24"/>
        </w:rPr>
        <w:t>ellurium-based nanostructured materials, offering promising prospects for their utilization in various energy harvesting and conversion applications.</w:t>
      </w:r>
    </w:p>
    <w:p w14:paraId="3FE234AB" w14:textId="77777777" w:rsidR="000E773E" w:rsidRPr="00DD269E" w:rsidRDefault="000E773E" w:rsidP="00E924F3">
      <w:pPr>
        <w:spacing w:after="0" w:line="360" w:lineRule="auto"/>
        <w:jc w:val="both"/>
        <w:rPr>
          <w:rFonts w:ascii="Times New Roman" w:hAnsi="Times New Roman" w:cs="Times New Roman"/>
          <w:sz w:val="24"/>
          <w:szCs w:val="24"/>
        </w:rPr>
      </w:pPr>
    </w:p>
    <w:p w14:paraId="2C827BD7" w14:textId="60891FCC" w:rsidR="0032312D" w:rsidRPr="005109A4" w:rsidRDefault="0032312D" w:rsidP="00CB43B1">
      <w:pPr>
        <w:spacing w:after="200" w:line="360" w:lineRule="auto"/>
        <w:jc w:val="both"/>
        <w:rPr>
          <w:rFonts w:ascii="Times New Roman" w:hAnsi="Times New Roman" w:cs="Times New Roman"/>
          <w:b/>
          <w:bCs/>
          <w:sz w:val="24"/>
          <w:szCs w:val="24"/>
        </w:rPr>
      </w:pPr>
      <w:r w:rsidRPr="005109A4">
        <w:rPr>
          <w:rFonts w:ascii="Times New Roman" w:hAnsi="Times New Roman" w:cs="Times New Roman"/>
          <w:b/>
          <w:bCs/>
          <w:sz w:val="24"/>
          <w:szCs w:val="24"/>
        </w:rPr>
        <w:t>Acknowledgments</w:t>
      </w:r>
    </w:p>
    <w:p w14:paraId="24D5B7A8" w14:textId="23851384" w:rsidR="0032312D" w:rsidRDefault="0032312D" w:rsidP="00CB43B1">
      <w:pPr>
        <w:spacing w:after="200" w:line="360" w:lineRule="auto"/>
        <w:jc w:val="both"/>
        <w:rPr>
          <w:rFonts w:ascii="Times New Roman" w:hAnsi="Times New Roman" w:cs="Times New Roman"/>
          <w:sz w:val="24"/>
          <w:szCs w:val="24"/>
        </w:rPr>
      </w:pPr>
      <w:r w:rsidRPr="00327609">
        <w:rPr>
          <w:rFonts w:ascii="Times New Roman" w:hAnsi="Times New Roman" w:cs="Times New Roman"/>
          <w:sz w:val="24"/>
          <w:szCs w:val="24"/>
        </w:rPr>
        <w:t xml:space="preserve">S.S., P.K., and K.H. would like to acknowledge funding from the Accelerated Materials Development for Manufacturing Program at A*STAR via the AME Programmatic Fund by the Agency for Science, Technology, and Research under Grant No. A1898b0043. S. S. and I.N. would like to thank A*STAR Graduate Academy’s ARAP </w:t>
      </w:r>
      <w:r w:rsidR="000E773E" w:rsidRPr="00327609">
        <w:rPr>
          <w:rFonts w:ascii="Times New Roman" w:hAnsi="Times New Roman" w:cs="Times New Roman"/>
          <w:sz w:val="24"/>
          <w:szCs w:val="24"/>
        </w:rPr>
        <w:t>program</w:t>
      </w:r>
      <w:r w:rsidRPr="00327609">
        <w:rPr>
          <w:rFonts w:ascii="Times New Roman" w:hAnsi="Times New Roman" w:cs="Times New Roman"/>
          <w:sz w:val="24"/>
          <w:szCs w:val="24"/>
        </w:rPr>
        <w:t xml:space="preserve"> for funding S.S.’s graduate studies in IMRE, A*STAR. </w:t>
      </w:r>
      <w:r w:rsidRPr="0087485F">
        <w:rPr>
          <w:rFonts w:ascii="Times New Roman" w:hAnsi="Times New Roman" w:cs="Times New Roman"/>
          <w:sz w:val="24"/>
          <w:szCs w:val="24"/>
        </w:rPr>
        <w:t xml:space="preserve">I.N. </w:t>
      </w:r>
      <w:r>
        <w:rPr>
          <w:rFonts w:ascii="Times New Roman" w:hAnsi="Times New Roman" w:cs="Times New Roman"/>
          <w:sz w:val="24"/>
          <w:szCs w:val="24"/>
        </w:rPr>
        <w:t>wishes to acknowledge</w:t>
      </w:r>
      <w:r w:rsidRPr="0087485F">
        <w:rPr>
          <w:rFonts w:ascii="Times New Roman" w:hAnsi="Times New Roman" w:cs="Times New Roman"/>
          <w:sz w:val="24"/>
          <w:szCs w:val="24"/>
        </w:rPr>
        <w:t xml:space="preserve"> </w:t>
      </w:r>
      <w:r>
        <w:rPr>
          <w:rFonts w:ascii="Times New Roman" w:hAnsi="Times New Roman" w:cs="Times New Roman"/>
          <w:sz w:val="24"/>
          <w:szCs w:val="24"/>
        </w:rPr>
        <w:t xml:space="preserve">financial support by the </w:t>
      </w:r>
      <w:r w:rsidRPr="0087485F">
        <w:rPr>
          <w:rFonts w:ascii="Times New Roman" w:hAnsi="Times New Roman" w:cs="Times New Roman"/>
          <w:sz w:val="24"/>
          <w:szCs w:val="24"/>
        </w:rPr>
        <w:t xml:space="preserve">Engineering and Physical Sciences Research Council (EPSRC) </w:t>
      </w:r>
      <w:r>
        <w:rPr>
          <w:rFonts w:ascii="Times New Roman" w:hAnsi="Times New Roman" w:cs="Times New Roman"/>
          <w:sz w:val="24"/>
          <w:szCs w:val="24"/>
        </w:rPr>
        <w:t xml:space="preserve">for </w:t>
      </w:r>
      <w:r w:rsidRPr="0087485F">
        <w:rPr>
          <w:rFonts w:ascii="Times New Roman" w:hAnsi="Times New Roman" w:cs="Times New Roman"/>
          <w:sz w:val="24"/>
          <w:szCs w:val="24"/>
        </w:rPr>
        <w:t>Grant No. EP/T026219/1.</w:t>
      </w:r>
    </w:p>
    <w:p w14:paraId="7663DB3D" w14:textId="77777777" w:rsidR="00683FCC" w:rsidRPr="00AD66D3" w:rsidRDefault="00683FCC" w:rsidP="00683FCC">
      <w:pPr>
        <w:jc w:val="both"/>
        <w:rPr>
          <w:rFonts w:ascii="Times New Roman" w:hAnsi="Times New Roman" w:cs="Times New Roman"/>
          <w:b/>
          <w:bCs/>
          <w:sz w:val="24"/>
          <w:szCs w:val="24"/>
        </w:rPr>
      </w:pPr>
      <w:r w:rsidRPr="00AD66D3">
        <w:rPr>
          <w:rFonts w:ascii="Times New Roman" w:hAnsi="Times New Roman" w:cs="Times New Roman"/>
          <w:b/>
          <w:bCs/>
          <w:sz w:val="24"/>
          <w:szCs w:val="24"/>
        </w:rPr>
        <w:t>Materials and Methods</w:t>
      </w:r>
    </w:p>
    <w:p w14:paraId="6FDEA80C" w14:textId="77777777" w:rsidR="00683FCC" w:rsidRPr="00AD66D3" w:rsidRDefault="00683FCC" w:rsidP="00CB43B1">
      <w:pPr>
        <w:spacing w:after="200" w:line="360" w:lineRule="auto"/>
        <w:jc w:val="both"/>
        <w:rPr>
          <w:rFonts w:ascii="Times New Roman" w:hAnsi="Times New Roman" w:cs="Times New Roman"/>
          <w:b/>
          <w:bCs/>
          <w:sz w:val="24"/>
          <w:szCs w:val="24"/>
        </w:rPr>
      </w:pPr>
      <w:r w:rsidRPr="00AD66D3">
        <w:rPr>
          <w:rFonts w:ascii="Times New Roman" w:hAnsi="Times New Roman" w:cs="Times New Roman"/>
          <w:b/>
          <w:bCs/>
          <w:sz w:val="24"/>
          <w:szCs w:val="24"/>
        </w:rPr>
        <w:lastRenderedPageBreak/>
        <w:t xml:space="preserve">Reagents </w:t>
      </w:r>
    </w:p>
    <w:p w14:paraId="2DF5947B" w14:textId="5114CE51" w:rsidR="00683FCC" w:rsidRPr="009F71E8" w:rsidRDefault="00683FCC" w:rsidP="00CB2A01">
      <w:pPr>
        <w:spacing w:after="200" w:line="360" w:lineRule="auto"/>
        <w:jc w:val="both"/>
        <w:rPr>
          <w:rFonts w:ascii="Times New Roman" w:hAnsi="Times New Roman" w:cs="Times New Roman"/>
          <w:sz w:val="24"/>
          <w:szCs w:val="24"/>
        </w:rPr>
      </w:pPr>
      <w:r w:rsidRPr="00AD66D3">
        <w:rPr>
          <w:rFonts w:ascii="Times New Roman" w:hAnsi="Times New Roman" w:cs="Times New Roman"/>
          <w:sz w:val="24"/>
          <w:szCs w:val="24"/>
        </w:rPr>
        <w:t>The synthesis of tellurium nanowires</w:t>
      </w:r>
      <w:r>
        <w:rPr>
          <w:rFonts w:ascii="Times New Roman" w:hAnsi="Times New Roman" w:cs="Times New Roman"/>
          <w:sz w:val="24"/>
          <w:szCs w:val="24"/>
        </w:rPr>
        <w:t xml:space="preserve"> and </w:t>
      </w:r>
      <w:r w:rsidRPr="00AD66D3">
        <w:rPr>
          <w:rFonts w:ascii="Times New Roman" w:hAnsi="Times New Roman" w:cs="Times New Roman"/>
          <w:sz w:val="24"/>
          <w:szCs w:val="24"/>
        </w:rPr>
        <w:t>their</w:t>
      </w:r>
      <w:r>
        <w:rPr>
          <w:rFonts w:ascii="Times New Roman" w:hAnsi="Times New Roman" w:cs="Times New Roman"/>
          <w:sz w:val="24"/>
          <w:szCs w:val="24"/>
        </w:rPr>
        <w:t xml:space="preserve"> surface modification by sulfur ligands</w:t>
      </w:r>
      <w:r w:rsidRPr="00AD66D3">
        <w:rPr>
          <w:rFonts w:ascii="Times New Roman" w:hAnsi="Times New Roman" w:cs="Times New Roman"/>
          <w:sz w:val="24"/>
          <w:szCs w:val="24"/>
        </w:rPr>
        <w:t xml:space="preserve"> involved the use of the following reagents: </w:t>
      </w:r>
      <w:r>
        <w:rPr>
          <w:rFonts w:ascii="Times New Roman" w:hAnsi="Times New Roman" w:cs="Times New Roman"/>
          <w:sz w:val="24"/>
          <w:szCs w:val="24"/>
        </w:rPr>
        <w:t>e</w:t>
      </w:r>
      <w:r w:rsidRPr="00AD66D3">
        <w:rPr>
          <w:rFonts w:ascii="Times New Roman" w:hAnsi="Times New Roman" w:cs="Times New Roman"/>
          <w:sz w:val="24"/>
          <w:szCs w:val="24"/>
        </w:rPr>
        <w:t>thylene glycol (with a purity exceeding 99%, anhydrous grade, obtained from Sigma Aldrich), tellurium dioxide (with a purity of 99.995%, sourced from Aldrich), polyvinylpyrrolidone (PVP-K30, with a molecular weight approximately 40,000, acquired from Fluka), potassium hydroxide (with a minimum purity of 85% on a KOH basis, from Merck), hydrazine hydrate (N</w:t>
      </w:r>
      <w:r w:rsidRPr="00AD66D3">
        <w:rPr>
          <w:rFonts w:ascii="Times New Roman" w:hAnsi="Times New Roman" w:cs="Times New Roman"/>
          <w:sz w:val="24"/>
          <w:szCs w:val="24"/>
          <w:vertAlign w:val="subscript"/>
        </w:rPr>
        <w:t>2</w:t>
      </w:r>
      <w:r w:rsidRPr="00AD66D3">
        <w:rPr>
          <w:rFonts w:ascii="Times New Roman" w:hAnsi="Times New Roman" w:cs="Times New Roman"/>
          <w:sz w:val="24"/>
          <w:szCs w:val="24"/>
        </w:rPr>
        <w:t>H</w:t>
      </w:r>
      <w:r w:rsidRPr="00AD66D3">
        <w:rPr>
          <w:rFonts w:ascii="Times New Roman" w:hAnsi="Times New Roman" w:cs="Times New Roman"/>
          <w:sz w:val="24"/>
          <w:szCs w:val="24"/>
          <w:vertAlign w:val="subscript"/>
        </w:rPr>
        <w:t>4</w:t>
      </w:r>
      <w:r w:rsidRPr="00AD66D3">
        <w:rPr>
          <w:rFonts w:ascii="Times New Roman" w:hAnsi="Times New Roman" w:cs="Times New Roman"/>
          <w:sz w:val="24"/>
          <w:szCs w:val="24"/>
        </w:rPr>
        <w:t xml:space="preserve"> 50-60%, provided by Sigma Aldrich), and sodium sulfide (with a purity of 99.5%, in the form of Na</w:t>
      </w:r>
      <w:r w:rsidRPr="00AD66D3">
        <w:rPr>
          <w:rFonts w:ascii="Times New Roman" w:hAnsi="Times New Roman" w:cs="Times New Roman"/>
          <w:sz w:val="24"/>
          <w:szCs w:val="24"/>
          <w:vertAlign w:val="subscript"/>
        </w:rPr>
        <w:t>2</w:t>
      </w:r>
      <w:r w:rsidRPr="00AD66D3">
        <w:rPr>
          <w:rFonts w:ascii="Times New Roman" w:hAnsi="Times New Roman" w:cs="Times New Roman"/>
          <w:sz w:val="24"/>
          <w:szCs w:val="24"/>
        </w:rPr>
        <w:t>S powder, anhydrous grade, obtained from Aldrich). These reagents were employed as purchased without further purification.</w:t>
      </w:r>
    </w:p>
    <w:p w14:paraId="414DF5AB" w14:textId="77777777" w:rsidR="00683FCC" w:rsidRPr="00AD66D3" w:rsidRDefault="00683FCC" w:rsidP="00CB2A01">
      <w:pPr>
        <w:spacing w:after="200" w:line="360" w:lineRule="auto"/>
        <w:jc w:val="both"/>
        <w:rPr>
          <w:rFonts w:ascii="Times New Roman" w:hAnsi="Times New Roman" w:cs="Times New Roman"/>
          <w:b/>
          <w:bCs/>
          <w:sz w:val="24"/>
          <w:szCs w:val="24"/>
        </w:rPr>
      </w:pPr>
      <w:r w:rsidRPr="00AD66D3">
        <w:rPr>
          <w:rFonts w:ascii="Times New Roman" w:hAnsi="Times New Roman" w:cs="Times New Roman"/>
          <w:b/>
          <w:bCs/>
          <w:sz w:val="24"/>
          <w:szCs w:val="24"/>
        </w:rPr>
        <w:t xml:space="preserve">Synthesis of Tellurium Nanowires and </w:t>
      </w:r>
      <w:r>
        <w:rPr>
          <w:rFonts w:ascii="Times New Roman" w:hAnsi="Times New Roman" w:cs="Times New Roman"/>
          <w:b/>
          <w:bCs/>
          <w:sz w:val="24"/>
          <w:szCs w:val="24"/>
        </w:rPr>
        <w:t>Surface Modification</w:t>
      </w:r>
      <w:r w:rsidRPr="00AD66D3">
        <w:rPr>
          <w:rFonts w:ascii="Times New Roman" w:hAnsi="Times New Roman" w:cs="Times New Roman"/>
          <w:b/>
          <w:bCs/>
          <w:sz w:val="24"/>
          <w:szCs w:val="24"/>
        </w:rPr>
        <w:t xml:space="preserve"> </w:t>
      </w:r>
    </w:p>
    <w:p w14:paraId="4D2044FA" w14:textId="14B3C995" w:rsidR="009A09C2" w:rsidRPr="009A09C2" w:rsidRDefault="00683FCC" w:rsidP="00375AD9">
      <w:pPr>
        <w:spacing w:after="200" w:line="360" w:lineRule="auto"/>
        <w:jc w:val="both"/>
        <w:rPr>
          <w:rFonts w:ascii="Times New Roman" w:hAnsi="Times New Roman" w:cs="Times New Roman"/>
          <w:sz w:val="24"/>
          <w:szCs w:val="24"/>
        </w:rPr>
      </w:pPr>
      <w:r w:rsidRPr="00AD66D3">
        <w:rPr>
          <w:rFonts w:ascii="Times New Roman" w:hAnsi="Times New Roman" w:cs="Times New Roman"/>
          <w:sz w:val="24"/>
          <w:szCs w:val="24"/>
        </w:rPr>
        <w:t xml:space="preserve">Established protocols </w:t>
      </w:r>
      <w:r>
        <w:rPr>
          <w:rFonts w:ascii="Times New Roman" w:hAnsi="Times New Roman" w:cs="Times New Roman"/>
          <w:sz w:val="24"/>
          <w:szCs w:val="24"/>
        </w:rPr>
        <w:t>from the</w:t>
      </w:r>
      <w:r w:rsidRPr="00AD66D3">
        <w:rPr>
          <w:rFonts w:ascii="Times New Roman" w:hAnsi="Times New Roman" w:cs="Times New Roman"/>
          <w:sz w:val="24"/>
          <w:szCs w:val="24"/>
        </w:rPr>
        <w:t xml:space="preserve"> literature were employed for both the synthesis of tellurium nanowires and the subsequent</w:t>
      </w:r>
      <w:r>
        <w:rPr>
          <w:rFonts w:ascii="Times New Roman" w:hAnsi="Times New Roman" w:cs="Times New Roman"/>
          <w:sz w:val="24"/>
          <w:szCs w:val="24"/>
        </w:rPr>
        <w:t xml:space="preserve"> surface</w:t>
      </w:r>
      <w:r w:rsidRPr="00AD66D3">
        <w:rPr>
          <w:rFonts w:ascii="Times New Roman" w:hAnsi="Times New Roman" w:cs="Times New Roman"/>
          <w:sz w:val="24"/>
          <w:szCs w:val="24"/>
        </w:rPr>
        <w:t xml:space="preserve"> </w:t>
      </w:r>
      <w:r>
        <w:rPr>
          <w:rFonts w:ascii="Times New Roman" w:hAnsi="Times New Roman" w:cs="Times New Roman"/>
          <w:sz w:val="24"/>
          <w:szCs w:val="24"/>
        </w:rPr>
        <w:t>modification</w:t>
      </w:r>
      <w:r w:rsidRPr="00AD66D3">
        <w:rPr>
          <w:rFonts w:ascii="Times New Roman" w:hAnsi="Times New Roman" w:cs="Times New Roman"/>
          <w:sz w:val="24"/>
          <w:szCs w:val="24"/>
        </w:rPr>
        <w:t xml:space="preserve"> of these nanowires using sodium sulfide</w:t>
      </w:r>
      <w:r w:rsidRPr="009F71E8">
        <w:rPr>
          <w:rFonts w:ascii="Times New Roman" w:hAnsi="Times New Roman" w:cs="Times New Roman"/>
          <w:sz w:val="24"/>
          <w:szCs w:val="24"/>
        </w:rPr>
        <w:t>.</w:t>
      </w:r>
      <w:r w:rsidRPr="00363DE6">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ADDIN CSL_CITATION {"citationItems":[{"id":"ITEM-1","itemData":{"abstract":"Hybrid organic/inorganic thermoelectric materials based on conducting polymers and inorganic nanostructures have been demonstrated to combine both the inherently low thermal conductivity of the polymer and the superior charge transport properties (high power factors) of the inorganic component. While their performance today still lags behind that of conventional inorganic thermoelectric materials, solution-processable hybrids have made rapid progress and also offer unique advantages not available to conventional rigid inorganic thermoelectrics, namely: (1) low cost fabrication on rigid and flexible substrates, as well as (2) engineering complex conformal geometries for energy harvesting/cooling. While the number of reports of new classes of viable hybrid thermoelectric materials is growing, no group has reported a general approach for bottom-up design of both p- and n-type materials from one common base. Thus, unfortunately, the literature comprises mostly of disconnected discoveries, which limits development and calls for a first-principles approach for property manipulation analogous to doping in traditional semiconductor thermoelectrics. Here, molecular engineering at the organic/inorganic interface and simple processing techniques are combined to demonstrate a modular approach enabling de novo design of complex hybrid thermoelectric systems. We chemically modify the surfaces of inorganic nanostructures and graft conductive polymers to yield robust solution processable p- and n-type inorganic/organic hybrid nanostructures. Our new modular approach not only offers researchers new tools to perform true bottom-up design of thermoelectric hybrids, but also strong performance advantages as well due to the quality of the designed interfaces. For example, we obtain enhanced power factors in existing (by up to 500% in Te/PEDOT:PSS) and novel (Bi2S3/PEDOT:PSS) p-type systems, and also generate water-processable and air-stable high performing n-type hybrid systems (Bi2Te3/PEDOT:PSS), thus highlighting the potency of our ex situ strategy in opening up new material options for thermoelectric applications. This strategy establishes a unique platform with broad handles for custom tailoring of thermal and electrical properties through hybrid material tunability and enables independent control over inorganic material chemistry, nanostructure geometry, and organic material properties, thus providing a robust pathway to major performance enhancements.","author":[{"dropping-particle":"","family":"Ayaskanta Sahu, Boris Russ, Norman C. Su, Jason D. Forster, Preston Zhou, Eun Seon Cho, Peter Ercius, Nelson E. Coates, Rachel A. Segalmane, Jeffrey J Urban","given":"","non-dropping-particle":"","parse-names":false,"suffix":""}],"container-title":"Journal of Materials Chemistry A","id":"ITEM-1","issue":"7","issued":{"date-parts":[["2017"]]},"page":"3346","title":"Bottom-up design of de novo thermoelectric hybrid materials using chalcogenide resurfacing","type":"article-journal","volume":"5"},"uris":["http://www.mendeley.com/documents/?uuid=5002aac7-5caa-4b53-97eb-6cacb9b8e3b4"]}],"mendeley":{"formattedCitation":"&lt;sup&gt;14&lt;/sup&gt;","plainTextFormattedCitation":"14","previouslyFormattedCitation":"&lt;sup&gt;14&lt;/sup&gt;"},"properties":{"noteIndex":0},"schema":"https://github.com/citation-style-language/schema/raw/master/csl-citation.json"}</w:instrText>
      </w:r>
      <w:r w:rsidRPr="00363DE6">
        <w:rPr>
          <w:rFonts w:ascii="Times New Roman" w:hAnsi="Times New Roman" w:cs="Times New Roman"/>
          <w:sz w:val="24"/>
          <w:szCs w:val="24"/>
          <w:vertAlign w:val="superscript"/>
        </w:rPr>
        <w:fldChar w:fldCharType="separate"/>
      </w:r>
      <w:r w:rsidRPr="0075799C">
        <w:rPr>
          <w:rFonts w:ascii="Times New Roman" w:hAnsi="Times New Roman" w:cs="Times New Roman"/>
          <w:noProof/>
          <w:sz w:val="24"/>
          <w:szCs w:val="24"/>
          <w:vertAlign w:val="superscript"/>
        </w:rPr>
        <w:t>14</w:t>
      </w:r>
      <w:r w:rsidRPr="00363DE6">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ADDIN CSL_CITATION {"citationItems":[{"id":"ITEM-1","itemData":{"abstract":"Thermoelectric devices possess enormous potential to reshape the global energy landscape by converting waste heat into electricity, yet their commercial implementation has been limited by their high cost to output power ratio. No single “champion” thermoelectric material exists due to a broad range of material-dependent thermal and electrical property optimization challenges. While the advent of nanostructuring provided a general design paradigm for reducing material thermal conductivities, there exists no analogous strategy for homogeneous, precise doping of materials. Here, we demonstrate a nanoscale interface-engineering approach that harnesses the large chemically accessible surface areas of nanomaterials to yield massive, finely-controlled, and stable changes in the Seebeck coefficient, switching a poor nonconventional p-type thermoelectric material, tellurium, into a robust n-type material exhibiting stable properties over months of testing. These remodeled, n-type nanowires display extremely high power factors (~500 µW m−1K−2) that are orders of magnitude higher than their bulk p-type counterparts.","author":[{"dropping-particle":"","family":"Ayaskanta Sahu, Boris Russ, Miao Liu, Fan Yang, Edmond W. Zaia, Madeleine P. Gordon, Jason D. Forster, Ya-Qian Zhang, Mary C. Scott, Kristin A. Persson, Nelson E. Coates, Rachel A. Segalman, &amp; Jeffrey J. Urban","given":"","non-dropping-particle":"","parse-names":false,"suffix":""}],"container-title":"Nature Communications","id":"ITEM-1","issue":"1","issued":{"date-parts":[["2020"]]},"publisher":"Springer US","title":"In-situ resonant band engineering of solution-processed semiconductors generates high performance n-type thermoelectric nano-inks","type":"article-journal","volume":"11"},"uris":["http://www.mendeley.com/documents/?uuid=2e08de45-6cc6-4806-be91-0c7337a508cb"]}],"mendeley":{"formattedCitation":"&lt;sup&gt;15&lt;/sup&gt;","plainTextFormattedCitation":"15","previouslyFormattedCitation":"&lt;sup&gt;15&lt;/sup&gt;"},"properties":{"noteIndex":0},"schema":"https://github.com/citation-style-language/schema/raw/master/csl-citation.json"}</w:instrText>
      </w:r>
      <w:r>
        <w:rPr>
          <w:rFonts w:ascii="Times New Roman" w:hAnsi="Times New Roman" w:cs="Times New Roman"/>
          <w:sz w:val="24"/>
          <w:szCs w:val="24"/>
          <w:vertAlign w:val="superscript"/>
        </w:rPr>
        <w:fldChar w:fldCharType="separate"/>
      </w:r>
      <w:r w:rsidRPr="0075799C">
        <w:rPr>
          <w:rFonts w:ascii="Times New Roman" w:hAnsi="Times New Roman" w:cs="Times New Roman"/>
          <w:noProof/>
          <w:sz w:val="24"/>
          <w:szCs w:val="24"/>
          <w:vertAlign w:val="superscript"/>
        </w:rPr>
        <w:t>15</w:t>
      </w:r>
      <w:r>
        <w:rPr>
          <w:rFonts w:ascii="Times New Roman" w:hAnsi="Times New Roman" w:cs="Times New Roman"/>
          <w:sz w:val="24"/>
          <w:szCs w:val="24"/>
          <w:vertAlign w:val="superscript"/>
        </w:rPr>
        <w:fldChar w:fldCharType="end"/>
      </w:r>
      <w:r w:rsidR="00B04346">
        <w:rPr>
          <w:rFonts w:ascii="Times New Roman" w:hAnsi="Times New Roman" w:cs="Times New Roman"/>
          <w:sz w:val="24"/>
          <w:szCs w:val="24"/>
          <w:vertAlign w:val="superscript"/>
        </w:rPr>
        <w:t>,17</w:t>
      </w:r>
      <w:r>
        <w:rPr>
          <w:rFonts w:ascii="Times New Roman" w:hAnsi="Times New Roman" w:cs="Times New Roman"/>
          <w:i/>
          <w:iCs/>
          <w:sz w:val="24"/>
          <w:szCs w:val="24"/>
        </w:rPr>
        <w:t xml:space="preserve"> </w:t>
      </w:r>
      <w:r w:rsidR="00FC77E8" w:rsidRPr="00F459D0">
        <w:rPr>
          <w:rFonts w:ascii="Times New Roman" w:hAnsi="Times New Roman" w:cs="Times New Roman"/>
          <w:color w:val="00B0F0"/>
          <w:sz w:val="24"/>
          <w:szCs w:val="24"/>
        </w:rPr>
        <w:t>To synthesize Tellurium (Te) nanowires, 20 ml of ethylene glycol was introduced into a three-neck flask connected to a standard Schlenk line. Subsequently, 0.2 g of PVP, 0.6 g of NaOH, and 0.4788 g of TeO</w:t>
      </w:r>
      <w:r w:rsidR="00FC77E8" w:rsidRPr="00F459D0">
        <w:rPr>
          <w:rFonts w:ascii="Times New Roman" w:hAnsi="Times New Roman" w:cs="Times New Roman"/>
          <w:color w:val="00B0F0"/>
          <w:sz w:val="24"/>
          <w:szCs w:val="24"/>
          <w:vertAlign w:val="subscript"/>
        </w:rPr>
        <w:t>2</w:t>
      </w:r>
      <w:r w:rsidR="00FC77E8" w:rsidRPr="00F459D0">
        <w:rPr>
          <w:rFonts w:ascii="Times New Roman" w:hAnsi="Times New Roman" w:cs="Times New Roman"/>
          <w:color w:val="00B0F0"/>
          <w:sz w:val="24"/>
          <w:szCs w:val="24"/>
        </w:rPr>
        <w:t xml:space="preserve"> powder were added to the flask. The mixture was then heated to 160°C, following which 1 ml of hydrazine hydrate was introduced as the reducing agent. </w:t>
      </w:r>
      <w:r w:rsidR="00C54047" w:rsidRPr="00F459D0">
        <w:rPr>
          <w:rFonts w:ascii="Times New Roman" w:hAnsi="Times New Roman" w:cs="Times New Roman"/>
          <w:color w:val="00B0F0"/>
          <w:sz w:val="24"/>
          <w:szCs w:val="24"/>
        </w:rPr>
        <w:t>After</w:t>
      </w:r>
      <w:r w:rsidR="00FC77E8" w:rsidRPr="00F459D0">
        <w:rPr>
          <w:rFonts w:ascii="Times New Roman" w:hAnsi="Times New Roman" w:cs="Times New Roman"/>
          <w:color w:val="00B0F0"/>
          <w:sz w:val="24"/>
          <w:szCs w:val="24"/>
        </w:rPr>
        <w:t xml:space="preserve"> one hour of reaction time, uniform Te nanowires were formed. Upon completion of the reaction, the solution was cooled to room temperature and subjected to centrifugation at 10,000 rpm for 2 hours and 30 minutes. The supernatant was then decanted, and the precipitated nanowires were dispersed in </w:t>
      </w:r>
      <w:r w:rsidR="00B335AE" w:rsidRPr="00F459D0">
        <w:rPr>
          <w:rFonts w:ascii="Times New Roman" w:hAnsi="Times New Roman" w:cs="Times New Roman"/>
          <w:color w:val="00B0F0"/>
          <w:sz w:val="24"/>
          <w:szCs w:val="24"/>
        </w:rPr>
        <w:t>acetone</w:t>
      </w:r>
      <w:r w:rsidR="00B335AE">
        <w:rPr>
          <w:rFonts w:ascii="Times New Roman" w:hAnsi="Times New Roman" w:cs="Times New Roman"/>
          <w:color w:val="00B0F0"/>
          <w:sz w:val="24"/>
          <w:szCs w:val="24"/>
        </w:rPr>
        <w:t>:</w:t>
      </w:r>
      <w:r w:rsidR="00B335AE" w:rsidRPr="00F459D0">
        <w:rPr>
          <w:rFonts w:ascii="Times New Roman" w:hAnsi="Times New Roman" w:cs="Times New Roman"/>
          <w:color w:val="00B0F0"/>
          <w:sz w:val="24"/>
          <w:szCs w:val="24"/>
        </w:rPr>
        <w:t xml:space="preserve"> DI-water</w:t>
      </w:r>
      <w:r w:rsidR="00C66DFD" w:rsidRPr="00F459D0">
        <w:rPr>
          <w:rFonts w:ascii="Times New Roman" w:hAnsi="Times New Roman" w:cs="Times New Roman"/>
          <w:color w:val="00B0F0"/>
          <w:sz w:val="24"/>
          <w:szCs w:val="24"/>
        </w:rPr>
        <w:t xml:space="preserve"> (3:1)</w:t>
      </w:r>
      <w:r w:rsidR="00FC77E8" w:rsidRPr="00F459D0">
        <w:rPr>
          <w:rFonts w:ascii="Times New Roman" w:hAnsi="Times New Roman" w:cs="Times New Roman"/>
          <w:color w:val="00B0F0"/>
          <w:sz w:val="24"/>
          <w:szCs w:val="24"/>
        </w:rPr>
        <w:t xml:space="preserve"> and centrifuged at 10,000 rpm for 30 minutes. This process was repeated thrice to ensure the elimination of any residual contaminants and to obtain a pure final product.</w:t>
      </w:r>
      <w:r w:rsidR="00EE7B02" w:rsidRPr="00EE7B02">
        <w:rPr>
          <w:rFonts w:ascii="Times New Roman" w:hAnsi="Times New Roman" w:cs="Times New Roman"/>
          <w:sz w:val="24"/>
          <w:szCs w:val="24"/>
        </w:rPr>
        <w:t xml:space="preserve"> </w:t>
      </w:r>
      <w:r w:rsidR="002D57C2" w:rsidRPr="009269D6">
        <w:rPr>
          <w:rFonts w:ascii="Times New Roman" w:hAnsi="Times New Roman" w:cs="Times New Roman"/>
          <w:color w:val="00B0F0"/>
          <w:sz w:val="24"/>
          <w:szCs w:val="24"/>
        </w:rPr>
        <w:t>For the surface modification of the synthesized TeNWs, equimolar quantities of TeNWs and Na</w:t>
      </w:r>
      <w:r w:rsidR="002D57C2" w:rsidRPr="009269D6">
        <w:rPr>
          <w:rFonts w:ascii="Times New Roman" w:hAnsi="Times New Roman" w:cs="Times New Roman"/>
          <w:color w:val="00B0F0"/>
          <w:sz w:val="24"/>
          <w:szCs w:val="24"/>
          <w:vertAlign w:val="subscript"/>
        </w:rPr>
        <w:t>2</w:t>
      </w:r>
      <w:r w:rsidR="002D57C2" w:rsidRPr="009269D6">
        <w:rPr>
          <w:rFonts w:ascii="Times New Roman" w:hAnsi="Times New Roman" w:cs="Times New Roman"/>
          <w:color w:val="00B0F0"/>
          <w:sz w:val="24"/>
          <w:szCs w:val="24"/>
        </w:rPr>
        <w:t xml:space="preserve">S linker were dissolved in deionized (DI) water, followed by 10 minutes of sonication and 30 minutes of magnetic stirring. Subsequently, the mixture underwent centrifugation at 10,000 rpm for 45 minutes. Upon decanting the supernatant, the precipitated sulfur-capped nanowires were re-dispersed in DI water and subjected to another round of centrifugation for 30 minutes. To ensure the removal of any unbound species and achieve a pristine product, this process was iterated three times. Finally, the </w:t>
      </w:r>
      <w:r w:rsidR="009269D6" w:rsidRPr="009269D6">
        <w:rPr>
          <w:rFonts w:ascii="Times New Roman" w:hAnsi="Times New Roman" w:cs="Times New Roman"/>
          <w:color w:val="00B0F0"/>
          <w:sz w:val="24"/>
          <w:szCs w:val="24"/>
        </w:rPr>
        <w:t>sulfur capped</w:t>
      </w:r>
      <w:r w:rsidR="002D57C2" w:rsidRPr="009269D6">
        <w:rPr>
          <w:rFonts w:ascii="Times New Roman" w:hAnsi="Times New Roman" w:cs="Times New Roman"/>
          <w:color w:val="00B0F0"/>
          <w:sz w:val="24"/>
          <w:szCs w:val="24"/>
        </w:rPr>
        <w:t xml:space="preserve"> TeNWs </w:t>
      </w:r>
      <w:r w:rsidR="00151E42" w:rsidRPr="009269D6">
        <w:rPr>
          <w:rFonts w:ascii="Times New Roman" w:hAnsi="Times New Roman" w:cs="Times New Roman"/>
          <w:color w:val="00B0F0"/>
          <w:sz w:val="24"/>
          <w:szCs w:val="24"/>
        </w:rPr>
        <w:t xml:space="preserve">texture </w:t>
      </w:r>
      <w:r w:rsidR="002D57C2" w:rsidRPr="009269D6">
        <w:rPr>
          <w:rFonts w:ascii="Times New Roman" w:hAnsi="Times New Roman" w:cs="Times New Roman"/>
          <w:color w:val="00B0F0"/>
          <w:sz w:val="24"/>
          <w:szCs w:val="24"/>
        </w:rPr>
        <w:t>w</w:t>
      </w:r>
      <w:r w:rsidR="00151E42" w:rsidRPr="009269D6">
        <w:rPr>
          <w:rFonts w:ascii="Times New Roman" w:hAnsi="Times New Roman" w:cs="Times New Roman"/>
          <w:color w:val="00B0F0"/>
          <w:sz w:val="24"/>
          <w:szCs w:val="24"/>
        </w:rPr>
        <w:t>as</w:t>
      </w:r>
      <w:r w:rsidR="002D57C2" w:rsidRPr="009269D6">
        <w:rPr>
          <w:rFonts w:ascii="Times New Roman" w:hAnsi="Times New Roman" w:cs="Times New Roman"/>
          <w:color w:val="00B0F0"/>
          <w:sz w:val="24"/>
          <w:szCs w:val="24"/>
        </w:rPr>
        <w:t xml:space="preserve"> dried under vacuum overnight</w:t>
      </w:r>
      <w:r w:rsidR="00FB3106" w:rsidRPr="009269D6">
        <w:rPr>
          <w:rFonts w:ascii="Times New Roman" w:hAnsi="Times New Roman" w:cs="Times New Roman"/>
          <w:color w:val="00B0F0"/>
          <w:sz w:val="24"/>
          <w:szCs w:val="24"/>
        </w:rPr>
        <w:t>.</w:t>
      </w:r>
    </w:p>
    <w:p w14:paraId="5635DA8D" w14:textId="77777777" w:rsidR="00683FCC" w:rsidRPr="009F71E8" w:rsidRDefault="00683FCC" w:rsidP="00375AD9">
      <w:pPr>
        <w:spacing w:after="200" w:line="360" w:lineRule="auto"/>
        <w:jc w:val="both"/>
        <w:rPr>
          <w:rFonts w:ascii="Times New Roman" w:hAnsi="Times New Roman" w:cs="Times New Roman"/>
          <w:b/>
          <w:bCs/>
          <w:sz w:val="24"/>
          <w:szCs w:val="24"/>
        </w:rPr>
      </w:pPr>
      <w:r w:rsidRPr="00AD66D3">
        <w:rPr>
          <w:rFonts w:ascii="Times New Roman" w:hAnsi="Times New Roman" w:cs="Times New Roman"/>
          <w:b/>
          <w:bCs/>
          <w:sz w:val="24"/>
          <w:szCs w:val="24"/>
        </w:rPr>
        <w:t>Thin Film Fabrication</w:t>
      </w:r>
    </w:p>
    <w:p w14:paraId="63F1F18F" w14:textId="77777777" w:rsidR="00721FFE" w:rsidRDefault="00721FFE" w:rsidP="00721FFE">
      <w:pPr>
        <w:spacing w:after="0" w:line="360" w:lineRule="auto"/>
        <w:jc w:val="both"/>
        <w:rPr>
          <w:rFonts w:ascii="Times New Roman" w:hAnsi="Times New Roman" w:cs="Times New Roman"/>
          <w:sz w:val="24"/>
          <w:szCs w:val="24"/>
        </w:rPr>
      </w:pPr>
      <w:r w:rsidRPr="00AD66D3">
        <w:rPr>
          <w:rFonts w:ascii="Times New Roman" w:hAnsi="Times New Roman" w:cs="Times New Roman"/>
          <w:sz w:val="24"/>
          <w:szCs w:val="24"/>
        </w:rPr>
        <w:lastRenderedPageBreak/>
        <w:t>The nano-powders consist</w:t>
      </w:r>
      <w:r>
        <w:rPr>
          <w:rFonts w:ascii="Times New Roman" w:hAnsi="Times New Roman" w:cs="Times New Roman"/>
          <w:sz w:val="24"/>
          <w:szCs w:val="24"/>
        </w:rPr>
        <w:t>ed</w:t>
      </w:r>
      <w:r w:rsidRPr="00AD66D3">
        <w:rPr>
          <w:rFonts w:ascii="Times New Roman" w:hAnsi="Times New Roman" w:cs="Times New Roman"/>
          <w:sz w:val="24"/>
          <w:szCs w:val="24"/>
        </w:rPr>
        <w:t xml:space="preserve"> of tellurium nanowires and</w:t>
      </w:r>
      <w:r>
        <w:rPr>
          <w:rFonts w:ascii="Times New Roman" w:hAnsi="Times New Roman" w:cs="Times New Roman"/>
          <w:sz w:val="24"/>
          <w:szCs w:val="24"/>
        </w:rPr>
        <w:t xml:space="preserve"> </w:t>
      </w:r>
      <w:r w:rsidRPr="00AB5C36">
        <w:rPr>
          <w:rFonts w:ascii="Times New Roman" w:hAnsi="Times New Roman" w:cs="Times New Roman"/>
          <w:sz w:val="24"/>
          <w:szCs w:val="24"/>
        </w:rPr>
        <w:t xml:space="preserve">sulfur capped </w:t>
      </w:r>
      <w:r w:rsidRPr="00AD66D3">
        <w:rPr>
          <w:rFonts w:ascii="Times New Roman" w:hAnsi="Times New Roman" w:cs="Times New Roman"/>
          <w:sz w:val="24"/>
          <w:szCs w:val="24"/>
        </w:rPr>
        <w:t>tellurium nanowires were dispersed in isopropanol and ethyl alcohol (3:2) solution to obtain a homogenous and stable suspension followed by 30 min power sonication in pulse mode (15 see ON, 5sec OFF) before being drop-cast</w:t>
      </w:r>
      <w:r>
        <w:rPr>
          <w:rFonts w:ascii="Times New Roman" w:hAnsi="Times New Roman" w:cs="Times New Roman"/>
          <w:sz w:val="24"/>
          <w:szCs w:val="24"/>
        </w:rPr>
        <w:t>ed</w:t>
      </w:r>
      <w:r w:rsidRPr="00AD66D3">
        <w:rPr>
          <w:rFonts w:ascii="Times New Roman" w:hAnsi="Times New Roman" w:cs="Times New Roman"/>
          <w:sz w:val="24"/>
          <w:szCs w:val="24"/>
        </w:rPr>
        <w:t xml:space="preserve"> onto silicon and quartz substrates.</w:t>
      </w:r>
    </w:p>
    <w:p w14:paraId="375C1DD9" w14:textId="77777777" w:rsidR="00721FFE" w:rsidRDefault="00721FFE" w:rsidP="00683FCC">
      <w:pPr>
        <w:spacing w:after="0" w:line="360" w:lineRule="auto"/>
        <w:jc w:val="both"/>
        <w:rPr>
          <w:rFonts w:ascii="Times New Roman" w:hAnsi="Times New Roman" w:cs="Times New Roman"/>
          <w:sz w:val="24"/>
          <w:szCs w:val="24"/>
        </w:rPr>
      </w:pPr>
    </w:p>
    <w:p w14:paraId="1C843239" w14:textId="0BCFA0E5" w:rsidR="00683FCC" w:rsidRDefault="00683FCC" w:rsidP="00B44023">
      <w:pPr>
        <w:spacing w:after="200" w:line="360" w:lineRule="auto"/>
        <w:jc w:val="both"/>
        <w:rPr>
          <w:rFonts w:ascii="Times New Roman" w:hAnsi="Times New Roman" w:cs="Times New Roman"/>
          <w:sz w:val="24"/>
          <w:szCs w:val="24"/>
        </w:rPr>
      </w:pPr>
      <w:r w:rsidRPr="00AD66D3">
        <w:rPr>
          <w:rFonts w:ascii="Times New Roman" w:hAnsi="Times New Roman" w:cs="Times New Roman"/>
          <w:sz w:val="24"/>
          <w:szCs w:val="24"/>
        </w:rPr>
        <w:t>The solutions were drop-cast</w:t>
      </w:r>
      <w:r>
        <w:rPr>
          <w:rFonts w:ascii="Times New Roman" w:hAnsi="Times New Roman" w:cs="Times New Roman"/>
          <w:sz w:val="24"/>
          <w:szCs w:val="24"/>
        </w:rPr>
        <w:t>ed</w:t>
      </w:r>
      <w:r w:rsidRPr="00AD66D3">
        <w:rPr>
          <w:rFonts w:ascii="Times New Roman" w:hAnsi="Times New Roman" w:cs="Times New Roman"/>
          <w:sz w:val="24"/>
          <w:szCs w:val="24"/>
        </w:rPr>
        <w:t xml:space="preserve"> onto circular quartz substrates with a diameter of 20 mm </w:t>
      </w:r>
      <w:r>
        <w:rPr>
          <w:rFonts w:ascii="Times New Roman" w:hAnsi="Times New Roman" w:cs="Times New Roman"/>
          <w:sz w:val="24"/>
          <w:szCs w:val="24"/>
        </w:rPr>
        <w:t>to</w:t>
      </w:r>
      <w:r w:rsidRPr="00AD66D3">
        <w:rPr>
          <w:rFonts w:ascii="Times New Roman" w:hAnsi="Times New Roman" w:cs="Times New Roman"/>
          <w:sz w:val="24"/>
          <w:szCs w:val="24"/>
        </w:rPr>
        <w:t xml:space="preserve"> measure thermoelectric (TE) transport properties. To perform X-ray diffraction (XRD), scanning electron microscopy (SEM)</w:t>
      </w:r>
      <w:r>
        <w:rPr>
          <w:rFonts w:ascii="Times New Roman" w:hAnsi="Times New Roman" w:cs="Times New Roman"/>
          <w:sz w:val="24"/>
          <w:szCs w:val="24"/>
        </w:rPr>
        <w:t xml:space="preserve"> equipped with EDX</w:t>
      </w:r>
      <w:r w:rsidRPr="00AD66D3">
        <w:rPr>
          <w:rFonts w:ascii="Times New Roman" w:hAnsi="Times New Roman" w:cs="Times New Roman"/>
          <w:sz w:val="24"/>
          <w:szCs w:val="24"/>
        </w:rPr>
        <w:t>, and X-ray photoelectron spectroscopy (XPS), the films were deposited onto silicon (Si) substrates measuring (1×1) cm</w:t>
      </w:r>
      <w:r w:rsidRPr="00B6072E">
        <w:rPr>
          <w:rFonts w:ascii="Times New Roman" w:hAnsi="Times New Roman" w:cs="Times New Roman"/>
          <w:sz w:val="24"/>
          <w:szCs w:val="24"/>
          <w:vertAlign w:val="superscript"/>
        </w:rPr>
        <w:t>2</w:t>
      </w:r>
      <w:r w:rsidRPr="00AD66D3">
        <w:rPr>
          <w:rFonts w:ascii="Times New Roman" w:hAnsi="Times New Roman" w:cs="Times New Roman"/>
          <w:sz w:val="24"/>
          <w:szCs w:val="24"/>
        </w:rPr>
        <w:t>, and this deposition process took place at 70°C on a hotplate. Subsequently, the drop-cast</w:t>
      </w:r>
      <w:r>
        <w:rPr>
          <w:rFonts w:ascii="Times New Roman" w:hAnsi="Times New Roman" w:cs="Times New Roman"/>
          <w:sz w:val="24"/>
          <w:szCs w:val="24"/>
        </w:rPr>
        <w:t>ed</w:t>
      </w:r>
      <w:r w:rsidRPr="00AD66D3">
        <w:rPr>
          <w:rFonts w:ascii="Times New Roman" w:hAnsi="Times New Roman" w:cs="Times New Roman"/>
          <w:sz w:val="24"/>
          <w:szCs w:val="24"/>
        </w:rPr>
        <w:t xml:space="preserve"> films </w:t>
      </w:r>
      <w:r>
        <w:rPr>
          <w:rFonts w:ascii="Times New Roman" w:hAnsi="Times New Roman" w:cs="Times New Roman"/>
          <w:sz w:val="24"/>
          <w:szCs w:val="24"/>
        </w:rPr>
        <w:t>were</w:t>
      </w:r>
      <w:r w:rsidRPr="00AD66D3">
        <w:rPr>
          <w:rFonts w:ascii="Times New Roman" w:hAnsi="Times New Roman" w:cs="Times New Roman"/>
          <w:sz w:val="24"/>
          <w:szCs w:val="24"/>
        </w:rPr>
        <w:t xml:space="preserve"> anneal</w:t>
      </w:r>
      <w:r>
        <w:rPr>
          <w:rFonts w:ascii="Times New Roman" w:hAnsi="Times New Roman" w:cs="Times New Roman"/>
          <w:sz w:val="24"/>
          <w:szCs w:val="24"/>
        </w:rPr>
        <w:t>ed</w:t>
      </w:r>
      <w:r w:rsidRPr="00AD66D3">
        <w:rPr>
          <w:rFonts w:ascii="Times New Roman" w:hAnsi="Times New Roman" w:cs="Times New Roman"/>
          <w:sz w:val="24"/>
          <w:szCs w:val="24"/>
        </w:rPr>
        <w:t xml:space="preserve"> at 100°C overnight within a nitrogen-filled glovebox to </w:t>
      </w:r>
      <w:r>
        <w:rPr>
          <w:rFonts w:ascii="Times New Roman" w:hAnsi="Times New Roman" w:cs="Times New Roman"/>
          <w:sz w:val="24"/>
          <w:szCs w:val="24"/>
        </w:rPr>
        <w:t>remove</w:t>
      </w:r>
      <w:r w:rsidRPr="00AD66D3">
        <w:rPr>
          <w:rFonts w:ascii="Times New Roman" w:hAnsi="Times New Roman" w:cs="Times New Roman"/>
          <w:sz w:val="24"/>
          <w:szCs w:val="24"/>
        </w:rPr>
        <w:t xml:space="preserve"> any residual solvent. It is important to note that the films remained </w:t>
      </w:r>
      <w:r>
        <w:rPr>
          <w:rFonts w:ascii="Times New Roman" w:hAnsi="Times New Roman" w:cs="Times New Roman"/>
          <w:sz w:val="24"/>
          <w:szCs w:val="24"/>
        </w:rPr>
        <w:t>unexposed</w:t>
      </w:r>
      <w:r w:rsidRPr="00AD66D3">
        <w:rPr>
          <w:rFonts w:ascii="Times New Roman" w:hAnsi="Times New Roman" w:cs="Times New Roman"/>
          <w:sz w:val="24"/>
          <w:szCs w:val="24"/>
        </w:rPr>
        <w:t xml:space="preserve"> to ambient air throughout this process.</w:t>
      </w:r>
    </w:p>
    <w:p w14:paraId="740D651A" w14:textId="7E270240" w:rsidR="00683FCC" w:rsidRPr="00315E42" w:rsidRDefault="00683FCC" w:rsidP="00B44023">
      <w:pPr>
        <w:spacing w:after="200" w:line="360" w:lineRule="auto"/>
        <w:jc w:val="both"/>
        <w:rPr>
          <w:rFonts w:ascii="Times New Roman" w:hAnsi="Times New Roman" w:cs="Times New Roman"/>
          <w:sz w:val="24"/>
          <w:szCs w:val="24"/>
        </w:rPr>
      </w:pPr>
      <w:r w:rsidRPr="00AD66D3">
        <w:rPr>
          <w:rFonts w:ascii="Times New Roman" w:hAnsi="Times New Roman" w:cs="Times New Roman"/>
          <w:sz w:val="24"/>
          <w:szCs w:val="24"/>
        </w:rPr>
        <w:t>Before drop-casting, all substrates were thorough</w:t>
      </w:r>
      <w:r>
        <w:rPr>
          <w:rFonts w:ascii="Times New Roman" w:hAnsi="Times New Roman" w:cs="Times New Roman"/>
          <w:sz w:val="24"/>
          <w:szCs w:val="24"/>
        </w:rPr>
        <w:t>ly</w:t>
      </w:r>
      <w:r w:rsidRPr="00AD66D3">
        <w:rPr>
          <w:rFonts w:ascii="Times New Roman" w:hAnsi="Times New Roman" w:cs="Times New Roman"/>
          <w:sz w:val="24"/>
          <w:szCs w:val="24"/>
        </w:rPr>
        <w:t xml:space="preserve"> clean</w:t>
      </w:r>
      <w:r>
        <w:rPr>
          <w:rFonts w:ascii="Times New Roman" w:hAnsi="Times New Roman" w:cs="Times New Roman"/>
          <w:sz w:val="24"/>
          <w:szCs w:val="24"/>
        </w:rPr>
        <w:t>ed</w:t>
      </w:r>
      <w:r w:rsidRPr="00AD66D3">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AD66D3">
        <w:rPr>
          <w:rFonts w:ascii="Times New Roman" w:hAnsi="Times New Roman" w:cs="Times New Roman"/>
          <w:sz w:val="24"/>
          <w:szCs w:val="24"/>
        </w:rPr>
        <w:t>involv</w:t>
      </w:r>
      <w:r>
        <w:rPr>
          <w:rFonts w:ascii="Times New Roman" w:hAnsi="Times New Roman" w:cs="Times New Roman"/>
          <w:sz w:val="24"/>
          <w:szCs w:val="24"/>
        </w:rPr>
        <w:t>ed</w:t>
      </w:r>
      <w:r w:rsidRPr="00AD66D3">
        <w:rPr>
          <w:rFonts w:ascii="Times New Roman" w:hAnsi="Times New Roman" w:cs="Times New Roman"/>
          <w:sz w:val="24"/>
          <w:szCs w:val="24"/>
        </w:rPr>
        <w:t xml:space="preserve"> sequential sonication in acetone and isopropano</w:t>
      </w:r>
      <w:r>
        <w:rPr>
          <w:rFonts w:ascii="Times New Roman" w:hAnsi="Times New Roman" w:cs="Times New Roman"/>
          <w:sz w:val="24"/>
          <w:szCs w:val="24"/>
        </w:rPr>
        <w:t xml:space="preserve">l </w:t>
      </w:r>
      <w:r w:rsidRPr="00AD66D3">
        <w:rPr>
          <w:rFonts w:ascii="Times New Roman" w:hAnsi="Times New Roman" w:cs="Times New Roman"/>
          <w:sz w:val="24"/>
          <w:szCs w:val="24"/>
        </w:rPr>
        <w:t xml:space="preserve">for a duration of 10 minutes. Following this, the substrates were subjected to UV-ozone </w:t>
      </w:r>
      <w:r>
        <w:rPr>
          <w:rFonts w:ascii="Times New Roman" w:hAnsi="Times New Roman" w:cs="Times New Roman"/>
          <w:sz w:val="24"/>
          <w:szCs w:val="24"/>
        </w:rPr>
        <w:t>treatment</w:t>
      </w:r>
      <w:r w:rsidRPr="00AD66D3">
        <w:rPr>
          <w:rFonts w:ascii="Times New Roman" w:hAnsi="Times New Roman" w:cs="Times New Roman"/>
          <w:sz w:val="24"/>
          <w:szCs w:val="24"/>
        </w:rPr>
        <w:t xml:space="preserve"> at 100°C for a period of 10 minutes.</w:t>
      </w:r>
      <w:r w:rsidRPr="00AD66D3">
        <w:rPr>
          <w:rFonts w:ascii="Segoe UI" w:hAnsi="Segoe UI" w:cs="Segoe UI"/>
          <w:color w:val="374151"/>
          <w:shd w:val="clear" w:color="auto" w:fill="F7F7F8"/>
        </w:rPr>
        <w:t xml:space="preserve"> </w:t>
      </w:r>
      <w:r w:rsidRPr="00AD66D3">
        <w:rPr>
          <w:rFonts w:ascii="Times New Roman" w:hAnsi="Times New Roman" w:cs="Times New Roman"/>
          <w:sz w:val="24"/>
          <w:szCs w:val="24"/>
        </w:rPr>
        <w:t xml:space="preserve">Since the nanowires initially </w:t>
      </w:r>
      <w:r>
        <w:rPr>
          <w:rFonts w:ascii="Times New Roman" w:hAnsi="Times New Roman" w:cs="Times New Roman"/>
          <w:sz w:val="24"/>
          <w:szCs w:val="24"/>
        </w:rPr>
        <w:t>did not show any electrical</w:t>
      </w:r>
      <w:r w:rsidRPr="00AD66D3">
        <w:rPr>
          <w:rFonts w:ascii="Times New Roman" w:hAnsi="Times New Roman" w:cs="Times New Roman"/>
          <w:sz w:val="24"/>
          <w:szCs w:val="24"/>
        </w:rPr>
        <w:t xml:space="preserve"> conductivity, they were subjected to additional annealing at 300°C for one hour.</w:t>
      </w:r>
    </w:p>
    <w:p w14:paraId="40EC94ED" w14:textId="77777777" w:rsidR="00683FCC" w:rsidRPr="00B365B4" w:rsidRDefault="00683FCC" w:rsidP="00375AD9">
      <w:pPr>
        <w:spacing w:after="200" w:line="360" w:lineRule="auto"/>
        <w:jc w:val="both"/>
        <w:rPr>
          <w:rFonts w:ascii="Times New Roman" w:hAnsi="Times New Roman" w:cs="Times New Roman"/>
          <w:b/>
          <w:bCs/>
          <w:sz w:val="24"/>
          <w:szCs w:val="24"/>
        </w:rPr>
      </w:pPr>
      <w:r w:rsidRPr="00AB5C36">
        <w:rPr>
          <w:rFonts w:ascii="Times New Roman" w:hAnsi="Times New Roman" w:cs="Times New Roman"/>
          <w:b/>
          <w:bCs/>
          <w:sz w:val="24"/>
          <w:szCs w:val="24"/>
        </w:rPr>
        <w:t>Characterization</w:t>
      </w:r>
      <w:r w:rsidRPr="00B365B4">
        <w:rPr>
          <w:rFonts w:ascii="Times New Roman" w:hAnsi="Times New Roman" w:cs="Times New Roman"/>
          <w:b/>
          <w:bCs/>
          <w:sz w:val="24"/>
          <w:szCs w:val="24"/>
        </w:rPr>
        <w:t xml:space="preserve"> </w:t>
      </w:r>
    </w:p>
    <w:p w14:paraId="4F1A12F3" w14:textId="77777777" w:rsidR="00683FCC" w:rsidRPr="00AD66D3" w:rsidRDefault="00683FCC" w:rsidP="00080AE2">
      <w:pPr>
        <w:spacing w:after="200" w:line="360" w:lineRule="auto"/>
        <w:jc w:val="both"/>
        <w:rPr>
          <w:rFonts w:ascii="Times New Roman" w:hAnsi="Times New Roman" w:cs="Times New Roman"/>
          <w:sz w:val="24"/>
          <w:szCs w:val="24"/>
        </w:rPr>
      </w:pPr>
      <w:r w:rsidRPr="00AD66D3">
        <w:rPr>
          <w:rFonts w:ascii="Times New Roman" w:hAnsi="Times New Roman" w:cs="Times New Roman"/>
          <w:sz w:val="24"/>
          <w:szCs w:val="24"/>
        </w:rPr>
        <w:t xml:space="preserve">X-ray diffraction patterns were gathered </w:t>
      </w:r>
      <w:r>
        <w:rPr>
          <w:rFonts w:ascii="Times New Roman" w:hAnsi="Times New Roman" w:cs="Times New Roman"/>
          <w:sz w:val="24"/>
          <w:szCs w:val="24"/>
        </w:rPr>
        <w:t>using</w:t>
      </w:r>
      <w:r w:rsidRPr="00AD66D3">
        <w:rPr>
          <w:rFonts w:ascii="Times New Roman" w:hAnsi="Times New Roman" w:cs="Times New Roman"/>
          <w:sz w:val="24"/>
          <w:szCs w:val="24"/>
        </w:rPr>
        <w:t xml:space="preserve"> a Bruker D8 Advanced X-ray powder diffractometer employing Cu Kα radiation at ambient temperature. For X-ray photoelectron spectroscopy (XPS), an AXIS Supra spectrometer (Kratos Analytical, UK) was employed, featuring a hemispherical analyzer and a monochromatic Al Kα source (1487 eV) operating at 15 mA and 15 kV. XPS spectra were acquired from a measurement area of 700×300 µm</w:t>
      </w:r>
      <w:r w:rsidRPr="00AD66D3">
        <w:rPr>
          <w:rFonts w:ascii="Times New Roman" w:hAnsi="Times New Roman" w:cs="Times New Roman"/>
          <w:sz w:val="24"/>
          <w:szCs w:val="24"/>
          <w:vertAlign w:val="superscript"/>
        </w:rPr>
        <w:t>2</w:t>
      </w:r>
      <w:r w:rsidRPr="00AD66D3">
        <w:rPr>
          <w:rFonts w:ascii="Times New Roman" w:hAnsi="Times New Roman" w:cs="Times New Roman"/>
          <w:sz w:val="24"/>
          <w:szCs w:val="24"/>
        </w:rPr>
        <w:t xml:space="preserve"> at a take-off angle of 90⁰. Survey scans used a pass energy of 160 eV, while high-resolution scans used 20 eV. Charge compensation was achieved through the application of low-energy electron flooding. The raw data was subsequently deconvoluted using Casa XPS software.</w:t>
      </w:r>
      <w:r>
        <w:rPr>
          <w:rFonts w:ascii="Times New Roman" w:hAnsi="Times New Roman" w:cs="Times New Roman"/>
          <w:sz w:val="24"/>
          <w:szCs w:val="24"/>
        </w:rPr>
        <w:t xml:space="preserve"> Raman spectroscopy was carried out with a macro-Raman system (Technospex) using 532 nm laser excitation. The setup was calibrated using a silicon wafer with known peak at 520.7cm</w:t>
      </w:r>
      <w:r w:rsidRPr="00DC684E">
        <w:rPr>
          <w:rFonts w:ascii="Times New Roman" w:hAnsi="Times New Roman" w:cs="Times New Roman"/>
          <w:sz w:val="24"/>
          <w:szCs w:val="24"/>
          <w:vertAlign w:val="superscript"/>
        </w:rPr>
        <w:t>-1</w:t>
      </w:r>
      <w:r>
        <w:rPr>
          <w:rFonts w:ascii="Times New Roman" w:hAnsi="Times New Roman" w:cs="Times New Roman"/>
          <w:sz w:val="24"/>
          <w:szCs w:val="24"/>
        </w:rPr>
        <w:t>.</w:t>
      </w:r>
    </w:p>
    <w:p w14:paraId="40A951D6" w14:textId="445D5F50" w:rsidR="00683FCC" w:rsidRDefault="00683FCC" w:rsidP="00B44023">
      <w:pPr>
        <w:spacing w:after="200" w:line="360" w:lineRule="auto"/>
        <w:jc w:val="both"/>
        <w:rPr>
          <w:rFonts w:ascii="Times New Roman" w:hAnsi="Times New Roman" w:cs="Times New Roman"/>
          <w:b/>
          <w:bCs/>
          <w:sz w:val="24"/>
          <w:szCs w:val="24"/>
        </w:rPr>
      </w:pPr>
      <w:r>
        <w:rPr>
          <w:rFonts w:ascii="Times New Roman" w:hAnsi="Times New Roman" w:cs="Times New Roman"/>
          <w:sz w:val="24"/>
          <w:szCs w:val="24"/>
        </w:rPr>
        <w:t>U</w:t>
      </w:r>
      <w:r w:rsidRPr="00AD66D3">
        <w:rPr>
          <w:rFonts w:ascii="Times New Roman" w:hAnsi="Times New Roman" w:cs="Times New Roman"/>
          <w:sz w:val="24"/>
          <w:szCs w:val="24"/>
        </w:rPr>
        <w:t xml:space="preserve">ltraviolet visible spectroscopy (UV-Vis) was conducted </w:t>
      </w:r>
      <w:r>
        <w:rPr>
          <w:rFonts w:ascii="Times New Roman" w:hAnsi="Times New Roman" w:cs="Times New Roman"/>
          <w:sz w:val="24"/>
          <w:szCs w:val="24"/>
        </w:rPr>
        <w:t xml:space="preserve">by </w:t>
      </w:r>
      <w:r w:rsidRPr="00AD66D3">
        <w:rPr>
          <w:rFonts w:ascii="Times New Roman" w:hAnsi="Times New Roman" w:cs="Times New Roman"/>
          <w:sz w:val="24"/>
          <w:szCs w:val="24"/>
        </w:rPr>
        <w:t xml:space="preserve">employing </w:t>
      </w:r>
      <w:r>
        <w:rPr>
          <w:rFonts w:ascii="Times New Roman" w:hAnsi="Times New Roman" w:cs="Times New Roman"/>
          <w:sz w:val="24"/>
          <w:szCs w:val="24"/>
        </w:rPr>
        <w:t>a</w:t>
      </w:r>
      <w:r w:rsidRPr="00AD66D3">
        <w:rPr>
          <w:rFonts w:ascii="Times New Roman" w:hAnsi="Times New Roman" w:cs="Times New Roman"/>
          <w:sz w:val="24"/>
          <w:szCs w:val="24"/>
        </w:rPr>
        <w:t xml:space="preserve"> Shimadzu UV-3600 Spectrophotometer in the UV-VIS-NIR range, with a baseline spanning from 300 to 3300 cm</w:t>
      </w:r>
      <w:r w:rsidRPr="00AD66D3">
        <w:rPr>
          <w:rFonts w:ascii="Times New Roman" w:hAnsi="Times New Roman" w:cs="Times New Roman"/>
          <w:sz w:val="24"/>
          <w:szCs w:val="24"/>
          <w:vertAlign w:val="superscript"/>
        </w:rPr>
        <w:t>-1</w:t>
      </w:r>
      <w:r w:rsidRPr="00AD66D3">
        <w:rPr>
          <w:rFonts w:ascii="Times New Roman" w:hAnsi="Times New Roman" w:cs="Times New Roman"/>
          <w:sz w:val="24"/>
          <w:szCs w:val="24"/>
        </w:rPr>
        <w:t xml:space="preserve">. Data acquisition was carried out using UV-Probe 2.33 software. The nanowires were </w:t>
      </w:r>
      <w:r w:rsidRPr="00AD66D3">
        <w:rPr>
          <w:rFonts w:ascii="Times New Roman" w:hAnsi="Times New Roman" w:cs="Times New Roman"/>
          <w:sz w:val="24"/>
          <w:szCs w:val="24"/>
        </w:rPr>
        <w:lastRenderedPageBreak/>
        <w:t>dispersed in DI-water at a concentration of 0.1 mg per 3 ml, and quartz cuvettes were employed to measure the absorption spectra in UV-Vis.</w:t>
      </w:r>
      <w:r w:rsidRPr="00AD66D3">
        <w:rPr>
          <w:rFonts w:ascii="Segoe UI" w:hAnsi="Segoe UI" w:cs="Segoe UI"/>
          <w:color w:val="374151"/>
          <w:shd w:val="clear" w:color="auto" w:fill="F7F7F8"/>
        </w:rPr>
        <w:t xml:space="preserve"> </w:t>
      </w:r>
      <w:r w:rsidRPr="00AD66D3">
        <w:rPr>
          <w:rFonts w:ascii="Times New Roman" w:hAnsi="Times New Roman" w:cs="Times New Roman"/>
          <w:sz w:val="24"/>
          <w:szCs w:val="24"/>
        </w:rPr>
        <w:t xml:space="preserve">Scanning </w:t>
      </w:r>
      <w:r>
        <w:rPr>
          <w:rFonts w:ascii="Times New Roman" w:hAnsi="Times New Roman" w:cs="Times New Roman"/>
          <w:sz w:val="24"/>
          <w:szCs w:val="24"/>
        </w:rPr>
        <w:t>E</w:t>
      </w:r>
      <w:r w:rsidRPr="00AD66D3">
        <w:rPr>
          <w:rFonts w:ascii="Times New Roman" w:hAnsi="Times New Roman" w:cs="Times New Roman"/>
          <w:sz w:val="24"/>
          <w:szCs w:val="24"/>
        </w:rPr>
        <w:t xml:space="preserve">lectron </w:t>
      </w:r>
      <w:r>
        <w:rPr>
          <w:rFonts w:ascii="Times New Roman" w:hAnsi="Times New Roman" w:cs="Times New Roman"/>
          <w:sz w:val="24"/>
          <w:szCs w:val="24"/>
        </w:rPr>
        <w:t>M</w:t>
      </w:r>
      <w:r w:rsidRPr="00AD66D3">
        <w:rPr>
          <w:rFonts w:ascii="Times New Roman" w:hAnsi="Times New Roman" w:cs="Times New Roman"/>
          <w:sz w:val="24"/>
          <w:szCs w:val="24"/>
        </w:rPr>
        <w:t xml:space="preserve">icroscopy (SEM) imaging was conducted using a JEOL JSM 7800F Prime scanning electron microscope at an operational voltage of 5 keV. For Transmission </w:t>
      </w:r>
      <w:r>
        <w:rPr>
          <w:rFonts w:ascii="Times New Roman" w:hAnsi="Times New Roman" w:cs="Times New Roman"/>
          <w:sz w:val="24"/>
          <w:szCs w:val="24"/>
        </w:rPr>
        <w:t>E</w:t>
      </w:r>
      <w:r w:rsidRPr="00AD66D3">
        <w:rPr>
          <w:rFonts w:ascii="Times New Roman" w:hAnsi="Times New Roman" w:cs="Times New Roman"/>
          <w:sz w:val="24"/>
          <w:szCs w:val="24"/>
        </w:rPr>
        <w:t xml:space="preserve">lectron </w:t>
      </w:r>
      <w:r>
        <w:rPr>
          <w:rFonts w:ascii="Times New Roman" w:hAnsi="Times New Roman" w:cs="Times New Roman"/>
          <w:sz w:val="24"/>
          <w:szCs w:val="24"/>
        </w:rPr>
        <w:t>M</w:t>
      </w:r>
      <w:r w:rsidRPr="00AD66D3">
        <w:rPr>
          <w:rFonts w:ascii="Times New Roman" w:hAnsi="Times New Roman" w:cs="Times New Roman"/>
          <w:sz w:val="24"/>
          <w:szCs w:val="24"/>
        </w:rPr>
        <w:t>icroscopy (TEM) analysis, samples were prepared by applying a 20 µL solution onto a standard 3 mm copper mesh grid with a continuous lacey carbon-coated film (Cat. No. 3830C-CF, SPI Supplies, West Chester, USA). To create the suspension solutions, 50 µg of powder containing the nanowires (TeNWs and S</w:t>
      </w:r>
      <w:r w:rsidRPr="00AD66D3">
        <w:rPr>
          <w:rFonts w:ascii="Times New Roman" w:hAnsi="Times New Roman" w:cs="Times New Roman"/>
          <w:sz w:val="24"/>
          <w:szCs w:val="24"/>
          <w:vertAlign w:val="superscript"/>
        </w:rPr>
        <w:t>2-</w:t>
      </w:r>
      <w:r w:rsidRPr="00AD66D3">
        <w:rPr>
          <w:rFonts w:ascii="Times New Roman" w:hAnsi="Times New Roman" w:cs="Times New Roman"/>
          <w:sz w:val="24"/>
          <w:szCs w:val="24"/>
        </w:rPr>
        <w:t>TeNWs) were mixed with 1 mL of ACS-grade water (Cat. No. 320072, Sigma-Aldrich Co. LLC, St. Louis, USA). These suspension solutions were thoroughly blended for 2 minutes using a vortex mixer (Scientific Industries Inc., New York, USA) to ensure uniform dispersion of the nanoparticles. Grids were air-dried naturally for approximately 1 hour before being loaded into the TEM. The grid samples were placed onto a standard low-background TEM double tilt holder (Thermo Fisher Scientific, Waltham, MA USA).</w:t>
      </w:r>
      <w:r w:rsidRPr="00AD66D3">
        <w:rPr>
          <w:rFonts w:ascii="Segoe UI" w:hAnsi="Segoe UI" w:cs="Segoe UI"/>
          <w:color w:val="374151"/>
          <w:shd w:val="clear" w:color="auto" w:fill="F7F7F8"/>
        </w:rPr>
        <w:t xml:space="preserve"> </w:t>
      </w:r>
      <w:r w:rsidRPr="00AD66D3">
        <w:rPr>
          <w:rFonts w:ascii="Times New Roman" w:hAnsi="Times New Roman" w:cs="Times New Roman"/>
          <w:sz w:val="24"/>
          <w:szCs w:val="24"/>
        </w:rPr>
        <w:t xml:space="preserve">TEM images were acquired using Titan 80-300 keV and Tecnai G2 80-200 keV TEMs (Thermo Fisher Scientific, Waltham, MA USA; formerly produced by FEI), which were equipped with a 4096×4096 pixels² OneView CMOS camera (Gatan, Inc., Pleasanton, CA, USA). </w:t>
      </w:r>
      <w:r>
        <w:rPr>
          <w:rFonts w:ascii="Times New Roman" w:hAnsi="Times New Roman" w:cs="Times New Roman"/>
          <w:sz w:val="24"/>
          <w:szCs w:val="24"/>
        </w:rPr>
        <w:t xml:space="preserve">STEM-EDX and STEM-EELS were acquired using </w:t>
      </w:r>
      <w:r w:rsidRPr="00AD66D3">
        <w:rPr>
          <w:rFonts w:ascii="Times New Roman" w:hAnsi="Times New Roman" w:cs="Times New Roman"/>
          <w:sz w:val="24"/>
          <w:szCs w:val="24"/>
        </w:rPr>
        <w:t>Tecnai G2 80-200 keV TEMs</w:t>
      </w:r>
      <w:r>
        <w:rPr>
          <w:rFonts w:ascii="Times New Roman" w:hAnsi="Times New Roman" w:cs="Times New Roman"/>
          <w:sz w:val="24"/>
          <w:szCs w:val="24"/>
        </w:rPr>
        <w:t xml:space="preserve">. </w:t>
      </w:r>
      <w:r w:rsidRPr="00AD66D3">
        <w:rPr>
          <w:rFonts w:ascii="Times New Roman" w:hAnsi="Times New Roman" w:cs="Times New Roman"/>
          <w:sz w:val="24"/>
          <w:szCs w:val="24"/>
        </w:rPr>
        <w:t>Subsequently, TEM images were processed using Digital Micrograph (DM) software (Gatan, Inc., Pleasanton, CA, USA) and the open-source ImageJ software (National Institutes of Health) to enhance contrast and brightness.</w:t>
      </w:r>
    </w:p>
    <w:p w14:paraId="3AB55AFB" w14:textId="77777777" w:rsidR="00683FCC" w:rsidRPr="00AD66D3" w:rsidRDefault="00683FCC" w:rsidP="00080AE2">
      <w:pPr>
        <w:spacing w:after="200" w:line="360" w:lineRule="auto"/>
        <w:jc w:val="both"/>
        <w:rPr>
          <w:rFonts w:ascii="Times New Roman" w:hAnsi="Times New Roman" w:cs="Times New Roman"/>
          <w:b/>
          <w:bCs/>
          <w:sz w:val="24"/>
          <w:szCs w:val="24"/>
        </w:rPr>
      </w:pPr>
      <w:r w:rsidRPr="00AD66D3">
        <w:rPr>
          <w:rFonts w:ascii="Times New Roman" w:hAnsi="Times New Roman" w:cs="Times New Roman"/>
          <w:b/>
          <w:bCs/>
          <w:sz w:val="24"/>
          <w:szCs w:val="24"/>
        </w:rPr>
        <w:t xml:space="preserve">Thermoelectric Transport Properties Measurements </w:t>
      </w:r>
    </w:p>
    <w:p w14:paraId="1995575E" w14:textId="3632E108" w:rsidR="00683FCC" w:rsidRDefault="00683FCC" w:rsidP="00B44023">
      <w:pPr>
        <w:autoSpaceDE w:val="0"/>
        <w:autoSpaceDN w:val="0"/>
        <w:adjustRightInd w:val="0"/>
        <w:spacing w:after="200" w:line="360" w:lineRule="auto"/>
        <w:jc w:val="both"/>
        <w:rPr>
          <w:rFonts w:ascii="Times New Roman" w:hAnsi="Times New Roman" w:cs="Times New Roman"/>
          <w:b/>
          <w:bCs/>
          <w:sz w:val="24"/>
          <w:szCs w:val="24"/>
        </w:rPr>
      </w:pPr>
      <w:r w:rsidRPr="00AD66D3">
        <w:rPr>
          <w:rFonts w:ascii="Times New Roman" w:hAnsi="Times New Roman" w:cs="Times New Roman"/>
          <w:sz w:val="24"/>
          <w:szCs w:val="24"/>
        </w:rPr>
        <w:t>We conducted a simultaneous temperature-dependent measurement of the Seebeck coefficient and electrical conductivity for thin films of TeNWs and S</w:t>
      </w:r>
      <w:r w:rsidRPr="00AD66D3">
        <w:rPr>
          <w:rFonts w:ascii="Times New Roman" w:hAnsi="Times New Roman" w:cs="Times New Roman"/>
          <w:sz w:val="24"/>
          <w:szCs w:val="24"/>
          <w:vertAlign w:val="superscript"/>
        </w:rPr>
        <w:t>2-</w:t>
      </w:r>
      <w:r w:rsidRPr="00AD66D3">
        <w:rPr>
          <w:rFonts w:ascii="Times New Roman" w:hAnsi="Times New Roman" w:cs="Times New Roman"/>
          <w:sz w:val="24"/>
          <w:szCs w:val="24"/>
        </w:rPr>
        <w:t>TeNWs using</w:t>
      </w:r>
      <w:r w:rsidR="00AE3520" w:rsidRPr="00AE3520">
        <w:rPr>
          <w:rFonts w:ascii="Times" w:eastAsia="Times New Roman" w:hAnsi="Times" w:cs="Times New Roman"/>
          <w:sz w:val="24"/>
          <w:szCs w:val="20"/>
          <w:lang w:eastAsia="en-US"/>
        </w:rPr>
        <w:t xml:space="preserve"> </w:t>
      </w:r>
      <w:r w:rsidR="00AE3520" w:rsidRPr="00AE3520">
        <w:rPr>
          <w:rFonts w:ascii="Times New Roman" w:hAnsi="Times New Roman" w:cs="Times New Roman"/>
          <w:sz w:val="24"/>
          <w:szCs w:val="24"/>
        </w:rPr>
        <w:t>the Seebeck coefficient-electrical resistance measurement system</w:t>
      </w:r>
      <w:r w:rsidRPr="00AD66D3">
        <w:rPr>
          <w:rFonts w:ascii="Times New Roman" w:hAnsi="Times New Roman" w:cs="Times New Roman"/>
          <w:sz w:val="24"/>
          <w:szCs w:val="24"/>
        </w:rPr>
        <w:t xml:space="preserve"> </w:t>
      </w:r>
      <w:r w:rsidR="00763715">
        <w:rPr>
          <w:rFonts w:ascii="Times New Roman" w:hAnsi="Times New Roman" w:cs="Times New Roman"/>
          <w:sz w:val="24"/>
          <w:szCs w:val="24"/>
        </w:rPr>
        <w:t>ZEM</w:t>
      </w:r>
      <w:r w:rsidR="00BD2EC7">
        <w:rPr>
          <w:rFonts w:ascii="Times New Roman" w:hAnsi="Times New Roman" w:cs="Times New Roman"/>
          <w:sz w:val="24"/>
          <w:szCs w:val="24"/>
        </w:rPr>
        <w:t>-</w:t>
      </w:r>
      <w:r w:rsidR="00763715">
        <w:rPr>
          <w:rFonts w:ascii="Times New Roman" w:hAnsi="Times New Roman" w:cs="Times New Roman"/>
          <w:sz w:val="24"/>
          <w:szCs w:val="24"/>
        </w:rPr>
        <w:t xml:space="preserve">3 </w:t>
      </w:r>
      <w:r w:rsidR="00763715" w:rsidRPr="0039445A">
        <w:rPr>
          <w:rFonts w:ascii="Times New Roman" w:eastAsia="Times New Roman" w:hAnsi="Times New Roman" w:cs="Times New Roman"/>
          <w:color w:val="0070C0"/>
          <w:sz w:val="24"/>
          <w:szCs w:val="24"/>
          <w:bdr w:val="none" w:sz="0" w:space="0" w:color="auto" w:frame="1"/>
        </w:rPr>
        <w:t>with</w:t>
      </w:r>
      <w:r w:rsidR="00763715">
        <w:rPr>
          <w:rFonts w:ascii="Times New Roman" w:eastAsia="Times New Roman" w:hAnsi="Times New Roman" w:cs="Times New Roman"/>
          <w:color w:val="0070C0"/>
          <w:sz w:val="24"/>
          <w:szCs w:val="24"/>
          <w:bdr w:val="none" w:sz="0" w:space="0" w:color="auto" w:frame="1"/>
        </w:rPr>
        <w:t xml:space="preserve"> temperature</w:t>
      </w:r>
      <w:r w:rsidR="00763715" w:rsidRPr="0039445A">
        <w:rPr>
          <w:rFonts w:ascii="Times New Roman" w:eastAsia="Times New Roman" w:hAnsi="Times New Roman" w:cs="Times New Roman"/>
          <w:color w:val="0070C0"/>
          <w:sz w:val="24"/>
          <w:szCs w:val="24"/>
          <w:bdr w:val="none" w:sz="0" w:space="0" w:color="auto" w:frame="1"/>
        </w:rPr>
        <w:t xml:space="preserve"> intervals of </w:t>
      </w:r>
      <w:r w:rsidR="00763715">
        <w:rPr>
          <w:rFonts w:ascii="Times New Roman" w:eastAsia="Times New Roman" w:hAnsi="Times New Roman" w:cs="Times New Roman"/>
          <w:color w:val="0070C0"/>
          <w:sz w:val="24"/>
          <w:szCs w:val="24"/>
          <w:bdr w:val="none" w:sz="0" w:space="0" w:color="auto" w:frame="1"/>
        </w:rPr>
        <w:t>3</w:t>
      </w:r>
      <w:r w:rsidR="00763715" w:rsidRPr="0039445A">
        <w:rPr>
          <w:rFonts w:ascii="Times New Roman" w:eastAsia="Times New Roman" w:hAnsi="Times New Roman" w:cs="Times New Roman"/>
          <w:color w:val="0070C0"/>
          <w:sz w:val="24"/>
          <w:szCs w:val="24"/>
          <w:bdr w:val="none" w:sz="0" w:space="0" w:color="auto" w:frame="1"/>
        </w:rPr>
        <w:t>0 degrees</w:t>
      </w:r>
      <w:r w:rsidR="00763715">
        <w:rPr>
          <w:rFonts w:ascii="Times New Roman" w:hAnsi="Times New Roman" w:cs="Times New Roman"/>
          <w:sz w:val="24"/>
          <w:szCs w:val="24"/>
        </w:rPr>
        <w:t>.</w:t>
      </w:r>
      <w:r w:rsidRPr="00AD66D3">
        <w:rPr>
          <w:rFonts w:ascii="Times New Roman" w:hAnsi="Times New Roman" w:cs="Times New Roman"/>
          <w:sz w:val="24"/>
          <w:szCs w:val="24"/>
        </w:rPr>
        <w:t xml:space="preserve"> For the calculation of </w:t>
      </w:r>
      <w:r>
        <w:rPr>
          <w:rFonts w:ascii="Times New Roman" w:hAnsi="Times New Roman" w:cs="Times New Roman"/>
          <w:sz w:val="24"/>
          <w:szCs w:val="24"/>
        </w:rPr>
        <w:t xml:space="preserve">the </w:t>
      </w:r>
      <w:r w:rsidRPr="00AD66D3">
        <w:rPr>
          <w:rFonts w:ascii="Times New Roman" w:hAnsi="Times New Roman" w:cs="Times New Roman"/>
          <w:sz w:val="24"/>
          <w:szCs w:val="24"/>
        </w:rPr>
        <w:t>electrical conductivity, we obtained linear current-voltage (IV) curves at various temperatures and extracted the resistance at each temperature from the slope of the IV curves. To estimate the thickness and width of the thin films, we employed an Alpha-Step IQ surface profiler</w:t>
      </w:r>
      <w:r w:rsidR="00522360">
        <w:rPr>
          <w:rFonts w:ascii="Times New Roman" w:hAnsi="Times New Roman" w:cs="Times New Roman"/>
          <w:sz w:val="24"/>
          <w:szCs w:val="24"/>
        </w:rPr>
        <w:t xml:space="preserve"> and then the </w:t>
      </w:r>
      <w:r w:rsidRPr="00AD66D3">
        <w:rPr>
          <w:rFonts w:ascii="Times New Roman" w:hAnsi="Times New Roman" w:cs="Times New Roman"/>
          <w:sz w:val="24"/>
          <w:szCs w:val="24"/>
        </w:rPr>
        <w:t>resistivity (ρ) was computed</w:t>
      </w:r>
      <w:r w:rsidR="00522360">
        <w:rPr>
          <w:rFonts w:ascii="Times New Roman" w:hAnsi="Times New Roman" w:cs="Times New Roman"/>
          <w:sz w:val="24"/>
          <w:szCs w:val="24"/>
        </w:rPr>
        <w:t xml:space="preserve">. </w:t>
      </w:r>
      <w:r w:rsidRPr="00AD66D3">
        <w:rPr>
          <w:rFonts w:ascii="Times New Roman" w:hAnsi="Times New Roman" w:cs="Times New Roman"/>
          <w:sz w:val="24"/>
          <w:szCs w:val="24"/>
        </w:rPr>
        <w:t xml:space="preserve"> </w:t>
      </w:r>
      <w:r w:rsidR="00EF58BA">
        <w:rPr>
          <w:rFonts w:ascii="Times New Roman" w:hAnsi="Times New Roman" w:cs="Times New Roman"/>
          <w:sz w:val="24"/>
          <w:szCs w:val="24"/>
        </w:rPr>
        <w:t>Finally</w:t>
      </w:r>
      <w:r w:rsidR="005368F3">
        <w:rPr>
          <w:rFonts w:ascii="Times New Roman" w:hAnsi="Times New Roman" w:cs="Times New Roman"/>
          <w:sz w:val="24"/>
          <w:szCs w:val="24"/>
        </w:rPr>
        <w:t>,</w:t>
      </w:r>
      <w:r w:rsidR="00EF58BA">
        <w:rPr>
          <w:rFonts w:ascii="Times New Roman" w:hAnsi="Times New Roman" w:cs="Times New Roman"/>
          <w:sz w:val="24"/>
          <w:szCs w:val="24"/>
        </w:rPr>
        <w:t xml:space="preserve"> electrical conductivity</w:t>
      </w:r>
      <w:r w:rsidR="00D84223">
        <w:rPr>
          <w:rFonts w:ascii="Times New Roman" w:hAnsi="Times New Roman" w:cs="Times New Roman"/>
          <w:sz w:val="24"/>
          <w:szCs w:val="24"/>
        </w:rPr>
        <w:t xml:space="preserve"> (σ)</w:t>
      </w:r>
      <w:r w:rsidR="00EF58BA">
        <w:rPr>
          <w:rFonts w:ascii="Times New Roman" w:hAnsi="Times New Roman" w:cs="Times New Roman"/>
          <w:sz w:val="24"/>
          <w:szCs w:val="24"/>
        </w:rPr>
        <w:t xml:space="preserve"> was obtained </w:t>
      </w:r>
      <w:r w:rsidR="006B4EA1">
        <w:rPr>
          <w:rFonts w:ascii="Times New Roman" w:hAnsi="Times New Roman" w:cs="Times New Roman"/>
          <w:sz w:val="24"/>
          <w:szCs w:val="24"/>
        </w:rPr>
        <w:t>as σ = 1/</w:t>
      </w:r>
      <w:r w:rsidR="006B4EA1" w:rsidRPr="006B4EA1">
        <w:rPr>
          <w:rFonts w:ascii="Times New Roman" w:hAnsi="Times New Roman" w:cs="Times New Roman"/>
          <w:sz w:val="24"/>
          <w:szCs w:val="24"/>
        </w:rPr>
        <w:t xml:space="preserve"> </w:t>
      </w:r>
      <w:r w:rsidR="006B4EA1" w:rsidRPr="00AD66D3">
        <w:rPr>
          <w:rFonts w:ascii="Times New Roman" w:hAnsi="Times New Roman" w:cs="Times New Roman"/>
          <w:sz w:val="24"/>
          <w:szCs w:val="24"/>
        </w:rPr>
        <w:t>ρ</w:t>
      </w:r>
      <w:r w:rsidR="006B4EA1">
        <w:rPr>
          <w:rFonts w:ascii="Times New Roman" w:hAnsi="Times New Roman" w:cs="Times New Roman"/>
          <w:sz w:val="24"/>
          <w:szCs w:val="24"/>
        </w:rPr>
        <w:t>.</w:t>
      </w:r>
    </w:p>
    <w:p w14:paraId="06F2631C" w14:textId="77777777" w:rsidR="00A8126F" w:rsidRPr="0032312D" w:rsidRDefault="00A8126F" w:rsidP="00B44023">
      <w:pPr>
        <w:spacing w:after="200" w:line="360" w:lineRule="auto"/>
        <w:jc w:val="both"/>
        <w:rPr>
          <w:rFonts w:ascii="Times New Roman" w:hAnsi="Times New Roman" w:cs="Times New Roman"/>
          <w:b/>
          <w:bCs/>
          <w:sz w:val="24"/>
          <w:szCs w:val="24"/>
        </w:rPr>
      </w:pPr>
      <w:r w:rsidRPr="0032312D">
        <w:rPr>
          <w:rFonts w:ascii="Times New Roman" w:hAnsi="Times New Roman" w:cs="Times New Roman"/>
          <w:b/>
          <w:bCs/>
          <w:sz w:val="24"/>
          <w:szCs w:val="24"/>
        </w:rPr>
        <w:t>References</w:t>
      </w:r>
    </w:p>
    <w:p w14:paraId="1C6C6261" w14:textId="36DBDD84" w:rsidR="0075799C" w:rsidRPr="0075799C" w:rsidRDefault="00A317ED"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75799C" w:rsidRPr="0075799C">
        <w:rPr>
          <w:rFonts w:ascii="Times New Roman" w:hAnsi="Times New Roman" w:cs="Times New Roman"/>
          <w:noProof/>
          <w:sz w:val="24"/>
          <w:szCs w:val="24"/>
        </w:rPr>
        <w:t xml:space="preserve">(1) </w:t>
      </w:r>
      <w:r w:rsidR="0075799C" w:rsidRPr="0075799C">
        <w:rPr>
          <w:rFonts w:ascii="Times New Roman" w:hAnsi="Times New Roman" w:cs="Times New Roman"/>
          <w:noProof/>
          <w:sz w:val="24"/>
          <w:szCs w:val="24"/>
        </w:rPr>
        <w:tab/>
        <w:t>Peng, H.; Kioussis, N.; Snyder, G. J. E</w:t>
      </w:r>
      <w:r w:rsidR="003F4E20" w:rsidRPr="0075799C">
        <w:rPr>
          <w:rFonts w:ascii="Times New Roman" w:hAnsi="Times New Roman" w:cs="Times New Roman"/>
          <w:noProof/>
          <w:sz w:val="24"/>
          <w:szCs w:val="24"/>
        </w:rPr>
        <w:t>lemental tellurium as a chiral p -type thermoelectric material</w:t>
      </w:r>
      <w:r w:rsidR="0075799C" w:rsidRPr="0075799C">
        <w:rPr>
          <w:rFonts w:ascii="Times New Roman" w:hAnsi="Times New Roman" w:cs="Times New Roman"/>
          <w:noProof/>
          <w:sz w:val="24"/>
          <w:szCs w:val="24"/>
        </w:rPr>
        <w:t xml:space="preserve">. </w:t>
      </w:r>
      <w:r w:rsidR="0075799C" w:rsidRPr="0075799C">
        <w:rPr>
          <w:rFonts w:ascii="Times New Roman" w:hAnsi="Times New Roman" w:cs="Times New Roman"/>
          <w:i/>
          <w:iCs/>
          <w:noProof/>
          <w:sz w:val="24"/>
          <w:szCs w:val="24"/>
        </w:rPr>
        <w:t>Phys. Rev. B - Condens. Matter Mater. Phys.</w:t>
      </w:r>
      <w:r w:rsidR="0075799C" w:rsidRPr="0075799C">
        <w:rPr>
          <w:rFonts w:ascii="Times New Roman" w:hAnsi="Times New Roman" w:cs="Times New Roman"/>
          <w:noProof/>
          <w:sz w:val="24"/>
          <w:szCs w:val="24"/>
        </w:rPr>
        <w:t xml:space="preserve"> </w:t>
      </w:r>
      <w:r w:rsidR="0075799C" w:rsidRPr="0075799C">
        <w:rPr>
          <w:rFonts w:ascii="Times New Roman" w:hAnsi="Times New Roman" w:cs="Times New Roman"/>
          <w:b/>
          <w:bCs/>
          <w:noProof/>
          <w:sz w:val="24"/>
          <w:szCs w:val="24"/>
        </w:rPr>
        <w:t>2014</w:t>
      </w:r>
      <w:r w:rsidR="0075799C" w:rsidRPr="0075799C">
        <w:rPr>
          <w:rFonts w:ascii="Times New Roman" w:hAnsi="Times New Roman" w:cs="Times New Roman"/>
          <w:noProof/>
          <w:sz w:val="24"/>
          <w:szCs w:val="24"/>
        </w:rPr>
        <w:t xml:space="preserve">, </w:t>
      </w:r>
      <w:r w:rsidR="0075799C" w:rsidRPr="0075799C">
        <w:rPr>
          <w:rFonts w:ascii="Times New Roman" w:hAnsi="Times New Roman" w:cs="Times New Roman"/>
          <w:i/>
          <w:iCs/>
          <w:noProof/>
          <w:sz w:val="24"/>
          <w:szCs w:val="24"/>
        </w:rPr>
        <w:t>89</w:t>
      </w:r>
      <w:r w:rsidR="0075799C" w:rsidRPr="0075799C">
        <w:rPr>
          <w:rFonts w:ascii="Times New Roman" w:hAnsi="Times New Roman" w:cs="Times New Roman"/>
          <w:noProof/>
          <w:sz w:val="24"/>
          <w:szCs w:val="24"/>
        </w:rPr>
        <w:t xml:space="preserve"> (19), 1–7. https://doi.org/10.1103/PhysRevB.89.195206</w:t>
      </w:r>
    </w:p>
    <w:p w14:paraId="0506F297" w14:textId="45487AE6" w:rsidR="0075799C" w:rsidRPr="0075799C" w:rsidRDefault="0075799C" w:rsidP="00BC4BA6">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5799C">
        <w:rPr>
          <w:rFonts w:ascii="Times New Roman" w:hAnsi="Times New Roman" w:cs="Times New Roman"/>
          <w:noProof/>
          <w:sz w:val="24"/>
          <w:szCs w:val="24"/>
        </w:rPr>
        <w:lastRenderedPageBreak/>
        <w:t xml:space="preserve">(2) </w:t>
      </w:r>
      <w:r w:rsidRPr="0075799C">
        <w:rPr>
          <w:rFonts w:ascii="Times New Roman" w:hAnsi="Times New Roman" w:cs="Times New Roman"/>
          <w:noProof/>
          <w:sz w:val="24"/>
          <w:szCs w:val="24"/>
        </w:rPr>
        <w:tab/>
        <w:t>Lin, S.; Li, W.; Chen, Z.; Shen, J.; Ge, B.; Pei, Y. T</w:t>
      </w:r>
      <w:r w:rsidR="003F4E20" w:rsidRPr="0075799C">
        <w:rPr>
          <w:rFonts w:ascii="Times New Roman" w:hAnsi="Times New Roman" w:cs="Times New Roman"/>
          <w:noProof/>
          <w:sz w:val="24"/>
          <w:szCs w:val="24"/>
        </w:rPr>
        <w:t>ellurium as a high-performance elemental</w:t>
      </w:r>
      <w:r w:rsidR="003F4E20">
        <w:rPr>
          <w:rFonts w:ascii="Times New Roman" w:hAnsi="Times New Roman" w:cs="Times New Roman"/>
          <w:noProof/>
          <w:sz w:val="24"/>
          <w:szCs w:val="24"/>
        </w:rPr>
        <w:t xml:space="preserve"> </w:t>
      </w:r>
      <w:r w:rsidR="003F4E20" w:rsidRPr="0075799C">
        <w:rPr>
          <w:rFonts w:ascii="Times New Roman" w:hAnsi="Times New Roman" w:cs="Times New Roman"/>
          <w:noProof/>
          <w:sz w:val="24"/>
          <w:szCs w:val="24"/>
        </w:rPr>
        <w:t>thermoelectric</w:t>
      </w:r>
      <w:r w:rsidRPr="0075799C">
        <w:rPr>
          <w:rFonts w:ascii="Times New Roman" w:hAnsi="Times New Roman" w:cs="Times New Roman"/>
          <w:noProof/>
          <w:sz w:val="24"/>
          <w:szCs w:val="24"/>
        </w:rPr>
        <w:t>.</w:t>
      </w:r>
      <w:r w:rsidR="00BC4BA6">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Nat.</w:t>
      </w:r>
      <w:r w:rsidR="00BC4BA6">
        <w:rPr>
          <w:rFonts w:ascii="Times New Roman" w:hAnsi="Times New Roman" w:cs="Times New Roman"/>
          <w:i/>
          <w:iCs/>
          <w:noProof/>
          <w:sz w:val="24"/>
          <w:szCs w:val="24"/>
        </w:rPr>
        <w:t xml:space="preserve"> </w:t>
      </w:r>
      <w:r w:rsidRPr="0075799C">
        <w:rPr>
          <w:rFonts w:ascii="Times New Roman" w:hAnsi="Times New Roman" w:cs="Times New Roman"/>
          <w:i/>
          <w:iCs/>
          <w:noProof/>
          <w:sz w:val="24"/>
          <w:szCs w:val="24"/>
        </w:rPr>
        <w:t>Commun.</w:t>
      </w:r>
      <w:r w:rsidR="00BC4BA6">
        <w:rPr>
          <w:rFonts w:ascii="Times New Roman" w:hAnsi="Times New Roman" w:cs="Times New Roman"/>
          <w:i/>
          <w:iCs/>
          <w:noProof/>
          <w:sz w:val="24"/>
          <w:szCs w:val="24"/>
        </w:rPr>
        <w:t xml:space="preserve"> </w:t>
      </w:r>
      <w:r w:rsidRPr="0075799C">
        <w:rPr>
          <w:rFonts w:ascii="Times New Roman" w:hAnsi="Times New Roman" w:cs="Times New Roman"/>
          <w:b/>
          <w:bCs/>
          <w:noProof/>
          <w:sz w:val="24"/>
          <w:szCs w:val="24"/>
        </w:rPr>
        <w:t>2016</w:t>
      </w:r>
      <w:r w:rsidRPr="0075799C">
        <w:rPr>
          <w:rFonts w:ascii="Times New Roman" w:hAnsi="Times New Roman" w:cs="Times New Roman"/>
          <w:noProof/>
          <w:sz w:val="24"/>
          <w:szCs w:val="24"/>
        </w:rPr>
        <w:t>,</w:t>
      </w:r>
      <w:r w:rsidR="00BC4BA6">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7</w:t>
      </w:r>
      <w:r w:rsidRPr="0075799C">
        <w:rPr>
          <w:rFonts w:ascii="Times New Roman" w:hAnsi="Times New Roman" w:cs="Times New Roman"/>
          <w:noProof/>
          <w:sz w:val="24"/>
          <w:szCs w:val="24"/>
        </w:rPr>
        <w:t>,</w:t>
      </w:r>
      <w:r w:rsidR="00BC4BA6">
        <w:rPr>
          <w:rFonts w:ascii="Times New Roman" w:hAnsi="Times New Roman" w:cs="Times New Roman"/>
          <w:noProof/>
          <w:sz w:val="24"/>
          <w:szCs w:val="24"/>
        </w:rPr>
        <w:t xml:space="preserve"> </w:t>
      </w:r>
      <w:r w:rsidRPr="0075799C">
        <w:rPr>
          <w:rFonts w:ascii="Times New Roman" w:hAnsi="Times New Roman" w:cs="Times New Roman"/>
          <w:noProof/>
          <w:sz w:val="24"/>
          <w:szCs w:val="24"/>
        </w:rPr>
        <w:t>1–6. https://doi.org/10.1038/ncomms10287</w:t>
      </w:r>
    </w:p>
    <w:p w14:paraId="76954C0A" w14:textId="59D16358"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(3) </w:t>
      </w:r>
      <w:r w:rsidRPr="0075799C">
        <w:rPr>
          <w:rFonts w:ascii="Times New Roman" w:hAnsi="Times New Roman" w:cs="Times New Roman"/>
          <w:noProof/>
          <w:sz w:val="24"/>
          <w:szCs w:val="24"/>
        </w:rPr>
        <w:tab/>
        <w:t>Park,</w:t>
      </w:r>
      <w:r w:rsidR="00A17B65">
        <w:rPr>
          <w:rFonts w:ascii="Times New Roman" w:hAnsi="Times New Roman" w:cs="Times New Roman"/>
          <w:noProof/>
          <w:sz w:val="24"/>
          <w:szCs w:val="24"/>
        </w:rPr>
        <w:t xml:space="preserve"> H.;</w:t>
      </w:r>
      <w:r w:rsidRPr="0075799C">
        <w:rPr>
          <w:rFonts w:ascii="Times New Roman" w:hAnsi="Times New Roman" w:cs="Times New Roman"/>
          <w:noProof/>
          <w:sz w:val="24"/>
          <w:szCs w:val="24"/>
        </w:rPr>
        <w:t xml:space="preserve"> Son,</w:t>
      </w:r>
      <w:r w:rsidR="00A17B65">
        <w:rPr>
          <w:rFonts w:ascii="Times New Roman" w:hAnsi="Times New Roman" w:cs="Times New Roman"/>
          <w:noProof/>
          <w:sz w:val="24"/>
          <w:szCs w:val="24"/>
        </w:rPr>
        <w:t xml:space="preserve"> W.;</w:t>
      </w:r>
      <w:r w:rsidRPr="0075799C">
        <w:rPr>
          <w:rFonts w:ascii="Times New Roman" w:hAnsi="Times New Roman" w:cs="Times New Roman"/>
          <w:noProof/>
          <w:sz w:val="24"/>
          <w:szCs w:val="24"/>
        </w:rPr>
        <w:t xml:space="preserve"> Lee,</w:t>
      </w:r>
      <w:r w:rsidR="00A17B65">
        <w:rPr>
          <w:rFonts w:ascii="Times New Roman" w:hAnsi="Times New Roman" w:cs="Times New Roman"/>
          <w:noProof/>
          <w:sz w:val="24"/>
          <w:szCs w:val="24"/>
        </w:rPr>
        <w:t xml:space="preserve"> S. H.;</w:t>
      </w:r>
      <w:r w:rsidRPr="0075799C">
        <w:rPr>
          <w:rFonts w:ascii="Times New Roman" w:hAnsi="Times New Roman" w:cs="Times New Roman"/>
          <w:noProof/>
          <w:sz w:val="24"/>
          <w:szCs w:val="24"/>
        </w:rPr>
        <w:t xml:space="preserve"> Kim,</w:t>
      </w:r>
      <w:r w:rsidR="00A17B65">
        <w:rPr>
          <w:rFonts w:ascii="Times New Roman" w:hAnsi="Times New Roman" w:cs="Times New Roman"/>
          <w:noProof/>
          <w:sz w:val="24"/>
          <w:szCs w:val="24"/>
        </w:rPr>
        <w:t xml:space="preserve"> S.;</w:t>
      </w:r>
      <w:r w:rsidRPr="0075799C">
        <w:rPr>
          <w:rFonts w:ascii="Times New Roman" w:hAnsi="Times New Roman" w:cs="Times New Roman"/>
          <w:noProof/>
          <w:sz w:val="24"/>
          <w:szCs w:val="24"/>
        </w:rPr>
        <w:t xml:space="preserve"> Lee,</w:t>
      </w:r>
      <w:r w:rsidR="00A17B65">
        <w:rPr>
          <w:rFonts w:ascii="Times New Roman" w:hAnsi="Times New Roman" w:cs="Times New Roman"/>
          <w:noProof/>
          <w:sz w:val="24"/>
          <w:szCs w:val="24"/>
        </w:rPr>
        <w:t xml:space="preserve"> J. J.;</w:t>
      </w:r>
      <w:r w:rsidRPr="0075799C">
        <w:rPr>
          <w:rFonts w:ascii="Times New Roman" w:hAnsi="Times New Roman" w:cs="Times New Roman"/>
          <w:noProof/>
          <w:sz w:val="24"/>
          <w:szCs w:val="24"/>
        </w:rPr>
        <w:t xml:space="preserve"> Cho,</w:t>
      </w:r>
      <w:r w:rsidR="00A17B65">
        <w:rPr>
          <w:rFonts w:ascii="Times New Roman" w:hAnsi="Times New Roman" w:cs="Times New Roman"/>
          <w:noProof/>
          <w:sz w:val="24"/>
          <w:szCs w:val="24"/>
        </w:rPr>
        <w:t xml:space="preserve"> W.;</w:t>
      </w:r>
      <w:r w:rsidRPr="0075799C">
        <w:rPr>
          <w:rFonts w:ascii="Times New Roman" w:hAnsi="Times New Roman" w:cs="Times New Roman"/>
          <w:noProof/>
          <w:sz w:val="24"/>
          <w:szCs w:val="24"/>
        </w:rPr>
        <w:t xml:space="preserve"> C</w:t>
      </w:r>
      <w:r w:rsidR="00A17B65">
        <w:rPr>
          <w:rFonts w:ascii="Times New Roman" w:hAnsi="Times New Roman" w:cs="Times New Roman"/>
          <w:noProof/>
          <w:sz w:val="24"/>
          <w:szCs w:val="24"/>
        </w:rPr>
        <w:t>hoi, H. H</w:t>
      </w:r>
      <w:r w:rsidRPr="0075799C">
        <w:rPr>
          <w:rFonts w:ascii="Times New Roman" w:hAnsi="Times New Roman" w:cs="Times New Roman"/>
          <w:noProof/>
          <w:sz w:val="24"/>
          <w:szCs w:val="24"/>
        </w:rPr>
        <w:t>.</w:t>
      </w:r>
      <w:r w:rsidR="00A17B65">
        <w:rPr>
          <w:rFonts w:ascii="Times New Roman" w:hAnsi="Times New Roman" w:cs="Times New Roman"/>
          <w:noProof/>
          <w:sz w:val="24"/>
          <w:szCs w:val="24"/>
        </w:rPr>
        <w:t>;</w:t>
      </w:r>
      <w:r w:rsidRPr="0075799C">
        <w:rPr>
          <w:rFonts w:ascii="Times New Roman" w:hAnsi="Times New Roman" w:cs="Times New Roman"/>
          <w:noProof/>
          <w:sz w:val="24"/>
          <w:szCs w:val="24"/>
        </w:rPr>
        <w:t xml:space="preserve"> K</w:t>
      </w:r>
      <w:r w:rsidR="00A17B65">
        <w:rPr>
          <w:rFonts w:ascii="Times New Roman" w:hAnsi="Times New Roman" w:cs="Times New Roman"/>
          <w:noProof/>
          <w:sz w:val="24"/>
          <w:szCs w:val="24"/>
        </w:rPr>
        <w:t xml:space="preserve">im, </w:t>
      </w:r>
      <w:r w:rsidR="00A17B65" w:rsidRPr="0075799C">
        <w:rPr>
          <w:rFonts w:ascii="Times New Roman" w:hAnsi="Times New Roman" w:cs="Times New Roman"/>
          <w:noProof/>
          <w:sz w:val="24"/>
          <w:szCs w:val="24"/>
        </w:rPr>
        <w:t>J. H.</w:t>
      </w:r>
      <w:r w:rsidRPr="0075799C">
        <w:rPr>
          <w:rFonts w:ascii="Times New Roman" w:hAnsi="Times New Roman" w:cs="Times New Roman"/>
          <w:noProof/>
          <w:sz w:val="24"/>
          <w:szCs w:val="24"/>
        </w:rPr>
        <w:t xml:space="preserve"> A</w:t>
      </w:r>
      <w:r w:rsidR="003F4E20" w:rsidRPr="0075799C">
        <w:rPr>
          <w:rFonts w:ascii="Times New Roman" w:hAnsi="Times New Roman" w:cs="Times New Roman"/>
          <w:noProof/>
          <w:sz w:val="24"/>
          <w:szCs w:val="24"/>
        </w:rPr>
        <w:t>queous chemical synthesis of tellurium nanowires using a polymeric template for thermoelectric materials</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CrystEngComm</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2015</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17</w:t>
      </w:r>
      <w:r w:rsidRPr="0075799C">
        <w:rPr>
          <w:rFonts w:ascii="Times New Roman" w:hAnsi="Times New Roman" w:cs="Times New Roman"/>
          <w:noProof/>
          <w:sz w:val="24"/>
          <w:szCs w:val="24"/>
        </w:rPr>
        <w:t xml:space="preserve"> (5), 1092</w:t>
      </w:r>
      <w:r w:rsidR="00A17B65">
        <w:rPr>
          <w:rFonts w:ascii="Times New Roman" w:hAnsi="Times New Roman" w:cs="Times New Roman"/>
          <w:noProof/>
          <w:sz w:val="24"/>
          <w:szCs w:val="24"/>
        </w:rPr>
        <w:t>-7</w:t>
      </w:r>
      <w:r w:rsidRPr="0075799C">
        <w:rPr>
          <w:rFonts w:ascii="Times New Roman" w:hAnsi="Times New Roman" w:cs="Times New Roman"/>
          <w:noProof/>
          <w:sz w:val="24"/>
          <w:szCs w:val="24"/>
        </w:rPr>
        <w:t>.</w:t>
      </w:r>
    </w:p>
    <w:p w14:paraId="58931CE2" w14:textId="194DD6DE"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(4) </w:t>
      </w:r>
      <w:r w:rsidRPr="0075799C">
        <w:rPr>
          <w:rFonts w:ascii="Times New Roman" w:hAnsi="Times New Roman" w:cs="Times New Roman"/>
          <w:noProof/>
          <w:sz w:val="24"/>
          <w:szCs w:val="24"/>
        </w:rPr>
        <w:tab/>
        <w:t>Mayers, B.; Xia, Y. O</w:t>
      </w:r>
      <w:r w:rsidR="003F4E20" w:rsidRPr="0075799C">
        <w:rPr>
          <w:rFonts w:ascii="Times New Roman" w:hAnsi="Times New Roman" w:cs="Times New Roman"/>
          <w:noProof/>
          <w:sz w:val="24"/>
          <w:szCs w:val="24"/>
        </w:rPr>
        <w:t xml:space="preserve">ne-dimensional nanostructures of trigonal tellurium with various morphologies </w:t>
      </w:r>
      <w:r w:rsidR="003F4E20">
        <w:rPr>
          <w:rFonts w:ascii="Times New Roman" w:hAnsi="Times New Roman" w:cs="Times New Roman"/>
          <w:noProof/>
          <w:sz w:val="24"/>
          <w:szCs w:val="24"/>
        </w:rPr>
        <w:t>c</w:t>
      </w:r>
      <w:r w:rsidR="003F4E20" w:rsidRPr="0075799C">
        <w:rPr>
          <w:rFonts w:ascii="Times New Roman" w:hAnsi="Times New Roman" w:cs="Times New Roman"/>
          <w:noProof/>
          <w:sz w:val="24"/>
          <w:szCs w:val="24"/>
        </w:rPr>
        <w:t xml:space="preserve">an </w:t>
      </w:r>
      <w:r w:rsidR="003F4E20">
        <w:rPr>
          <w:rFonts w:ascii="Times New Roman" w:hAnsi="Times New Roman" w:cs="Times New Roman"/>
          <w:noProof/>
          <w:sz w:val="24"/>
          <w:szCs w:val="24"/>
        </w:rPr>
        <w:t>b</w:t>
      </w:r>
      <w:r w:rsidR="003F4E20" w:rsidRPr="0075799C">
        <w:rPr>
          <w:rFonts w:ascii="Times New Roman" w:hAnsi="Times New Roman" w:cs="Times New Roman"/>
          <w:noProof/>
          <w:sz w:val="24"/>
          <w:szCs w:val="24"/>
        </w:rPr>
        <w:t>e synthesized using a solution-phase approach</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J. Mater. Chem.</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2002</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12</w:t>
      </w:r>
      <w:r w:rsidRPr="0075799C">
        <w:rPr>
          <w:rFonts w:ascii="Times New Roman" w:hAnsi="Times New Roman" w:cs="Times New Roman"/>
          <w:noProof/>
          <w:sz w:val="24"/>
          <w:szCs w:val="24"/>
        </w:rPr>
        <w:t xml:space="preserve"> (6), 1875–1881. https://doi.org/10.1039/b201058e</w:t>
      </w:r>
    </w:p>
    <w:p w14:paraId="1EC7F0AE" w14:textId="4B6288ED"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(5) </w:t>
      </w:r>
      <w:r w:rsidRPr="0075799C">
        <w:rPr>
          <w:rFonts w:ascii="Times New Roman" w:hAnsi="Times New Roman" w:cs="Times New Roman"/>
          <w:noProof/>
          <w:sz w:val="24"/>
          <w:szCs w:val="24"/>
        </w:rPr>
        <w:tab/>
        <w:t>Mo,</w:t>
      </w:r>
      <w:r w:rsidR="00A17B65">
        <w:rPr>
          <w:rFonts w:ascii="Times New Roman" w:hAnsi="Times New Roman" w:cs="Times New Roman"/>
          <w:noProof/>
          <w:sz w:val="24"/>
          <w:szCs w:val="24"/>
        </w:rPr>
        <w:t xml:space="preserve"> M.;</w:t>
      </w:r>
      <w:r w:rsidRPr="0075799C">
        <w:rPr>
          <w:rFonts w:ascii="Times New Roman" w:hAnsi="Times New Roman" w:cs="Times New Roman"/>
          <w:noProof/>
          <w:sz w:val="24"/>
          <w:szCs w:val="24"/>
        </w:rPr>
        <w:t xml:space="preserve"> Zeng,</w:t>
      </w:r>
      <w:r w:rsidR="00A17B65">
        <w:rPr>
          <w:rFonts w:ascii="Times New Roman" w:hAnsi="Times New Roman" w:cs="Times New Roman"/>
          <w:noProof/>
          <w:sz w:val="24"/>
          <w:szCs w:val="24"/>
        </w:rPr>
        <w:t xml:space="preserve"> J.;</w:t>
      </w:r>
      <w:r w:rsidRPr="0075799C">
        <w:rPr>
          <w:rFonts w:ascii="Times New Roman" w:hAnsi="Times New Roman" w:cs="Times New Roman"/>
          <w:noProof/>
          <w:sz w:val="24"/>
          <w:szCs w:val="24"/>
        </w:rPr>
        <w:t xml:space="preserve"> Liu,</w:t>
      </w:r>
      <w:r w:rsidR="00E02B83">
        <w:rPr>
          <w:rFonts w:ascii="Times New Roman" w:hAnsi="Times New Roman" w:cs="Times New Roman"/>
          <w:noProof/>
          <w:sz w:val="24"/>
          <w:szCs w:val="24"/>
        </w:rPr>
        <w:t xml:space="preserve"> X.;</w:t>
      </w:r>
      <w:r w:rsidRPr="0075799C">
        <w:rPr>
          <w:rFonts w:ascii="Times New Roman" w:hAnsi="Times New Roman" w:cs="Times New Roman"/>
          <w:noProof/>
          <w:sz w:val="24"/>
          <w:szCs w:val="24"/>
        </w:rPr>
        <w:t xml:space="preserve"> Yu, </w:t>
      </w:r>
      <w:r w:rsidR="00E02B83">
        <w:rPr>
          <w:rFonts w:ascii="Times New Roman" w:hAnsi="Times New Roman" w:cs="Times New Roman"/>
          <w:noProof/>
          <w:sz w:val="24"/>
          <w:szCs w:val="24"/>
        </w:rPr>
        <w:t xml:space="preserve">W.; </w:t>
      </w:r>
      <w:r w:rsidRPr="0075799C">
        <w:rPr>
          <w:rFonts w:ascii="Times New Roman" w:hAnsi="Times New Roman" w:cs="Times New Roman"/>
          <w:noProof/>
          <w:sz w:val="24"/>
          <w:szCs w:val="24"/>
        </w:rPr>
        <w:t>Zhang,</w:t>
      </w:r>
      <w:r w:rsidR="00E02B83">
        <w:rPr>
          <w:rFonts w:ascii="Times New Roman" w:hAnsi="Times New Roman" w:cs="Times New Roman"/>
          <w:noProof/>
          <w:sz w:val="24"/>
          <w:szCs w:val="24"/>
        </w:rPr>
        <w:t xml:space="preserve"> S.;</w:t>
      </w:r>
      <w:r w:rsidRPr="0075799C">
        <w:rPr>
          <w:rFonts w:ascii="Times New Roman" w:hAnsi="Times New Roman" w:cs="Times New Roman"/>
          <w:noProof/>
          <w:sz w:val="24"/>
          <w:szCs w:val="24"/>
        </w:rPr>
        <w:t xml:space="preserve"> Q</w:t>
      </w:r>
      <w:r w:rsidR="00E02B83">
        <w:rPr>
          <w:rFonts w:ascii="Times New Roman" w:hAnsi="Times New Roman" w:cs="Times New Roman"/>
          <w:noProof/>
          <w:sz w:val="24"/>
          <w:szCs w:val="24"/>
        </w:rPr>
        <w:t>ian, Y</w:t>
      </w:r>
      <w:r w:rsidRPr="0075799C">
        <w:rPr>
          <w:rFonts w:ascii="Times New Roman" w:hAnsi="Times New Roman" w:cs="Times New Roman"/>
          <w:noProof/>
          <w:sz w:val="24"/>
          <w:szCs w:val="24"/>
        </w:rPr>
        <w:t>. C</w:t>
      </w:r>
      <w:r w:rsidR="003F4E20" w:rsidRPr="0075799C">
        <w:rPr>
          <w:rFonts w:ascii="Times New Roman" w:hAnsi="Times New Roman" w:cs="Times New Roman"/>
          <w:noProof/>
          <w:sz w:val="24"/>
          <w:szCs w:val="24"/>
        </w:rPr>
        <w:t>ontrolled hydrothermal synthesis of thin single-crystal tellurium nanobelts and nanotubes</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Adv. Mater.</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2002</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14</w:t>
      </w:r>
      <w:r w:rsidRPr="0075799C">
        <w:rPr>
          <w:rFonts w:ascii="Times New Roman" w:hAnsi="Times New Roman" w:cs="Times New Roman"/>
          <w:noProof/>
          <w:sz w:val="24"/>
          <w:szCs w:val="24"/>
        </w:rPr>
        <w:t xml:space="preserve"> (22), 1658–1662.</w:t>
      </w:r>
    </w:p>
    <w:p w14:paraId="7769103C" w14:textId="0EBF50C5"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(6) </w:t>
      </w:r>
      <w:r w:rsidRPr="0075799C">
        <w:rPr>
          <w:rFonts w:ascii="Times New Roman" w:hAnsi="Times New Roman" w:cs="Times New Roman"/>
          <w:noProof/>
          <w:sz w:val="24"/>
          <w:szCs w:val="24"/>
        </w:rPr>
        <w:tab/>
        <w:t>Liu, Z.; Li, S.; Yang, Y.; Hu, Z.; Peng, S.; Liang, J.; Qian, Y. S</w:t>
      </w:r>
      <w:r w:rsidR="00D94A0B" w:rsidRPr="0075799C">
        <w:rPr>
          <w:rFonts w:ascii="Times New Roman" w:hAnsi="Times New Roman" w:cs="Times New Roman"/>
          <w:noProof/>
          <w:sz w:val="24"/>
          <w:szCs w:val="24"/>
        </w:rPr>
        <w:t>hape-controlled synthesis and growth mechanism of one-dimensional nanostructures of trigonal tellurium</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New J. Chem.</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2003</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27</w:t>
      </w:r>
      <w:r w:rsidRPr="0075799C">
        <w:rPr>
          <w:rFonts w:ascii="Times New Roman" w:hAnsi="Times New Roman" w:cs="Times New Roman"/>
          <w:noProof/>
          <w:sz w:val="24"/>
          <w:szCs w:val="24"/>
        </w:rPr>
        <w:t xml:space="preserve"> (12), 1748–1752. https://doi.org/10.1039/b306782c</w:t>
      </w:r>
    </w:p>
    <w:p w14:paraId="14A0C383" w14:textId="75E2682D"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(7) </w:t>
      </w:r>
      <w:r w:rsidRPr="0075799C">
        <w:rPr>
          <w:rFonts w:ascii="Times New Roman" w:hAnsi="Times New Roman" w:cs="Times New Roman"/>
          <w:noProof/>
          <w:sz w:val="24"/>
          <w:szCs w:val="24"/>
        </w:rPr>
        <w:tab/>
        <w:t>Liu, Z.; Hu, Z.; Xie, Q.; Yang, B.; Wu, J.; Qian, Y. S</w:t>
      </w:r>
      <w:r w:rsidR="00E07E92" w:rsidRPr="0075799C">
        <w:rPr>
          <w:rFonts w:ascii="Times New Roman" w:hAnsi="Times New Roman" w:cs="Times New Roman"/>
          <w:noProof/>
          <w:sz w:val="24"/>
          <w:szCs w:val="24"/>
        </w:rPr>
        <w:t>urfactant-assisted growth of uniform nanorods of crystalline tellurium</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J. Mater. Chem.</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2003</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13</w:t>
      </w:r>
      <w:r w:rsidRPr="0075799C">
        <w:rPr>
          <w:rFonts w:ascii="Times New Roman" w:hAnsi="Times New Roman" w:cs="Times New Roman"/>
          <w:noProof/>
          <w:sz w:val="24"/>
          <w:szCs w:val="24"/>
        </w:rPr>
        <w:t xml:space="preserve"> (1), 159–162. https://doi.org/10.1039/b208420a</w:t>
      </w:r>
    </w:p>
    <w:p w14:paraId="767939D9" w14:textId="38BADC25"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(8) </w:t>
      </w:r>
      <w:r w:rsidRPr="0075799C">
        <w:rPr>
          <w:rFonts w:ascii="Times New Roman" w:hAnsi="Times New Roman" w:cs="Times New Roman"/>
          <w:noProof/>
          <w:sz w:val="24"/>
          <w:szCs w:val="24"/>
        </w:rPr>
        <w:tab/>
        <w:t>Lu, Q.; Gao, F.; Komarneni, S. B</w:t>
      </w:r>
      <w:r w:rsidR="00E07E92" w:rsidRPr="0075799C">
        <w:rPr>
          <w:rFonts w:ascii="Times New Roman" w:hAnsi="Times New Roman" w:cs="Times New Roman"/>
          <w:noProof/>
          <w:sz w:val="24"/>
          <w:szCs w:val="24"/>
        </w:rPr>
        <w:t>iomolecule-assisted reduction in the synthesis of single-crystalline tellurium nanowires</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Adv. Mater.</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2004</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16</w:t>
      </w:r>
      <w:r w:rsidRPr="0075799C">
        <w:rPr>
          <w:rFonts w:ascii="Times New Roman" w:hAnsi="Times New Roman" w:cs="Times New Roman"/>
          <w:noProof/>
          <w:sz w:val="24"/>
          <w:szCs w:val="24"/>
        </w:rPr>
        <w:t xml:space="preserve"> (18), 1629–1632. https://doi.org/10.1002/adma.200400319</w:t>
      </w:r>
    </w:p>
    <w:p w14:paraId="23AD420E" w14:textId="48C859E5"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(9) </w:t>
      </w:r>
      <w:r w:rsidRPr="0075799C">
        <w:rPr>
          <w:rFonts w:ascii="Times New Roman" w:hAnsi="Times New Roman" w:cs="Times New Roman"/>
          <w:noProof/>
          <w:sz w:val="24"/>
          <w:szCs w:val="24"/>
        </w:rPr>
        <w:tab/>
        <w:t>Zhu, Y.; Wang, W.; Qi, R.; Hu, X. M</w:t>
      </w:r>
      <w:r w:rsidR="00E07E92" w:rsidRPr="0075799C">
        <w:rPr>
          <w:rFonts w:ascii="Times New Roman" w:hAnsi="Times New Roman" w:cs="Times New Roman"/>
          <w:noProof/>
          <w:sz w:val="24"/>
          <w:szCs w:val="24"/>
        </w:rPr>
        <w:t>icrowave</w:t>
      </w:r>
      <w:r w:rsidR="00E07E92" w:rsidRPr="0075799C">
        <w:rPr>
          <w:rFonts w:ascii="Times New Roman" w:hAnsi="Times New Roman" w:cs="Times New Roman" w:hint="eastAsia"/>
          <w:noProof/>
          <w:sz w:val="24"/>
          <w:szCs w:val="24"/>
        </w:rPr>
        <w:t>‐</w:t>
      </w:r>
      <w:r w:rsidR="00E07E92" w:rsidRPr="0075799C">
        <w:rPr>
          <w:rFonts w:ascii="Times New Roman" w:hAnsi="Times New Roman" w:cs="Times New Roman"/>
          <w:noProof/>
          <w:sz w:val="24"/>
          <w:szCs w:val="24"/>
        </w:rPr>
        <w:t>assisted synthesis of single</w:t>
      </w:r>
      <w:r w:rsidR="00E07E92" w:rsidRPr="0075799C">
        <w:rPr>
          <w:rFonts w:ascii="Times New Roman" w:hAnsi="Times New Roman" w:cs="Times New Roman" w:hint="eastAsia"/>
          <w:noProof/>
          <w:sz w:val="24"/>
          <w:szCs w:val="24"/>
        </w:rPr>
        <w:t>‐</w:t>
      </w:r>
      <w:r w:rsidR="00E07E92" w:rsidRPr="0075799C">
        <w:rPr>
          <w:rFonts w:ascii="Times New Roman" w:hAnsi="Times New Roman" w:cs="Times New Roman"/>
          <w:noProof/>
          <w:sz w:val="24"/>
          <w:szCs w:val="24"/>
        </w:rPr>
        <w:t>crystalline tellurium nanorods and nanowires in ionic liquids</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Angew. Chemie</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2004</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116</w:t>
      </w:r>
      <w:r w:rsidRPr="0075799C">
        <w:rPr>
          <w:rFonts w:ascii="Times New Roman" w:hAnsi="Times New Roman" w:cs="Times New Roman"/>
          <w:noProof/>
          <w:sz w:val="24"/>
          <w:szCs w:val="24"/>
        </w:rPr>
        <w:t xml:space="preserve"> (11), 1434–1438. https://doi.org/10.1002/ange.200353101</w:t>
      </w:r>
    </w:p>
    <w:p w14:paraId="48CBCF41" w14:textId="501F7D6B"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(10) </w:t>
      </w:r>
      <w:r w:rsidRPr="0075799C">
        <w:rPr>
          <w:rFonts w:ascii="Times New Roman" w:hAnsi="Times New Roman" w:cs="Times New Roman"/>
          <w:noProof/>
          <w:sz w:val="24"/>
          <w:szCs w:val="24"/>
        </w:rPr>
        <w:tab/>
        <w:t>Tang, Z.; Wang, Y.; Sun, K.; Kotov, N. A. S</w:t>
      </w:r>
      <w:r w:rsidR="00E07E92" w:rsidRPr="0075799C">
        <w:rPr>
          <w:rFonts w:ascii="Times New Roman" w:hAnsi="Times New Roman" w:cs="Times New Roman"/>
          <w:noProof/>
          <w:sz w:val="24"/>
          <w:szCs w:val="24"/>
        </w:rPr>
        <w:t>pontaneous transformation of stabilizer-depleted binary semiconductor nanoparticles into selenium and tellurium nanowires</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Adv. Mater.</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2005</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17</w:t>
      </w:r>
      <w:r w:rsidRPr="0075799C">
        <w:rPr>
          <w:rFonts w:ascii="Times New Roman" w:hAnsi="Times New Roman" w:cs="Times New Roman"/>
          <w:noProof/>
          <w:sz w:val="24"/>
          <w:szCs w:val="24"/>
        </w:rPr>
        <w:t xml:space="preserve"> (3), 358–363. https://doi.org/10.1002/adma.200400894</w:t>
      </w:r>
    </w:p>
    <w:p w14:paraId="4DDAC4FB" w14:textId="23805D41"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(11) </w:t>
      </w:r>
      <w:r w:rsidRPr="0075799C">
        <w:rPr>
          <w:rFonts w:ascii="Times New Roman" w:hAnsi="Times New Roman" w:cs="Times New Roman"/>
          <w:noProof/>
          <w:sz w:val="24"/>
          <w:szCs w:val="24"/>
        </w:rPr>
        <w:tab/>
        <w:t>Mohanty, P.; Park, J.; Lee, G.; Kim, B. F</w:t>
      </w:r>
      <w:r w:rsidR="00E07E92" w:rsidRPr="0075799C">
        <w:rPr>
          <w:rFonts w:ascii="Times New Roman" w:hAnsi="Times New Roman" w:cs="Times New Roman"/>
          <w:noProof/>
          <w:sz w:val="24"/>
          <w:szCs w:val="24"/>
        </w:rPr>
        <w:t>abrication of single crystalline cadmium nanowires by a facile low temperature vapor phase method</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J. Nanosci. Nanotechnol.</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2006</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6</w:t>
      </w:r>
      <w:r w:rsidRPr="0075799C">
        <w:rPr>
          <w:rFonts w:ascii="Times New Roman" w:hAnsi="Times New Roman" w:cs="Times New Roman"/>
          <w:noProof/>
          <w:sz w:val="24"/>
          <w:szCs w:val="24"/>
        </w:rPr>
        <w:t xml:space="preserve"> (11), 3376–3379. https://doi.org/10.1166/jnn.2006.014</w:t>
      </w:r>
    </w:p>
    <w:p w14:paraId="5CC3BF40" w14:textId="127DB1DA" w:rsidR="0075799C" w:rsidRPr="0075799C" w:rsidRDefault="0075799C" w:rsidP="00671D93">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5799C">
        <w:rPr>
          <w:rFonts w:ascii="Times New Roman" w:hAnsi="Times New Roman" w:cs="Times New Roman"/>
          <w:noProof/>
          <w:sz w:val="24"/>
          <w:szCs w:val="24"/>
        </w:rPr>
        <w:t xml:space="preserve">(12) </w:t>
      </w:r>
      <w:r w:rsidRPr="0075799C">
        <w:rPr>
          <w:rFonts w:ascii="Times New Roman" w:hAnsi="Times New Roman" w:cs="Times New Roman"/>
          <w:noProof/>
          <w:sz w:val="24"/>
          <w:szCs w:val="24"/>
        </w:rPr>
        <w:tab/>
        <w:t>Dresselhaus,</w:t>
      </w:r>
      <w:r w:rsidR="00121380">
        <w:rPr>
          <w:rFonts w:ascii="Times New Roman" w:hAnsi="Times New Roman" w:cs="Times New Roman"/>
          <w:noProof/>
          <w:sz w:val="24"/>
          <w:szCs w:val="24"/>
        </w:rPr>
        <w:t xml:space="preserve"> M. S.;</w:t>
      </w:r>
      <w:r w:rsidRPr="0075799C">
        <w:rPr>
          <w:rFonts w:ascii="Times New Roman" w:hAnsi="Times New Roman" w:cs="Times New Roman"/>
          <w:noProof/>
          <w:sz w:val="24"/>
          <w:szCs w:val="24"/>
        </w:rPr>
        <w:t xml:space="preserve"> Chen,</w:t>
      </w:r>
      <w:r w:rsidR="00121380">
        <w:rPr>
          <w:rFonts w:ascii="Times New Roman" w:hAnsi="Times New Roman" w:cs="Times New Roman"/>
          <w:noProof/>
          <w:sz w:val="24"/>
          <w:szCs w:val="24"/>
        </w:rPr>
        <w:t xml:space="preserve"> G.;</w:t>
      </w:r>
      <w:r w:rsidRPr="0075799C">
        <w:rPr>
          <w:rFonts w:ascii="Times New Roman" w:hAnsi="Times New Roman" w:cs="Times New Roman"/>
          <w:noProof/>
          <w:sz w:val="24"/>
          <w:szCs w:val="24"/>
        </w:rPr>
        <w:t xml:space="preserve"> Tang,</w:t>
      </w:r>
      <w:r w:rsidR="00121380">
        <w:rPr>
          <w:rFonts w:ascii="Times New Roman" w:hAnsi="Times New Roman" w:cs="Times New Roman"/>
          <w:noProof/>
          <w:sz w:val="24"/>
          <w:szCs w:val="24"/>
        </w:rPr>
        <w:t xml:space="preserve"> M. Y.;</w:t>
      </w:r>
      <w:r w:rsidRPr="0075799C">
        <w:rPr>
          <w:rFonts w:ascii="Times New Roman" w:hAnsi="Times New Roman" w:cs="Times New Roman"/>
          <w:noProof/>
          <w:sz w:val="24"/>
          <w:szCs w:val="24"/>
        </w:rPr>
        <w:t xml:space="preserve"> Yang,</w:t>
      </w:r>
      <w:r w:rsidR="00121380">
        <w:rPr>
          <w:rFonts w:ascii="Times New Roman" w:hAnsi="Times New Roman" w:cs="Times New Roman"/>
          <w:noProof/>
          <w:sz w:val="24"/>
          <w:szCs w:val="24"/>
        </w:rPr>
        <w:t xml:space="preserve"> R.;</w:t>
      </w:r>
      <w:r w:rsidRPr="0075799C">
        <w:rPr>
          <w:rFonts w:ascii="Times New Roman" w:hAnsi="Times New Roman" w:cs="Times New Roman"/>
          <w:noProof/>
          <w:sz w:val="24"/>
          <w:szCs w:val="24"/>
        </w:rPr>
        <w:t xml:space="preserve"> Lee,</w:t>
      </w:r>
      <w:r w:rsidR="00121380">
        <w:rPr>
          <w:rFonts w:ascii="Times New Roman" w:hAnsi="Times New Roman" w:cs="Times New Roman"/>
          <w:noProof/>
          <w:sz w:val="24"/>
          <w:szCs w:val="24"/>
        </w:rPr>
        <w:t xml:space="preserve"> H.;</w:t>
      </w:r>
      <w:r w:rsidRPr="0075799C">
        <w:rPr>
          <w:rFonts w:ascii="Times New Roman" w:hAnsi="Times New Roman" w:cs="Times New Roman"/>
          <w:noProof/>
          <w:sz w:val="24"/>
          <w:szCs w:val="24"/>
        </w:rPr>
        <w:t xml:space="preserve"> Wang,</w:t>
      </w:r>
      <w:r w:rsidR="00121380">
        <w:rPr>
          <w:rFonts w:ascii="Times New Roman" w:hAnsi="Times New Roman" w:cs="Times New Roman"/>
          <w:noProof/>
          <w:sz w:val="24"/>
          <w:szCs w:val="24"/>
        </w:rPr>
        <w:t xml:space="preserve"> D.;</w:t>
      </w:r>
      <w:r w:rsidRPr="0075799C">
        <w:rPr>
          <w:rFonts w:ascii="Times New Roman" w:hAnsi="Times New Roman" w:cs="Times New Roman"/>
          <w:noProof/>
          <w:sz w:val="24"/>
          <w:szCs w:val="24"/>
        </w:rPr>
        <w:t xml:space="preserve"> Ren,</w:t>
      </w:r>
      <w:r w:rsidR="00121380">
        <w:rPr>
          <w:rFonts w:ascii="Times New Roman" w:hAnsi="Times New Roman" w:cs="Times New Roman"/>
          <w:noProof/>
          <w:sz w:val="24"/>
          <w:szCs w:val="24"/>
        </w:rPr>
        <w:t xml:space="preserve"> Z.;</w:t>
      </w:r>
      <w:r w:rsidRPr="0075799C">
        <w:rPr>
          <w:rFonts w:ascii="Times New Roman" w:hAnsi="Times New Roman" w:cs="Times New Roman"/>
          <w:noProof/>
          <w:sz w:val="24"/>
          <w:szCs w:val="24"/>
        </w:rPr>
        <w:t xml:space="preserve"> Fleurial,</w:t>
      </w:r>
      <w:r w:rsidR="00121380">
        <w:rPr>
          <w:rFonts w:ascii="Times New Roman" w:hAnsi="Times New Roman" w:cs="Times New Roman"/>
          <w:noProof/>
          <w:sz w:val="24"/>
          <w:szCs w:val="24"/>
        </w:rPr>
        <w:t xml:space="preserve"> J. P.;</w:t>
      </w:r>
      <w:r w:rsidRPr="0075799C">
        <w:rPr>
          <w:rFonts w:ascii="Times New Roman" w:hAnsi="Times New Roman" w:cs="Times New Roman"/>
          <w:noProof/>
          <w:sz w:val="24"/>
          <w:szCs w:val="24"/>
        </w:rPr>
        <w:t xml:space="preserve"> Gogna</w:t>
      </w:r>
      <w:r w:rsidR="00121380">
        <w:rPr>
          <w:rFonts w:ascii="Times New Roman" w:hAnsi="Times New Roman" w:cs="Times New Roman"/>
          <w:noProof/>
          <w:sz w:val="24"/>
          <w:szCs w:val="24"/>
        </w:rPr>
        <w:t>, P.</w:t>
      </w:r>
      <w:r w:rsidRPr="0075799C">
        <w:rPr>
          <w:rFonts w:ascii="Times New Roman" w:hAnsi="Times New Roman" w:cs="Times New Roman"/>
          <w:noProof/>
          <w:sz w:val="24"/>
          <w:szCs w:val="24"/>
        </w:rPr>
        <w:t xml:space="preserve"> N</w:t>
      </w:r>
      <w:r w:rsidR="00E07E92" w:rsidRPr="0075799C">
        <w:rPr>
          <w:rFonts w:ascii="Times New Roman" w:hAnsi="Times New Roman" w:cs="Times New Roman"/>
          <w:noProof/>
          <w:sz w:val="24"/>
          <w:szCs w:val="24"/>
        </w:rPr>
        <w:t>ew directions for low-dimensional thermoelectric materials</w:t>
      </w:r>
      <w:r w:rsidRPr="0075799C">
        <w:rPr>
          <w:rFonts w:ascii="Times New Roman" w:hAnsi="Times New Roman" w:cs="Times New Roman"/>
          <w:noProof/>
          <w:sz w:val="24"/>
          <w:szCs w:val="24"/>
        </w:rPr>
        <w:t xml:space="preserve">. </w:t>
      </w:r>
      <w:r w:rsidR="00671D93">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 xml:space="preserve">Adv. </w:t>
      </w:r>
      <w:r w:rsidR="00671D93">
        <w:rPr>
          <w:rFonts w:ascii="Times New Roman" w:hAnsi="Times New Roman" w:cs="Times New Roman"/>
          <w:i/>
          <w:iCs/>
          <w:noProof/>
          <w:sz w:val="24"/>
          <w:szCs w:val="24"/>
        </w:rPr>
        <w:t xml:space="preserve"> </w:t>
      </w:r>
      <w:r w:rsidRPr="0075799C">
        <w:rPr>
          <w:rFonts w:ascii="Times New Roman" w:hAnsi="Times New Roman" w:cs="Times New Roman"/>
          <w:i/>
          <w:iCs/>
          <w:noProof/>
          <w:sz w:val="24"/>
          <w:szCs w:val="24"/>
        </w:rPr>
        <w:t>Mater.</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2007</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19</w:t>
      </w:r>
      <w:r w:rsidRPr="0075799C">
        <w:rPr>
          <w:rFonts w:ascii="Times New Roman" w:hAnsi="Times New Roman" w:cs="Times New Roman"/>
          <w:noProof/>
          <w:sz w:val="24"/>
          <w:szCs w:val="24"/>
        </w:rPr>
        <w:t xml:space="preserve"> (8), 1043–1053. https://doi.org/10.1002/adma.200600527</w:t>
      </w:r>
    </w:p>
    <w:p w14:paraId="5C8CF3EF" w14:textId="6D621CF7"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lastRenderedPageBreak/>
        <w:t xml:space="preserve">(13) </w:t>
      </w:r>
      <w:r w:rsidRPr="0075799C">
        <w:rPr>
          <w:rFonts w:ascii="Times New Roman" w:hAnsi="Times New Roman" w:cs="Times New Roman"/>
          <w:noProof/>
          <w:sz w:val="24"/>
          <w:szCs w:val="24"/>
        </w:rPr>
        <w:tab/>
        <w:t>Li</w:t>
      </w:r>
      <w:r w:rsidR="00121380">
        <w:rPr>
          <w:rFonts w:ascii="Times New Roman" w:hAnsi="Times New Roman" w:cs="Times New Roman"/>
          <w:noProof/>
          <w:sz w:val="24"/>
          <w:szCs w:val="24"/>
        </w:rPr>
        <w:t>,</w:t>
      </w:r>
      <w:r w:rsidRPr="0075799C">
        <w:rPr>
          <w:rFonts w:ascii="Times New Roman" w:hAnsi="Times New Roman" w:cs="Times New Roman"/>
          <w:noProof/>
          <w:sz w:val="24"/>
          <w:szCs w:val="24"/>
        </w:rPr>
        <w:t xml:space="preserve"> J</w:t>
      </w:r>
      <w:r w:rsidR="00121380">
        <w:rPr>
          <w:rFonts w:ascii="Times New Roman" w:hAnsi="Times New Roman" w:cs="Times New Roman"/>
          <w:noProof/>
          <w:sz w:val="24"/>
          <w:szCs w:val="24"/>
        </w:rPr>
        <w:t>. F.;</w:t>
      </w:r>
      <w:r w:rsidRPr="0075799C">
        <w:rPr>
          <w:rFonts w:ascii="Times New Roman" w:hAnsi="Times New Roman" w:cs="Times New Roman"/>
          <w:noProof/>
          <w:sz w:val="24"/>
          <w:szCs w:val="24"/>
        </w:rPr>
        <w:t xml:space="preserve"> L</w:t>
      </w:r>
      <w:r w:rsidR="00121380">
        <w:rPr>
          <w:rFonts w:ascii="Times New Roman" w:hAnsi="Times New Roman" w:cs="Times New Roman"/>
          <w:noProof/>
          <w:sz w:val="24"/>
          <w:szCs w:val="24"/>
        </w:rPr>
        <w:t>iu,</w:t>
      </w:r>
      <w:r w:rsidRPr="0075799C">
        <w:rPr>
          <w:rFonts w:ascii="Times New Roman" w:hAnsi="Times New Roman" w:cs="Times New Roman"/>
          <w:noProof/>
          <w:sz w:val="24"/>
          <w:szCs w:val="24"/>
        </w:rPr>
        <w:t xml:space="preserve"> W</w:t>
      </w:r>
      <w:r w:rsidR="00121380">
        <w:rPr>
          <w:rFonts w:ascii="Times New Roman" w:hAnsi="Times New Roman" w:cs="Times New Roman"/>
          <w:noProof/>
          <w:sz w:val="24"/>
          <w:szCs w:val="24"/>
        </w:rPr>
        <w:t>. S.;</w:t>
      </w:r>
      <w:r w:rsidRPr="0075799C">
        <w:rPr>
          <w:rFonts w:ascii="Times New Roman" w:hAnsi="Times New Roman" w:cs="Times New Roman"/>
          <w:noProof/>
          <w:sz w:val="24"/>
          <w:szCs w:val="24"/>
        </w:rPr>
        <w:t xml:space="preserve"> Z</w:t>
      </w:r>
      <w:r w:rsidR="00121380">
        <w:rPr>
          <w:rFonts w:ascii="Times New Roman" w:hAnsi="Times New Roman" w:cs="Times New Roman"/>
          <w:noProof/>
          <w:sz w:val="24"/>
          <w:szCs w:val="24"/>
        </w:rPr>
        <w:t>hao, L. D.;</w:t>
      </w:r>
      <w:r w:rsidRPr="0075799C">
        <w:rPr>
          <w:rFonts w:ascii="Times New Roman" w:hAnsi="Times New Roman" w:cs="Times New Roman"/>
          <w:noProof/>
          <w:sz w:val="24"/>
          <w:szCs w:val="24"/>
        </w:rPr>
        <w:t xml:space="preserve"> Z</w:t>
      </w:r>
      <w:r w:rsidR="00121380">
        <w:rPr>
          <w:rFonts w:ascii="Times New Roman" w:hAnsi="Times New Roman" w:cs="Times New Roman"/>
          <w:noProof/>
          <w:sz w:val="24"/>
          <w:szCs w:val="24"/>
        </w:rPr>
        <w:t>huo, M.</w:t>
      </w:r>
      <w:r w:rsidRPr="0075799C">
        <w:rPr>
          <w:rFonts w:ascii="Times New Roman" w:hAnsi="Times New Roman" w:cs="Times New Roman"/>
          <w:noProof/>
          <w:sz w:val="24"/>
          <w:szCs w:val="24"/>
        </w:rPr>
        <w:t xml:space="preserve"> H</w:t>
      </w:r>
      <w:r w:rsidR="00E07E92" w:rsidRPr="0075799C">
        <w:rPr>
          <w:rFonts w:ascii="Times New Roman" w:hAnsi="Times New Roman" w:cs="Times New Roman"/>
          <w:noProof/>
          <w:sz w:val="24"/>
          <w:szCs w:val="24"/>
        </w:rPr>
        <w:t>igh-performance nanostructured thermoelectric materials</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NPG Asia Mater.</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2010</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2</w:t>
      </w:r>
      <w:r w:rsidRPr="0075799C">
        <w:rPr>
          <w:rFonts w:ascii="Times New Roman" w:hAnsi="Times New Roman" w:cs="Times New Roman"/>
          <w:noProof/>
          <w:sz w:val="24"/>
          <w:szCs w:val="24"/>
        </w:rPr>
        <w:t xml:space="preserve"> (4), 152</w:t>
      </w:r>
      <w:r w:rsidR="00121380">
        <w:rPr>
          <w:rFonts w:ascii="Times New Roman" w:hAnsi="Times New Roman" w:cs="Times New Roman"/>
          <w:noProof/>
          <w:sz w:val="24"/>
          <w:szCs w:val="24"/>
        </w:rPr>
        <w:t>-8</w:t>
      </w:r>
      <w:r w:rsidRPr="0075799C">
        <w:rPr>
          <w:rFonts w:ascii="Times New Roman" w:hAnsi="Times New Roman" w:cs="Times New Roman"/>
          <w:noProof/>
          <w:sz w:val="24"/>
          <w:szCs w:val="24"/>
        </w:rPr>
        <w:t>.</w:t>
      </w:r>
    </w:p>
    <w:p w14:paraId="2676F111" w14:textId="09392882"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(14) </w:t>
      </w:r>
      <w:r w:rsidRPr="0075799C">
        <w:rPr>
          <w:rFonts w:ascii="Times New Roman" w:hAnsi="Times New Roman" w:cs="Times New Roman"/>
          <w:noProof/>
          <w:sz w:val="24"/>
          <w:szCs w:val="24"/>
        </w:rPr>
        <w:tab/>
        <w:t>Sahu,</w:t>
      </w:r>
      <w:r w:rsidR="00BC5BBF">
        <w:rPr>
          <w:rFonts w:ascii="Times New Roman" w:hAnsi="Times New Roman" w:cs="Times New Roman"/>
          <w:noProof/>
          <w:sz w:val="24"/>
          <w:szCs w:val="24"/>
        </w:rPr>
        <w:t xml:space="preserve"> A.;</w:t>
      </w:r>
      <w:r w:rsidRPr="0075799C">
        <w:rPr>
          <w:rFonts w:ascii="Times New Roman" w:hAnsi="Times New Roman" w:cs="Times New Roman"/>
          <w:noProof/>
          <w:sz w:val="24"/>
          <w:szCs w:val="24"/>
        </w:rPr>
        <w:t xml:space="preserve"> Russ,</w:t>
      </w:r>
      <w:r w:rsidR="00BC5BBF">
        <w:rPr>
          <w:rFonts w:ascii="Times New Roman" w:hAnsi="Times New Roman" w:cs="Times New Roman"/>
          <w:noProof/>
          <w:sz w:val="24"/>
          <w:szCs w:val="24"/>
        </w:rPr>
        <w:t xml:space="preserve"> B.;</w:t>
      </w:r>
      <w:r w:rsidRPr="0075799C">
        <w:rPr>
          <w:rFonts w:ascii="Times New Roman" w:hAnsi="Times New Roman" w:cs="Times New Roman"/>
          <w:noProof/>
          <w:sz w:val="24"/>
          <w:szCs w:val="24"/>
        </w:rPr>
        <w:t xml:space="preserve"> Su,</w:t>
      </w:r>
      <w:r w:rsidR="00BC5BBF">
        <w:rPr>
          <w:rFonts w:ascii="Times New Roman" w:hAnsi="Times New Roman" w:cs="Times New Roman"/>
          <w:noProof/>
          <w:sz w:val="24"/>
          <w:szCs w:val="24"/>
        </w:rPr>
        <w:t xml:space="preserve"> N. C.;</w:t>
      </w:r>
      <w:r w:rsidRPr="0075799C">
        <w:rPr>
          <w:rFonts w:ascii="Times New Roman" w:hAnsi="Times New Roman" w:cs="Times New Roman"/>
          <w:noProof/>
          <w:sz w:val="24"/>
          <w:szCs w:val="24"/>
        </w:rPr>
        <w:t xml:space="preserve"> Forster,</w:t>
      </w:r>
      <w:r w:rsidR="00BC5BBF">
        <w:rPr>
          <w:rFonts w:ascii="Times New Roman" w:hAnsi="Times New Roman" w:cs="Times New Roman"/>
          <w:noProof/>
          <w:sz w:val="24"/>
          <w:szCs w:val="24"/>
        </w:rPr>
        <w:t xml:space="preserve"> J. D.;</w:t>
      </w:r>
      <w:r w:rsidRPr="0075799C">
        <w:rPr>
          <w:rFonts w:ascii="Times New Roman" w:hAnsi="Times New Roman" w:cs="Times New Roman"/>
          <w:noProof/>
          <w:sz w:val="24"/>
          <w:szCs w:val="24"/>
        </w:rPr>
        <w:t xml:space="preserve"> Zhou,</w:t>
      </w:r>
      <w:r w:rsidR="00BC5BBF">
        <w:rPr>
          <w:rFonts w:ascii="Times New Roman" w:hAnsi="Times New Roman" w:cs="Times New Roman"/>
          <w:noProof/>
          <w:sz w:val="24"/>
          <w:szCs w:val="24"/>
        </w:rPr>
        <w:t xml:space="preserve"> P.;</w:t>
      </w:r>
      <w:r w:rsidRPr="0075799C">
        <w:rPr>
          <w:rFonts w:ascii="Times New Roman" w:hAnsi="Times New Roman" w:cs="Times New Roman"/>
          <w:noProof/>
          <w:sz w:val="24"/>
          <w:szCs w:val="24"/>
        </w:rPr>
        <w:t xml:space="preserve"> Cho,</w:t>
      </w:r>
      <w:r w:rsidR="00BC5BBF">
        <w:rPr>
          <w:rFonts w:ascii="Times New Roman" w:hAnsi="Times New Roman" w:cs="Times New Roman"/>
          <w:noProof/>
          <w:sz w:val="24"/>
          <w:szCs w:val="24"/>
        </w:rPr>
        <w:t xml:space="preserve"> E. S.;</w:t>
      </w:r>
      <w:r w:rsidRPr="0075799C">
        <w:rPr>
          <w:rFonts w:ascii="Times New Roman" w:hAnsi="Times New Roman" w:cs="Times New Roman"/>
          <w:noProof/>
          <w:sz w:val="24"/>
          <w:szCs w:val="24"/>
        </w:rPr>
        <w:t xml:space="preserve"> Ercius,</w:t>
      </w:r>
      <w:r w:rsidR="00BC5BBF">
        <w:rPr>
          <w:rFonts w:ascii="Times New Roman" w:hAnsi="Times New Roman" w:cs="Times New Roman"/>
          <w:noProof/>
          <w:sz w:val="24"/>
          <w:szCs w:val="24"/>
        </w:rPr>
        <w:t xml:space="preserve"> P.;</w:t>
      </w:r>
      <w:r w:rsidRPr="0075799C">
        <w:rPr>
          <w:rFonts w:ascii="Times New Roman" w:hAnsi="Times New Roman" w:cs="Times New Roman"/>
          <w:noProof/>
          <w:sz w:val="24"/>
          <w:szCs w:val="24"/>
        </w:rPr>
        <w:t xml:space="preserve"> Coates,</w:t>
      </w:r>
      <w:r w:rsidR="00BC5BBF">
        <w:rPr>
          <w:rFonts w:ascii="Times New Roman" w:hAnsi="Times New Roman" w:cs="Times New Roman"/>
          <w:noProof/>
          <w:sz w:val="24"/>
          <w:szCs w:val="24"/>
        </w:rPr>
        <w:t xml:space="preserve"> N. E.;</w:t>
      </w:r>
      <w:r w:rsidRPr="0075799C">
        <w:rPr>
          <w:rFonts w:ascii="Times New Roman" w:hAnsi="Times New Roman" w:cs="Times New Roman"/>
          <w:noProof/>
          <w:sz w:val="24"/>
          <w:szCs w:val="24"/>
        </w:rPr>
        <w:t xml:space="preserve"> Segalmane,</w:t>
      </w:r>
      <w:r w:rsidR="00BC5BBF">
        <w:rPr>
          <w:rFonts w:ascii="Times New Roman" w:hAnsi="Times New Roman" w:cs="Times New Roman"/>
          <w:noProof/>
          <w:sz w:val="24"/>
          <w:szCs w:val="24"/>
        </w:rPr>
        <w:t xml:space="preserve"> R. A.;</w:t>
      </w:r>
      <w:r w:rsidRPr="0075799C">
        <w:rPr>
          <w:rFonts w:ascii="Times New Roman" w:hAnsi="Times New Roman" w:cs="Times New Roman"/>
          <w:noProof/>
          <w:sz w:val="24"/>
          <w:szCs w:val="24"/>
        </w:rPr>
        <w:t xml:space="preserve"> Urban</w:t>
      </w:r>
      <w:r w:rsidR="00BC5BBF">
        <w:rPr>
          <w:rFonts w:ascii="Times New Roman" w:hAnsi="Times New Roman" w:cs="Times New Roman"/>
          <w:noProof/>
          <w:sz w:val="24"/>
          <w:szCs w:val="24"/>
        </w:rPr>
        <w:t>, J. J.</w:t>
      </w:r>
      <w:r w:rsidRPr="0075799C">
        <w:rPr>
          <w:rFonts w:ascii="Times New Roman" w:hAnsi="Times New Roman" w:cs="Times New Roman"/>
          <w:noProof/>
          <w:sz w:val="24"/>
          <w:szCs w:val="24"/>
        </w:rPr>
        <w:t xml:space="preserve"> B</w:t>
      </w:r>
      <w:r w:rsidR="00EF6570" w:rsidRPr="0075799C">
        <w:rPr>
          <w:rFonts w:ascii="Times New Roman" w:hAnsi="Times New Roman" w:cs="Times New Roman"/>
          <w:noProof/>
          <w:sz w:val="24"/>
          <w:szCs w:val="24"/>
        </w:rPr>
        <w:t>ottom-up design of de novo thermoelectric hybrid materials using chalcogenide resurfacing</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J. Mater. Chem. A</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2017</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5</w:t>
      </w:r>
      <w:r w:rsidRPr="0075799C">
        <w:rPr>
          <w:rFonts w:ascii="Times New Roman" w:hAnsi="Times New Roman" w:cs="Times New Roman"/>
          <w:noProof/>
          <w:sz w:val="24"/>
          <w:szCs w:val="24"/>
        </w:rPr>
        <w:t xml:space="preserve"> (7), 3346</w:t>
      </w:r>
      <w:r w:rsidR="00BC5BBF">
        <w:rPr>
          <w:rFonts w:ascii="Times New Roman" w:hAnsi="Times New Roman" w:cs="Times New Roman"/>
          <w:noProof/>
          <w:sz w:val="24"/>
          <w:szCs w:val="24"/>
        </w:rPr>
        <w:t>-57</w:t>
      </w:r>
      <w:r w:rsidRPr="0075799C">
        <w:rPr>
          <w:rFonts w:ascii="Times New Roman" w:hAnsi="Times New Roman" w:cs="Times New Roman"/>
          <w:noProof/>
          <w:sz w:val="24"/>
          <w:szCs w:val="24"/>
        </w:rPr>
        <w:t>.</w:t>
      </w:r>
    </w:p>
    <w:p w14:paraId="3C0AD977" w14:textId="21BD7146" w:rsidR="0075799C" w:rsidRP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(15) </w:t>
      </w:r>
      <w:r w:rsidRPr="0075799C">
        <w:rPr>
          <w:rFonts w:ascii="Times New Roman" w:hAnsi="Times New Roman" w:cs="Times New Roman"/>
          <w:noProof/>
          <w:sz w:val="24"/>
          <w:szCs w:val="24"/>
        </w:rPr>
        <w:tab/>
        <w:t>Sahu,</w:t>
      </w:r>
      <w:r w:rsidR="00BC5BBF">
        <w:rPr>
          <w:rFonts w:ascii="Times New Roman" w:hAnsi="Times New Roman" w:cs="Times New Roman"/>
          <w:noProof/>
          <w:sz w:val="24"/>
          <w:szCs w:val="24"/>
        </w:rPr>
        <w:t xml:space="preserve"> A.;</w:t>
      </w:r>
      <w:r w:rsidRPr="0075799C">
        <w:rPr>
          <w:rFonts w:ascii="Times New Roman" w:hAnsi="Times New Roman" w:cs="Times New Roman"/>
          <w:noProof/>
          <w:sz w:val="24"/>
          <w:szCs w:val="24"/>
        </w:rPr>
        <w:t xml:space="preserve"> Russ,</w:t>
      </w:r>
      <w:r w:rsidR="00BC5BBF">
        <w:rPr>
          <w:rFonts w:ascii="Times New Roman" w:hAnsi="Times New Roman" w:cs="Times New Roman"/>
          <w:noProof/>
          <w:sz w:val="24"/>
          <w:szCs w:val="24"/>
        </w:rPr>
        <w:t xml:space="preserve"> B.;</w:t>
      </w:r>
      <w:r w:rsidRPr="0075799C">
        <w:rPr>
          <w:rFonts w:ascii="Times New Roman" w:hAnsi="Times New Roman" w:cs="Times New Roman"/>
          <w:noProof/>
          <w:sz w:val="24"/>
          <w:szCs w:val="24"/>
        </w:rPr>
        <w:t xml:space="preserve"> Liu,</w:t>
      </w:r>
      <w:r w:rsidR="00BC5BBF">
        <w:rPr>
          <w:rFonts w:ascii="Times New Roman" w:hAnsi="Times New Roman" w:cs="Times New Roman"/>
          <w:noProof/>
          <w:sz w:val="24"/>
          <w:szCs w:val="24"/>
        </w:rPr>
        <w:t xml:space="preserve"> M.;</w:t>
      </w:r>
      <w:r w:rsidRPr="0075799C">
        <w:rPr>
          <w:rFonts w:ascii="Times New Roman" w:hAnsi="Times New Roman" w:cs="Times New Roman"/>
          <w:noProof/>
          <w:sz w:val="24"/>
          <w:szCs w:val="24"/>
        </w:rPr>
        <w:t xml:space="preserve"> Yang,</w:t>
      </w:r>
      <w:r w:rsidR="00BC5BBF">
        <w:rPr>
          <w:rFonts w:ascii="Times New Roman" w:hAnsi="Times New Roman" w:cs="Times New Roman"/>
          <w:noProof/>
          <w:sz w:val="24"/>
          <w:szCs w:val="24"/>
        </w:rPr>
        <w:t xml:space="preserve"> F.;</w:t>
      </w:r>
      <w:r w:rsidRPr="0075799C">
        <w:rPr>
          <w:rFonts w:ascii="Times New Roman" w:hAnsi="Times New Roman" w:cs="Times New Roman"/>
          <w:noProof/>
          <w:sz w:val="24"/>
          <w:szCs w:val="24"/>
        </w:rPr>
        <w:t xml:space="preserve"> Zaia,</w:t>
      </w:r>
      <w:r w:rsidR="00BC5BBF">
        <w:rPr>
          <w:rFonts w:ascii="Times New Roman" w:hAnsi="Times New Roman" w:cs="Times New Roman"/>
          <w:noProof/>
          <w:sz w:val="24"/>
          <w:szCs w:val="24"/>
        </w:rPr>
        <w:t xml:space="preserve"> E. W.;</w:t>
      </w:r>
      <w:r w:rsidRPr="0075799C">
        <w:rPr>
          <w:rFonts w:ascii="Times New Roman" w:hAnsi="Times New Roman" w:cs="Times New Roman"/>
          <w:noProof/>
          <w:sz w:val="24"/>
          <w:szCs w:val="24"/>
        </w:rPr>
        <w:t xml:space="preserve"> Gordon,</w:t>
      </w:r>
      <w:r w:rsidR="00BC5BBF">
        <w:rPr>
          <w:rFonts w:ascii="Times New Roman" w:hAnsi="Times New Roman" w:cs="Times New Roman"/>
          <w:noProof/>
          <w:sz w:val="24"/>
          <w:szCs w:val="24"/>
        </w:rPr>
        <w:t xml:space="preserve"> M. P.;</w:t>
      </w:r>
      <w:r w:rsidRPr="0075799C">
        <w:rPr>
          <w:rFonts w:ascii="Times New Roman" w:hAnsi="Times New Roman" w:cs="Times New Roman"/>
          <w:noProof/>
          <w:sz w:val="24"/>
          <w:szCs w:val="24"/>
        </w:rPr>
        <w:t xml:space="preserve"> Forster,</w:t>
      </w:r>
      <w:r w:rsidR="00BC5BBF">
        <w:rPr>
          <w:rFonts w:ascii="Times New Roman" w:hAnsi="Times New Roman" w:cs="Times New Roman"/>
          <w:noProof/>
          <w:sz w:val="24"/>
          <w:szCs w:val="24"/>
        </w:rPr>
        <w:t xml:space="preserve"> J. D.;</w:t>
      </w:r>
      <w:r w:rsidRPr="0075799C">
        <w:rPr>
          <w:rFonts w:ascii="Times New Roman" w:hAnsi="Times New Roman" w:cs="Times New Roman"/>
          <w:noProof/>
          <w:sz w:val="24"/>
          <w:szCs w:val="24"/>
        </w:rPr>
        <w:t xml:space="preserve"> Zhang,</w:t>
      </w:r>
      <w:r w:rsidR="00BC5BBF">
        <w:rPr>
          <w:rFonts w:ascii="Times New Roman" w:hAnsi="Times New Roman" w:cs="Times New Roman"/>
          <w:noProof/>
          <w:sz w:val="24"/>
          <w:szCs w:val="24"/>
        </w:rPr>
        <w:t xml:space="preserve"> Y. Q.;</w:t>
      </w:r>
      <w:r w:rsidRPr="0075799C">
        <w:rPr>
          <w:rFonts w:ascii="Times New Roman" w:hAnsi="Times New Roman" w:cs="Times New Roman"/>
          <w:noProof/>
          <w:sz w:val="24"/>
          <w:szCs w:val="24"/>
        </w:rPr>
        <w:t xml:space="preserve"> Scott,</w:t>
      </w:r>
      <w:r w:rsidR="00BC5BBF">
        <w:rPr>
          <w:rFonts w:ascii="Times New Roman" w:hAnsi="Times New Roman" w:cs="Times New Roman"/>
          <w:noProof/>
          <w:sz w:val="24"/>
          <w:szCs w:val="24"/>
        </w:rPr>
        <w:t xml:space="preserve"> M. C.;</w:t>
      </w:r>
      <w:r w:rsidRPr="0075799C">
        <w:rPr>
          <w:rFonts w:ascii="Times New Roman" w:hAnsi="Times New Roman" w:cs="Times New Roman"/>
          <w:noProof/>
          <w:sz w:val="24"/>
          <w:szCs w:val="24"/>
        </w:rPr>
        <w:t xml:space="preserve"> Persson,</w:t>
      </w:r>
      <w:r w:rsidR="00BC5BBF">
        <w:rPr>
          <w:rFonts w:ascii="Times New Roman" w:hAnsi="Times New Roman" w:cs="Times New Roman"/>
          <w:noProof/>
          <w:sz w:val="24"/>
          <w:szCs w:val="24"/>
        </w:rPr>
        <w:t xml:space="preserve"> K. A.;</w:t>
      </w:r>
      <w:r w:rsidRPr="0075799C">
        <w:rPr>
          <w:rFonts w:ascii="Times New Roman" w:hAnsi="Times New Roman" w:cs="Times New Roman"/>
          <w:noProof/>
          <w:sz w:val="24"/>
          <w:szCs w:val="24"/>
        </w:rPr>
        <w:t xml:space="preserve"> Coates,</w:t>
      </w:r>
      <w:r w:rsidR="00BC5BBF">
        <w:rPr>
          <w:rFonts w:ascii="Times New Roman" w:hAnsi="Times New Roman" w:cs="Times New Roman"/>
          <w:noProof/>
          <w:sz w:val="24"/>
          <w:szCs w:val="24"/>
        </w:rPr>
        <w:t xml:space="preserve"> N. E.;</w:t>
      </w:r>
      <w:r w:rsidRPr="0075799C">
        <w:rPr>
          <w:rFonts w:ascii="Times New Roman" w:hAnsi="Times New Roman" w:cs="Times New Roman"/>
          <w:noProof/>
          <w:sz w:val="24"/>
          <w:szCs w:val="24"/>
        </w:rPr>
        <w:t xml:space="preserve"> Segalman,</w:t>
      </w:r>
      <w:r w:rsidR="00BC5BBF">
        <w:rPr>
          <w:rFonts w:ascii="Times New Roman" w:hAnsi="Times New Roman" w:cs="Times New Roman"/>
          <w:noProof/>
          <w:sz w:val="24"/>
          <w:szCs w:val="24"/>
        </w:rPr>
        <w:t xml:space="preserve"> R. A.; </w:t>
      </w:r>
      <w:r w:rsidRPr="0075799C">
        <w:rPr>
          <w:rFonts w:ascii="Times New Roman" w:hAnsi="Times New Roman" w:cs="Times New Roman"/>
          <w:noProof/>
          <w:sz w:val="24"/>
          <w:szCs w:val="24"/>
        </w:rPr>
        <w:t>Urban</w:t>
      </w:r>
      <w:r w:rsidR="00BC5BBF">
        <w:rPr>
          <w:rFonts w:ascii="Times New Roman" w:hAnsi="Times New Roman" w:cs="Times New Roman"/>
          <w:noProof/>
          <w:sz w:val="24"/>
          <w:szCs w:val="24"/>
        </w:rPr>
        <w:t>, J. J</w:t>
      </w:r>
      <w:r w:rsidRPr="0075799C">
        <w:rPr>
          <w:rFonts w:ascii="Times New Roman" w:hAnsi="Times New Roman" w:cs="Times New Roman"/>
          <w:noProof/>
          <w:sz w:val="24"/>
          <w:szCs w:val="24"/>
        </w:rPr>
        <w:t>. I</w:t>
      </w:r>
      <w:r w:rsidR="00EF6570" w:rsidRPr="0075799C">
        <w:rPr>
          <w:rFonts w:ascii="Times New Roman" w:hAnsi="Times New Roman" w:cs="Times New Roman"/>
          <w:noProof/>
          <w:sz w:val="24"/>
          <w:szCs w:val="24"/>
        </w:rPr>
        <w:t>n-situ resonant band engineering of solution-processed semiconductors generates high performance n-type thermoelectric nano-inks</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Nat. Commun.</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2020</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11</w:t>
      </w:r>
      <w:r w:rsidRPr="0075799C">
        <w:rPr>
          <w:rFonts w:ascii="Times New Roman" w:hAnsi="Times New Roman" w:cs="Times New Roman"/>
          <w:noProof/>
          <w:sz w:val="24"/>
          <w:szCs w:val="24"/>
        </w:rPr>
        <w:t xml:space="preserve"> (1)</w:t>
      </w:r>
      <w:r w:rsidR="00BC5BBF">
        <w:rPr>
          <w:rFonts w:ascii="Times New Roman" w:hAnsi="Times New Roman" w:cs="Times New Roman"/>
          <w:noProof/>
          <w:sz w:val="24"/>
          <w:szCs w:val="24"/>
        </w:rPr>
        <w:t>, 2069</w:t>
      </w:r>
      <w:r w:rsidRPr="0075799C">
        <w:rPr>
          <w:rFonts w:ascii="Times New Roman" w:hAnsi="Times New Roman" w:cs="Times New Roman"/>
          <w:noProof/>
          <w:sz w:val="24"/>
          <w:szCs w:val="24"/>
        </w:rPr>
        <w:t>.</w:t>
      </w:r>
    </w:p>
    <w:p w14:paraId="07457E3B" w14:textId="0DBCDA90" w:rsidR="0075799C" w:rsidRDefault="0075799C"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5799C">
        <w:rPr>
          <w:rFonts w:ascii="Times New Roman" w:hAnsi="Times New Roman" w:cs="Times New Roman"/>
          <w:noProof/>
          <w:sz w:val="24"/>
          <w:szCs w:val="24"/>
        </w:rPr>
        <w:t xml:space="preserve">(16) </w:t>
      </w:r>
      <w:r w:rsidRPr="0075799C">
        <w:rPr>
          <w:rFonts w:ascii="Times New Roman" w:hAnsi="Times New Roman" w:cs="Times New Roman"/>
          <w:noProof/>
          <w:sz w:val="24"/>
          <w:szCs w:val="24"/>
        </w:rPr>
        <w:tab/>
        <w:t>Kumar</w:t>
      </w:r>
      <w:r w:rsidR="00BC5BBF">
        <w:rPr>
          <w:rFonts w:ascii="Times New Roman" w:hAnsi="Times New Roman" w:cs="Times New Roman"/>
          <w:noProof/>
          <w:sz w:val="24"/>
          <w:szCs w:val="24"/>
        </w:rPr>
        <w:t>,</w:t>
      </w:r>
      <w:r w:rsidRPr="0075799C">
        <w:rPr>
          <w:rFonts w:ascii="Times New Roman" w:hAnsi="Times New Roman" w:cs="Times New Roman"/>
          <w:noProof/>
          <w:sz w:val="24"/>
          <w:szCs w:val="24"/>
        </w:rPr>
        <w:t xml:space="preserve"> P.</w:t>
      </w:r>
      <w:r w:rsidR="00BC5BBF">
        <w:rPr>
          <w:rFonts w:ascii="Times New Roman" w:hAnsi="Times New Roman" w:cs="Times New Roman"/>
          <w:noProof/>
          <w:sz w:val="24"/>
          <w:szCs w:val="24"/>
        </w:rPr>
        <w:t>;</w:t>
      </w:r>
      <w:r w:rsidRPr="0075799C">
        <w:rPr>
          <w:rFonts w:ascii="Times New Roman" w:hAnsi="Times New Roman" w:cs="Times New Roman"/>
          <w:noProof/>
          <w:sz w:val="24"/>
          <w:szCs w:val="24"/>
        </w:rPr>
        <w:t xml:space="preserve"> Repaka,</w:t>
      </w:r>
      <w:r w:rsidR="00BC5BBF">
        <w:rPr>
          <w:rFonts w:ascii="Times New Roman" w:hAnsi="Times New Roman" w:cs="Times New Roman"/>
          <w:noProof/>
          <w:sz w:val="24"/>
          <w:szCs w:val="24"/>
        </w:rPr>
        <w:t xml:space="preserve"> D.V.; </w:t>
      </w:r>
      <w:r w:rsidRPr="0075799C">
        <w:rPr>
          <w:rFonts w:ascii="Times New Roman" w:hAnsi="Times New Roman" w:cs="Times New Roman"/>
          <w:noProof/>
          <w:sz w:val="24"/>
          <w:szCs w:val="24"/>
        </w:rPr>
        <w:t>Hippalgaonkar</w:t>
      </w:r>
      <w:r w:rsidR="00BC5BBF">
        <w:rPr>
          <w:rFonts w:ascii="Times New Roman" w:hAnsi="Times New Roman" w:cs="Times New Roman"/>
          <w:noProof/>
          <w:sz w:val="24"/>
          <w:szCs w:val="24"/>
        </w:rPr>
        <w:t>,</w:t>
      </w:r>
      <w:r w:rsidRPr="0075799C">
        <w:rPr>
          <w:rFonts w:ascii="Times New Roman" w:hAnsi="Times New Roman" w:cs="Times New Roman"/>
          <w:noProof/>
          <w:sz w:val="24"/>
          <w:szCs w:val="24"/>
        </w:rPr>
        <w:t xml:space="preserve"> K</w:t>
      </w:r>
      <w:r w:rsidR="00BC5BBF">
        <w:rPr>
          <w:rFonts w:ascii="Times New Roman" w:hAnsi="Times New Roman" w:cs="Times New Roman"/>
          <w:noProof/>
          <w:sz w:val="24"/>
          <w:szCs w:val="24"/>
        </w:rPr>
        <w:t>.</w:t>
      </w:r>
      <w:r w:rsidRPr="0075799C">
        <w:rPr>
          <w:rFonts w:ascii="Times New Roman" w:hAnsi="Times New Roman" w:cs="Times New Roman"/>
          <w:noProof/>
          <w:sz w:val="24"/>
          <w:szCs w:val="24"/>
        </w:rPr>
        <w:t xml:space="preserve"> L</w:t>
      </w:r>
      <w:r w:rsidR="00555FF7" w:rsidRPr="0075799C">
        <w:rPr>
          <w:rFonts w:ascii="Times New Roman" w:hAnsi="Times New Roman" w:cs="Times New Roman"/>
          <w:noProof/>
          <w:sz w:val="24"/>
          <w:szCs w:val="24"/>
        </w:rPr>
        <w:t>ithography-free resistance thermometry based technique to accurately measure seebeck coefficient and electrical conductivity for organic and inorganic thin films</w:t>
      </w:r>
      <w:r w:rsidR="00BC5BBF">
        <w:rPr>
          <w:rFonts w:ascii="Times New Roman" w:hAnsi="Times New Roman" w:cs="Times New Roman"/>
          <w:noProof/>
          <w:sz w:val="24"/>
          <w:szCs w:val="24"/>
        </w:rPr>
        <w:t>.</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Rev. Sci. Instrum.</w:t>
      </w:r>
      <w:r w:rsidRPr="0075799C">
        <w:rPr>
          <w:rFonts w:ascii="Times New Roman" w:hAnsi="Times New Roman" w:cs="Times New Roman"/>
          <w:noProof/>
          <w:sz w:val="24"/>
          <w:szCs w:val="24"/>
        </w:rPr>
        <w:t xml:space="preserve"> </w:t>
      </w:r>
      <w:r w:rsidRPr="0075799C">
        <w:rPr>
          <w:rFonts w:ascii="Times New Roman" w:hAnsi="Times New Roman" w:cs="Times New Roman"/>
          <w:b/>
          <w:bCs/>
          <w:noProof/>
          <w:sz w:val="24"/>
          <w:szCs w:val="24"/>
        </w:rPr>
        <w:t>2017</w:t>
      </w:r>
      <w:r w:rsidRPr="0075799C">
        <w:rPr>
          <w:rFonts w:ascii="Times New Roman" w:hAnsi="Times New Roman" w:cs="Times New Roman"/>
          <w:noProof/>
          <w:sz w:val="24"/>
          <w:szCs w:val="24"/>
        </w:rPr>
        <w:t xml:space="preserve">, </w:t>
      </w:r>
      <w:r w:rsidRPr="0075799C">
        <w:rPr>
          <w:rFonts w:ascii="Times New Roman" w:hAnsi="Times New Roman" w:cs="Times New Roman"/>
          <w:i/>
          <w:iCs/>
          <w:noProof/>
          <w:sz w:val="24"/>
          <w:szCs w:val="24"/>
        </w:rPr>
        <w:t>88</w:t>
      </w:r>
      <w:r w:rsidRPr="0075799C">
        <w:rPr>
          <w:rFonts w:ascii="Times New Roman" w:hAnsi="Times New Roman" w:cs="Times New Roman"/>
          <w:noProof/>
          <w:sz w:val="24"/>
          <w:szCs w:val="24"/>
        </w:rPr>
        <w:t xml:space="preserve"> (12</w:t>
      </w:r>
      <w:r w:rsidR="006D6982">
        <w:rPr>
          <w:rFonts w:ascii="Times New Roman" w:hAnsi="Times New Roman" w:cs="Times New Roman"/>
          <w:noProof/>
          <w:sz w:val="24"/>
          <w:szCs w:val="24"/>
        </w:rPr>
        <w:t>)</w:t>
      </w:r>
      <w:r w:rsidRPr="0075799C">
        <w:rPr>
          <w:rFonts w:ascii="Times New Roman" w:hAnsi="Times New Roman" w:cs="Times New Roman"/>
          <w:noProof/>
          <w:sz w:val="24"/>
          <w:szCs w:val="24"/>
        </w:rPr>
        <w:t>.</w:t>
      </w:r>
    </w:p>
    <w:p w14:paraId="7E3933EB" w14:textId="4AD50056" w:rsidR="00B04346" w:rsidRDefault="00B04346" w:rsidP="00150B0D">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(17)</w:t>
      </w:r>
      <w:r>
        <w:rPr>
          <w:rFonts w:ascii="Times New Roman" w:hAnsi="Times New Roman" w:cs="Times New Roman"/>
          <w:noProof/>
          <w:sz w:val="24"/>
          <w:szCs w:val="24"/>
        </w:rPr>
        <w:tab/>
      </w:r>
      <w:r w:rsidRPr="00897450">
        <w:rPr>
          <w:rFonts w:ascii="Times New Roman" w:hAnsi="Times New Roman" w:cs="Times New Roman"/>
          <w:noProof/>
          <w:sz w:val="24"/>
          <w:szCs w:val="24"/>
        </w:rPr>
        <w:t>Yang,</w:t>
      </w:r>
      <w:r w:rsidRPr="00B04346">
        <w:rPr>
          <w:rFonts w:ascii="Times New Roman" w:hAnsi="Times New Roman" w:cs="Times New Roman"/>
          <w:noProof/>
          <w:sz w:val="24"/>
          <w:szCs w:val="24"/>
        </w:rPr>
        <w:t xml:space="preserve"> </w:t>
      </w:r>
      <w:r w:rsidRPr="00897450">
        <w:rPr>
          <w:rFonts w:ascii="Times New Roman" w:hAnsi="Times New Roman" w:cs="Times New Roman"/>
          <w:noProof/>
          <w:sz w:val="24"/>
          <w:szCs w:val="24"/>
        </w:rPr>
        <w:t>H</w:t>
      </w:r>
      <w:r>
        <w:rPr>
          <w:rFonts w:ascii="Times New Roman" w:hAnsi="Times New Roman" w:cs="Times New Roman"/>
          <w:noProof/>
          <w:sz w:val="24"/>
          <w:szCs w:val="24"/>
        </w:rPr>
        <w:t xml:space="preserve">.; </w:t>
      </w:r>
      <w:r w:rsidRPr="00897450">
        <w:rPr>
          <w:rFonts w:ascii="Times New Roman" w:hAnsi="Times New Roman" w:cs="Times New Roman"/>
          <w:noProof/>
          <w:sz w:val="24"/>
          <w:szCs w:val="24"/>
        </w:rPr>
        <w:t>Finefrock, S</w:t>
      </w:r>
      <w:r>
        <w:rPr>
          <w:rFonts w:ascii="Times New Roman" w:hAnsi="Times New Roman" w:cs="Times New Roman"/>
          <w:noProof/>
          <w:sz w:val="24"/>
          <w:szCs w:val="24"/>
        </w:rPr>
        <w:t xml:space="preserve">. </w:t>
      </w:r>
      <w:r w:rsidRPr="00897450">
        <w:rPr>
          <w:rFonts w:ascii="Times New Roman" w:hAnsi="Times New Roman" w:cs="Times New Roman"/>
          <w:noProof/>
          <w:sz w:val="24"/>
          <w:szCs w:val="24"/>
        </w:rPr>
        <w:t>W.</w:t>
      </w:r>
      <w:r>
        <w:rPr>
          <w:rFonts w:ascii="Times New Roman" w:hAnsi="Times New Roman" w:cs="Times New Roman"/>
          <w:noProof/>
          <w:sz w:val="24"/>
          <w:szCs w:val="24"/>
        </w:rPr>
        <w:t>;</w:t>
      </w:r>
      <w:r w:rsidRPr="00897450">
        <w:rPr>
          <w:rFonts w:ascii="Times New Roman" w:hAnsi="Times New Roman" w:cs="Times New Roman"/>
          <w:noProof/>
          <w:sz w:val="24"/>
          <w:szCs w:val="24"/>
        </w:rPr>
        <w:t xml:space="preserve"> Albarracin Caballero, J</w:t>
      </w:r>
      <w:r>
        <w:rPr>
          <w:rFonts w:ascii="Times New Roman" w:hAnsi="Times New Roman" w:cs="Times New Roman"/>
          <w:noProof/>
          <w:sz w:val="24"/>
          <w:szCs w:val="24"/>
        </w:rPr>
        <w:t xml:space="preserve">. </w:t>
      </w:r>
      <w:r w:rsidRPr="00897450">
        <w:rPr>
          <w:rFonts w:ascii="Times New Roman" w:hAnsi="Times New Roman" w:cs="Times New Roman"/>
          <w:noProof/>
          <w:sz w:val="24"/>
          <w:szCs w:val="24"/>
        </w:rPr>
        <w:t>D.</w:t>
      </w:r>
      <w:r>
        <w:rPr>
          <w:rFonts w:ascii="Times New Roman" w:hAnsi="Times New Roman" w:cs="Times New Roman"/>
          <w:noProof/>
          <w:sz w:val="24"/>
          <w:szCs w:val="24"/>
        </w:rPr>
        <w:t>;</w:t>
      </w:r>
      <w:r w:rsidRPr="00897450">
        <w:rPr>
          <w:rFonts w:ascii="Times New Roman" w:hAnsi="Times New Roman" w:cs="Times New Roman"/>
          <w:noProof/>
          <w:sz w:val="24"/>
          <w:szCs w:val="24"/>
        </w:rPr>
        <w:t xml:space="preserve"> Wu.</w:t>
      </w:r>
      <w:r>
        <w:rPr>
          <w:rFonts w:ascii="Times New Roman" w:hAnsi="Times New Roman" w:cs="Times New Roman"/>
          <w:noProof/>
          <w:sz w:val="24"/>
          <w:szCs w:val="24"/>
        </w:rPr>
        <w:t xml:space="preserve"> Y.</w:t>
      </w:r>
      <w:r w:rsidRPr="00897450">
        <w:rPr>
          <w:rFonts w:ascii="Times New Roman" w:hAnsi="Times New Roman" w:cs="Times New Roman"/>
          <w:noProof/>
          <w:sz w:val="24"/>
          <w:szCs w:val="24"/>
        </w:rPr>
        <w:t xml:space="preserve"> E</w:t>
      </w:r>
      <w:r w:rsidR="008E5AC6" w:rsidRPr="00897450">
        <w:rPr>
          <w:rFonts w:ascii="Times New Roman" w:hAnsi="Times New Roman" w:cs="Times New Roman"/>
          <w:noProof/>
          <w:sz w:val="24"/>
          <w:szCs w:val="24"/>
        </w:rPr>
        <w:t>nvironmentally benign synthesis of ultrathin metal telluride nanowires</w:t>
      </w:r>
      <w:r w:rsidRPr="00897450">
        <w:rPr>
          <w:rFonts w:ascii="Times New Roman" w:hAnsi="Times New Roman" w:cs="Times New Roman"/>
          <w:noProof/>
          <w:sz w:val="24"/>
          <w:szCs w:val="24"/>
        </w:rPr>
        <w:t xml:space="preserve">. </w:t>
      </w:r>
      <w:r w:rsidRPr="00897450">
        <w:rPr>
          <w:rFonts w:ascii="Times New Roman" w:hAnsi="Times New Roman" w:cs="Times New Roman"/>
          <w:i/>
          <w:iCs/>
          <w:noProof/>
          <w:sz w:val="24"/>
          <w:szCs w:val="24"/>
        </w:rPr>
        <w:t>J. Am. Chem. Soc.</w:t>
      </w:r>
      <w:r w:rsidRPr="00897450">
        <w:rPr>
          <w:rFonts w:ascii="Times New Roman" w:hAnsi="Times New Roman" w:cs="Times New Roman"/>
          <w:noProof/>
          <w:sz w:val="24"/>
          <w:szCs w:val="24"/>
        </w:rPr>
        <w:t xml:space="preserve"> </w:t>
      </w:r>
      <w:r w:rsidRPr="00897450">
        <w:rPr>
          <w:rFonts w:ascii="Times New Roman" w:hAnsi="Times New Roman" w:cs="Times New Roman"/>
          <w:b/>
          <w:bCs/>
          <w:noProof/>
          <w:sz w:val="24"/>
          <w:szCs w:val="24"/>
        </w:rPr>
        <w:t>2014</w:t>
      </w:r>
      <w:r w:rsidRPr="00897450">
        <w:rPr>
          <w:rFonts w:ascii="Times New Roman" w:hAnsi="Times New Roman" w:cs="Times New Roman"/>
          <w:noProof/>
          <w:sz w:val="24"/>
          <w:szCs w:val="24"/>
        </w:rPr>
        <w:t xml:space="preserve">, </w:t>
      </w:r>
      <w:r w:rsidRPr="00897450">
        <w:rPr>
          <w:rFonts w:ascii="Times New Roman" w:hAnsi="Times New Roman" w:cs="Times New Roman"/>
          <w:i/>
          <w:iCs/>
          <w:noProof/>
          <w:sz w:val="24"/>
          <w:szCs w:val="24"/>
        </w:rPr>
        <w:t>136</w:t>
      </w:r>
      <w:r w:rsidRPr="00897450">
        <w:rPr>
          <w:rFonts w:ascii="Times New Roman" w:hAnsi="Times New Roman" w:cs="Times New Roman"/>
          <w:noProof/>
          <w:sz w:val="24"/>
          <w:szCs w:val="24"/>
        </w:rPr>
        <w:t xml:space="preserve"> (29), 10242–10245. https://doi.org/10.1021/ja505304v.</w:t>
      </w:r>
    </w:p>
    <w:p w14:paraId="5D9DCC4F" w14:textId="50C0A3B7" w:rsidR="00953E0E" w:rsidRPr="0075799C" w:rsidRDefault="00953E0E" w:rsidP="00150B0D">
      <w:pPr>
        <w:widowControl w:val="0"/>
        <w:autoSpaceDE w:val="0"/>
        <w:autoSpaceDN w:val="0"/>
        <w:adjustRightInd w:val="0"/>
        <w:spacing w:after="0" w:line="360" w:lineRule="auto"/>
        <w:ind w:left="640" w:hanging="640"/>
        <w:jc w:val="both"/>
        <w:rPr>
          <w:rFonts w:ascii="Times New Roman" w:hAnsi="Times New Roman" w:cs="Times New Roman"/>
          <w:noProof/>
          <w:sz w:val="24"/>
        </w:rPr>
      </w:pPr>
      <w:r>
        <w:rPr>
          <w:rFonts w:ascii="Times New Roman" w:hAnsi="Times New Roman" w:cs="Times New Roman"/>
          <w:noProof/>
          <w:sz w:val="24"/>
          <w:szCs w:val="24"/>
        </w:rPr>
        <w:t>(18)</w:t>
      </w:r>
      <w:r>
        <w:rPr>
          <w:rFonts w:ascii="Times New Roman" w:hAnsi="Times New Roman" w:cs="Times New Roman"/>
          <w:noProof/>
          <w:sz w:val="24"/>
          <w:szCs w:val="24"/>
        </w:rPr>
        <w:tab/>
      </w:r>
      <w:r w:rsidRPr="00212A7C">
        <w:rPr>
          <w:rFonts w:ascii="Times New Roman" w:hAnsi="Times New Roman" w:cs="Times New Roman"/>
          <w:noProof/>
          <w:sz w:val="24"/>
          <w:szCs w:val="24"/>
        </w:rPr>
        <w:t>Wang</w:t>
      </w:r>
      <w:r>
        <w:rPr>
          <w:rFonts w:ascii="Times New Roman" w:hAnsi="Times New Roman" w:cs="Times New Roman"/>
          <w:noProof/>
          <w:sz w:val="24"/>
          <w:szCs w:val="24"/>
        </w:rPr>
        <w:t>,</w:t>
      </w:r>
      <w:r w:rsidRPr="00212A7C">
        <w:rPr>
          <w:rFonts w:ascii="Times New Roman" w:hAnsi="Times New Roman" w:cs="Times New Roman"/>
          <w:noProof/>
          <w:sz w:val="24"/>
          <w:szCs w:val="24"/>
        </w:rPr>
        <w:t xml:space="preserve"> W</w:t>
      </w:r>
      <w:r>
        <w:rPr>
          <w:rFonts w:ascii="Times New Roman" w:hAnsi="Times New Roman" w:cs="Times New Roman"/>
          <w:noProof/>
          <w:sz w:val="24"/>
          <w:szCs w:val="24"/>
        </w:rPr>
        <w:t>.;</w:t>
      </w:r>
      <w:r w:rsidRPr="00212A7C">
        <w:rPr>
          <w:rFonts w:ascii="Times New Roman" w:hAnsi="Times New Roman" w:cs="Times New Roman"/>
          <w:noProof/>
          <w:sz w:val="24"/>
          <w:szCs w:val="24"/>
        </w:rPr>
        <w:t xml:space="preserve"> Li</w:t>
      </w:r>
      <w:r>
        <w:rPr>
          <w:rFonts w:ascii="Times New Roman" w:hAnsi="Times New Roman" w:cs="Times New Roman"/>
          <w:noProof/>
          <w:sz w:val="24"/>
          <w:szCs w:val="24"/>
        </w:rPr>
        <w:t>,</w:t>
      </w:r>
      <w:r w:rsidRPr="00212A7C">
        <w:rPr>
          <w:rFonts w:ascii="Times New Roman" w:hAnsi="Times New Roman" w:cs="Times New Roman"/>
          <w:noProof/>
          <w:sz w:val="24"/>
          <w:szCs w:val="24"/>
        </w:rPr>
        <w:t xml:space="preserve"> C</w:t>
      </w:r>
      <w:r>
        <w:rPr>
          <w:rFonts w:ascii="Times New Roman" w:hAnsi="Times New Roman" w:cs="Times New Roman"/>
          <w:noProof/>
          <w:sz w:val="24"/>
          <w:szCs w:val="24"/>
        </w:rPr>
        <w:t>.;</w:t>
      </w:r>
      <w:r w:rsidRPr="00212A7C">
        <w:rPr>
          <w:rFonts w:ascii="Times New Roman" w:hAnsi="Times New Roman" w:cs="Times New Roman"/>
          <w:noProof/>
          <w:sz w:val="24"/>
          <w:szCs w:val="24"/>
        </w:rPr>
        <w:t xml:space="preserve"> Li</w:t>
      </w:r>
      <w:r>
        <w:rPr>
          <w:rFonts w:ascii="Times New Roman" w:hAnsi="Times New Roman" w:cs="Times New Roman"/>
          <w:noProof/>
          <w:sz w:val="24"/>
          <w:szCs w:val="24"/>
        </w:rPr>
        <w:t>,</w:t>
      </w:r>
      <w:r w:rsidRPr="00212A7C">
        <w:rPr>
          <w:rFonts w:ascii="Times New Roman" w:hAnsi="Times New Roman" w:cs="Times New Roman"/>
          <w:noProof/>
          <w:sz w:val="24"/>
          <w:szCs w:val="24"/>
        </w:rPr>
        <w:t xml:space="preserve"> X</w:t>
      </w:r>
      <w:r>
        <w:rPr>
          <w:rFonts w:ascii="Times New Roman" w:hAnsi="Times New Roman" w:cs="Times New Roman"/>
          <w:noProof/>
          <w:sz w:val="24"/>
          <w:szCs w:val="24"/>
        </w:rPr>
        <w:t>.;</w:t>
      </w:r>
      <w:r w:rsidRPr="00212A7C">
        <w:rPr>
          <w:rFonts w:ascii="Times New Roman" w:hAnsi="Times New Roman" w:cs="Times New Roman"/>
          <w:noProof/>
          <w:sz w:val="24"/>
          <w:szCs w:val="24"/>
        </w:rPr>
        <w:t xml:space="preserve"> Jia</w:t>
      </w:r>
      <w:r>
        <w:rPr>
          <w:rFonts w:ascii="Times New Roman" w:hAnsi="Times New Roman" w:cs="Times New Roman"/>
          <w:noProof/>
          <w:sz w:val="24"/>
          <w:szCs w:val="24"/>
        </w:rPr>
        <w:t>,</w:t>
      </w:r>
      <w:r w:rsidRPr="00212A7C">
        <w:rPr>
          <w:rFonts w:ascii="Times New Roman" w:hAnsi="Times New Roman" w:cs="Times New Roman"/>
          <w:noProof/>
          <w:sz w:val="24"/>
          <w:szCs w:val="24"/>
        </w:rPr>
        <w:t xml:space="preserve"> Y</w:t>
      </w:r>
      <w:r>
        <w:rPr>
          <w:rFonts w:ascii="Times New Roman" w:hAnsi="Times New Roman" w:cs="Times New Roman"/>
          <w:noProof/>
          <w:sz w:val="24"/>
          <w:szCs w:val="24"/>
        </w:rPr>
        <w:t>.;</w:t>
      </w:r>
      <w:r w:rsidRPr="00212A7C">
        <w:rPr>
          <w:rFonts w:ascii="Times New Roman" w:hAnsi="Times New Roman" w:cs="Times New Roman"/>
          <w:noProof/>
          <w:sz w:val="24"/>
          <w:szCs w:val="24"/>
        </w:rPr>
        <w:t xml:space="preserve"> Jiang</w:t>
      </w:r>
      <w:r>
        <w:rPr>
          <w:rFonts w:ascii="Times New Roman" w:hAnsi="Times New Roman" w:cs="Times New Roman"/>
          <w:noProof/>
          <w:sz w:val="24"/>
          <w:szCs w:val="24"/>
        </w:rPr>
        <w:t>,</w:t>
      </w:r>
      <w:r w:rsidRPr="00212A7C">
        <w:rPr>
          <w:rFonts w:ascii="Times New Roman" w:hAnsi="Times New Roman" w:cs="Times New Roman"/>
          <w:noProof/>
          <w:sz w:val="24"/>
          <w:szCs w:val="24"/>
        </w:rPr>
        <w:t xml:space="preserve"> F</w:t>
      </w:r>
      <w:r>
        <w:rPr>
          <w:rFonts w:ascii="Times New Roman" w:hAnsi="Times New Roman" w:cs="Times New Roman"/>
          <w:noProof/>
          <w:sz w:val="24"/>
          <w:szCs w:val="24"/>
        </w:rPr>
        <w:t>.;</w:t>
      </w:r>
      <w:r w:rsidRPr="00212A7C">
        <w:rPr>
          <w:rFonts w:ascii="Times New Roman" w:hAnsi="Times New Roman" w:cs="Times New Roman"/>
          <w:noProof/>
          <w:sz w:val="24"/>
          <w:szCs w:val="24"/>
        </w:rPr>
        <w:t xml:space="preserve"> Liu</w:t>
      </w:r>
      <w:r>
        <w:rPr>
          <w:rFonts w:ascii="Times New Roman" w:hAnsi="Times New Roman" w:cs="Times New Roman"/>
          <w:noProof/>
          <w:sz w:val="24"/>
          <w:szCs w:val="24"/>
        </w:rPr>
        <w:t>,</w:t>
      </w:r>
      <w:r w:rsidRPr="00212A7C">
        <w:rPr>
          <w:rFonts w:ascii="Times New Roman" w:hAnsi="Times New Roman" w:cs="Times New Roman"/>
          <w:noProof/>
          <w:sz w:val="24"/>
          <w:szCs w:val="24"/>
        </w:rPr>
        <w:t xml:space="preserve"> C</w:t>
      </w:r>
      <w:r>
        <w:rPr>
          <w:rFonts w:ascii="Times New Roman" w:hAnsi="Times New Roman" w:cs="Times New Roman"/>
          <w:noProof/>
          <w:sz w:val="24"/>
          <w:szCs w:val="24"/>
        </w:rPr>
        <w:t>.; Tana, R.; Xu, J.</w:t>
      </w:r>
      <w:r w:rsidRPr="00212A7C">
        <w:rPr>
          <w:rFonts w:ascii="Times New Roman" w:hAnsi="Times New Roman" w:cs="Times New Roman"/>
          <w:noProof/>
          <w:sz w:val="24"/>
          <w:szCs w:val="24"/>
        </w:rPr>
        <w:t xml:space="preserve"> Fabrication of freestanding tellurium nanofilm and its thermoelectric performance. </w:t>
      </w:r>
      <w:r w:rsidRPr="005E34B4">
        <w:rPr>
          <w:rFonts w:ascii="Times New Roman" w:hAnsi="Times New Roman" w:cs="Times New Roman"/>
          <w:i/>
          <w:iCs/>
          <w:noProof/>
          <w:sz w:val="24"/>
          <w:szCs w:val="24"/>
        </w:rPr>
        <w:t>Thin Solid Films</w:t>
      </w:r>
      <w:r w:rsidRPr="00212A7C">
        <w:rPr>
          <w:rFonts w:ascii="Times New Roman" w:hAnsi="Times New Roman" w:cs="Times New Roman"/>
          <w:noProof/>
          <w:sz w:val="24"/>
          <w:szCs w:val="24"/>
        </w:rPr>
        <w:t xml:space="preserve"> </w:t>
      </w:r>
      <w:r w:rsidRPr="008B44A6">
        <w:rPr>
          <w:rFonts w:ascii="Times New Roman" w:hAnsi="Times New Roman" w:cs="Times New Roman"/>
          <w:b/>
          <w:bCs/>
          <w:noProof/>
          <w:sz w:val="24"/>
          <w:szCs w:val="24"/>
        </w:rPr>
        <w:t>2018</w:t>
      </w:r>
      <w:r>
        <w:rPr>
          <w:rFonts w:ascii="Times New Roman" w:hAnsi="Times New Roman" w:cs="Times New Roman"/>
          <w:noProof/>
          <w:sz w:val="24"/>
          <w:szCs w:val="24"/>
        </w:rPr>
        <w:t xml:space="preserve">, </w:t>
      </w:r>
      <w:r w:rsidRPr="00BC155A">
        <w:rPr>
          <w:rFonts w:ascii="Times New Roman" w:hAnsi="Times New Roman" w:cs="Times New Roman"/>
          <w:i/>
          <w:iCs/>
          <w:noProof/>
          <w:sz w:val="24"/>
          <w:szCs w:val="24"/>
        </w:rPr>
        <w:t>654</w:t>
      </w:r>
      <w:r>
        <w:rPr>
          <w:rFonts w:ascii="Times New Roman" w:hAnsi="Times New Roman" w:cs="Times New Roman"/>
          <w:noProof/>
          <w:sz w:val="24"/>
          <w:szCs w:val="24"/>
        </w:rPr>
        <w:t xml:space="preserve">, </w:t>
      </w:r>
      <w:r w:rsidRPr="00212A7C">
        <w:rPr>
          <w:rFonts w:ascii="Times New Roman" w:hAnsi="Times New Roman" w:cs="Times New Roman"/>
          <w:noProof/>
          <w:sz w:val="24"/>
          <w:szCs w:val="24"/>
        </w:rPr>
        <w:t>23–</w:t>
      </w:r>
      <w:r>
        <w:rPr>
          <w:rFonts w:ascii="Times New Roman" w:hAnsi="Times New Roman" w:cs="Times New Roman"/>
          <w:noProof/>
          <w:sz w:val="24"/>
          <w:szCs w:val="24"/>
        </w:rPr>
        <w:t>2</w:t>
      </w:r>
      <w:r w:rsidRPr="00212A7C">
        <w:rPr>
          <w:rFonts w:ascii="Times New Roman" w:hAnsi="Times New Roman" w:cs="Times New Roman"/>
          <w:noProof/>
          <w:sz w:val="24"/>
          <w:szCs w:val="24"/>
        </w:rPr>
        <w:t>9. https://doi.org/10.1016/j.tsf.2018.03.073</w:t>
      </w:r>
      <w:r>
        <w:rPr>
          <w:rFonts w:ascii="Times New Roman" w:hAnsi="Times New Roman" w:cs="Times New Roman"/>
          <w:noProof/>
          <w:sz w:val="24"/>
          <w:szCs w:val="24"/>
        </w:rPr>
        <w:t>.</w:t>
      </w:r>
    </w:p>
    <w:p w14:paraId="50734C34" w14:textId="423C2EF6" w:rsidR="008F3FF0" w:rsidRDefault="00A317ED" w:rsidP="00A8126F">
      <w:pPr>
        <w:spacing w:after="0" w:line="360" w:lineRule="auto"/>
        <w:jc w:val="both"/>
        <w:rPr>
          <w:rFonts w:ascii="Times New Roman" w:hAnsi="Times New Roman" w:cs="Times New Roman"/>
          <w:noProof/>
          <w:sz w:val="24"/>
          <w:szCs w:val="24"/>
        </w:rPr>
      </w:pPr>
      <w:r>
        <w:rPr>
          <w:rFonts w:ascii="Times New Roman" w:hAnsi="Times New Roman" w:cs="Times New Roman"/>
          <w:sz w:val="24"/>
          <w:szCs w:val="24"/>
        </w:rPr>
        <w:fldChar w:fldCharType="end"/>
      </w:r>
      <w:r w:rsidR="00DB1954" w:rsidRPr="00B64CD5">
        <w:rPr>
          <w:rFonts w:ascii="Times New Roman" w:hAnsi="Times New Roman" w:cs="Times New Roman"/>
          <w:noProof/>
          <w:sz w:val="24"/>
          <w:szCs w:val="24"/>
        </w:rPr>
        <w:t xml:space="preserve">(19) </w:t>
      </w:r>
      <w:r w:rsidR="000237B9">
        <w:rPr>
          <w:rFonts w:ascii="Times New Roman" w:hAnsi="Times New Roman" w:cs="Times New Roman"/>
          <w:noProof/>
          <w:sz w:val="24"/>
          <w:szCs w:val="24"/>
        </w:rPr>
        <w:tab/>
      </w:r>
      <w:r w:rsidR="00DB1954" w:rsidRPr="00DB1954">
        <w:rPr>
          <w:rFonts w:ascii="Times New Roman" w:hAnsi="Times New Roman" w:cs="Times New Roman"/>
          <w:noProof/>
          <w:sz w:val="24"/>
          <w:szCs w:val="24"/>
        </w:rPr>
        <w:t>Goldsmid</w:t>
      </w:r>
      <w:r w:rsidR="00DB1954">
        <w:rPr>
          <w:rFonts w:ascii="Times New Roman" w:hAnsi="Times New Roman" w:cs="Times New Roman"/>
          <w:noProof/>
          <w:sz w:val="24"/>
          <w:szCs w:val="24"/>
        </w:rPr>
        <w:t>,</w:t>
      </w:r>
      <w:r w:rsidR="00DB1954" w:rsidRPr="00DB1954">
        <w:rPr>
          <w:rFonts w:ascii="Times New Roman" w:hAnsi="Times New Roman" w:cs="Times New Roman"/>
          <w:noProof/>
          <w:sz w:val="24"/>
          <w:szCs w:val="24"/>
        </w:rPr>
        <w:t xml:space="preserve"> H</w:t>
      </w:r>
      <w:r w:rsidR="00DB1954">
        <w:rPr>
          <w:rFonts w:ascii="Times New Roman" w:hAnsi="Times New Roman" w:cs="Times New Roman"/>
          <w:noProof/>
          <w:sz w:val="24"/>
          <w:szCs w:val="24"/>
        </w:rPr>
        <w:t>.</w:t>
      </w:r>
      <w:r w:rsidR="00910A3F">
        <w:rPr>
          <w:rFonts w:ascii="Times New Roman" w:hAnsi="Times New Roman" w:cs="Times New Roman"/>
          <w:noProof/>
          <w:sz w:val="24"/>
          <w:szCs w:val="24"/>
        </w:rPr>
        <w:t xml:space="preserve"> </w:t>
      </w:r>
      <w:r w:rsidR="00DB1954" w:rsidRPr="00DB1954">
        <w:rPr>
          <w:rFonts w:ascii="Times New Roman" w:hAnsi="Times New Roman" w:cs="Times New Roman"/>
          <w:noProof/>
          <w:sz w:val="24"/>
          <w:szCs w:val="24"/>
        </w:rPr>
        <w:t xml:space="preserve">J. Introduction to thermoelectricity. Berlin: Springer; </w:t>
      </w:r>
      <w:r w:rsidR="00DB1954" w:rsidRPr="00B64CD5">
        <w:rPr>
          <w:rFonts w:ascii="Times New Roman" w:hAnsi="Times New Roman" w:cs="Times New Roman"/>
          <w:b/>
          <w:bCs/>
          <w:noProof/>
          <w:sz w:val="24"/>
          <w:szCs w:val="24"/>
        </w:rPr>
        <w:t>2010</w:t>
      </w:r>
      <w:r w:rsidR="00B64CD5">
        <w:rPr>
          <w:rFonts w:ascii="Times New Roman" w:hAnsi="Times New Roman" w:cs="Times New Roman"/>
          <w:noProof/>
          <w:sz w:val="24"/>
          <w:szCs w:val="24"/>
        </w:rPr>
        <w:t xml:space="preserve">, </w:t>
      </w:r>
      <w:r w:rsidR="00B64CD5" w:rsidRPr="008417DC">
        <w:rPr>
          <w:rFonts w:ascii="Times New Roman" w:hAnsi="Times New Roman" w:cs="Times New Roman"/>
          <w:i/>
          <w:iCs/>
          <w:noProof/>
          <w:sz w:val="24"/>
          <w:szCs w:val="24"/>
        </w:rPr>
        <w:t>121</w:t>
      </w:r>
      <w:r w:rsidR="00B64CD5">
        <w:rPr>
          <w:rFonts w:ascii="Times New Roman" w:hAnsi="Times New Roman" w:cs="Times New Roman"/>
          <w:noProof/>
          <w:sz w:val="24"/>
          <w:szCs w:val="24"/>
        </w:rPr>
        <w:t>, 46.</w:t>
      </w:r>
    </w:p>
    <w:p w14:paraId="7BAB5B69" w14:textId="0D22D919" w:rsidR="00B64CD5" w:rsidRDefault="000237B9" w:rsidP="000237B9">
      <w:pPr>
        <w:spacing w:after="0"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(20)</w:t>
      </w:r>
      <w:r>
        <w:rPr>
          <w:rFonts w:ascii="Times New Roman" w:hAnsi="Times New Roman" w:cs="Times New Roman"/>
          <w:noProof/>
          <w:sz w:val="24"/>
          <w:szCs w:val="24"/>
        </w:rPr>
        <w:tab/>
      </w:r>
      <w:r w:rsidR="00B64CD5" w:rsidRPr="000237B9">
        <w:rPr>
          <w:rFonts w:ascii="Times New Roman" w:hAnsi="Times New Roman" w:cs="Times New Roman"/>
          <w:noProof/>
          <w:sz w:val="24"/>
          <w:szCs w:val="24"/>
        </w:rPr>
        <w:t xml:space="preserve">Müller, E.; Zabrocki, K.; Goupil, C.; Snyder, G.; Seifert, W. Functionally graded thermoelectric generator and cooler elements. CRC Handbook of Thermoelectrics: Thermoelectrics and </w:t>
      </w:r>
      <w:r w:rsidR="008B6A8B">
        <w:rPr>
          <w:rFonts w:ascii="Times New Roman" w:hAnsi="Times New Roman" w:cs="Times New Roman"/>
          <w:noProof/>
          <w:sz w:val="24"/>
          <w:szCs w:val="24"/>
        </w:rPr>
        <w:t>i</w:t>
      </w:r>
      <w:r w:rsidR="00B64CD5" w:rsidRPr="000237B9">
        <w:rPr>
          <w:rFonts w:ascii="Times New Roman" w:hAnsi="Times New Roman" w:cs="Times New Roman"/>
          <w:noProof/>
          <w:sz w:val="24"/>
          <w:szCs w:val="24"/>
        </w:rPr>
        <w:t>ts Energy Harvesting</w:t>
      </w:r>
      <w:r>
        <w:rPr>
          <w:rFonts w:ascii="Times New Roman" w:hAnsi="Times New Roman" w:cs="Times New Roman"/>
          <w:noProof/>
          <w:sz w:val="24"/>
          <w:szCs w:val="24"/>
        </w:rPr>
        <w:t>.</w:t>
      </w:r>
      <w:r w:rsidR="00B64CD5" w:rsidRPr="000237B9">
        <w:rPr>
          <w:rFonts w:ascii="Times New Roman" w:hAnsi="Times New Roman" w:cs="Times New Roman"/>
          <w:noProof/>
          <w:sz w:val="24"/>
          <w:szCs w:val="24"/>
        </w:rPr>
        <w:t xml:space="preserve"> </w:t>
      </w:r>
      <w:r w:rsidR="00B64CD5" w:rsidRPr="000237B9">
        <w:rPr>
          <w:rFonts w:ascii="Times New Roman" w:hAnsi="Times New Roman" w:cs="Times New Roman"/>
          <w:b/>
          <w:bCs/>
          <w:noProof/>
          <w:sz w:val="24"/>
          <w:szCs w:val="24"/>
        </w:rPr>
        <w:t>2012</w:t>
      </w:r>
      <w:r w:rsidR="00B64CD5" w:rsidRPr="000237B9">
        <w:rPr>
          <w:rFonts w:ascii="Times New Roman" w:hAnsi="Times New Roman" w:cs="Times New Roman"/>
          <w:noProof/>
          <w:sz w:val="24"/>
          <w:szCs w:val="24"/>
        </w:rPr>
        <w:t xml:space="preserve">. </w:t>
      </w:r>
    </w:p>
    <w:p w14:paraId="55FD3170" w14:textId="454B8FEB" w:rsidR="00871C7A" w:rsidRPr="00C85F53" w:rsidRDefault="005E47AB" w:rsidP="000237B9">
      <w:pPr>
        <w:spacing w:after="0" w:line="360" w:lineRule="auto"/>
        <w:ind w:left="720" w:hanging="720"/>
        <w:jc w:val="both"/>
        <w:rPr>
          <w:rFonts w:ascii="Times New Roman" w:hAnsi="Times New Roman" w:cs="Times New Roman"/>
          <w:sz w:val="24"/>
          <w:szCs w:val="24"/>
          <w:shd w:val="clear" w:color="auto" w:fill="FFFFFF"/>
        </w:rPr>
      </w:pPr>
      <w:r w:rsidRPr="00C85F53">
        <w:rPr>
          <w:rFonts w:ascii="Times New Roman" w:hAnsi="Times New Roman" w:cs="Times New Roman"/>
          <w:noProof/>
          <w:sz w:val="24"/>
          <w:szCs w:val="24"/>
        </w:rPr>
        <w:t>(21)</w:t>
      </w:r>
      <w:r w:rsidRPr="00C85F53">
        <w:rPr>
          <w:rFonts w:ascii="Times New Roman" w:hAnsi="Times New Roman" w:cs="Times New Roman"/>
          <w:noProof/>
          <w:sz w:val="24"/>
          <w:szCs w:val="24"/>
        </w:rPr>
        <w:tab/>
      </w:r>
      <w:r w:rsidRPr="00C85F53">
        <w:rPr>
          <w:rFonts w:ascii="Times New Roman" w:hAnsi="Times New Roman" w:cs="Times New Roman"/>
          <w:sz w:val="24"/>
          <w:szCs w:val="24"/>
          <w:shd w:val="clear" w:color="auto" w:fill="FFFFFF"/>
        </w:rPr>
        <w:t>Zhang</w:t>
      </w:r>
      <w:r w:rsidR="00D81626"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B</w:t>
      </w:r>
      <w:r w:rsidR="00A91A7C" w:rsidRPr="00C85F53">
        <w:rPr>
          <w:rFonts w:ascii="Times New Roman" w:hAnsi="Times New Roman" w:cs="Times New Roman"/>
          <w:sz w:val="24"/>
          <w:szCs w:val="24"/>
          <w:shd w:val="clear" w:color="auto" w:fill="FFFFFF"/>
        </w:rPr>
        <w:t>.</w:t>
      </w:r>
      <w:r w:rsidR="004130C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Hou</w:t>
      </w:r>
      <w:r w:rsidR="004130C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W</w:t>
      </w:r>
      <w:r w:rsidR="004130C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Ye</w:t>
      </w:r>
      <w:r w:rsidR="004130C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X</w:t>
      </w:r>
      <w:r w:rsidR="004130C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Fu</w:t>
      </w:r>
      <w:r w:rsidR="004130C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S</w:t>
      </w:r>
      <w:r w:rsidR="004130C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Xie</w:t>
      </w:r>
      <w:r w:rsidR="00503AEA"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Y. 1D tellurium nanostructures: photothermally assisted morphology‐controlled synthesis and applications in preparing functional nanoscale materials. </w:t>
      </w:r>
      <w:r w:rsidRPr="00C85F53">
        <w:rPr>
          <w:rFonts w:ascii="Times New Roman" w:hAnsi="Times New Roman" w:cs="Times New Roman"/>
          <w:i/>
          <w:iCs/>
          <w:sz w:val="24"/>
          <w:szCs w:val="24"/>
          <w:shd w:val="clear" w:color="auto" w:fill="FFFFFF"/>
        </w:rPr>
        <w:t>Adv</w:t>
      </w:r>
      <w:r w:rsidR="00503AEA" w:rsidRPr="00C85F53">
        <w:rPr>
          <w:rFonts w:ascii="Times New Roman" w:hAnsi="Times New Roman" w:cs="Times New Roman"/>
          <w:i/>
          <w:iCs/>
          <w:sz w:val="24"/>
          <w:szCs w:val="24"/>
          <w:shd w:val="clear" w:color="auto" w:fill="FFFFFF"/>
        </w:rPr>
        <w:t>.</w:t>
      </w:r>
      <w:r w:rsidRPr="00C85F53">
        <w:rPr>
          <w:rFonts w:ascii="Times New Roman" w:hAnsi="Times New Roman" w:cs="Times New Roman"/>
          <w:i/>
          <w:iCs/>
          <w:sz w:val="24"/>
          <w:szCs w:val="24"/>
          <w:shd w:val="clear" w:color="auto" w:fill="FFFFFF"/>
        </w:rPr>
        <w:t xml:space="preserve"> Func</w:t>
      </w:r>
      <w:r w:rsidR="00FA355A">
        <w:rPr>
          <w:rFonts w:ascii="Times New Roman" w:hAnsi="Times New Roman" w:cs="Times New Roman"/>
          <w:i/>
          <w:iCs/>
          <w:sz w:val="24"/>
          <w:szCs w:val="24"/>
          <w:shd w:val="clear" w:color="auto" w:fill="FFFFFF"/>
        </w:rPr>
        <w:t>.</w:t>
      </w:r>
      <w:r w:rsidRPr="00C85F53">
        <w:rPr>
          <w:rFonts w:ascii="Times New Roman" w:hAnsi="Times New Roman" w:cs="Times New Roman"/>
          <w:i/>
          <w:iCs/>
          <w:sz w:val="24"/>
          <w:szCs w:val="24"/>
          <w:shd w:val="clear" w:color="auto" w:fill="FFFFFF"/>
        </w:rPr>
        <w:t xml:space="preserve"> Mater</w:t>
      </w:r>
      <w:r w:rsidR="00FE6271"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b/>
          <w:bCs/>
          <w:sz w:val="24"/>
          <w:szCs w:val="24"/>
          <w:shd w:val="clear" w:color="auto" w:fill="FFFFFF"/>
        </w:rPr>
        <w:t>2007</w:t>
      </w:r>
      <w:r w:rsidR="00FE6271"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i/>
          <w:iCs/>
          <w:sz w:val="24"/>
          <w:szCs w:val="24"/>
          <w:shd w:val="clear" w:color="auto" w:fill="FFFFFF"/>
        </w:rPr>
        <w:t>17</w:t>
      </w:r>
      <w:r w:rsidR="003458C9"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(3)</w:t>
      </w:r>
      <w:r w:rsidR="003458C9"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486-92.</w:t>
      </w:r>
    </w:p>
    <w:p w14:paraId="39032EC6" w14:textId="252B517D" w:rsidR="00780C8A" w:rsidRPr="00C85F53" w:rsidRDefault="001515EB" w:rsidP="000237B9">
      <w:pPr>
        <w:spacing w:after="0" w:line="360" w:lineRule="auto"/>
        <w:ind w:left="720" w:hanging="720"/>
        <w:jc w:val="both"/>
        <w:rPr>
          <w:rFonts w:ascii="Times New Roman" w:hAnsi="Times New Roman" w:cs="Times New Roman"/>
          <w:sz w:val="24"/>
          <w:szCs w:val="24"/>
          <w:shd w:val="clear" w:color="auto" w:fill="FFFFFF"/>
        </w:rPr>
      </w:pPr>
      <w:r w:rsidRPr="00C85F53">
        <w:rPr>
          <w:rFonts w:ascii="Times New Roman" w:hAnsi="Times New Roman" w:cs="Times New Roman"/>
          <w:noProof/>
          <w:sz w:val="24"/>
          <w:szCs w:val="24"/>
        </w:rPr>
        <w:t>(22)</w:t>
      </w:r>
      <w:r w:rsidRPr="00C85F53">
        <w:rPr>
          <w:rFonts w:ascii="Times New Roman" w:hAnsi="Times New Roman" w:cs="Times New Roman"/>
          <w:noProof/>
          <w:sz w:val="24"/>
          <w:szCs w:val="24"/>
        </w:rPr>
        <w:tab/>
      </w:r>
      <w:r w:rsidRPr="00C85F53">
        <w:rPr>
          <w:rFonts w:ascii="Times New Roman" w:hAnsi="Times New Roman" w:cs="Times New Roman"/>
          <w:sz w:val="24"/>
          <w:szCs w:val="24"/>
          <w:shd w:val="clear" w:color="auto" w:fill="FFFFFF"/>
        </w:rPr>
        <w:t>Wang</w:t>
      </w:r>
      <w:r w:rsidR="009F775B"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T</w:t>
      </w:r>
      <w:r w:rsidR="009F775B"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Liu</w:t>
      </w:r>
      <w:r w:rsidR="009F775B"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C</w:t>
      </w:r>
      <w:r w:rsidR="00082198"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Xu</w:t>
      </w:r>
      <w:r w:rsidR="00082198"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J</w:t>
      </w:r>
      <w:r w:rsidR="00082198"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Zhu</w:t>
      </w:r>
      <w:r w:rsidR="00082198"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Z</w:t>
      </w:r>
      <w:r w:rsidR="00082198"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Liu</w:t>
      </w:r>
      <w:r w:rsidR="00082198"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E</w:t>
      </w:r>
      <w:r w:rsidR="00082198"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Hu</w:t>
      </w:r>
      <w:r w:rsidR="00B62CD5"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Y</w:t>
      </w:r>
      <w:r w:rsidR="00B62CD5"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Li</w:t>
      </w:r>
      <w:r w:rsidR="00B62CD5"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C</w:t>
      </w:r>
      <w:r w:rsidR="00B62CD5"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Jiang</w:t>
      </w:r>
      <w:r w:rsidR="00B62CD5"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F. Thermoelectric performance of restacked MoS</w:t>
      </w:r>
      <w:r w:rsidRPr="00C85F53">
        <w:rPr>
          <w:rFonts w:ascii="Times New Roman" w:hAnsi="Times New Roman" w:cs="Times New Roman"/>
          <w:sz w:val="24"/>
          <w:szCs w:val="24"/>
          <w:shd w:val="clear" w:color="auto" w:fill="FFFFFF"/>
          <w:vertAlign w:val="subscript"/>
        </w:rPr>
        <w:t>2</w:t>
      </w:r>
      <w:r w:rsidRPr="00C85F53">
        <w:rPr>
          <w:rFonts w:ascii="Times New Roman" w:hAnsi="Times New Roman" w:cs="Times New Roman"/>
          <w:sz w:val="24"/>
          <w:szCs w:val="24"/>
          <w:shd w:val="clear" w:color="auto" w:fill="FFFFFF"/>
        </w:rPr>
        <w:t xml:space="preserve"> nanosheets </w:t>
      </w:r>
      <w:r w:rsidR="00BB036A" w:rsidRPr="00C85F53">
        <w:rPr>
          <w:rFonts w:ascii="Times New Roman" w:hAnsi="Times New Roman" w:cs="Times New Roman"/>
          <w:sz w:val="24"/>
          <w:szCs w:val="24"/>
          <w:shd w:val="clear" w:color="auto" w:fill="FFFFFF"/>
        </w:rPr>
        <w:t>thin film</w:t>
      </w:r>
      <w:r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i/>
          <w:iCs/>
          <w:sz w:val="24"/>
          <w:szCs w:val="24"/>
          <w:shd w:val="clear" w:color="auto" w:fill="FFFFFF"/>
        </w:rPr>
        <w:t>Nanotechnology</w:t>
      </w:r>
      <w:r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b/>
          <w:bCs/>
          <w:sz w:val="24"/>
          <w:szCs w:val="24"/>
          <w:shd w:val="clear" w:color="auto" w:fill="FFFFFF"/>
        </w:rPr>
        <w:t>2016</w:t>
      </w:r>
      <w:r w:rsidR="009F775B"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i/>
          <w:iCs/>
          <w:sz w:val="24"/>
          <w:szCs w:val="24"/>
          <w:shd w:val="clear" w:color="auto" w:fill="FFFFFF"/>
        </w:rPr>
        <w:t>27</w:t>
      </w:r>
      <w:r w:rsidR="009F775B"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(28)</w:t>
      </w:r>
      <w:r w:rsidR="009F775B"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285703.</w:t>
      </w:r>
    </w:p>
    <w:p w14:paraId="72ED9150" w14:textId="1430E68D" w:rsidR="009A68F3" w:rsidRPr="00C85F53" w:rsidRDefault="00AB441E" w:rsidP="000237B9">
      <w:pPr>
        <w:spacing w:after="0" w:line="360" w:lineRule="auto"/>
        <w:ind w:left="720" w:hanging="720"/>
        <w:jc w:val="both"/>
        <w:rPr>
          <w:rFonts w:ascii="Times New Roman" w:hAnsi="Times New Roman" w:cs="Times New Roman"/>
          <w:noProof/>
          <w:sz w:val="24"/>
          <w:szCs w:val="24"/>
        </w:rPr>
      </w:pPr>
      <w:r w:rsidRPr="00C85F53">
        <w:rPr>
          <w:rFonts w:ascii="Times New Roman" w:hAnsi="Times New Roman" w:cs="Times New Roman"/>
          <w:noProof/>
          <w:sz w:val="24"/>
          <w:szCs w:val="24"/>
        </w:rPr>
        <w:t>(23)</w:t>
      </w:r>
      <w:r w:rsidR="007D6BEC" w:rsidRPr="00C85F53">
        <w:rPr>
          <w:rFonts w:ascii="Times New Roman" w:hAnsi="Times New Roman" w:cs="Times New Roman"/>
          <w:noProof/>
          <w:sz w:val="24"/>
          <w:szCs w:val="24"/>
        </w:rPr>
        <w:tab/>
      </w:r>
      <w:r w:rsidR="007D6BEC" w:rsidRPr="00C85F53">
        <w:rPr>
          <w:rFonts w:ascii="Times New Roman" w:hAnsi="Times New Roman" w:cs="Times New Roman"/>
          <w:sz w:val="24"/>
          <w:szCs w:val="24"/>
          <w:shd w:val="clear" w:color="auto" w:fill="FFFFFF"/>
        </w:rPr>
        <w:t>Wang</w:t>
      </w:r>
      <w:r w:rsidR="00810AAD"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X</w:t>
      </w:r>
      <w:r w:rsidR="00B30577"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Meng</w:t>
      </w:r>
      <w:r w:rsidR="00B30577"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F</w:t>
      </w:r>
      <w:r w:rsidR="00B30577"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Tang</w:t>
      </w:r>
      <w:r w:rsidR="00B30577"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H</w:t>
      </w:r>
      <w:r w:rsidR="00B30577"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Gao</w:t>
      </w:r>
      <w:r w:rsidR="00B30577"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Z</w:t>
      </w:r>
      <w:r w:rsidR="00B30577"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Li</w:t>
      </w:r>
      <w:r w:rsidR="00B30577"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S</w:t>
      </w:r>
      <w:r w:rsidR="00B30577"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Jin</w:t>
      </w:r>
      <w:r w:rsidR="00B30577"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S</w:t>
      </w:r>
      <w:r w:rsidR="00B30577"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Jiang</w:t>
      </w:r>
      <w:r w:rsidR="00032DC4"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Q</w:t>
      </w:r>
      <w:r w:rsidR="00032DC4"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Jiang</w:t>
      </w:r>
      <w:r w:rsidR="00032DC4"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F</w:t>
      </w:r>
      <w:r w:rsidR="00032DC4"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Xu</w:t>
      </w:r>
      <w:r w:rsidR="00032DC4" w:rsidRPr="00C85F53">
        <w:rPr>
          <w:rFonts w:ascii="Times New Roman" w:hAnsi="Times New Roman" w:cs="Times New Roman"/>
          <w:sz w:val="24"/>
          <w:szCs w:val="24"/>
          <w:shd w:val="clear" w:color="auto" w:fill="FFFFFF"/>
        </w:rPr>
        <w:t>,</w:t>
      </w:r>
      <w:r w:rsidR="007D6BEC" w:rsidRPr="00C85F53">
        <w:rPr>
          <w:rFonts w:ascii="Times New Roman" w:hAnsi="Times New Roman" w:cs="Times New Roman"/>
          <w:sz w:val="24"/>
          <w:szCs w:val="24"/>
          <w:shd w:val="clear" w:color="auto" w:fill="FFFFFF"/>
        </w:rPr>
        <w:t xml:space="preserve"> J. Design and fabrication of low resistance palm-power generator based on flexible thermoelectric composite film. </w:t>
      </w:r>
      <w:r w:rsidR="007D6BEC" w:rsidRPr="00C85F53">
        <w:rPr>
          <w:rFonts w:ascii="Times New Roman" w:hAnsi="Times New Roman" w:cs="Times New Roman"/>
          <w:i/>
          <w:iCs/>
          <w:sz w:val="24"/>
          <w:szCs w:val="24"/>
          <w:shd w:val="clear" w:color="auto" w:fill="FFFFFF"/>
        </w:rPr>
        <w:t>Synthetic Metals</w:t>
      </w:r>
      <w:r w:rsidR="007D6BEC" w:rsidRPr="00C85F53">
        <w:rPr>
          <w:rFonts w:ascii="Times New Roman" w:hAnsi="Times New Roman" w:cs="Times New Roman"/>
          <w:sz w:val="24"/>
          <w:szCs w:val="24"/>
          <w:shd w:val="clear" w:color="auto" w:fill="FFFFFF"/>
        </w:rPr>
        <w:t xml:space="preserve"> </w:t>
      </w:r>
      <w:r w:rsidR="007D6BEC" w:rsidRPr="00C85F53">
        <w:rPr>
          <w:rFonts w:ascii="Times New Roman" w:hAnsi="Times New Roman" w:cs="Times New Roman"/>
          <w:b/>
          <w:bCs/>
          <w:sz w:val="24"/>
          <w:szCs w:val="24"/>
          <w:shd w:val="clear" w:color="auto" w:fill="FFFFFF"/>
        </w:rPr>
        <w:t>2018</w:t>
      </w:r>
      <w:r w:rsidR="00032DC4" w:rsidRPr="00C85F53">
        <w:rPr>
          <w:rFonts w:ascii="Times New Roman" w:hAnsi="Times New Roman" w:cs="Times New Roman"/>
          <w:b/>
          <w:bCs/>
          <w:sz w:val="24"/>
          <w:szCs w:val="24"/>
          <w:shd w:val="clear" w:color="auto" w:fill="FFFFFF"/>
        </w:rPr>
        <w:t xml:space="preserve">, </w:t>
      </w:r>
      <w:r w:rsidR="007D6BEC" w:rsidRPr="00C85F53">
        <w:rPr>
          <w:rFonts w:ascii="Times New Roman" w:hAnsi="Times New Roman" w:cs="Times New Roman"/>
          <w:i/>
          <w:iCs/>
          <w:sz w:val="24"/>
          <w:szCs w:val="24"/>
          <w:shd w:val="clear" w:color="auto" w:fill="FFFFFF"/>
        </w:rPr>
        <w:t>235</w:t>
      </w:r>
      <w:r w:rsidR="00032DC4" w:rsidRPr="00C85F53">
        <w:rPr>
          <w:rFonts w:ascii="Times New Roman" w:hAnsi="Times New Roman" w:cs="Times New Roman"/>
          <w:sz w:val="24"/>
          <w:szCs w:val="24"/>
          <w:shd w:val="clear" w:color="auto" w:fill="FFFFFF"/>
        </w:rPr>
        <w:t xml:space="preserve">, </w:t>
      </w:r>
      <w:r w:rsidR="007D6BEC" w:rsidRPr="00C85F53">
        <w:rPr>
          <w:rFonts w:ascii="Times New Roman" w:hAnsi="Times New Roman" w:cs="Times New Roman"/>
          <w:sz w:val="24"/>
          <w:szCs w:val="24"/>
          <w:shd w:val="clear" w:color="auto" w:fill="FFFFFF"/>
        </w:rPr>
        <w:t>42-8.</w:t>
      </w:r>
    </w:p>
    <w:p w14:paraId="3D22AD3F" w14:textId="16E7E339" w:rsidR="004E0640" w:rsidRPr="00C85F53" w:rsidRDefault="004E0640" w:rsidP="004E0640">
      <w:pPr>
        <w:spacing w:after="0" w:line="360" w:lineRule="auto"/>
        <w:ind w:left="720" w:hanging="720"/>
        <w:jc w:val="both"/>
        <w:rPr>
          <w:rFonts w:ascii="Times New Roman" w:hAnsi="Times New Roman" w:cs="Times New Roman"/>
          <w:sz w:val="24"/>
          <w:szCs w:val="24"/>
          <w:shd w:val="clear" w:color="auto" w:fill="FFFFFF"/>
        </w:rPr>
      </w:pPr>
      <w:r w:rsidRPr="00C85F53">
        <w:rPr>
          <w:rFonts w:ascii="Times New Roman" w:hAnsi="Times New Roman" w:cs="Times New Roman"/>
          <w:noProof/>
          <w:sz w:val="24"/>
          <w:szCs w:val="24"/>
        </w:rPr>
        <w:t>(24)</w:t>
      </w:r>
      <w:r w:rsidRPr="00C85F53">
        <w:rPr>
          <w:rFonts w:ascii="Times New Roman" w:hAnsi="Times New Roman" w:cs="Times New Roman"/>
          <w:noProof/>
          <w:sz w:val="24"/>
          <w:szCs w:val="24"/>
        </w:rPr>
        <w:tab/>
      </w:r>
      <w:r w:rsidRPr="00C85F53">
        <w:rPr>
          <w:rFonts w:ascii="Times New Roman" w:hAnsi="Times New Roman" w:cs="Times New Roman"/>
          <w:sz w:val="24"/>
          <w:szCs w:val="24"/>
          <w:shd w:val="clear" w:color="auto" w:fill="FFFFFF"/>
        </w:rPr>
        <w:t>Yee</w:t>
      </w:r>
      <w:r w:rsidR="001D0F17"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S</w:t>
      </w:r>
      <w:r w:rsidR="001D0F17"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K</w:t>
      </w:r>
      <w:r w:rsidR="001D0F17"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Coates</w:t>
      </w:r>
      <w:r w:rsidR="001D0F17"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N</w:t>
      </w:r>
      <w:r w:rsidR="001D0F17"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E</w:t>
      </w:r>
      <w:r w:rsidR="001D0F17"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Majumdar</w:t>
      </w:r>
      <w:r w:rsidR="001D0F17"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A</w:t>
      </w:r>
      <w:r w:rsidR="001D0F17"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Urban</w:t>
      </w:r>
      <w:r w:rsidR="001D0F17"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J</w:t>
      </w:r>
      <w:r w:rsidR="001D0F17"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J</w:t>
      </w:r>
      <w:r w:rsidR="001D0F17"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Segalman</w:t>
      </w:r>
      <w:r w:rsidR="001D0F17"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R</w:t>
      </w:r>
      <w:r w:rsidR="001D0F17"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 xml:space="preserve">A. Thermoelectric power factor optimization in PEDOT: PSS tellurium nanowire hybrid composites. </w:t>
      </w:r>
      <w:r w:rsidRPr="00C85F53">
        <w:rPr>
          <w:rFonts w:ascii="Times New Roman" w:hAnsi="Times New Roman" w:cs="Times New Roman"/>
          <w:i/>
          <w:iCs/>
          <w:sz w:val="24"/>
          <w:szCs w:val="24"/>
          <w:shd w:val="clear" w:color="auto" w:fill="FFFFFF"/>
        </w:rPr>
        <w:t>Phys</w:t>
      </w:r>
      <w:r w:rsidR="00E341D5" w:rsidRPr="00C85F53">
        <w:rPr>
          <w:rFonts w:ascii="Times New Roman" w:hAnsi="Times New Roman" w:cs="Times New Roman"/>
          <w:i/>
          <w:iCs/>
          <w:sz w:val="24"/>
          <w:szCs w:val="24"/>
          <w:shd w:val="clear" w:color="auto" w:fill="FFFFFF"/>
        </w:rPr>
        <w:t>ic.</w:t>
      </w:r>
      <w:r w:rsidRPr="00C85F53">
        <w:rPr>
          <w:rFonts w:ascii="Times New Roman" w:hAnsi="Times New Roman" w:cs="Times New Roman"/>
          <w:i/>
          <w:iCs/>
          <w:sz w:val="24"/>
          <w:szCs w:val="24"/>
          <w:shd w:val="clear" w:color="auto" w:fill="FFFFFF"/>
        </w:rPr>
        <w:t xml:space="preserve"> Chem</w:t>
      </w:r>
      <w:r w:rsidR="00E341D5" w:rsidRPr="00C85F53">
        <w:rPr>
          <w:rFonts w:ascii="Times New Roman" w:hAnsi="Times New Roman" w:cs="Times New Roman"/>
          <w:i/>
          <w:iCs/>
          <w:sz w:val="24"/>
          <w:szCs w:val="24"/>
          <w:shd w:val="clear" w:color="auto" w:fill="FFFFFF"/>
        </w:rPr>
        <w:t>.</w:t>
      </w:r>
      <w:r w:rsidRPr="00C85F53">
        <w:rPr>
          <w:rFonts w:ascii="Times New Roman" w:hAnsi="Times New Roman" w:cs="Times New Roman"/>
          <w:i/>
          <w:iCs/>
          <w:sz w:val="24"/>
          <w:szCs w:val="24"/>
          <w:shd w:val="clear" w:color="auto" w:fill="FFFFFF"/>
        </w:rPr>
        <w:t xml:space="preserve"> Chemic</w:t>
      </w:r>
      <w:r w:rsidR="00E341D5" w:rsidRPr="00C85F53">
        <w:rPr>
          <w:rFonts w:ascii="Times New Roman" w:hAnsi="Times New Roman" w:cs="Times New Roman"/>
          <w:i/>
          <w:iCs/>
          <w:sz w:val="24"/>
          <w:szCs w:val="24"/>
          <w:shd w:val="clear" w:color="auto" w:fill="FFFFFF"/>
        </w:rPr>
        <w:t>.</w:t>
      </w:r>
      <w:r w:rsidRPr="00C85F53">
        <w:rPr>
          <w:rFonts w:ascii="Times New Roman" w:hAnsi="Times New Roman" w:cs="Times New Roman"/>
          <w:i/>
          <w:iCs/>
          <w:sz w:val="24"/>
          <w:szCs w:val="24"/>
          <w:shd w:val="clear" w:color="auto" w:fill="FFFFFF"/>
        </w:rPr>
        <w:t xml:space="preserve"> Phys</w:t>
      </w:r>
      <w:r w:rsidR="00E341D5" w:rsidRPr="00C85F53">
        <w:rPr>
          <w:rFonts w:ascii="Times New Roman" w:hAnsi="Times New Roman" w:cs="Times New Roman"/>
          <w:i/>
          <w:iCs/>
          <w:sz w:val="24"/>
          <w:szCs w:val="24"/>
          <w:shd w:val="clear" w:color="auto" w:fill="FFFFFF"/>
        </w:rPr>
        <w:t>.</w:t>
      </w:r>
      <w:r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b/>
          <w:bCs/>
          <w:sz w:val="24"/>
          <w:szCs w:val="24"/>
          <w:shd w:val="clear" w:color="auto" w:fill="FFFFFF"/>
        </w:rPr>
        <w:t>2013</w:t>
      </w:r>
      <w:r w:rsidR="00D4602C" w:rsidRPr="00C85F53">
        <w:rPr>
          <w:rFonts w:ascii="Times New Roman" w:hAnsi="Times New Roman" w:cs="Times New Roman"/>
          <w:sz w:val="24"/>
          <w:szCs w:val="24"/>
          <w:shd w:val="clear" w:color="auto" w:fill="FFFFFF"/>
        </w:rPr>
        <w:t>,</w:t>
      </w:r>
      <w:r w:rsidR="00E4413E">
        <w:rPr>
          <w:rFonts w:ascii="Times New Roman" w:hAnsi="Times New Roman" w:cs="Times New Roman"/>
          <w:sz w:val="24"/>
          <w:szCs w:val="24"/>
          <w:shd w:val="clear" w:color="auto" w:fill="FFFFFF"/>
        </w:rPr>
        <w:t xml:space="preserve"> </w:t>
      </w:r>
      <w:r w:rsidRPr="00C85F53">
        <w:rPr>
          <w:rFonts w:ascii="Times New Roman" w:hAnsi="Times New Roman" w:cs="Times New Roman"/>
          <w:i/>
          <w:iCs/>
          <w:sz w:val="24"/>
          <w:szCs w:val="24"/>
          <w:shd w:val="clear" w:color="auto" w:fill="FFFFFF"/>
        </w:rPr>
        <w:t>15</w:t>
      </w:r>
      <w:r w:rsidR="00D4602C"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(11)</w:t>
      </w:r>
      <w:r w:rsidR="00D4602C"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4024-32.</w:t>
      </w:r>
    </w:p>
    <w:p w14:paraId="6A7A4972" w14:textId="07ABA500" w:rsidR="0045212A" w:rsidRPr="00C85F53" w:rsidRDefault="0045212A" w:rsidP="000237B9">
      <w:pPr>
        <w:spacing w:after="0" w:line="360" w:lineRule="auto"/>
        <w:ind w:left="720" w:hanging="720"/>
        <w:jc w:val="both"/>
        <w:rPr>
          <w:rFonts w:ascii="Times New Roman" w:hAnsi="Times New Roman" w:cs="Times New Roman"/>
          <w:sz w:val="24"/>
          <w:szCs w:val="24"/>
          <w:shd w:val="clear" w:color="auto" w:fill="FFFFFF"/>
        </w:rPr>
      </w:pPr>
      <w:r w:rsidRPr="00C85F53">
        <w:rPr>
          <w:rFonts w:ascii="Times New Roman" w:hAnsi="Times New Roman" w:cs="Times New Roman"/>
          <w:noProof/>
          <w:sz w:val="24"/>
          <w:szCs w:val="24"/>
        </w:rPr>
        <w:lastRenderedPageBreak/>
        <w:t>(2</w:t>
      </w:r>
      <w:r w:rsidR="00025E16" w:rsidRPr="00C85F53">
        <w:rPr>
          <w:rFonts w:ascii="Times New Roman" w:hAnsi="Times New Roman" w:cs="Times New Roman"/>
          <w:noProof/>
          <w:sz w:val="24"/>
          <w:szCs w:val="24"/>
        </w:rPr>
        <w:t>5</w:t>
      </w:r>
      <w:r w:rsidRPr="00C85F53">
        <w:rPr>
          <w:rFonts w:ascii="Times New Roman" w:hAnsi="Times New Roman" w:cs="Times New Roman"/>
          <w:noProof/>
          <w:sz w:val="24"/>
          <w:szCs w:val="24"/>
        </w:rPr>
        <w:t>)</w:t>
      </w:r>
      <w:r w:rsidRPr="00C85F53">
        <w:rPr>
          <w:rFonts w:ascii="Times New Roman" w:hAnsi="Times New Roman" w:cs="Times New Roman"/>
          <w:noProof/>
          <w:sz w:val="24"/>
          <w:szCs w:val="24"/>
        </w:rPr>
        <w:tab/>
      </w:r>
      <w:r w:rsidRPr="00C85F53">
        <w:rPr>
          <w:rFonts w:ascii="Times New Roman" w:hAnsi="Times New Roman" w:cs="Times New Roman"/>
          <w:sz w:val="24"/>
          <w:szCs w:val="24"/>
          <w:shd w:val="clear" w:color="auto" w:fill="FFFFFF"/>
        </w:rPr>
        <w:t>See</w:t>
      </w:r>
      <w:r w:rsidR="0072794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K</w:t>
      </w:r>
      <w:r w:rsidR="00727940"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C</w:t>
      </w:r>
      <w:r w:rsidR="0072794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Feser</w:t>
      </w:r>
      <w:r w:rsidR="0072794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J</w:t>
      </w:r>
      <w:r w:rsidR="00727940"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P</w:t>
      </w:r>
      <w:r w:rsidR="0072794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Chen</w:t>
      </w:r>
      <w:r w:rsidR="0072794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C</w:t>
      </w:r>
      <w:r w:rsidR="00C6634D" w:rsidRPr="00C85F53">
        <w:rPr>
          <w:rFonts w:ascii="Times New Roman" w:hAnsi="Times New Roman" w:cs="Times New Roman"/>
          <w:sz w:val="24"/>
          <w:szCs w:val="24"/>
          <w:shd w:val="clear" w:color="auto" w:fill="FFFFFF"/>
        </w:rPr>
        <w:t>.</w:t>
      </w:r>
      <w:r w:rsidR="000467FA"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E</w:t>
      </w:r>
      <w:r w:rsidR="000467FA"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Majumdar</w:t>
      </w:r>
      <w:r w:rsidR="00260EB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A</w:t>
      </w:r>
      <w:r w:rsidR="00260EB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Urban</w:t>
      </w:r>
      <w:r w:rsidR="00260EB0"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J</w:t>
      </w:r>
      <w:r w:rsidR="00260EB0"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J</w:t>
      </w:r>
      <w:r w:rsidR="00260EB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Segalman</w:t>
      </w:r>
      <w:r w:rsidR="00260EB0"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R</w:t>
      </w:r>
      <w:r w:rsidR="00260EB0"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 xml:space="preserve">A. Water-processable polymer− nanocrystal hybrids for thermoelectrics. </w:t>
      </w:r>
      <w:r w:rsidRPr="00C85F53">
        <w:rPr>
          <w:rFonts w:ascii="Times New Roman" w:hAnsi="Times New Roman" w:cs="Times New Roman"/>
          <w:i/>
          <w:iCs/>
          <w:sz w:val="24"/>
          <w:szCs w:val="24"/>
          <w:shd w:val="clear" w:color="auto" w:fill="FFFFFF"/>
        </w:rPr>
        <w:t>Nano letters</w:t>
      </w:r>
      <w:r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b/>
          <w:bCs/>
          <w:sz w:val="24"/>
          <w:szCs w:val="24"/>
          <w:shd w:val="clear" w:color="auto" w:fill="FFFFFF"/>
        </w:rPr>
        <w:t>2010</w:t>
      </w:r>
      <w:r w:rsidR="00260EB0"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i/>
          <w:iCs/>
          <w:sz w:val="24"/>
          <w:szCs w:val="24"/>
          <w:shd w:val="clear" w:color="auto" w:fill="FFFFFF"/>
        </w:rPr>
        <w:t>10</w:t>
      </w:r>
      <w:r w:rsidR="00260EB0"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(11)</w:t>
      </w:r>
      <w:r w:rsidR="0031494D"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4664-7.</w:t>
      </w:r>
    </w:p>
    <w:p w14:paraId="25C793F3" w14:textId="22093E54" w:rsidR="00804FEF" w:rsidRPr="00C85F53" w:rsidRDefault="00804FEF" w:rsidP="000237B9">
      <w:pPr>
        <w:spacing w:after="0" w:line="360" w:lineRule="auto"/>
        <w:ind w:left="720" w:hanging="720"/>
        <w:jc w:val="both"/>
        <w:rPr>
          <w:rFonts w:ascii="Times New Roman" w:hAnsi="Times New Roman" w:cs="Times New Roman"/>
          <w:sz w:val="24"/>
          <w:szCs w:val="24"/>
          <w:shd w:val="clear" w:color="auto" w:fill="FFFFFF"/>
        </w:rPr>
      </w:pPr>
      <w:r w:rsidRPr="00C85F53">
        <w:rPr>
          <w:rFonts w:ascii="Times New Roman" w:hAnsi="Times New Roman" w:cs="Times New Roman"/>
          <w:sz w:val="24"/>
          <w:szCs w:val="24"/>
          <w:shd w:val="clear" w:color="auto" w:fill="FFFFFF"/>
        </w:rPr>
        <w:t>(2</w:t>
      </w:r>
      <w:r w:rsidR="00571224" w:rsidRPr="00C85F53">
        <w:rPr>
          <w:rFonts w:ascii="Times New Roman" w:hAnsi="Times New Roman" w:cs="Times New Roman"/>
          <w:sz w:val="24"/>
          <w:szCs w:val="24"/>
          <w:shd w:val="clear" w:color="auto" w:fill="FFFFFF"/>
        </w:rPr>
        <w:t>6</w:t>
      </w:r>
      <w:r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ab/>
        <w:t>Liang</w:t>
      </w:r>
      <w:r w:rsidR="004F5A7D"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Z</w:t>
      </w:r>
      <w:r w:rsidR="004F5A7D"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Boland</w:t>
      </w:r>
      <w:r w:rsidR="004F5A7D"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M</w:t>
      </w:r>
      <w:r w:rsidR="004F5A7D"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J</w:t>
      </w:r>
      <w:r w:rsidR="004F5A7D"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Butrouna</w:t>
      </w:r>
      <w:r w:rsidR="004F5A7D"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K</w:t>
      </w:r>
      <w:r w:rsidR="004F5A7D"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Strachan</w:t>
      </w:r>
      <w:r w:rsidR="004F5A7D"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D</w:t>
      </w:r>
      <w:r w:rsidR="004F5A7D"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R</w:t>
      </w:r>
      <w:r w:rsidR="004F5A7D"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Graham</w:t>
      </w:r>
      <w:r w:rsidR="004F5A7D"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K</w:t>
      </w:r>
      <w:r w:rsidR="004F5A7D"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R. Increased power factors of organic–inorganic nanocomposite thermoelectric materials and the role of energy filtering. J</w:t>
      </w:r>
      <w:r w:rsidR="004F5A7D"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w:t>
      </w:r>
      <w:r w:rsidR="00762657" w:rsidRPr="00C85F53">
        <w:rPr>
          <w:rFonts w:ascii="Times New Roman" w:hAnsi="Times New Roman" w:cs="Times New Roman"/>
          <w:sz w:val="24"/>
          <w:szCs w:val="24"/>
          <w:shd w:val="clear" w:color="auto" w:fill="FFFFFF"/>
        </w:rPr>
        <w:t>M</w:t>
      </w:r>
      <w:r w:rsidRPr="00C85F53">
        <w:rPr>
          <w:rFonts w:ascii="Times New Roman" w:hAnsi="Times New Roman" w:cs="Times New Roman"/>
          <w:sz w:val="24"/>
          <w:szCs w:val="24"/>
          <w:shd w:val="clear" w:color="auto" w:fill="FFFFFF"/>
        </w:rPr>
        <w:t>ater</w:t>
      </w:r>
      <w:r w:rsidR="00762657" w:rsidRPr="00C85F53">
        <w:rPr>
          <w:rFonts w:ascii="Times New Roman" w:hAnsi="Times New Roman" w:cs="Times New Roman"/>
          <w:sz w:val="24"/>
          <w:szCs w:val="24"/>
          <w:shd w:val="clear" w:color="auto" w:fill="FFFFFF"/>
        </w:rPr>
        <w:t>. C</w:t>
      </w:r>
      <w:r w:rsidRPr="00C85F53">
        <w:rPr>
          <w:rFonts w:ascii="Times New Roman" w:hAnsi="Times New Roman" w:cs="Times New Roman"/>
          <w:sz w:val="24"/>
          <w:szCs w:val="24"/>
          <w:shd w:val="clear" w:color="auto" w:fill="FFFFFF"/>
        </w:rPr>
        <w:t>hem</w:t>
      </w:r>
      <w:r w:rsidR="00762657"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A </w:t>
      </w:r>
      <w:r w:rsidRPr="00C85F53">
        <w:rPr>
          <w:rFonts w:ascii="Times New Roman" w:hAnsi="Times New Roman" w:cs="Times New Roman"/>
          <w:b/>
          <w:bCs/>
          <w:sz w:val="24"/>
          <w:szCs w:val="24"/>
          <w:shd w:val="clear" w:color="auto" w:fill="FFFFFF"/>
        </w:rPr>
        <w:t>2017</w:t>
      </w:r>
      <w:r w:rsidR="00762657"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i/>
          <w:iCs/>
          <w:sz w:val="24"/>
          <w:szCs w:val="24"/>
          <w:shd w:val="clear" w:color="auto" w:fill="FFFFFF"/>
        </w:rPr>
        <w:t>5</w:t>
      </w:r>
      <w:r w:rsidR="00762657"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(30)</w:t>
      </w:r>
      <w:r w:rsidR="00762657"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15891-900.</w:t>
      </w:r>
    </w:p>
    <w:p w14:paraId="4A75411D" w14:textId="6744856D" w:rsidR="000673AF" w:rsidRPr="00C85F53" w:rsidRDefault="004C7C0D" w:rsidP="000237B9">
      <w:pPr>
        <w:spacing w:after="0" w:line="360" w:lineRule="auto"/>
        <w:ind w:left="720" w:hanging="720"/>
        <w:jc w:val="both"/>
        <w:rPr>
          <w:rFonts w:ascii="Times New Roman" w:hAnsi="Times New Roman" w:cs="Times New Roman"/>
          <w:sz w:val="24"/>
          <w:szCs w:val="24"/>
          <w:shd w:val="clear" w:color="auto" w:fill="FFFFFF"/>
        </w:rPr>
      </w:pPr>
      <w:r w:rsidRPr="00C85F53">
        <w:rPr>
          <w:rFonts w:ascii="Times New Roman" w:hAnsi="Times New Roman" w:cs="Times New Roman"/>
          <w:sz w:val="24"/>
          <w:szCs w:val="24"/>
          <w:shd w:val="clear" w:color="auto" w:fill="FFFFFF"/>
        </w:rPr>
        <w:t>(2</w:t>
      </w:r>
      <w:r w:rsidR="000673AF" w:rsidRPr="00C85F53">
        <w:rPr>
          <w:rFonts w:ascii="Times New Roman" w:hAnsi="Times New Roman" w:cs="Times New Roman"/>
          <w:sz w:val="24"/>
          <w:szCs w:val="24"/>
          <w:shd w:val="clear" w:color="auto" w:fill="FFFFFF"/>
        </w:rPr>
        <w:t>7</w:t>
      </w:r>
      <w:r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ab/>
        <w:t>Schmidt</w:t>
      </w:r>
      <w:r w:rsidR="00931A7F"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V</w:t>
      </w:r>
      <w:r w:rsidR="00931A7F"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Wittemann</w:t>
      </w:r>
      <w:r w:rsidR="00931A7F"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J</w:t>
      </w:r>
      <w:r w:rsidR="00931A7F"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V</w:t>
      </w:r>
      <w:r w:rsidR="00931A7F"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Senz</w:t>
      </w:r>
      <w:r w:rsidR="00931A7F"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S</w:t>
      </w:r>
      <w:r w:rsidR="00931A7F"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Gösele</w:t>
      </w:r>
      <w:r w:rsidR="00931A7F"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U. Silicon nanowires: a review on aspects of their growth and their electrical properties. Adv</w:t>
      </w:r>
      <w:r w:rsidR="00931A7F"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Mater. </w:t>
      </w:r>
      <w:r w:rsidRPr="00C85F53">
        <w:rPr>
          <w:rFonts w:ascii="Times New Roman" w:hAnsi="Times New Roman" w:cs="Times New Roman"/>
          <w:b/>
          <w:bCs/>
          <w:sz w:val="24"/>
          <w:szCs w:val="24"/>
          <w:shd w:val="clear" w:color="auto" w:fill="FFFFFF"/>
        </w:rPr>
        <w:t>2009</w:t>
      </w:r>
      <w:r w:rsidR="00BC2477"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i/>
          <w:iCs/>
          <w:sz w:val="24"/>
          <w:szCs w:val="24"/>
          <w:shd w:val="clear" w:color="auto" w:fill="FFFFFF"/>
        </w:rPr>
        <w:t>21</w:t>
      </w:r>
      <w:r w:rsidR="00502CF5"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(25-26)</w:t>
      </w:r>
      <w:r w:rsidR="00502CF5"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2681-702.</w:t>
      </w:r>
    </w:p>
    <w:p w14:paraId="53DFB94B" w14:textId="094939B8" w:rsidR="00252EDF" w:rsidRPr="00C85F53" w:rsidRDefault="00252EDF" w:rsidP="000237B9">
      <w:pPr>
        <w:spacing w:after="0" w:line="360" w:lineRule="auto"/>
        <w:ind w:left="720" w:hanging="720"/>
        <w:jc w:val="both"/>
        <w:rPr>
          <w:rFonts w:ascii="Times New Roman" w:hAnsi="Times New Roman" w:cs="Times New Roman"/>
          <w:sz w:val="24"/>
          <w:szCs w:val="24"/>
          <w:shd w:val="clear" w:color="auto" w:fill="FFFFFF"/>
        </w:rPr>
      </w:pPr>
      <w:r w:rsidRPr="00C85F53">
        <w:rPr>
          <w:rFonts w:ascii="Times New Roman" w:hAnsi="Times New Roman" w:cs="Times New Roman"/>
          <w:sz w:val="24"/>
          <w:szCs w:val="24"/>
          <w:shd w:val="clear" w:color="auto" w:fill="FFFFFF"/>
        </w:rPr>
        <w:t>(28)</w:t>
      </w:r>
      <w:r w:rsidRPr="00C85F53">
        <w:rPr>
          <w:rFonts w:ascii="Times New Roman" w:hAnsi="Times New Roman" w:cs="Times New Roman"/>
          <w:sz w:val="24"/>
          <w:szCs w:val="24"/>
          <w:shd w:val="clear" w:color="auto" w:fill="FFFFFF"/>
        </w:rPr>
        <w:tab/>
      </w:r>
      <w:r w:rsidR="00007CB7" w:rsidRPr="00C85F53">
        <w:rPr>
          <w:rFonts w:ascii="Times New Roman" w:hAnsi="Times New Roman" w:cs="Times New Roman"/>
          <w:sz w:val="24"/>
          <w:szCs w:val="24"/>
          <w:shd w:val="clear" w:color="auto" w:fill="FFFFFF"/>
        </w:rPr>
        <w:t>Amato</w:t>
      </w:r>
      <w:r w:rsidR="00502CF5" w:rsidRPr="00C85F53">
        <w:rPr>
          <w:rFonts w:ascii="Times New Roman" w:hAnsi="Times New Roman" w:cs="Times New Roman"/>
          <w:sz w:val="24"/>
          <w:szCs w:val="24"/>
          <w:shd w:val="clear" w:color="auto" w:fill="FFFFFF"/>
        </w:rPr>
        <w:t>,</w:t>
      </w:r>
      <w:r w:rsidR="00007CB7" w:rsidRPr="00C85F53">
        <w:rPr>
          <w:rFonts w:ascii="Times New Roman" w:hAnsi="Times New Roman" w:cs="Times New Roman"/>
          <w:sz w:val="24"/>
          <w:szCs w:val="24"/>
          <w:shd w:val="clear" w:color="auto" w:fill="FFFFFF"/>
        </w:rPr>
        <w:t xml:space="preserve"> M</w:t>
      </w:r>
      <w:r w:rsidR="00502CF5" w:rsidRPr="00C85F53">
        <w:rPr>
          <w:rFonts w:ascii="Times New Roman" w:hAnsi="Times New Roman" w:cs="Times New Roman"/>
          <w:sz w:val="24"/>
          <w:szCs w:val="24"/>
          <w:shd w:val="clear" w:color="auto" w:fill="FFFFFF"/>
        </w:rPr>
        <w:t>.;</w:t>
      </w:r>
      <w:r w:rsidR="00007CB7" w:rsidRPr="00C85F53">
        <w:rPr>
          <w:rFonts w:ascii="Times New Roman" w:hAnsi="Times New Roman" w:cs="Times New Roman"/>
          <w:sz w:val="24"/>
          <w:szCs w:val="24"/>
          <w:shd w:val="clear" w:color="auto" w:fill="FFFFFF"/>
        </w:rPr>
        <w:t xml:space="preserve"> Rurali</w:t>
      </w:r>
      <w:r w:rsidR="00502CF5" w:rsidRPr="00C85F53">
        <w:rPr>
          <w:rFonts w:ascii="Times New Roman" w:hAnsi="Times New Roman" w:cs="Times New Roman"/>
          <w:sz w:val="24"/>
          <w:szCs w:val="24"/>
          <w:shd w:val="clear" w:color="auto" w:fill="FFFFFF"/>
        </w:rPr>
        <w:t>,</w:t>
      </w:r>
      <w:r w:rsidR="00007CB7" w:rsidRPr="00C85F53">
        <w:rPr>
          <w:rFonts w:ascii="Times New Roman" w:hAnsi="Times New Roman" w:cs="Times New Roman"/>
          <w:sz w:val="24"/>
          <w:szCs w:val="24"/>
          <w:shd w:val="clear" w:color="auto" w:fill="FFFFFF"/>
        </w:rPr>
        <w:t xml:space="preserve"> R. Surface physics of semiconducting nanowires. </w:t>
      </w:r>
      <w:r w:rsidR="00007CB7" w:rsidRPr="00C85F53">
        <w:rPr>
          <w:rFonts w:ascii="Times New Roman" w:hAnsi="Times New Roman" w:cs="Times New Roman"/>
          <w:i/>
          <w:iCs/>
          <w:sz w:val="24"/>
          <w:szCs w:val="24"/>
          <w:shd w:val="clear" w:color="auto" w:fill="FFFFFF"/>
        </w:rPr>
        <w:t>Progress in Surface Science</w:t>
      </w:r>
      <w:r w:rsidR="00007CB7" w:rsidRPr="00C85F53">
        <w:rPr>
          <w:rFonts w:ascii="Times New Roman" w:hAnsi="Times New Roman" w:cs="Times New Roman"/>
          <w:sz w:val="24"/>
          <w:szCs w:val="24"/>
          <w:shd w:val="clear" w:color="auto" w:fill="FFFFFF"/>
        </w:rPr>
        <w:t xml:space="preserve"> </w:t>
      </w:r>
      <w:r w:rsidR="00007CB7" w:rsidRPr="00C85F53">
        <w:rPr>
          <w:rFonts w:ascii="Times New Roman" w:hAnsi="Times New Roman" w:cs="Times New Roman"/>
          <w:b/>
          <w:bCs/>
          <w:sz w:val="24"/>
          <w:szCs w:val="24"/>
          <w:shd w:val="clear" w:color="auto" w:fill="FFFFFF"/>
        </w:rPr>
        <w:t>2016</w:t>
      </w:r>
      <w:r w:rsidR="000622F5" w:rsidRPr="00C85F53">
        <w:rPr>
          <w:rFonts w:ascii="Times New Roman" w:hAnsi="Times New Roman" w:cs="Times New Roman"/>
          <w:sz w:val="24"/>
          <w:szCs w:val="24"/>
          <w:shd w:val="clear" w:color="auto" w:fill="FFFFFF"/>
        </w:rPr>
        <w:t xml:space="preserve">, </w:t>
      </w:r>
      <w:r w:rsidR="00007CB7" w:rsidRPr="00C85F53">
        <w:rPr>
          <w:rFonts w:ascii="Times New Roman" w:hAnsi="Times New Roman" w:cs="Times New Roman"/>
          <w:i/>
          <w:iCs/>
          <w:sz w:val="24"/>
          <w:szCs w:val="24"/>
          <w:shd w:val="clear" w:color="auto" w:fill="FFFFFF"/>
        </w:rPr>
        <w:t>91</w:t>
      </w:r>
      <w:r w:rsidR="000622F5" w:rsidRPr="00C85F53">
        <w:rPr>
          <w:rFonts w:ascii="Times New Roman" w:hAnsi="Times New Roman" w:cs="Times New Roman"/>
          <w:sz w:val="24"/>
          <w:szCs w:val="24"/>
          <w:shd w:val="clear" w:color="auto" w:fill="FFFFFF"/>
        </w:rPr>
        <w:t xml:space="preserve"> </w:t>
      </w:r>
      <w:r w:rsidR="00007CB7" w:rsidRPr="00C85F53">
        <w:rPr>
          <w:rFonts w:ascii="Times New Roman" w:hAnsi="Times New Roman" w:cs="Times New Roman"/>
          <w:sz w:val="24"/>
          <w:szCs w:val="24"/>
          <w:shd w:val="clear" w:color="auto" w:fill="FFFFFF"/>
        </w:rPr>
        <w:t>(1)</w:t>
      </w:r>
      <w:r w:rsidR="000622F5" w:rsidRPr="00C85F53">
        <w:rPr>
          <w:rFonts w:ascii="Times New Roman" w:hAnsi="Times New Roman" w:cs="Times New Roman"/>
          <w:sz w:val="24"/>
          <w:szCs w:val="24"/>
          <w:shd w:val="clear" w:color="auto" w:fill="FFFFFF"/>
        </w:rPr>
        <w:t xml:space="preserve">, </w:t>
      </w:r>
      <w:r w:rsidR="00007CB7" w:rsidRPr="00C85F53">
        <w:rPr>
          <w:rFonts w:ascii="Times New Roman" w:hAnsi="Times New Roman" w:cs="Times New Roman"/>
          <w:sz w:val="24"/>
          <w:szCs w:val="24"/>
          <w:shd w:val="clear" w:color="auto" w:fill="FFFFFF"/>
        </w:rPr>
        <w:t>1-28.</w:t>
      </w:r>
    </w:p>
    <w:p w14:paraId="00614A57" w14:textId="0745B879" w:rsidR="002A630E" w:rsidRPr="00C85F53" w:rsidRDefault="002A630E" w:rsidP="000237B9">
      <w:pPr>
        <w:spacing w:after="0" w:line="360" w:lineRule="auto"/>
        <w:ind w:left="720" w:hanging="720"/>
        <w:jc w:val="both"/>
        <w:rPr>
          <w:rFonts w:ascii="Times New Roman" w:hAnsi="Times New Roman" w:cs="Times New Roman"/>
          <w:sz w:val="24"/>
          <w:szCs w:val="24"/>
          <w:shd w:val="clear" w:color="auto" w:fill="FFFFFF"/>
        </w:rPr>
      </w:pPr>
      <w:r w:rsidRPr="00C85F53">
        <w:rPr>
          <w:rFonts w:ascii="Times New Roman" w:hAnsi="Times New Roman" w:cs="Times New Roman"/>
          <w:sz w:val="24"/>
          <w:szCs w:val="24"/>
          <w:shd w:val="clear" w:color="auto" w:fill="FFFFFF"/>
        </w:rPr>
        <w:t>(29)</w:t>
      </w:r>
      <w:r w:rsidRPr="00C85F53">
        <w:rPr>
          <w:rFonts w:ascii="Times New Roman" w:hAnsi="Times New Roman" w:cs="Times New Roman"/>
          <w:sz w:val="24"/>
          <w:szCs w:val="24"/>
          <w:shd w:val="clear" w:color="auto" w:fill="FFFFFF"/>
        </w:rPr>
        <w:tab/>
        <w:t>Nicollian</w:t>
      </w:r>
      <w:r w:rsidR="000622F5" w:rsidRPr="00C85F53">
        <w:rPr>
          <w:rFonts w:ascii="Times New Roman" w:hAnsi="Times New Roman" w:cs="Times New Roman"/>
          <w:sz w:val="24"/>
          <w:szCs w:val="24"/>
          <w:shd w:val="clear" w:color="auto" w:fill="FFFFFF"/>
        </w:rPr>
        <w:t>,</w:t>
      </w:r>
      <w:r w:rsidRPr="00C85F53">
        <w:rPr>
          <w:rFonts w:ascii="Times New Roman" w:hAnsi="Times New Roman" w:cs="Times New Roman"/>
          <w:sz w:val="24"/>
          <w:szCs w:val="24"/>
          <w:shd w:val="clear" w:color="auto" w:fill="FFFFFF"/>
        </w:rPr>
        <w:t xml:space="preserve"> E</w:t>
      </w:r>
      <w:r w:rsidR="000622F5"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 xml:space="preserve">H. Surface passivation of semiconductors. </w:t>
      </w:r>
      <w:r w:rsidRPr="00C85F53">
        <w:rPr>
          <w:rFonts w:ascii="Times New Roman" w:hAnsi="Times New Roman" w:cs="Times New Roman"/>
          <w:i/>
          <w:iCs/>
          <w:sz w:val="24"/>
          <w:szCs w:val="24"/>
          <w:shd w:val="clear" w:color="auto" w:fill="FFFFFF"/>
        </w:rPr>
        <w:t>J</w:t>
      </w:r>
      <w:r w:rsidR="000622F5" w:rsidRPr="00C85F53">
        <w:rPr>
          <w:rFonts w:ascii="Times New Roman" w:hAnsi="Times New Roman" w:cs="Times New Roman"/>
          <w:i/>
          <w:iCs/>
          <w:sz w:val="24"/>
          <w:szCs w:val="24"/>
          <w:shd w:val="clear" w:color="auto" w:fill="FFFFFF"/>
        </w:rPr>
        <w:t>.</w:t>
      </w:r>
      <w:r w:rsidRPr="00C85F53">
        <w:rPr>
          <w:rFonts w:ascii="Times New Roman" w:hAnsi="Times New Roman" w:cs="Times New Roman"/>
          <w:i/>
          <w:iCs/>
          <w:sz w:val="24"/>
          <w:szCs w:val="24"/>
          <w:shd w:val="clear" w:color="auto" w:fill="FFFFFF"/>
        </w:rPr>
        <w:t>Vac</w:t>
      </w:r>
      <w:r w:rsidR="000622F5" w:rsidRPr="00C85F53">
        <w:rPr>
          <w:rFonts w:ascii="Times New Roman" w:hAnsi="Times New Roman" w:cs="Times New Roman"/>
          <w:i/>
          <w:iCs/>
          <w:sz w:val="24"/>
          <w:szCs w:val="24"/>
          <w:shd w:val="clear" w:color="auto" w:fill="FFFFFF"/>
        </w:rPr>
        <w:t>.</w:t>
      </w:r>
      <w:r w:rsidRPr="00C85F53">
        <w:rPr>
          <w:rFonts w:ascii="Times New Roman" w:hAnsi="Times New Roman" w:cs="Times New Roman"/>
          <w:i/>
          <w:iCs/>
          <w:sz w:val="24"/>
          <w:szCs w:val="24"/>
          <w:shd w:val="clear" w:color="auto" w:fill="FFFFFF"/>
        </w:rPr>
        <w:t xml:space="preserve"> Sci</w:t>
      </w:r>
      <w:r w:rsidR="000622F5" w:rsidRPr="00C85F53">
        <w:rPr>
          <w:rFonts w:ascii="Times New Roman" w:hAnsi="Times New Roman" w:cs="Times New Roman"/>
          <w:i/>
          <w:iCs/>
          <w:sz w:val="24"/>
          <w:szCs w:val="24"/>
          <w:shd w:val="clear" w:color="auto" w:fill="FFFFFF"/>
        </w:rPr>
        <w:t>.</w:t>
      </w:r>
      <w:r w:rsidRPr="00C85F53">
        <w:rPr>
          <w:rFonts w:ascii="Times New Roman" w:hAnsi="Times New Roman" w:cs="Times New Roman"/>
          <w:i/>
          <w:iCs/>
          <w:sz w:val="24"/>
          <w:szCs w:val="24"/>
          <w:shd w:val="clear" w:color="auto" w:fill="FFFFFF"/>
        </w:rPr>
        <w:t>Tech</w:t>
      </w:r>
      <w:r w:rsidR="000622F5" w:rsidRPr="00C85F53">
        <w:rPr>
          <w:rFonts w:ascii="Times New Roman" w:hAnsi="Times New Roman" w:cs="Times New Roman"/>
          <w:i/>
          <w:iCs/>
          <w:sz w:val="24"/>
          <w:szCs w:val="24"/>
          <w:shd w:val="clear" w:color="auto" w:fill="FFFFFF"/>
        </w:rPr>
        <w:t>.</w:t>
      </w:r>
      <w:r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b/>
          <w:bCs/>
          <w:sz w:val="24"/>
          <w:szCs w:val="24"/>
          <w:shd w:val="clear" w:color="auto" w:fill="FFFFFF"/>
        </w:rPr>
        <w:t>1971</w:t>
      </w:r>
      <w:r w:rsidR="009E7C68" w:rsidRPr="00C85F53">
        <w:rPr>
          <w:rFonts w:ascii="Times New Roman" w:hAnsi="Times New Roman" w:cs="Times New Roman"/>
          <w:b/>
          <w:bCs/>
          <w:sz w:val="24"/>
          <w:szCs w:val="24"/>
          <w:shd w:val="clear" w:color="auto" w:fill="FFFFFF"/>
        </w:rPr>
        <w:t xml:space="preserve">, </w:t>
      </w:r>
      <w:r w:rsidRPr="00C85F53">
        <w:rPr>
          <w:rFonts w:ascii="Times New Roman" w:hAnsi="Times New Roman" w:cs="Times New Roman"/>
          <w:i/>
          <w:iCs/>
          <w:sz w:val="24"/>
          <w:szCs w:val="24"/>
          <w:shd w:val="clear" w:color="auto" w:fill="FFFFFF"/>
        </w:rPr>
        <w:t>8</w:t>
      </w:r>
      <w:r w:rsidR="009E7C68"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(5)</w:t>
      </w:r>
      <w:r w:rsidR="009E7C68" w:rsidRPr="00C85F53">
        <w:rPr>
          <w:rFonts w:ascii="Times New Roman" w:hAnsi="Times New Roman" w:cs="Times New Roman"/>
          <w:sz w:val="24"/>
          <w:szCs w:val="24"/>
          <w:shd w:val="clear" w:color="auto" w:fill="FFFFFF"/>
        </w:rPr>
        <w:t xml:space="preserve">, </w:t>
      </w:r>
      <w:r w:rsidRPr="00C85F53">
        <w:rPr>
          <w:rFonts w:ascii="Times New Roman" w:hAnsi="Times New Roman" w:cs="Times New Roman"/>
          <w:sz w:val="24"/>
          <w:szCs w:val="24"/>
          <w:shd w:val="clear" w:color="auto" w:fill="FFFFFF"/>
        </w:rPr>
        <w:t>39-49.</w:t>
      </w:r>
    </w:p>
    <w:p w14:paraId="5FF142A2" w14:textId="501AFD53" w:rsidR="00EA392E" w:rsidRDefault="00EA392E" w:rsidP="000237B9">
      <w:pPr>
        <w:spacing w:after="0" w:line="360" w:lineRule="auto"/>
        <w:ind w:left="720" w:hanging="720"/>
        <w:jc w:val="both"/>
        <w:rPr>
          <w:rFonts w:ascii="Times New Roman" w:hAnsi="Times New Roman" w:cs="Times New Roman"/>
          <w:sz w:val="24"/>
          <w:szCs w:val="24"/>
          <w:shd w:val="clear" w:color="auto" w:fill="FFFFFF"/>
        </w:rPr>
      </w:pPr>
      <w:r w:rsidRPr="00C85F53">
        <w:rPr>
          <w:rFonts w:ascii="Times New Roman" w:hAnsi="Times New Roman" w:cs="Times New Roman"/>
          <w:sz w:val="24"/>
          <w:szCs w:val="24"/>
          <w:shd w:val="clear" w:color="auto" w:fill="FFFFFF"/>
        </w:rPr>
        <w:t>(30)</w:t>
      </w:r>
      <w:r w:rsidR="00CD236F" w:rsidRPr="00C85F53">
        <w:rPr>
          <w:rFonts w:ascii="Times New Roman" w:hAnsi="Times New Roman" w:cs="Times New Roman"/>
          <w:sz w:val="24"/>
          <w:szCs w:val="24"/>
          <w:shd w:val="clear" w:color="auto" w:fill="FFFFFF"/>
        </w:rPr>
        <w:tab/>
        <w:t>König</w:t>
      </w:r>
      <w:r w:rsidR="009E7C68"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J</w:t>
      </w:r>
      <w:r w:rsidR="009E7C68" w:rsidRPr="00C85F53">
        <w:rPr>
          <w:rFonts w:ascii="Times New Roman" w:hAnsi="Times New Roman" w:cs="Times New Roman"/>
          <w:sz w:val="24"/>
          <w:szCs w:val="24"/>
          <w:shd w:val="clear" w:color="auto" w:fill="FFFFFF"/>
        </w:rPr>
        <w:t xml:space="preserve">. </w:t>
      </w:r>
      <w:r w:rsidR="00CD236F" w:rsidRPr="00C85F53">
        <w:rPr>
          <w:rFonts w:ascii="Times New Roman" w:hAnsi="Times New Roman" w:cs="Times New Roman"/>
          <w:sz w:val="24"/>
          <w:szCs w:val="24"/>
          <w:shd w:val="clear" w:color="auto" w:fill="FFFFFF"/>
        </w:rPr>
        <w:t>D</w:t>
      </w:r>
      <w:r w:rsidR="009E7C68"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Nielsen</w:t>
      </w:r>
      <w:r w:rsidR="00D76CA9"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M</w:t>
      </w:r>
      <w:r w:rsidR="00D76CA9" w:rsidRPr="00C85F53">
        <w:rPr>
          <w:rFonts w:ascii="Times New Roman" w:hAnsi="Times New Roman" w:cs="Times New Roman"/>
          <w:sz w:val="24"/>
          <w:szCs w:val="24"/>
          <w:shd w:val="clear" w:color="auto" w:fill="FFFFFF"/>
        </w:rPr>
        <w:t xml:space="preserve">. </w:t>
      </w:r>
      <w:r w:rsidR="00CD236F" w:rsidRPr="00C85F53">
        <w:rPr>
          <w:rFonts w:ascii="Times New Roman" w:hAnsi="Times New Roman" w:cs="Times New Roman"/>
          <w:sz w:val="24"/>
          <w:szCs w:val="24"/>
          <w:shd w:val="clear" w:color="auto" w:fill="FFFFFF"/>
        </w:rPr>
        <w:t>D</w:t>
      </w:r>
      <w:r w:rsidR="00D76CA9"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Gao</w:t>
      </w:r>
      <w:r w:rsidR="00D76CA9"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Y</w:t>
      </w:r>
      <w:r w:rsidR="00D76CA9" w:rsidRPr="00C85F53">
        <w:rPr>
          <w:rFonts w:ascii="Times New Roman" w:hAnsi="Times New Roman" w:cs="Times New Roman"/>
          <w:sz w:val="24"/>
          <w:szCs w:val="24"/>
          <w:shd w:val="clear" w:color="auto" w:fill="FFFFFF"/>
        </w:rPr>
        <w:t xml:space="preserve">. </w:t>
      </w:r>
      <w:r w:rsidR="00CD236F" w:rsidRPr="00C85F53">
        <w:rPr>
          <w:rFonts w:ascii="Times New Roman" w:hAnsi="Times New Roman" w:cs="Times New Roman"/>
          <w:sz w:val="24"/>
          <w:szCs w:val="24"/>
          <w:shd w:val="clear" w:color="auto" w:fill="FFFFFF"/>
        </w:rPr>
        <w:t>B</w:t>
      </w:r>
      <w:r w:rsidR="00D76CA9"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Winkler</w:t>
      </w:r>
      <w:r w:rsidR="00D76CA9"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M</w:t>
      </w:r>
      <w:r w:rsidR="00D76CA9"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Jacquot</w:t>
      </w:r>
      <w:r w:rsidR="00D76CA9"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A</w:t>
      </w:r>
      <w:r w:rsidR="00D76CA9"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Böttner</w:t>
      </w:r>
      <w:r w:rsidR="00D76CA9"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H</w:t>
      </w:r>
      <w:r w:rsidR="00D76CA9"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Heremans</w:t>
      </w:r>
      <w:r w:rsidR="00D76CA9" w:rsidRPr="00C85F53">
        <w:rPr>
          <w:rFonts w:ascii="Times New Roman" w:hAnsi="Times New Roman" w:cs="Times New Roman"/>
          <w:sz w:val="24"/>
          <w:szCs w:val="24"/>
          <w:shd w:val="clear" w:color="auto" w:fill="FFFFFF"/>
        </w:rPr>
        <w:t>,</w:t>
      </w:r>
      <w:r w:rsidR="00CD236F" w:rsidRPr="00C85F53">
        <w:rPr>
          <w:rFonts w:ascii="Times New Roman" w:hAnsi="Times New Roman" w:cs="Times New Roman"/>
          <w:sz w:val="24"/>
          <w:szCs w:val="24"/>
          <w:shd w:val="clear" w:color="auto" w:fill="FFFFFF"/>
        </w:rPr>
        <w:t xml:space="preserve"> J</w:t>
      </w:r>
      <w:r w:rsidR="00D76CA9" w:rsidRPr="00C85F53">
        <w:rPr>
          <w:rFonts w:ascii="Times New Roman" w:hAnsi="Times New Roman" w:cs="Times New Roman"/>
          <w:sz w:val="24"/>
          <w:szCs w:val="24"/>
          <w:shd w:val="clear" w:color="auto" w:fill="FFFFFF"/>
        </w:rPr>
        <w:t xml:space="preserve">. </w:t>
      </w:r>
      <w:r w:rsidR="00CD236F" w:rsidRPr="00C85F53">
        <w:rPr>
          <w:rFonts w:ascii="Times New Roman" w:hAnsi="Times New Roman" w:cs="Times New Roman"/>
          <w:sz w:val="24"/>
          <w:szCs w:val="24"/>
          <w:shd w:val="clear" w:color="auto" w:fill="FFFFFF"/>
        </w:rPr>
        <w:t xml:space="preserve">P. Titanium forms a resonant level in the conduction band of PbTe. </w:t>
      </w:r>
      <w:r w:rsidR="00CD236F" w:rsidRPr="00C85F53">
        <w:rPr>
          <w:rFonts w:ascii="Times New Roman" w:hAnsi="Times New Roman" w:cs="Times New Roman"/>
          <w:i/>
          <w:iCs/>
          <w:sz w:val="24"/>
          <w:szCs w:val="24"/>
          <w:shd w:val="clear" w:color="auto" w:fill="FFFFFF"/>
        </w:rPr>
        <w:t>Physic</w:t>
      </w:r>
      <w:r w:rsidR="007B6BB4" w:rsidRPr="00C85F53">
        <w:rPr>
          <w:rFonts w:ascii="Times New Roman" w:hAnsi="Times New Roman" w:cs="Times New Roman"/>
          <w:i/>
          <w:iCs/>
          <w:sz w:val="24"/>
          <w:szCs w:val="24"/>
          <w:shd w:val="clear" w:color="auto" w:fill="FFFFFF"/>
        </w:rPr>
        <w:t>.</w:t>
      </w:r>
      <w:r w:rsidR="00CD236F" w:rsidRPr="00C85F53">
        <w:rPr>
          <w:rFonts w:ascii="Times New Roman" w:hAnsi="Times New Roman" w:cs="Times New Roman"/>
          <w:i/>
          <w:iCs/>
          <w:sz w:val="24"/>
          <w:szCs w:val="24"/>
          <w:shd w:val="clear" w:color="auto" w:fill="FFFFFF"/>
        </w:rPr>
        <w:t xml:space="preserve"> Rev</w:t>
      </w:r>
      <w:r w:rsidR="007B6BB4" w:rsidRPr="00C85F53">
        <w:rPr>
          <w:rFonts w:ascii="Times New Roman" w:hAnsi="Times New Roman" w:cs="Times New Roman"/>
          <w:i/>
          <w:iCs/>
          <w:sz w:val="24"/>
          <w:szCs w:val="24"/>
          <w:shd w:val="clear" w:color="auto" w:fill="FFFFFF"/>
        </w:rPr>
        <w:t>.</w:t>
      </w:r>
      <w:r w:rsidR="00CD236F" w:rsidRPr="00C85F53">
        <w:rPr>
          <w:rFonts w:ascii="Times New Roman" w:hAnsi="Times New Roman" w:cs="Times New Roman"/>
          <w:i/>
          <w:iCs/>
          <w:sz w:val="24"/>
          <w:szCs w:val="24"/>
          <w:shd w:val="clear" w:color="auto" w:fill="FFFFFF"/>
        </w:rPr>
        <w:t xml:space="preserve"> B</w:t>
      </w:r>
      <w:r w:rsidR="00CD236F" w:rsidRPr="00C85F53">
        <w:rPr>
          <w:rFonts w:ascii="Times New Roman" w:hAnsi="Times New Roman" w:cs="Times New Roman"/>
          <w:sz w:val="24"/>
          <w:szCs w:val="24"/>
          <w:shd w:val="clear" w:color="auto" w:fill="FFFFFF"/>
        </w:rPr>
        <w:t xml:space="preserve"> </w:t>
      </w:r>
      <w:r w:rsidR="00CD236F" w:rsidRPr="00C85F53">
        <w:rPr>
          <w:rFonts w:ascii="Times New Roman" w:hAnsi="Times New Roman" w:cs="Times New Roman"/>
          <w:b/>
          <w:bCs/>
          <w:sz w:val="24"/>
          <w:szCs w:val="24"/>
          <w:shd w:val="clear" w:color="auto" w:fill="FFFFFF"/>
        </w:rPr>
        <w:t>2011</w:t>
      </w:r>
      <w:r w:rsidR="006C71C4" w:rsidRPr="00C85F53">
        <w:rPr>
          <w:rFonts w:ascii="Times New Roman" w:hAnsi="Times New Roman" w:cs="Times New Roman"/>
          <w:sz w:val="24"/>
          <w:szCs w:val="24"/>
          <w:shd w:val="clear" w:color="auto" w:fill="FFFFFF"/>
        </w:rPr>
        <w:t xml:space="preserve">, </w:t>
      </w:r>
      <w:r w:rsidR="00CD236F" w:rsidRPr="00C85F53">
        <w:rPr>
          <w:rFonts w:ascii="Times New Roman" w:hAnsi="Times New Roman" w:cs="Times New Roman"/>
          <w:i/>
          <w:iCs/>
          <w:sz w:val="24"/>
          <w:szCs w:val="24"/>
          <w:shd w:val="clear" w:color="auto" w:fill="FFFFFF"/>
        </w:rPr>
        <w:t>84</w:t>
      </w:r>
      <w:r w:rsidR="006C71C4" w:rsidRPr="00C85F53">
        <w:rPr>
          <w:rFonts w:ascii="Times New Roman" w:hAnsi="Times New Roman" w:cs="Times New Roman"/>
          <w:sz w:val="24"/>
          <w:szCs w:val="24"/>
          <w:shd w:val="clear" w:color="auto" w:fill="FFFFFF"/>
        </w:rPr>
        <w:t xml:space="preserve"> </w:t>
      </w:r>
      <w:r w:rsidR="00CD236F" w:rsidRPr="00C85F53">
        <w:rPr>
          <w:rFonts w:ascii="Times New Roman" w:hAnsi="Times New Roman" w:cs="Times New Roman"/>
          <w:sz w:val="24"/>
          <w:szCs w:val="24"/>
          <w:shd w:val="clear" w:color="auto" w:fill="FFFFFF"/>
        </w:rPr>
        <w:t>(20)</w:t>
      </w:r>
      <w:r w:rsidR="006C71C4" w:rsidRPr="00C85F53">
        <w:rPr>
          <w:rFonts w:ascii="Times New Roman" w:hAnsi="Times New Roman" w:cs="Times New Roman"/>
          <w:sz w:val="24"/>
          <w:szCs w:val="24"/>
          <w:shd w:val="clear" w:color="auto" w:fill="FFFFFF"/>
        </w:rPr>
        <w:t xml:space="preserve">, </w:t>
      </w:r>
      <w:r w:rsidR="00CD236F" w:rsidRPr="00C85F53">
        <w:rPr>
          <w:rFonts w:ascii="Times New Roman" w:hAnsi="Times New Roman" w:cs="Times New Roman"/>
          <w:sz w:val="24"/>
          <w:szCs w:val="24"/>
          <w:shd w:val="clear" w:color="auto" w:fill="FFFFFF"/>
        </w:rPr>
        <w:t>205126.</w:t>
      </w:r>
    </w:p>
    <w:p w14:paraId="2357E69C" w14:textId="77777777" w:rsidR="009504A1" w:rsidRPr="009504A1" w:rsidRDefault="009504A1" w:rsidP="009504A1">
      <w:pPr>
        <w:pStyle w:val="StyleTFReferencesSectionLeftFirstline0cmAfter12pt"/>
        <w:spacing w:after="0" w:line="360" w:lineRule="auto"/>
        <w:ind w:left="720" w:hanging="720"/>
        <w:rPr>
          <w:rFonts w:ascii="Times New Roman" w:eastAsiaTheme="minorEastAsia" w:hAnsi="Times New Roman"/>
          <w:szCs w:val="24"/>
          <w:shd w:val="clear" w:color="auto" w:fill="FFFFFF"/>
          <w:lang w:eastAsia="zh-CN"/>
        </w:rPr>
      </w:pPr>
      <w:r w:rsidRPr="00501699">
        <w:t>(</w:t>
      </w:r>
      <w:r w:rsidRPr="00BB3C70">
        <w:rPr>
          <w:color w:val="000000" w:themeColor="text1"/>
        </w:rPr>
        <w:t>31</w:t>
      </w:r>
      <w:r w:rsidRPr="00501699">
        <w:t>)</w:t>
      </w:r>
      <w:r w:rsidRPr="00501699">
        <w:tab/>
      </w:r>
      <w:r w:rsidRPr="009504A1">
        <w:rPr>
          <w:rFonts w:ascii="Times New Roman" w:eastAsiaTheme="minorEastAsia" w:hAnsi="Times New Roman"/>
          <w:szCs w:val="24"/>
          <w:shd w:val="clear" w:color="auto" w:fill="FFFFFF"/>
          <w:lang w:eastAsia="zh-CN"/>
        </w:rPr>
        <w:t xml:space="preserve">Yang, L.; Gordon, M. P.; Menon, A. K.; Bruefach, A.; Haas, K.; Scott, M. C.; Prasher, R. S.; Urban, J. J. Decoupling electron and phonon transport in single-nanowire hybrid materials for high-performance thermoelectrics. </w:t>
      </w:r>
      <w:r w:rsidRPr="00BB3C70">
        <w:rPr>
          <w:rFonts w:ascii="Times New Roman" w:eastAsiaTheme="minorEastAsia" w:hAnsi="Times New Roman"/>
          <w:i/>
          <w:iCs/>
          <w:szCs w:val="24"/>
          <w:shd w:val="clear" w:color="auto" w:fill="FFFFFF"/>
          <w:lang w:eastAsia="zh-CN"/>
        </w:rPr>
        <w:t>Sci. Adv.</w:t>
      </w:r>
      <w:r w:rsidRPr="009504A1">
        <w:rPr>
          <w:rFonts w:ascii="Times New Roman" w:eastAsiaTheme="minorEastAsia" w:hAnsi="Times New Roman"/>
          <w:szCs w:val="24"/>
          <w:shd w:val="clear" w:color="auto" w:fill="FFFFFF"/>
          <w:lang w:eastAsia="zh-CN"/>
        </w:rPr>
        <w:t xml:space="preserve"> </w:t>
      </w:r>
      <w:r w:rsidRPr="00BB3C70">
        <w:rPr>
          <w:rFonts w:ascii="Times New Roman" w:eastAsiaTheme="minorEastAsia" w:hAnsi="Times New Roman"/>
          <w:b/>
          <w:bCs/>
          <w:szCs w:val="24"/>
          <w:shd w:val="clear" w:color="auto" w:fill="FFFFFF"/>
          <w:lang w:eastAsia="zh-CN"/>
        </w:rPr>
        <w:t>2021</w:t>
      </w:r>
      <w:r w:rsidRPr="009504A1">
        <w:rPr>
          <w:rFonts w:ascii="Times New Roman" w:eastAsiaTheme="minorEastAsia" w:hAnsi="Times New Roman"/>
          <w:szCs w:val="24"/>
          <w:shd w:val="clear" w:color="auto" w:fill="FFFFFF"/>
          <w:lang w:eastAsia="zh-CN"/>
        </w:rPr>
        <w:t xml:space="preserve">, </w:t>
      </w:r>
      <w:r w:rsidRPr="00BB3C70">
        <w:rPr>
          <w:rFonts w:ascii="Times New Roman" w:eastAsiaTheme="minorEastAsia" w:hAnsi="Times New Roman"/>
          <w:i/>
          <w:iCs/>
          <w:szCs w:val="24"/>
          <w:shd w:val="clear" w:color="auto" w:fill="FFFFFF"/>
          <w:lang w:eastAsia="zh-CN"/>
        </w:rPr>
        <w:t>7</w:t>
      </w:r>
      <w:r w:rsidRPr="009504A1">
        <w:rPr>
          <w:rFonts w:ascii="Times New Roman" w:eastAsiaTheme="minorEastAsia" w:hAnsi="Times New Roman"/>
          <w:szCs w:val="24"/>
          <w:shd w:val="clear" w:color="auto" w:fill="FFFFFF"/>
          <w:lang w:eastAsia="zh-CN"/>
        </w:rPr>
        <w:t xml:space="preserve"> (20), eabe6000.</w:t>
      </w:r>
    </w:p>
    <w:p w14:paraId="421772D7" w14:textId="7F7E51FF" w:rsidR="00812F7D" w:rsidRDefault="00812F7D" w:rsidP="000237B9">
      <w:pPr>
        <w:spacing w:after="0"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BB3C70">
        <w:rPr>
          <w:rFonts w:ascii="Times New Roman" w:hAnsi="Times New Roman" w:cs="Times New Roman"/>
          <w:color w:val="000000" w:themeColor="text1"/>
          <w:sz w:val="24"/>
          <w:szCs w:val="24"/>
          <w:shd w:val="clear" w:color="auto" w:fill="FFFFFF"/>
        </w:rPr>
        <w:t>3</w:t>
      </w:r>
      <w:r w:rsidR="009504A1" w:rsidRPr="00BB3C70">
        <w:rPr>
          <w:rFonts w:ascii="Times New Roman" w:hAnsi="Times New Roman" w:cs="Times New Roman"/>
          <w:color w:val="000000" w:themeColor="text1"/>
          <w:sz w:val="24"/>
          <w:szCs w:val="24"/>
          <w:shd w:val="clear" w:color="auto" w:fill="FFFFFF"/>
        </w:rPr>
        <w:t>2</w:t>
      </w:r>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ab/>
      </w:r>
      <w:bookmarkStart w:id="7" w:name="_Hlk166165854"/>
      <w:r w:rsidRPr="00812F7D">
        <w:rPr>
          <w:rFonts w:ascii="Times New Roman" w:hAnsi="Times New Roman" w:cs="Times New Roman"/>
          <w:sz w:val="24"/>
          <w:szCs w:val="24"/>
          <w:shd w:val="clear" w:color="auto" w:fill="FFFFFF"/>
        </w:rPr>
        <w:t>Fukuroi</w:t>
      </w:r>
      <w:r w:rsidR="00BB3C70">
        <w:rPr>
          <w:rFonts w:ascii="Times New Roman" w:hAnsi="Times New Roman" w:cs="Times New Roman"/>
          <w:sz w:val="24"/>
          <w:szCs w:val="24"/>
          <w:shd w:val="clear" w:color="auto" w:fill="FFFFFF"/>
        </w:rPr>
        <w:t>,</w:t>
      </w:r>
      <w:r w:rsidRPr="00812F7D">
        <w:rPr>
          <w:rFonts w:ascii="Times New Roman" w:hAnsi="Times New Roman" w:cs="Times New Roman"/>
          <w:sz w:val="24"/>
          <w:szCs w:val="24"/>
          <w:shd w:val="clear" w:color="auto" w:fill="FFFFFF"/>
        </w:rPr>
        <w:t xml:space="preserve"> T</w:t>
      </w:r>
      <w:r w:rsidR="00BB3C70">
        <w:rPr>
          <w:rFonts w:ascii="Times New Roman" w:hAnsi="Times New Roman" w:cs="Times New Roman"/>
          <w:sz w:val="24"/>
          <w:szCs w:val="24"/>
          <w:shd w:val="clear" w:color="auto" w:fill="FFFFFF"/>
        </w:rPr>
        <w:t>.;</w:t>
      </w:r>
      <w:r w:rsidRPr="00812F7D">
        <w:rPr>
          <w:rFonts w:ascii="Times New Roman" w:hAnsi="Times New Roman" w:cs="Times New Roman"/>
          <w:sz w:val="24"/>
          <w:szCs w:val="24"/>
          <w:shd w:val="clear" w:color="auto" w:fill="FFFFFF"/>
        </w:rPr>
        <w:t xml:space="preserve"> Tanuma</w:t>
      </w:r>
      <w:r w:rsidR="00BB3C70">
        <w:rPr>
          <w:rFonts w:ascii="Times New Roman" w:hAnsi="Times New Roman" w:cs="Times New Roman"/>
          <w:sz w:val="24"/>
          <w:szCs w:val="24"/>
          <w:shd w:val="clear" w:color="auto" w:fill="FFFFFF"/>
        </w:rPr>
        <w:t>,</w:t>
      </w:r>
      <w:r w:rsidRPr="00812F7D">
        <w:rPr>
          <w:rFonts w:ascii="Times New Roman" w:hAnsi="Times New Roman" w:cs="Times New Roman"/>
          <w:sz w:val="24"/>
          <w:szCs w:val="24"/>
          <w:shd w:val="clear" w:color="auto" w:fill="FFFFFF"/>
        </w:rPr>
        <w:t xml:space="preserve"> S</w:t>
      </w:r>
      <w:r w:rsidR="00BB3C70">
        <w:rPr>
          <w:rFonts w:ascii="Times New Roman" w:hAnsi="Times New Roman" w:cs="Times New Roman"/>
          <w:sz w:val="24"/>
          <w:szCs w:val="24"/>
          <w:shd w:val="clear" w:color="auto" w:fill="FFFFFF"/>
        </w:rPr>
        <w:t>.;</w:t>
      </w:r>
      <w:r w:rsidRPr="00812F7D">
        <w:rPr>
          <w:rFonts w:ascii="Times New Roman" w:hAnsi="Times New Roman" w:cs="Times New Roman"/>
          <w:sz w:val="24"/>
          <w:szCs w:val="24"/>
          <w:shd w:val="clear" w:color="auto" w:fill="FFFFFF"/>
        </w:rPr>
        <w:t xml:space="preserve"> Tobisawa</w:t>
      </w:r>
      <w:r w:rsidR="00BB3C70">
        <w:rPr>
          <w:rFonts w:ascii="Times New Roman" w:hAnsi="Times New Roman" w:cs="Times New Roman"/>
          <w:sz w:val="24"/>
          <w:szCs w:val="24"/>
          <w:shd w:val="clear" w:color="auto" w:fill="FFFFFF"/>
        </w:rPr>
        <w:t>,</w:t>
      </w:r>
      <w:r w:rsidRPr="00812F7D">
        <w:rPr>
          <w:rFonts w:ascii="Times New Roman" w:hAnsi="Times New Roman" w:cs="Times New Roman"/>
          <w:sz w:val="24"/>
          <w:szCs w:val="24"/>
          <w:shd w:val="clear" w:color="auto" w:fill="FFFFFF"/>
        </w:rPr>
        <w:t xml:space="preserve"> S. Electrical properties of antimony-doped tellurium crystals. </w:t>
      </w:r>
      <w:r w:rsidRPr="00BB3C70">
        <w:rPr>
          <w:rFonts w:ascii="Times New Roman" w:hAnsi="Times New Roman" w:cs="Times New Roman"/>
          <w:i/>
          <w:iCs/>
          <w:sz w:val="24"/>
          <w:szCs w:val="24"/>
          <w:shd w:val="clear" w:color="auto" w:fill="FFFFFF"/>
        </w:rPr>
        <w:t>Sci. Rep. Res. Inst. Ser. A</w:t>
      </w:r>
      <w:r w:rsidRPr="00812F7D">
        <w:rPr>
          <w:rFonts w:ascii="Times New Roman" w:hAnsi="Times New Roman" w:cs="Times New Roman"/>
          <w:sz w:val="24"/>
          <w:szCs w:val="24"/>
          <w:shd w:val="clear" w:color="auto" w:fill="FFFFFF"/>
        </w:rPr>
        <w:t xml:space="preserve"> </w:t>
      </w:r>
      <w:r w:rsidRPr="0028576D">
        <w:rPr>
          <w:rFonts w:ascii="Times New Roman" w:hAnsi="Times New Roman" w:cs="Times New Roman"/>
          <w:b/>
          <w:bCs/>
          <w:color w:val="000000" w:themeColor="text1"/>
          <w:sz w:val="24"/>
          <w:szCs w:val="24"/>
          <w:shd w:val="clear" w:color="auto" w:fill="FFFFFF"/>
        </w:rPr>
        <w:t>1952</w:t>
      </w:r>
      <w:r w:rsidR="00BB3C70">
        <w:rPr>
          <w:rFonts w:ascii="Times New Roman" w:hAnsi="Times New Roman" w:cs="Times New Roman"/>
          <w:sz w:val="24"/>
          <w:szCs w:val="24"/>
          <w:shd w:val="clear" w:color="auto" w:fill="FFFFFF"/>
        </w:rPr>
        <w:t xml:space="preserve">, </w:t>
      </w:r>
      <w:r w:rsidRPr="00BB3C70">
        <w:rPr>
          <w:rFonts w:ascii="Times New Roman" w:hAnsi="Times New Roman" w:cs="Times New Roman"/>
          <w:i/>
          <w:iCs/>
          <w:sz w:val="24"/>
          <w:szCs w:val="24"/>
          <w:shd w:val="clear" w:color="auto" w:fill="FFFFFF"/>
        </w:rPr>
        <w:t>4</w:t>
      </w:r>
      <w:r w:rsidR="00BB3C70">
        <w:rPr>
          <w:rFonts w:ascii="Times New Roman" w:hAnsi="Times New Roman" w:cs="Times New Roman"/>
          <w:sz w:val="24"/>
          <w:szCs w:val="24"/>
          <w:shd w:val="clear" w:color="auto" w:fill="FFFFFF"/>
        </w:rPr>
        <w:t xml:space="preserve">, </w:t>
      </w:r>
      <w:r w:rsidRPr="00812F7D">
        <w:rPr>
          <w:rFonts w:ascii="Times New Roman" w:hAnsi="Times New Roman" w:cs="Times New Roman"/>
          <w:sz w:val="24"/>
          <w:szCs w:val="24"/>
          <w:shd w:val="clear" w:color="auto" w:fill="FFFFFF"/>
        </w:rPr>
        <w:t>283-97.</w:t>
      </w:r>
      <w:bookmarkEnd w:id="7"/>
    </w:p>
    <w:p w14:paraId="5B9ED4ED" w14:textId="166770BD" w:rsidR="00735F5A" w:rsidRDefault="00735F5A" w:rsidP="000237B9">
      <w:pPr>
        <w:spacing w:after="0"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(33)</w:t>
      </w:r>
      <w:r>
        <w:rPr>
          <w:rFonts w:ascii="Times New Roman" w:hAnsi="Times New Roman" w:cs="Times New Roman"/>
          <w:sz w:val="24"/>
          <w:szCs w:val="24"/>
          <w:shd w:val="clear" w:color="auto" w:fill="FFFFFF"/>
        </w:rPr>
        <w:tab/>
      </w:r>
      <w:r w:rsidRPr="00735F5A">
        <w:rPr>
          <w:rFonts w:ascii="Times New Roman" w:hAnsi="Times New Roman" w:cs="Times New Roman"/>
          <w:sz w:val="24"/>
          <w:szCs w:val="24"/>
          <w:shd w:val="clear" w:color="auto" w:fill="FFFFFF"/>
        </w:rPr>
        <w:t>Madsen</w:t>
      </w:r>
      <w:r>
        <w:rPr>
          <w:rFonts w:ascii="Times New Roman" w:hAnsi="Times New Roman" w:cs="Times New Roman"/>
          <w:sz w:val="24"/>
          <w:szCs w:val="24"/>
          <w:shd w:val="clear" w:color="auto" w:fill="FFFFFF"/>
        </w:rPr>
        <w:t>,</w:t>
      </w:r>
      <w:r w:rsidRPr="00735F5A">
        <w:rPr>
          <w:rFonts w:ascii="Times New Roman" w:hAnsi="Times New Roman" w:cs="Times New Roman"/>
          <w:sz w:val="24"/>
          <w:szCs w:val="24"/>
          <w:shd w:val="clear" w:color="auto" w:fill="FFFFFF"/>
        </w:rPr>
        <w:t xml:space="preserve"> G</w:t>
      </w:r>
      <w:r>
        <w:rPr>
          <w:rFonts w:ascii="Times New Roman" w:hAnsi="Times New Roman" w:cs="Times New Roman"/>
          <w:sz w:val="24"/>
          <w:szCs w:val="24"/>
          <w:shd w:val="clear" w:color="auto" w:fill="FFFFFF"/>
        </w:rPr>
        <w:t xml:space="preserve">. </w:t>
      </w:r>
      <w:r w:rsidRPr="00735F5A">
        <w:rPr>
          <w:rFonts w:ascii="Times New Roman" w:hAnsi="Times New Roman" w:cs="Times New Roman"/>
          <w:sz w:val="24"/>
          <w:szCs w:val="24"/>
          <w:shd w:val="clear" w:color="auto" w:fill="FFFFFF"/>
        </w:rPr>
        <w:t>K</w:t>
      </w:r>
      <w:r>
        <w:rPr>
          <w:rFonts w:ascii="Times New Roman" w:hAnsi="Times New Roman" w:cs="Times New Roman"/>
          <w:sz w:val="24"/>
          <w:szCs w:val="24"/>
          <w:shd w:val="clear" w:color="auto" w:fill="FFFFFF"/>
        </w:rPr>
        <w:t>.;</w:t>
      </w:r>
      <w:r w:rsidRPr="00735F5A">
        <w:rPr>
          <w:rFonts w:ascii="Times New Roman" w:hAnsi="Times New Roman" w:cs="Times New Roman"/>
          <w:sz w:val="24"/>
          <w:szCs w:val="24"/>
          <w:shd w:val="clear" w:color="auto" w:fill="FFFFFF"/>
        </w:rPr>
        <w:t xml:space="preserve"> Singh</w:t>
      </w:r>
      <w:r>
        <w:rPr>
          <w:rFonts w:ascii="Times New Roman" w:hAnsi="Times New Roman" w:cs="Times New Roman"/>
          <w:sz w:val="24"/>
          <w:szCs w:val="24"/>
          <w:shd w:val="clear" w:color="auto" w:fill="FFFFFF"/>
        </w:rPr>
        <w:t>,</w:t>
      </w:r>
      <w:r w:rsidRPr="00735F5A">
        <w:rPr>
          <w:rFonts w:ascii="Times New Roman" w:hAnsi="Times New Roman" w:cs="Times New Roman"/>
          <w:sz w:val="24"/>
          <w:szCs w:val="24"/>
          <w:shd w:val="clear" w:color="auto" w:fill="FFFFFF"/>
        </w:rPr>
        <w:t xml:space="preserve"> D</w:t>
      </w:r>
      <w:r>
        <w:rPr>
          <w:rFonts w:ascii="Times New Roman" w:hAnsi="Times New Roman" w:cs="Times New Roman"/>
          <w:sz w:val="24"/>
          <w:szCs w:val="24"/>
          <w:shd w:val="clear" w:color="auto" w:fill="FFFFFF"/>
        </w:rPr>
        <w:t xml:space="preserve">. </w:t>
      </w:r>
      <w:r w:rsidRPr="00735F5A">
        <w:rPr>
          <w:rFonts w:ascii="Times New Roman" w:hAnsi="Times New Roman" w:cs="Times New Roman"/>
          <w:sz w:val="24"/>
          <w:szCs w:val="24"/>
          <w:shd w:val="clear" w:color="auto" w:fill="FFFFFF"/>
        </w:rPr>
        <w:t>J. Boltz</w:t>
      </w:r>
      <w:r>
        <w:rPr>
          <w:rFonts w:ascii="Times New Roman" w:hAnsi="Times New Roman" w:cs="Times New Roman"/>
          <w:sz w:val="24"/>
          <w:szCs w:val="24"/>
          <w:shd w:val="clear" w:color="auto" w:fill="FFFFFF"/>
        </w:rPr>
        <w:t xml:space="preserve"> </w:t>
      </w:r>
      <w:r w:rsidRPr="00735F5A">
        <w:rPr>
          <w:rFonts w:ascii="Times New Roman" w:hAnsi="Times New Roman" w:cs="Times New Roman"/>
          <w:sz w:val="24"/>
          <w:szCs w:val="24"/>
          <w:shd w:val="clear" w:color="auto" w:fill="FFFFFF"/>
        </w:rPr>
        <w:t xml:space="preserve">TraP. A code for calculating band-structure dependent quantities. </w:t>
      </w:r>
      <w:r w:rsidRPr="00735F5A">
        <w:rPr>
          <w:rFonts w:ascii="Times New Roman" w:hAnsi="Times New Roman" w:cs="Times New Roman"/>
          <w:i/>
          <w:iCs/>
          <w:sz w:val="24"/>
          <w:szCs w:val="24"/>
          <w:shd w:val="clear" w:color="auto" w:fill="FFFFFF"/>
        </w:rPr>
        <w:t>Comp. Phys. Commun</w:t>
      </w:r>
      <w:r w:rsidRPr="00735F5A">
        <w:rPr>
          <w:rFonts w:ascii="Times New Roman" w:hAnsi="Times New Roman" w:cs="Times New Roman"/>
          <w:sz w:val="24"/>
          <w:szCs w:val="24"/>
          <w:shd w:val="clear" w:color="auto" w:fill="FFFFFF"/>
        </w:rPr>
        <w:t xml:space="preserve">. </w:t>
      </w:r>
      <w:r w:rsidRPr="00735F5A">
        <w:rPr>
          <w:rFonts w:ascii="Times New Roman" w:hAnsi="Times New Roman" w:cs="Times New Roman"/>
          <w:b/>
          <w:bCs/>
          <w:sz w:val="24"/>
          <w:szCs w:val="24"/>
          <w:shd w:val="clear" w:color="auto" w:fill="FFFFFF"/>
        </w:rPr>
        <w:t>2006</w:t>
      </w:r>
      <w:r>
        <w:rPr>
          <w:rFonts w:ascii="Times New Roman" w:hAnsi="Times New Roman" w:cs="Times New Roman"/>
          <w:sz w:val="24"/>
          <w:szCs w:val="24"/>
          <w:shd w:val="clear" w:color="auto" w:fill="FFFFFF"/>
        </w:rPr>
        <w:t>,</w:t>
      </w:r>
      <w:r w:rsidRPr="00735F5A">
        <w:rPr>
          <w:rFonts w:ascii="Times New Roman" w:hAnsi="Times New Roman" w:cs="Times New Roman"/>
          <w:i/>
          <w:iCs/>
          <w:sz w:val="24"/>
          <w:szCs w:val="24"/>
          <w:shd w:val="clear" w:color="auto" w:fill="FFFFFF"/>
        </w:rPr>
        <w:t>175</w:t>
      </w:r>
      <w:r>
        <w:rPr>
          <w:rFonts w:ascii="Times New Roman" w:hAnsi="Times New Roman" w:cs="Times New Roman"/>
          <w:sz w:val="24"/>
          <w:szCs w:val="24"/>
          <w:shd w:val="clear" w:color="auto" w:fill="FFFFFF"/>
        </w:rPr>
        <w:t xml:space="preserve"> </w:t>
      </w:r>
      <w:r w:rsidRPr="00735F5A">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w:t>
      </w:r>
      <w:r w:rsidRPr="00735F5A">
        <w:rPr>
          <w:rFonts w:ascii="Times New Roman" w:hAnsi="Times New Roman" w:cs="Times New Roman"/>
          <w:sz w:val="24"/>
          <w:szCs w:val="24"/>
          <w:shd w:val="clear" w:color="auto" w:fill="FFFFFF"/>
        </w:rPr>
        <w:t>67-71.</w:t>
      </w:r>
    </w:p>
    <w:p w14:paraId="04C9B58A" w14:textId="19FE2CCD" w:rsidR="00574142" w:rsidRDefault="00574142" w:rsidP="000237B9">
      <w:pPr>
        <w:spacing w:after="0"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(34)</w:t>
      </w:r>
      <w:r>
        <w:rPr>
          <w:rFonts w:ascii="Times New Roman" w:hAnsi="Times New Roman" w:cs="Times New Roman"/>
          <w:sz w:val="24"/>
          <w:szCs w:val="24"/>
          <w:shd w:val="clear" w:color="auto" w:fill="FFFFFF"/>
        </w:rPr>
        <w:tab/>
      </w:r>
      <w:r w:rsidRPr="00574142">
        <w:rPr>
          <w:rFonts w:ascii="Times New Roman" w:hAnsi="Times New Roman" w:cs="Times New Roman"/>
          <w:sz w:val="24"/>
          <w:szCs w:val="24"/>
          <w:shd w:val="clear" w:color="auto" w:fill="FFFFFF"/>
        </w:rPr>
        <w:t>Yang</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D</w:t>
      </w:r>
      <w:r>
        <w:rPr>
          <w:rFonts w:ascii="Times New Roman" w:hAnsi="Times New Roman" w:cs="Times New Roman"/>
          <w:sz w:val="24"/>
          <w:szCs w:val="24"/>
          <w:shd w:val="clear" w:color="auto" w:fill="FFFFFF"/>
        </w:rPr>
        <w:t xml:space="preserve">. </w:t>
      </w:r>
      <w:r w:rsidRPr="00574142">
        <w:rPr>
          <w:rFonts w:ascii="Times New Roman" w:hAnsi="Times New Roman" w:cs="Times New Roman"/>
          <w:sz w:val="24"/>
          <w:szCs w:val="24"/>
          <w:shd w:val="clear" w:color="auto" w:fill="FFFFFF"/>
        </w:rPr>
        <w:t>Q</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Zhu</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L</w:t>
      </w:r>
      <w:r>
        <w:rPr>
          <w:rFonts w:ascii="Times New Roman" w:hAnsi="Times New Roman" w:cs="Times New Roman"/>
          <w:sz w:val="24"/>
          <w:szCs w:val="24"/>
          <w:shd w:val="clear" w:color="auto" w:fill="FFFFFF"/>
        </w:rPr>
        <w:t xml:space="preserve">. </w:t>
      </w:r>
      <w:r w:rsidRPr="00574142">
        <w:rPr>
          <w:rFonts w:ascii="Times New Roman" w:hAnsi="Times New Roman" w:cs="Times New Roman"/>
          <w:sz w:val="24"/>
          <w:szCs w:val="24"/>
          <w:shd w:val="clear" w:color="auto" w:fill="FFFFFF"/>
        </w:rPr>
        <w:t>Q</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Wang</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J</w:t>
      </w:r>
      <w:r>
        <w:rPr>
          <w:rFonts w:ascii="Times New Roman" w:hAnsi="Times New Roman" w:cs="Times New Roman"/>
          <w:sz w:val="24"/>
          <w:szCs w:val="24"/>
          <w:shd w:val="clear" w:color="auto" w:fill="FFFFFF"/>
        </w:rPr>
        <w:t xml:space="preserve">. </w:t>
      </w:r>
      <w:r w:rsidRPr="00574142">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Xia</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W</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Zhang</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J</w:t>
      </w:r>
      <w:r>
        <w:rPr>
          <w:rFonts w:ascii="Times New Roman" w:hAnsi="Times New Roman" w:cs="Times New Roman"/>
          <w:sz w:val="24"/>
          <w:szCs w:val="24"/>
          <w:shd w:val="clear" w:color="auto" w:fill="FFFFFF"/>
        </w:rPr>
        <w:t xml:space="preserve">. </w:t>
      </w:r>
      <w:r w:rsidRPr="00574142">
        <w:rPr>
          <w:rFonts w:ascii="Times New Roman" w:hAnsi="Times New Roman" w:cs="Times New Roman"/>
          <w:sz w:val="24"/>
          <w:szCs w:val="24"/>
          <w:shd w:val="clear" w:color="auto" w:fill="FFFFFF"/>
        </w:rPr>
        <w:t>Z</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Jiang</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K</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Shang</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L</w:t>
      </w:r>
      <w:r>
        <w:rPr>
          <w:rFonts w:ascii="Times New Roman" w:hAnsi="Times New Roman" w:cs="Times New Roman"/>
          <w:sz w:val="24"/>
          <w:szCs w:val="24"/>
          <w:shd w:val="clear" w:color="auto" w:fill="FFFFFF"/>
        </w:rPr>
        <w:t xml:space="preserve">. </w:t>
      </w:r>
      <w:r w:rsidRPr="00574142">
        <w:rPr>
          <w:rFonts w:ascii="Times New Roman" w:hAnsi="Times New Roman" w:cs="Times New Roman"/>
          <w:sz w:val="24"/>
          <w:szCs w:val="24"/>
          <w:shd w:val="clear" w:color="auto" w:fill="FFFFFF"/>
        </w:rPr>
        <w:t>Y</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Li</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Y</w:t>
      </w:r>
      <w:r>
        <w:rPr>
          <w:rFonts w:ascii="Times New Roman" w:hAnsi="Times New Roman" w:cs="Times New Roman"/>
          <w:sz w:val="24"/>
          <w:szCs w:val="24"/>
          <w:shd w:val="clear" w:color="auto" w:fill="FFFFFF"/>
        </w:rPr>
        <w:t xml:space="preserve">. </w:t>
      </w:r>
      <w:r w:rsidRPr="00574142">
        <w:rPr>
          <w:rFonts w:ascii="Times New Roman" w:hAnsi="Times New Roman" w:cs="Times New Roman"/>
          <w:sz w:val="24"/>
          <w:szCs w:val="24"/>
          <w:shd w:val="clear" w:color="auto" w:fill="FFFFFF"/>
        </w:rPr>
        <w:t>W</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Hu</w:t>
      </w:r>
      <w:r>
        <w:rPr>
          <w:rFonts w:ascii="Times New Roman" w:hAnsi="Times New Roman" w:cs="Times New Roman"/>
          <w:sz w:val="24"/>
          <w:szCs w:val="24"/>
          <w:shd w:val="clear" w:color="auto" w:fill="FFFFFF"/>
        </w:rPr>
        <w:t>,</w:t>
      </w:r>
      <w:r w:rsidRPr="00574142">
        <w:rPr>
          <w:rFonts w:ascii="Times New Roman" w:hAnsi="Times New Roman" w:cs="Times New Roman"/>
          <w:sz w:val="24"/>
          <w:szCs w:val="24"/>
          <w:shd w:val="clear" w:color="auto" w:fill="FFFFFF"/>
        </w:rPr>
        <w:t xml:space="preserve"> Z</w:t>
      </w:r>
      <w:r>
        <w:rPr>
          <w:rFonts w:ascii="Times New Roman" w:hAnsi="Times New Roman" w:cs="Times New Roman"/>
          <w:sz w:val="24"/>
          <w:szCs w:val="24"/>
          <w:shd w:val="clear" w:color="auto" w:fill="FFFFFF"/>
        </w:rPr>
        <w:t xml:space="preserve">. </w:t>
      </w:r>
      <w:r w:rsidRPr="00574142">
        <w:rPr>
          <w:rFonts w:ascii="Times New Roman" w:hAnsi="Times New Roman" w:cs="Times New Roman"/>
          <w:sz w:val="24"/>
          <w:szCs w:val="24"/>
          <w:shd w:val="clear" w:color="auto" w:fill="FFFFFF"/>
        </w:rPr>
        <w:t xml:space="preserve">G. Band Structure and Lattice Vibration of Elemental Tellurium Investigated by Temperature‐Dependent Mid‐and‐Far Infrared Transmission and Raman Spectroscopy. </w:t>
      </w:r>
      <w:r w:rsidRPr="00574142">
        <w:rPr>
          <w:rFonts w:ascii="Times New Roman" w:hAnsi="Times New Roman" w:cs="Times New Roman"/>
          <w:i/>
          <w:iCs/>
          <w:sz w:val="24"/>
          <w:szCs w:val="24"/>
          <w:shd w:val="clear" w:color="auto" w:fill="FFFFFF"/>
        </w:rPr>
        <w:t>Physica Status Solidi</w:t>
      </w:r>
      <w:r w:rsidRPr="0057414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w:t>
      </w:r>
      <w:r w:rsidRPr="00574142">
        <w:rPr>
          <w:rFonts w:ascii="Times New Roman" w:hAnsi="Times New Roman" w:cs="Times New Roman"/>
          <w:sz w:val="24"/>
          <w:szCs w:val="24"/>
          <w:shd w:val="clear" w:color="auto" w:fill="FFFFFF"/>
        </w:rPr>
        <w:t xml:space="preserve"> </w:t>
      </w:r>
      <w:r w:rsidRPr="00574142">
        <w:rPr>
          <w:rFonts w:ascii="Times New Roman" w:hAnsi="Times New Roman" w:cs="Times New Roman"/>
          <w:b/>
          <w:bCs/>
          <w:sz w:val="24"/>
          <w:szCs w:val="24"/>
          <w:shd w:val="clear" w:color="auto" w:fill="FFFFFF"/>
        </w:rPr>
        <w:t>2022</w:t>
      </w:r>
      <w:r>
        <w:rPr>
          <w:rFonts w:ascii="Times New Roman" w:hAnsi="Times New Roman" w:cs="Times New Roman"/>
          <w:sz w:val="24"/>
          <w:szCs w:val="24"/>
          <w:shd w:val="clear" w:color="auto" w:fill="FFFFFF"/>
        </w:rPr>
        <w:t xml:space="preserve">, </w:t>
      </w:r>
      <w:r w:rsidRPr="00574142">
        <w:rPr>
          <w:rFonts w:ascii="Times New Roman" w:hAnsi="Times New Roman" w:cs="Times New Roman"/>
          <w:i/>
          <w:iCs/>
          <w:sz w:val="24"/>
          <w:szCs w:val="24"/>
          <w:shd w:val="clear" w:color="auto" w:fill="FFFFFF"/>
        </w:rPr>
        <w:t>259</w:t>
      </w:r>
      <w:r>
        <w:rPr>
          <w:rFonts w:ascii="Times New Roman" w:hAnsi="Times New Roman" w:cs="Times New Roman"/>
          <w:sz w:val="24"/>
          <w:szCs w:val="24"/>
          <w:shd w:val="clear" w:color="auto" w:fill="FFFFFF"/>
        </w:rPr>
        <w:t xml:space="preserve"> </w:t>
      </w:r>
      <w:r w:rsidRPr="00574142">
        <w:rPr>
          <w:rFonts w:ascii="Times New Roman" w:hAnsi="Times New Roman" w:cs="Times New Roman"/>
          <w:sz w:val="24"/>
          <w:szCs w:val="24"/>
          <w:shd w:val="clear" w:color="auto" w:fill="FFFFFF"/>
        </w:rPr>
        <w:t>(7)</w:t>
      </w:r>
      <w:r>
        <w:rPr>
          <w:rFonts w:ascii="Times New Roman" w:hAnsi="Times New Roman" w:cs="Times New Roman"/>
          <w:sz w:val="24"/>
          <w:szCs w:val="24"/>
          <w:shd w:val="clear" w:color="auto" w:fill="FFFFFF"/>
        </w:rPr>
        <w:t xml:space="preserve">, </w:t>
      </w:r>
      <w:r w:rsidRPr="00574142">
        <w:rPr>
          <w:rFonts w:ascii="Times New Roman" w:hAnsi="Times New Roman" w:cs="Times New Roman"/>
          <w:sz w:val="24"/>
          <w:szCs w:val="24"/>
          <w:shd w:val="clear" w:color="auto" w:fill="FFFFFF"/>
        </w:rPr>
        <w:t>2100625.</w:t>
      </w:r>
    </w:p>
    <w:p w14:paraId="4BD971B6" w14:textId="38707F6E" w:rsidR="00574142" w:rsidRPr="00574142" w:rsidRDefault="00574142" w:rsidP="000237B9">
      <w:pPr>
        <w:spacing w:after="0" w:line="360" w:lineRule="auto"/>
        <w:ind w:left="720" w:hanging="720"/>
        <w:jc w:val="both"/>
        <w:rPr>
          <w:rFonts w:ascii="Times New Roman" w:hAnsi="Times New Roman" w:cs="Times New Roman"/>
          <w:noProof/>
          <w:color w:val="00B0F0"/>
          <w:sz w:val="24"/>
          <w:szCs w:val="24"/>
          <w:lang w:val="en-SG"/>
        </w:rPr>
      </w:pPr>
      <w:r>
        <w:rPr>
          <w:rFonts w:ascii="Times New Roman" w:hAnsi="Times New Roman" w:cs="Times New Roman"/>
          <w:sz w:val="24"/>
          <w:szCs w:val="24"/>
          <w:shd w:val="clear" w:color="auto" w:fill="FFFFFF"/>
        </w:rPr>
        <w:t>(35)</w:t>
      </w:r>
      <w:r>
        <w:rPr>
          <w:rFonts w:ascii="Times New Roman" w:hAnsi="Times New Roman" w:cs="Times New Roman"/>
          <w:sz w:val="24"/>
          <w:szCs w:val="24"/>
          <w:shd w:val="clear" w:color="auto" w:fill="FFFFFF"/>
        </w:rPr>
        <w:tab/>
      </w:r>
      <w:r w:rsidRPr="00574142">
        <w:rPr>
          <w:rFonts w:ascii="Times New Roman" w:hAnsi="Times New Roman" w:cs="Times New Roman"/>
          <w:sz w:val="24"/>
          <w:szCs w:val="24"/>
          <w:shd w:val="clear" w:color="auto" w:fill="FFFFFF"/>
        </w:rPr>
        <w:t>Grosse, P. The Physics of Tellurium</w:t>
      </w:r>
      <w:r w:rsidRPr="00574142">
        <w:rPr>
          <w:rFonts w:ascii="Times New Roman" w:hAnsi="Times New Roman" w:cs="Times New Roman"/>
          <w:i/>
          <w:iCs/>
          <w:sz w:val="24"/>
          <w:szCs w:val="24"/>
          <w:shd w:val="clear" w:color="auto" w:fill="FFFFFF"/>
        </w:rPr>
        <w:t>.</w:t>
      </w:r>
      <w:r w:rsidRPr="00574142">
        <w:rPr>
          <w:rFonts w:ascii="Times New Roman" w:hAnsi="Times New Roman" w:cs="Times New Roman"/>
          <w:sz w:val="24"/>
          <w:szCs w:val="24"/>
          <w:shd w:val="clear" w:color="auto" w:fill="FFFFFF"/>
        </w:rPr>
        <w:t> </w:t>
      </w:r>
      <w:r w:rsidRPr="00574142">
        <w:rPr>
          <w:rFonts w:ascii="Times New Roman" w:hAnsi="Times New Roman" w:cs="Times New Roman"/>
          <w:i/>
          <w:iCs/>
          <w:sz w:val="24"/>
          <w:szCs w:val="24"/>
          <w:shd w:val="clear" w:color="auto" w:fill="FFFFFF"/>
        </w:rPr>
        <w:t xml:space="preserve">Springer Tracts in Modern Physics; </w:t>
      </w:r>
      <w:r w:rsidRPr="00574142">
        <w:rPr>
          <w:rFonts w:ascii="Times New Roman" w:hAnsi="Times New Roman" w:cs="Times New Roman"/>
          <w:sz w:val="24"/>
          <w:szCs w:val="24"/>
          <w:shd w:val="clear" w:color="auto" w:fill="FFFFFF"/>
        </w:rPr>
        <w:t>48; Springer: Berlin, </w:t>
      </w:r>
      <w:r w:rsidRPr="00574142">
        <w:rPr>
          <w:rFonts w:ascii="Times New Roman" w:hAnsi="Times New Roman" w:cs="Times New Roman"/>
          <w:b/>
          <w:bCs/>
          <w:sz w:val="24"/>
          <w:szCs w:val="24"/>
          <w:shd w:val="clear" w:color="auto" w:fill="FFFFFF"/>
        </w:rPr>
        <w:t>1969</w:t>
      </w:r>
      <w:r w:rsidRPr="00574142">
        <w:rPr>
          <w:rFonts w:ascii="Times New Roman" w:hAnsi="Times New Roman" w:cs="Times New Roman"/>
          <w:sz w:val="24"/>
          <w:szCs w:val="24"/>
          <w:shd w:val="clear" w:color="auto" w:fill="FFFFFF"/>
        </w:rPr>
        <w:t>.</w:t>
      </w:r>
    </w:p>
    <w:sectPr w:rsidR="00574142" w:rsidRPr="005741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8B4B5" w14:textId="77777777" w:rsidR="008104CF" w:rsidRPr="00AD66D3" w:rsidRDefault="008104CF" w:rsidP="001617D3">
      <w:pPr>
        <w:spacing w:after="0" w:line="240" w:lineRule="auto"/>
      </w:pPr>
      <w:r w:rsidRPr="00AD66D3">
        <w:separator/>
      </w:r>
    </w:p>
  </w:endnote>
  <w:endnote w:type="continuationSeparator" w:id="0">
    <w:p w14:paraId="0D00194D" w14:textId="77777777" w:rsidR="008104CF" w:rsidRPr="00AD66D3" w:rsidRDefault="008104CF" w:rsidP="001617D3">
      <w:pPr>
        <w:spacing w:after="0" w:line="240" w:lineRule="auto"/>
      </w:pPr>
      <w:r w:rsidRPr="00AD66D3">
        <w:continuationSeparator/>
      </w:r>
    </w:p>
  </w:endnote>
  <w:endnote w:type="continuationNotice" w:id="1">
    <w:p w14:paraId="7CFE1ADD" w14:textId="77777777" w:rsidR="008104CF" w:rsidRDefault="008104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28CCA" w14:textId="77777777" w:rsidR="008104CF" w:rsidRPr="00AD66D3" w:rsidRDefault="008104CF" w:rsidP="001617D3">
      <w:pPr>
        <w:spacing w:after="0" w:line="240" w:lineRule="auto"/>
      </w:pPr>
      <w:r w:rsidRPr="00AD66D3">
        <w:separator/>
      </w:r>
    </w:p>
  </w:footnote>
  <w:footnote w:type="continuationSeparator" w:id="0">
    <w:p w14:paraId="27062F05" w14:textId="77777777" w:rsidR="008104CF" w:rsidRPr="00AD66D3" w:rsidRDefault="008104CF" w:rsidP="001617D3">
      <w:pPr>
        <w:spacing w:after="0" w:line="240" w:lineRule="auto"/>
      </w:pPr>
      <w:r w:rsidRPr="00AD66D3">
        <w:continuationSeparator/>
      </w:r>
    </w:p>
  </w:footnote>
  <w:footnote w:type="continuationNotice" w:id="1">
    <w:p w14:paraId="3494D1AB" w14:textId="77777777" w:rsidR="008104CF" w:rsidRDefault="008104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0113B"/>
    <w:multiLevelType w:val="hybridMultilevel"/>
    <w:tmpl w:val="BA9A5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545DDD"/>
    <w:multiLevelType w:val="hybridMultilevel"/>
    <w:tmpl w:val="7700B660"/>
    <w:lvl w:ilvl="0" w:tplc="E786B258">
      <w:start w:val="1"/>
      <w:numFmt w:val="lowerRoman"/>
      <w:lvlText w:val="%1)"/>
      <w:lvlJc w:val="left"/>
      <w:pPr>
        <w:ind w:left="1080" w:hanging="720"/>
      </w:pPr>
      <w:rPr>
        <w:rFonts w:ascii="Times New Roman" w:eastAsiaTheme="minorHAnsi" w:hAnsi="Times New Roman" w:cs="Times New Roman" w:hint="default"/>
        <w:color w:val="auto"/>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3727EFB"/>
    <w:multiLevelType w:val="multilevel"/>
    <w:tmpl w:val="81DC5F30"/>
    <w:lvl w:ilvl="0">
      <w:start w:val="1"/>
      <w:numFmt w:val="decimal"/>
      <w:suff w:val="space"/>
      <w:lvlText w:val="Chapter %1"/>
      <w:lvlJc w:val="left"/>
      <w:pPr>
        <w:ind w:left="0" w:firstLine="0"/>
      </w:pPr>
      <w:rPr>
        <w:rFonts w:ascii="Times New Roman" w:hAnsi="Times New Roman" w:hint="default"/>
        <w:b/>
        <w:i w:val="0"/>
        <w:color w:val="000000" w:themeColor="text1"/>
        <w:sz w:val="32"/>
      </w:rPr>
    </w:lvl>
    <w:lvl w:ilvl="1">
      <w:start w:val="1"/>
      <w:numFmt w:val="decimal"/>
      <w:suff w:val="space"/>
      <w:lvlText w:val="%1.%2"/>
      <w:lvlJc w:val="left"/>
      <w:pPr>
        <w:ind w:left="0" w:firstLine="0"/>
      </w:pPr>
      <w:rPr>
        <w:rFonts w:ascii="Times New Roman" w:hAnsi="Times New Roman" w:hint="default"/>
        <w:b/>
        <w:i w:val="0"/>
        <w:color w:val="000000" w:themeColor="text1"/>
        <w:sz w:val="24"/>
        <w:szCs w:val="24"/>
      </w:rPr>
    </w:lvl>
    <w:lvl w:ilvl="2">
      <w:start w:val="1"/>
      <w:numFmt w:val="decimal"/>
      <w:suff w:val="space"/>
      <w:lvlText w:val="%1.%2.%3"/>
      <w:lvlJc w:val="left"/>
      <w:pPr>
        <w:ind w:left="0" w:firstLine="0"/>
      </w:pPr>
      <w:rPr>
        <w:rFonts w:ascii="Times New Roman" w:hAnsi="Times New Roman" w:hint="default"/>
        <w:b w:val="0"/>
        <w:bCs/>
        <w:i w:val="0"/>
        <w:color w:val="000000" w:themeColor="text1"/>
        <w:sz w:val="28"/>
        <w:szCs w:val="28"/>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4976E0E"/>
    <w:multiLevelType w:val="hybridMultilevel"/>
    <w:tmpl w:val="B66E16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251A175F"/>
    <w:multiLevelType w:val="hybridMultilevel"/>
    <w:tmpl w:val="A7FC0CD8"/>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AA2528B"/>
    <w:multiLevelType w:val="multilevel"/>
    <w:tmpl w:val="ABA4586E"/>
    <w:lvl w:ilvl="0">
      <w:start w:val="1"/>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2D030FBE"/>
    <w:multiLevelType w:val="multilevel"/>
    <w:tmpl w:val="57D6361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6C30CF1"/>
    <w:multiLevelType w:val="hybridMultilevel"/>
    <w:tmpl w:val="4C4C6EC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3FF676F6"/>
    <w:multiLevelType w:val="hybridMultilevel"/>
    <w:tmpl w:val="0A721E8A"/>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44070F98"/>
    <w:multiLevelType w:val="hybridMultilevel"/>
    <w:tmpl w:val="51D23F20"/>
    <w:lvl w:ilvl="0" w:tplc="9E025556">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4B815FBE"/>
    <w:multiLevelType w:val="hybridMultilevel"/>
    <w:tmpl w:val="B09A7C2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1" w15:restartNumberingAfterBreak="0">
    <w:nsid w:val="537B655C"/>
    <w:multiLevelType w:val="hybridMultilevel"/>
    <w:tmpl w:val="51B02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2517BC"/>
    <w:multiLevelType w:val="hybridMultilevel"/>
    <w:tmpl w:val="51B02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F010D4"/>
    <w:multiLevelType w:val="hybridMultilevel"/>
    <w:tmpl w:val="88E8B51E"/>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4" w15:restartNumberingAfterBreak="0">
    <w:nsid w:val="5FBF798F"/>
    <w:multiLevelType w:val="hybridMultilevel"/>
    <w:tmpl w:val="871CA82C"/>
    <w:lvl w:ilvl="0" w:tplc="48090017">
      <w:start w:val="1"/>
      <w:numFmt w:val="lowerLetter"/>
      <w:lvlText w:val="%1)"/>
      <w:lvlJc w:val="left"/>
      <w:pPr>
        <w:ind w:left="780" w:hanging="360"/>
      </w:pPr>
    </w:lvl>
    <w:lvl w:ilvl="1" w:tplc="48090019" w:tentative="1">
      <w:start w:val="1"/>
      <w:numFmt w:val="lowerLetter"/>
      <w:lvlText w:val="%2."/>
      <w:lvlJc w:val="left"/>
      <w:pPr>
        <w:ind w:left="1500" w:hanging="360"/>
      </w:pPr>
    </w:lvl>
    <w:lvl w:ilvl="2" w:tplc="4809001B" w:tentative="1">
      <w:start w:val="1"/>
      <w:numFmt w:val="lowerRoman"/>
      <w:lvlText w:val="%3."/>
      <w:lvlJc w:val="right"/>
      <w:pPr>
        <w:ind w:left="2220" w:hanging="180"/>
      </w:pPr>
    </w:lvl>
    <w:lvl w:ilvl="3" w:tplc="4809000F" w:tentative="1">
      <w:start w:val="1"/>
      <w:numFmt w:val="decimal"/>
      <w:lvlText w:val="%4."/>
      <w:lvlJc w:val="left"/>
      <w:pPr>
        <w:ind w:left="2940" w:hanging="360"/>
      </w:pPr>
    </w:lvl>
    <w:lvl w:ilvl="4" w:tplc="48090019" w:tentative="1">
      <w:start w:val="1"/>
      <w:numFmt w:val="lowerLetter"/>
      <w:lvlText w:val="%5."/>
      <w:lvlJc w:val="left"/>
      <w:pPr>
        <w:ind w:left="3660" w:hanging="360"/>
      </w:pPr>
    </w:lvl>
    <w:lvl w:ilvl="5" w:tplc="4809001B" w:tentative="1">
      <w:start w:val="1"/>
      <w:numFmt w:val="lowerRoman"/>
      <w:lvlText w:val="%6."/>
      <w:lvlJc w:val="right"/>
      <w:pPr>
        <w:ind w:left="4380" w:hanging="180"/>
      </w:pPr>
    </w:lvl>
    <w:lvl w:ilvl="6" w:tplc="4809000F" w:tentative="1">
      <w:start w:val="1"/>
      <w:numFmt w:val="decimal"/>
      <w:lvlText w:val="%7."/>
      <w:lvlJc w:val="left"/>
      <w:pPr>
        <w:ind w:left="5100" w:hanging="360"/>
      </w:pPr>
    </w:lvl>
    <w:lvl w:ilvl="7" w:tplc="48090019" w:tentative="1">
      <w:start w:val="1"/>
      <w:numFmt w:val="lowerLetter"/>
      <w:lvlText w:val="%8."/>
      <w:lvlJc w:val="left"/>
      <w:pPr>
        <w:ind w:left="5820" w:hanging="360"/>
      </w:pPr>
    </w:lvl>
    <w:lvl w:ilvl="8" w:tplc="4809001B" w:tentative="1">
      <w:start w:val="1"/>
      <w:numFmt w:val="lowerRoman"/>
      <w:lvlText w:val="%9."/>
      <w:lvlJc w:val="right"/>
      <w:pPr>
        <w:ind w:left="6540" w:hanging="180"/>
      </w:pPr>
    </w:lvl>
  </w:abstractNum>
  <w:abstractNum w:abstractNumId="15" w15:restartNumberingAfterBreak="0">
    <w:nsid w:val="635B5AE9"/>
    <w:multiLevelType w:val="hybridMultilevel"/>
    <w:tmpl w:val="C9762D7A"/>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6" w15:restartNumberingAfterBreak="0">
    <w:nsid w:val="6B4626CE"/>
    <w:multiLevelType w:val="hybridMultilevel"/>
    <w:tmpl w:val="F200813C"/>
    <w:lvl w:ilvl="0" w:tplc="B0BA4F3A">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73BE1384"/>
    <w:multiLevelType w:val="multilevel"/>
    <w:tmpl w:val="D884FF70"/>
    <w:lvl w:ilvl="0">
      <w:start w:val="1"/>
      <w:numFmt w:val="decimal"/>
      <w:suff w:val="space"/>
      <w:lvlText w:val="Chapter %1"/>
      <w:lvlJc w:val="left"/>
      <w:pPr>
        <w:ind w:left="0" w:firstLine="0"/>
      </w:pPr>
      <w:rPr>
        <w:rFonts w:ascii="Times New Roman" w:hAnsi="Times New Roman" w:hint="default"/>
        <w:b/>
        <w:i w:val="0"/>
        <w:color w:val="000000" w:themeColor="text1"/>
        <w:sz w:val="32"/>
      </w:rPr>
    </w:lvl>
    <w:lvl w:ilvl="1">
      <w:start w:val="1"/>
      <w:numFmt w:val="decimal"/>
      <w:suff w:val="space"/>
      <w:lvlText w:val="%1.%2"/>
      <w:lvlJc w:val="left"/>
      <w:pPr>
        <w:ind w:left="0" w:firstLine="0"/>
      </w:pPr>
      <w:rPr>
        <w:rFonts w:ascii="Times New Roman" w:hAnsi="Times New Roman" w:hint="default"/>
        <w:b/>
        <w:i w:val="0"/>
        <w:color w:val="000000" w:themeColor="text1"/>
        <w:sz w:val="24"/>
        <w:szCs w:val="24"/>
      </w:rPr>
    </w:lvl>
    <w:lvl w:ilvl="2">
      <w:start w:val="1"/>
      <w:numFmt w:val="bullet"/>
      <w:lvlText w:val=""/>
      <w:lvlJc w:val="left"/>
      <w:pPr>
        <w:ind w:left="0" w:firstLine="0"/>
      </w:pPr>
      <w:rPr>
        <w:rFonts w:ascii="Symbol" w:hAnsi="Symbol" w:hint="default"/>
        <w:b/>
        <w:i w:val="0"/>
        <w:color w:val="000000" w:themeColor="text1"/>
        <w:sz w:val="24"/>
        <w:szCs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75215766"/>
    <w:multiLevelType w:val="multilevel"/>
    <w:tmpl w:val="F99205F6"/>
    <w:lvl w:ilvl="0">
      <w:start w:val="1"/>
      <w:numFmt w:val="decimal"/>
      <w:suff w:val="space"/>
      <w:lvlText w:val="Chapter %1"/>
      <w:lvlJc w:val="left"/>
      <w:pPr>
        <w:ind w:left="0" w:firstLine="0"/>
      </w:pPr>
      <w:rPr>
        <w:rFonts w:ascii="Times New Roman" w:hAnsi="Times New Roman" w:hint="default"/>
        <w:b/>
        <w:i w:val="0"/>
        <w:color w:val="000000" w:themeColor="text1"/>
        <w:sz w:val="32"/>
      </w:rPr>
    </w:lvl>
    <w:lvl w:ilvl="1">
      <w:start w:val="1"/>
      <w:numFmt w:val="decimal"/>
      <w:suff w:val="space"/>
      <w:lvlText w:val="%1.%2"/>
      <w:lvlJc w:val="left"/>
      <w:pPr>
        <w:ind w:left="0" w:firstLine="0"/>
      </w:pPr>
      <w:rPr>
        <w:rFonts w:ascii="Times New Roman" w:hAnsi="Times New Roman" w:hint="default"/>
        <w:b/>
        <w:i w:val="0"/>
        <w:color w:val="000000" w:themeColor="text1"/>
        <w:sz w:val="20"/>
      </w:rPr>
    </w:lvl>
    <w:lvl w:ilvl="2">
      <w:start w:val="1"/>
      <w:numFmt w:val="decimal"/>
      <w:suff w:val="space"/>
      <w:lvlText w:val="%1.%2.%3"/>
      <w:lvlJc w:val="left"/>
      <w:pPr>
        <w:ind w:left="0" w:firstLine="0"/>
      </w:pPr>
      <w:rPr>
        <w:rFonts w:ascii="Times New Roman" w:hAnsi="Times New Roman" w:hint="default"/>
        <w:b/>
        <w:i w:val="0"/>
        <w:color w:val="000000" w:themeColor="text1"/>
        <w:sz w:val="20"/>
      </w:rPr>
    </w:lvl>
    <w:lvl w:ilvl="3">
      <w:start w:val="1"/>
      <w:numFmt w:val="decimal"/>
      <w:pStyle w:val="Heading4"/>
      <w:suff w:val="space"/>
      <w:lvlText w:val="%1.%2.%3.%4"/>
      <w:lvlJc w:val="left"/>
      <w:pPr>
        <w:ind w:left="0" w:firstLine="0"/>
      </w:pPr>
      <w:rPr>
        <w:rFonts w:ascii="Times New Roman" w:hAnsi="Times New Roman" w:hint="default"/>
        <w:b/>
        <w:i w:val="0"/>
        <w:color w:val="000000" w:themeColor="text1"/>
        <w:sz w:val="2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79E3444F"/>
    <w:multiLevelType w:val="multilevel"/>
    <w:tmpl w:val="76EA51E4"/>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A710386"/>
    <w:multiLevelType w:val="hybridMultilevel"/>
    <w:tmpl w:val="AE322DEE"/>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1" w15:restartNumberingAfterBreak="0">
    <w:nsid w:val="7CE47FA3"/>
    <w:multiLevelType w:val="hybridMultilevel"/>
    <w:tmpl w:val="BE0E9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5B4957"/>
    <w:multiLevelType w:val="hybridMultilevel"/>
    <w:tmpl w:val="FE8E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2476381">
    <w:abstractNumId w:val="12"/>
  </w:num>
  <w:num w:numId="2" w16cid:durableId="1519274011">
    <w:abstractNumId w:val="11"/>
  </w:num>
  <w:num w:numId="3" w16cid:durableId="895821272">
    <w:abstractNumId w:val="0"/>
  </w:num>
  <w:num w:numId="4" w16cid:durableId="623390989">
    <w:abstractNumId w:val="22"/>
  </w:num>
  <w:num w:numId="5" w16cid:durableId="894894583">
    <w:abstractNumId w:val="21"/>
  </w:num>
  <w:num w:numId="6" w16cid:durableId="1893272028">
    <w:abstractNumId w:val="19"/>
  </w:num>
  <w:num w:numId="7" w16cid:durableId="753013972">
    <w:abstractNumId w:val="5"/>
  </w:num>
  <w:num w:numId="8" w16cid:durableId="48185707">
    <w:abstractNumId w:val="7"/>
  </w:num>
  <w:num w:numId="9" w16cid:durableId="1031876736">
    <w:abstractNumId w:val="1"/>
  </w:num>
  <w:num w:numId="10" w16cid:durableId="545146519">
    <w:abstractNumId w:val="8"/>
  </w:num>
  <w:num w:numId="11" w16cid:durableId="981035267">
    <w:abstractNumId w:val="10"/>
  </w:num>
  <w:num w:numId="12" w16cid:durableId="1544713138">
    <w:abstractNumId w:val="4"/>
  </w:num>
  <w:num w:numId="13" w16cid:durableId="2060930171">
    <w:abstractNumId w:val="13"/>
  </w:num>
  <w:num w:numId="14" w16cid:durableId="1711031845">
    <w:abstractNumId w:val="20"/>
  </w:num>
  <w:num w:numId="15" w16cid:durableId="35664449">
    <w:abstractNumId w:val="15"/>
  </w:num>
  <w:num w:numId="16" w16cid:durableId="1631936990">
    <w:abstractNumId w:val="14"/>
  </w:num>
  <w:num w:numId="17" w16cid:durableId="356395934">
    <w:abstractNumId w:val="16"/>
  </w:num>
  <w:num w:numId="18" w16cid:durableId="2079357293">
    <w:abstractNumId w:val="6"/>
  </w:num>
  <w:num w:numId="19" w16cid:durableId="1268804426">
    <w:abstractNumId w:val="3"/>
  </w:num>
  <w:num w:numId="20" w16cid:durableId="1825007307">
    <w:abstractNumId w:val="2"/>
  </w:num>
  <w:num w:numId="21" w16cid:durableId="356002458">
    <w:abstractNumId w:val="18"/>
  </w:num>
  <w:num w:numId="22" w16cid:durableId="990910329">
    <w:abstractNumId w:val="9"/>
  </w:num>
  <w:num w:numId="23" w16cid:durableId="8748527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26F"/>
    <w:rsid w:val="000005AA"/>
    <w:rsid w:val="00001DF1"/>
    <w:rsid w:val="00002336"/>
    <w:rsid w:val="000024F6"/>
    <w:rsid w:val="00004873"/>
    <w:rsid w:val="00005001"/>
    <w:rsid w:val="00007311"/>
    <w:rsid w:val="0000762A"/>
    <w:rsid w:val="00007A14"/>
    <w:rsid w:val="00007CB7"/>
    <w:rsid w:val="00010915"/>
    <w:rsid w:val="00012D38"/>
    <w:rsid w:val="000142CE"/>
    <w:rsid w:val="0001537E"/>
    <w:rsid w:val="00015F41"/>
    <w:rsid w:val="00016FB9"/>
    <w:rsid w:val="00020F2C"/>
    <w:rsid w:val="00021A95"/>
    <w:rsid w:val="000230B6"/>
    <w:rsid w:val="000237B9"/>
    <w:rsid w:val="000255F0"/>
    <w:rsid w:val="00025E16"/>
    <w:rsid w:val="00026DED"/>
    <w:rsid w:val="00030444"/>
    <w:rsid w:val="0003129C"/>
    <w:rsid w:val="00031535"/>
    <w:rsid w:val="00032DC4"/>
    <w:rsid w:val="000331C1"/>
    <w:rsid w:val="000337FF"/>
    <w:rsid w:val="00035211"/>
    <w:rsid w:val="000411FE"/>
    <w:rsid w:val="000429AE"/>
    <w:rsid w:val="00042D09"/>
    <w:rsid w:val="000438EA"/>
    <w:rsid w:val="00044424"/>
    <w:rsid w:val="00044B02"/>
    <w:rsid w:val="00044D2B"/>
    <w:rsid w:val="000467FA"/>
    <w:rsid w:val="00047684"/>
    <w:rsid w:val="00050D9D"/>
    <w:rsid w:val="000517FC"/>
    <w:rsid w:val="00051A2E"/>
    <w:rsid w:val="0005222E"/>
    <w:rsid w:val="0005607B"/>
    <w:rsid w:val="0005657B"/>
    <w:rsid w:val="00057D1B"/>
    <w:rsid w:val="00057F20"/>
    <w:rsid w:val="000600AD"/>
    <w:rsid w:val="000601C1"/>
    <w:rsid w:val="000608BD"/>
    <w:rsid w:val="00060BE6"/>
    <w:rsid w:val="000622F5"/>
    <w:rsid w:val="00065052"/>
    <w:rsid w:val="00065397"/>
    <w:rsid w:val="0006730E"/>
    <w:rsid w:val="0006734E"/>
    <w:rsid w:val="000673AF"/>
    <w:rsid w:val="00067F8B"/>
    <w:rsid w:val="000705C6"/>
    <w:rsid w:val="00072917"/>
    <w:rsid w:val="00073A01"/>
    <w:rsid w:val="00077CBB"/>
    <w:rsid w:val="000801F9"/>
    <w:rsid w:val="000804C9"/>
    <w:rsid w:val="00080AE2"/>
    <w:rsid w:val="00081285"/>
    <w:rsid w:val="000817C0"/>
    <w:rsid w:val="00082198"/>
    <w:rsid w:val="00084338"/>
    <w:rsid w:val="00084991"/>
    <w:rsid w:val="00086382"/>
    <w:rsid w:val="000865B6"/>
    <w:rsid w:val="00086615"/>
    <w:rsid w:val="00086C2C"/>
    <w:rsid w:val="000876B2"/>
    <w:rsid w:val="000916B0"/>
    <w:rsid w:val="000931B0"/>
    <w:rsid w:val="00094AA0"/>
    <w:rsid w:val="00094DF5"/>
    <w:rsid w:val="00095C67"/>
    <w:rsid w:val="000962C3"/>
    <w:rsid w:val="000965B5"/>
    <w:rsid w:val="000A1C43"/>
    <w:rsid w:val="000A603A"/>
    <w:rsid w:val="000A6124"/>
    <w:rsid w:val="000A6B6B"/>
    <w:rsid w:val="000A7D8C"/>
    <w:rsid w:val="000B1A04"/>
    <w:rsid w:val="000B2188"/>
    <w:rsid w:val="000B3897"/>
    <w:rsid w:val="000B45ED"/>
    <w:rsid w:val="000B5748"/>
    <w:rsid w:val="000B5CA6"/>
    <w:rsid w:val="000B7B6E"/>
    <w:rsid w:val="000C016A"/>
    <w:rsid w:val="000C29DF"/>
    <w:rsid w:val="000C4C6B"/>
    <w:rsid w:val="000C5353"/>
    <w:rsid w:val="000C550A"/>
    <w:rsid w:val="000C6163"/>
    <w:rsid w:val="000C702E"/>
    <w:rsid w:val="000C7304"/>
    <w:rsid w:val="000C78A2"/>
    <w:rsid w:val="000D2DBC"/>
    <w:rsid w:val="000D3BB2"/>
    <w:rsid w:val="000D6448"/>
    <w:rsid w:val="000D670E"/>
    <w:rsid w:val="000D7C48"/>
    <w:rsid w:val="000E0952"/>
    <w:rsid w:val="000E1036"/>
    <w:rsid w:val="000E1955"/>
    <w:rsid w:val="000E310E"/>
    <w:rsid w:val="000E64B8"/>
    <w:rsid w:val="000E773E"/>
    <w:rsid w:val="000F0968"/>
    <w:rsid w:val="000F0B4E"/>
    <w:rsid w:val="000F2382"/>
    <w:rsid w:val="000F3140"/>
    <w:rsid w:val="000F44E5"/>
    <w:rsid w:val="000F7928"/>
    <w:rsid w:val="00100DD4"/>
    <w:rsid w:val="00101003"/>
    <w:rsid w:val="00102D03"/>
    <w:rsid w:val="0010627F"/>
    <w:rsid w:val="001066BB"/>
    <w:rsid w:val="00107382"/>
    <w:rsid w:val="00111884"/>
    <w:rsid w:val="001125CE"/>
    <w:rsid w:val="00114024"/>
    <w:rsid w:val="0011454C"/>
    <w:rsid w:val="001152FE"/>
    <w:rsid w:val="00117190"/>
    <w:rsid w:val="00117B03"/>
    <w:rsid w:val="00121380"/>
    <w:rsid w:val="00124CF4"/>
    <w:rsid w:val="00125B73"/>
    <w:rsid w:val="001264B7"/>
    <w:rsid w:val="00127A7A"/>
    <w:rsid w:val="00127C6A"/>
    <w:rsid w:val="00127CE2"/>
    <w:rsid w:val="00131CBD"/>
    <w:rsid w:val="001326EF"/>
    <w:rsid w:val="00132FF2"/>
    <w:rsid w:val="00133879"/>
    <w:rsid w:val="00134208"/>
    <w:rsid w:val="001355D2"/>
    <w:rsid w:val="001357A1"/>
    <w:rsid w:val="00135B87"/>
    <w:rsid w:val="00135F5F"/>
    <w:rsid w:val="00137783"/>
    <w:rsid w:val="0014171F"/>
    <w:rsid w:val="0014735D"/>
    <w:rsid w:val="00150132"/>
    <w:rsid w:val="00150B0D"/>
    <w:rsid w:val="00150CB1"/>
    <w:rsid w:val="001515EB"/>
    <w:rsid w:val="00151E42"/>
    <w:rsid w:val="0015481F"/>
    <w:rsid w:val="00154BE4"/>
    <w:rsid w:val="00154E38"/>
    <w:rsid w:val="001555F0"/>
    <w:rsid w:val="001617D3"/>
    <w:rsid w:val="001655B2"/>
    <w:rsid w:val="00166AA3"/>
    <w:rsid w:val="0016718A"/>
    <w:rsid w:val="00171DC7"/>
    <w:rsid w:val="001721CE"/>
    <w:rsid w:val="001752A3"/>
    <w:rsid w:val="00176804"/>
    <w:rsid w:val="001802E0"/>
    <w:rsid w:val="00180BC2"/>
    <w:rsid w:val="001818A3"/>
    <w:rsid w:val="00184988"/>
    <w:rsid w:val="00184EE2"/>
    <w:rsid w:val="00185688"/>
    <w:rsid w:val="0018584D"/>
    <w:rsid w:val="00187467"/>
    <w:rsid w:val="00191C9E"/>
    <w:rsid w:val="001966FF"/>
    <w:rsid w:val="00196CC8"/>
    <w:rsid w:val="001A0807"/>
    <w:rsid w:val="001A0EA1"/>
    <w:rsid w:val="001A21A4"/>
    <w:rsid w:val="001A235A"/>
    <w:rsid w:val="001A75D1"/>
    <w:rsid w:val="001A7C0C"/>
    <w:rsid w:val="001A7D9A"/>
    <w:rsid w:val="001B0EE7"/>
    <w:rsid w:val="001B1C89"/>
    <w:rsid w:val="001B292F"/>
    <w:rsid w:val="001B2D1F"/>
    <w:rsid w:val="001B44DF"/>
    <w:rsid w:val="001B6183"/>
    <w:rsid w:val="001B7675"/>
    <w:rsid w:val="001C06C0"/>
    <w:rsid w:val="001C1B56"/>
    <w:rsid w:val="001C7D90"/>
    <w:rsid w:val="001D09D9"/>
    <w:rsid w:val="001D0F17"/>
    <w:rsid w:val="001D3234"/>
    <w:rsid w:val="001D367A"/>
    <w:rsid w:val="001D3A9B"/>
    <w:rsid w:val="001D429C"/>
    <w:rsid w:val="001D4B5F"/>
    <w:rsid w:val="001E114F"/>
    <w:rsid w:val="001E1E48"/>
    <w:rsid w:val="001E3862"/>
    <w:rsid w:val="001E45BA"/>
    <w:rsid w:val="001E4BB0"/>
    <w:rsid w:val="001E5A9F"/>
    <w:rsid w:val="001E5BE4"/>
    <w:rsid w:val="001E6859"/>
    <w:rsid w:val="001E6F93"/>
    <w:rsid w:val="001F2B3D"/>
    <w:rsid w:val="001F3FD8"/>
    <w:rsid w:val="001F4F71"/>
    <w:rsid w:val="001F559C"/>
    <w:rsid w:val="00200757"/>
    <w:rsid w:val="00200878"/>
    <w:rsid w:val="00201444"/>
    <w:rsid w:val="00201A15"/>
    <w:rsid w:val="0020380B"/>
    <w:rsid w:val="002118DE"/>
    <w:rsid w:val="00212825"/>
    <w:rsid w:val="0021331D"/>
    <w:rsid w:val="00213B5E"/>
    <w:rsid w:val="00215909"/>
    <w:rsid w:val="00215DF0"/>
    <w:rsid w:val="0021783F"/>
    <w:rsid w:val="00217B9F"/>
    <w:rsid w:val="00221902"/>
    <w:rsid w:val="002244EA"/>
    <w:rsid w:val="00224A04"/>
    <w:rsid w:val="0022567C"/>
    <w:rsid w:val="0023166B"/>
    <w:rsid w:val="002340D1"/>
    <w:rsid w:val="00240C96"/>
    <w:rsid w:val="0024139D"/>
    <w:rsid w:val="002425A7"/>
    <w:rsid w:val="00244C51"/>
    <w:rsid w:val="00244D04"/>
    <w:rsid w:val="00244E43"/>
    <w:rsid w:val="002475C7"/>
    <w:rsid w:val="00247FCE"/>
    <w:rsid w:val="002513A2"/>
    <w:rsid w:val="0025217B"/>
    <w:rsid w:val="00252440"/>
    <w:rsid w:val="00252EDF"/>
    <w:rsid w:val="00253FDC"/>
    <w:rsid w:val="00253FE6"/>
    <w:rsid w:val="0025510E"/>
    <w:rsid w:val="002551F7"/>
    <w:rsid w:val="00255C9D"/>
    <w:rsid w:val="00255CE5"/>
    <w:rsid w:val="00255FA8"/>
    <w:rsid w:val="002574C8"/>
    <w:rsid w:val="00260EB0"/>
    <w:rsid w:val="002617DC"/>
    <w:rsid w:val="00261A29"/>
    <w:rsid w:val="00261EB0"/>
    <w:rsid w:val="0026453D"/>
    <w:rsid w:val="00265B02"/>
    <w:rsid w:val="0026729E"/>
    <w:rsid w:val="00267B9E"/>
    <w:rsid w:val="0027094C"/>
    <w:rsid w:val="0027320C"/>
    <w:rsid w:val="00280DAF"/>
    <w:rsid w:val="0028147B"/>
    <w:rsid w:val="0028321D"/>
    <w:rsid w:val="0028351E"/>
    <w:rsid w:val="0028576D"/>
    <w:rsid w:val="00286CB9"/>
    <w:rsid w:val="00286E78"/>
    <w:rsid w:val="0029283C"/>
    <w:rsid w:val="00292B17"/>
    <w:rsid w:val="00292CBF"/>
    <w:rsid w:val="002934EB"/>
    <w:rsid w:val="00294013"/>
    <w:rsid w:val="00295469"/>
    <w:rsid w:val="002965D3"/>
    <w:rsid w:val="002976A7"/>
    <w:rsid w:val="002A1134"/>
    <w:rsid w:val="002A1D3F"/>
    <w:rsid w:val="002A2E72"/>
    <w:rsid w:val="002A2F4C"/>
    <w:rsid w:val="002A4723"/>
    <w:rsid w:val="002A5601"/>
    <w:rsid w:val="002A5623"/>
    <w:rsid w:val="002A630E"/>
    <w:rsid w:val="002A6333"/>
    <w:rsid w:val="002A79DD"/>
    <w:rsid w:val="002B1AC8"/>
    <w:rsid w:val="002B601F"/>
    <w:rsid w:val="002B71AC"/>
    <w:rsid w:val="002C06CE"/>
    <w:rsid w:val="002C0CD4"/>
    <w:rsid w:val="002C0ECA"/>
    <w:rsid w:val="002C1419"/>
    <w:rsid w:val="002C3CB8"/>
    <w:rsid w:val="002C5627"/>
    <w:rsid w:val="002C67A4"/>
    <w:rsid w:val="002D1BE9"/>
    <w:rsid w:val="002D3AAD"/>
    <w:rsid w:val="002D57C2"/>
    <w:rsid w:val="002D60B2"/>
    <w:rsid w:val="002E0DB0"/>
    <w:rsid w:val="002E1D45"/>
    <w:rsid w:val="002E254C"/>
    <w:rsid w:val="002E3F86"/>
    <w:rsid w:val="002E4850"/>
    <w:rsid w:val="002E541D"/>
    <w:rsid w:val="002E58AD"/>
    <w:rsid w:val="002E6CBA"/>
    <w:rsid w:val="002E7223"/>
    <w:rsid w:val="002F2CE4"/>
    <w:rsid w:val="002F2DEE"/>
    <w:rsid w:val="002F4B2A"/>
    <w:rsid w:val="002F52F0"/>
    <w:rsid w:val="002F5572"/>
    <w:rsid w:val="002F6D5E"/>
    <w:rsid w:val="002F7039"/>
    <w:rsid w:val="00300E3B"/>
    <w:rsid w:val="003025DB"/>
    <w:rsid w:val="00302666"/>
    <w:rsid w:val="00306B39"/>
    <w:rsid w:val="0030787A"/>
    <w:rsid w:val="003078F8"/>
    <w:rsid w:val="00307F9C"/>
    <w:rsid w:val="00310404"/>
    <w:rsid w:val="003112DE"/>
    <w:rsid w:val="00311C88"/>
    <w:rsid w:val="00312FCC"/>
    <w:rsid w:val="00314095"/>
    <w:rsid w:val="0031494D"/>
    <w:rsid w:val="00315E42"/>
    <w:rsid w:val="003160EE"/>
    <w:rsid w:val="003204E1"/>
    <w:rsid w:val="0032312D"/>
    <w:rsid w:val="003242F7"/>
    <w:rsid w:val="00326279"/>
    <w:rsid w:val="003266BF"/>
    <w:rsid w:val="003266D0"/>
    <w:rsid w:val="00326EF4"/>
    <w:rsid w:val="00327609"/>
    <w:rsid w:val="00330150"/>
    <w:rsid w:val="00331018"/>
    <w:rsid w:val="00332787"/>
    <w:rsid w:val="0033424C"/>
    <w:rsid w:val="00336BB2"/>
    <w:rsid w:val="003378B4"/>
    <w:rsid w:val="00343BE3"/>
    <w:rsid w:val="0034511C"/>
    <w:rsid w:val="003458C9"/>
    <w:rsid w:val="00346B3D"/>
    <w:rsid w:val="00346C04"/>
    <w:rsid w:val="00350707"/>
    <w:rsid w:val="00350F71"/>
    <w:rsid w:val="00356204"/>
    <w:rsid w:val="00357BC0"/>
    <w:rsid w:val="0036000C"/>
    <w:rsid w:val="00360E05"/>
    <w:rsid w:val="003626CC"/>
    <w:rsid w:val="0036394A"/>
    <w:rsid w:val="00363DE6"/>
    <w:rsid w:val="00364BAF"/>
    <w:rsid w:val="00364DA6"/>
    <w:rsid w:val="00365B0C"/>
    <w:rsid w:val="003660A8"/>
    <w:rsid w:val="00371414"/>
    <w:rsid w:val="00372926"/>
    <w:rsid w:val="00372D44"/>
    <w:rsid w:val="00372DB8"/>
    <w:rsid w:val="00374465"/>
    <w:rsid w:val="00374CDE"/>
    <w:rsid w:val="00375AD9"/>
    <w:rsid w:val="00376D2A"/>
    <w:rsid w:val="00377025"/>
    <w:rsid w:val="00382104"/>
    <w:rsid w:val="00382604"/>
    <w:rsid w:val="00382F34"/>
    <w:rsid w:val="0038550D"/>
    <w:rsid w:val="00385788"/>
    <w:rsid w:val="00386410"/>
    <w:rsid w:val="003914FB"/>
    <w:rsid w:val="00396F5D"/>
    <w:rsid w:val="003978B7"/>
    <w:rsid w:val="003A3600"/>
    <w:rsid w:val="003A5580"/>
    <w:rsid w:val="003A57A7"/>
    <w:rsid w:val="003A7430"/>
    <w:rsid w:val="003B3EFC"/>
    <w:rsid w:val="003B5AE9"/>
    <w:rsid w:val="003B5BFC"/>
    <w:rsid w:val="003B7F40"/>
    <w:rsid w:val="003C0038"/>
    <w:rsid w:val="003C0BA1"/>
    <w:rsid w:val="003C18F9"/>
    <w:rsid w:val="003C1EF6"/>
    <w:rsid w:val="003C2521"/>
    <w:rsid w:val="003C265C"/>
    <w:rsid w:val="003C32DC"/>
    <w:rsid w:val="003C38FB"/>
    <w:rsid w:val="003C6C50"/>
    <w:rsid w:val="003C7410"/>
    <w:rsid w:val="003D0124"/>
    <w:rsid w:val="003D11EE"/>
    <w:rsid w:val="003D1450"/>
    <w:rsid w:val="003D15B1"/>
    <w:rsid w:val="003D50A2"/>
    <w:rsid w:val="003D5BD6"/>
    <w:rsid w:val="003E0C6E"/>
    <w:rsid w:val="003E11EA"/>
    <w:rsid w:val="003E18E3"/>
    <w:rsid w:val="003E1DAC"/>
    <w:rsid w:val="003E2FDA"/>
    <w:rsid w:val="003E45A1"/>
    <w:rsid w:val="003E4E14"/>
    <w:rsid w:val="003E517C"/>
    <w:rsid w:val="003E7115"/>
    <w:rsid w:val="003E7F81"/>
    <w:rsid w:val="003F21F7"/>
    <w:rsid w:val="003F2460"/>
    <w:rsid w:val="003F2D03"/>
    <w:rsid w:val="003F2E54"/>
    <w:rsid w:val="003F4E20"/>
    <w:rsid w:val="003F7115"/>
    <w:rsid w:val="00400947"/>
    <w:rsid w:val="004021EE"/>
    <w:rsid w:val="00402F93"/>
    <w:rsid w:val="00403C22"/>
    <w:rsid w:val="00404117"/>
    <w:rsid w:val="00404440"/>
    <w:rsid w:val="004047A1"/>
    <w:rsid w:val="0040764E"/>
    <w:rsid w:val="00411677"/>
    <w:rsid w:val="004130C0"/>
    <w:rsid w:val="00414FEF"/>
    <w:rsid w:val="00415CCF"/>
    <w:rsid w:val="004170A7"/>
    <w:rsid w:val="00421CD2"/>
    <w:rsid w:val="00427866"/>
    <w:rsid w:val="00433489"/>
    <w:rsid w:val="00433ED2"/>
    <w:rsid w:val="00433EE3"/>
    <w:rsid w:val="00434185"/>
    <w:rsid w:val="00435F35"/>
    <w:rsid w:val="0044123E"/>
    <w:rsid w:val="0044249B"/>
    <w:rsid w:val="00443955"/>
    <w:rsid w:val="0044414D"/>
    <w:rsid w:val="00446686"/>
    <w:rsid w:val="0045212A"/>
    <w:rsid w:val="00452FF2"/>
    <w:rsid w:val="00454BDC"/>
    <w:rsid w:val="00454E68"/>
    <w:rsid w:val="00460047"/>
    <w:rsid w:val="0046228A"/>
    <w:rsid w:val="004648D8"/>
    <w:rsid w:val="00464C38"/>
    <w:rsid w:val="00465A8C"/>
    <w:rsid w:val="00467C00"/>
    <w:rsid w:val="00470704"/>
    <w:rsid w:val="00471A3F"/>
    <w:rsid w:val="00471C83"/>
    <w:rsid w:val="0047355F"/>
    <w:rsid w:val="00473BD9"/>
    <w:rsid w:val="00476266"/>
    <w:rsid w:val="00476396"/>
    <w:rsid w:val="00477930"/>
    <w:rsid w:val="00480074"/>
    <w:rsid w:val="00481C11"/>
    <w:rsid w:val="0048201B"/>
    <w:rsid w:val="0048427A"/>
    <w:rsid w:val="00485339"/>
    <w:rsid w:val="004867E5"/>
    <w:rsid w:val="00490743"/>
    <w:rsid w:val="00490ACF"/>
    <w:rsid w:val="00492AFA"/>
    <w:rsid w:val="00494654"/>
    <w:rsid w:val="00496E3A"/>
    <w:rsid w:val="004A50B7"/>
    <w:rsid w:val="004A635F"/>
    <w:rsid w:val="004A7A14"/>
    <w:rsid w:val="004A7AF6"/>
    <w:rsid w:val="004B158C"/>
    <w:rsid w:val="004B18C3"/>
    <w:rsid w:val="004B23F3"/>
    <w:rsid w:val="004B29E8"/>
    <w:rsid w:val="004B4830"/>
    <w:rsid w:val="004B4BDB"/>
    <w:rsid w:val="004B6C2E"/>
    <w:rsid w:val="004B71B6"/>
    <w:rsid w:val="004C04BF"/>
    <w:rsid w:val="004C0DD3"/>
    <w:rsid w:val="004C51D0"/>
    <w:rsid w:val="004C6482"/>
    <w:rsid w:val="004C680A"/>
    <w:rsid w:val="004C7AC0"/>
    <w:rsid w:val="004C7BCD"/>
    <w:rsid w:val="004C7C0D"/>
    <w:rsid w:val="004D11D7"/>
    <w:rsid w:val="004D6C5B"/>
    <w:rsid w:val="004D7031"/>
    <w:rsid w:val="004D7343"/>
    <w:rsid w:val="004E0640"/>
    <w:rsid w:val="004E2982"/>
    <w:rsid w:val="004E3EDF"/>
    <w:rsid w:val="004E40CD"/>
    <w:rsid w:val="004E46BD"/>
    <w:rsid w:val="004E6C82"/>
    <w:rsid w:val="004E7562"/>
    <w:rsid w:val="004E7A6A"/>
    <w:rsid w:val="004F3A89"/>
    <w:rsid w:val="004F3EC6"/>
    <w:rsid w:val="004F5A7D"/>
    <w:rsid w:val="004F7109"/>
    <w:rsid w:val="00501C74"/>
    <w:rsid w:val="00502CF5"/>
    <w:rsid w:val="00503AEA"/>
    <w:rsid w:val="00504ADE"/>
    <w:rsid w:val="005100F1"/>
    <w:rsid w:val="00511AB0"/>
    <w:rsid w:val="00512C4D"/>
    <w:rsid w:val="00513E22"/>
    <w:rsid w:val="00513E8C"/>
    <w:rsid w:val="005143DD"/>
    <w:rsid w:val="00514B27"/>
    <w:rsid w:val="00514FEE"/>
    <w:rsid w:val="0051643F"/>
    <w:rsid w:val="00522360"/>
    <w:rsid w:val="0052381D"/>
    <w:rsid w:val="005239BD"/>
    <w:rsid w:val="00523DD6"/>
    <w:rsid w:val="00523F71"/>
    <w:rsid w:val="005259EE"/>
    <w:rsid w:val="00525B6D"/>
    <w:rsid w:val="005276BD"/>
    <w:rsid w:val="0053094D"/>
    <w:rsid w:val="00531F51"/>
    <w:rsid w:val="00533372"/>
    <w:rsid w:val="005337EA"/>
    <w:rsid w:val="00535728"/>
    <w:rsid w:val="0053686B"/>
    <w:rsid w:val="005368F3"/>
    <w:rsid w:val="00541E64"/>
    <w:rsid w:val="00542375"/>
    <w:rsid w:val="00543E11"/>
    <w:rsid w:val="00545A89"/>
    <w:rsid w:val="0055193A"/>
    <w:rsid w:val="00551C54"/>
    <w:rsid w:val="00552EEA"/>
    <w:rsid w:val="00553004"/>
    <w:rsid w:val="00554F03"/>
    <w:rsid w:val="00555403"/>
    <w:rsid w:val="00555FF7"/>
    <w:rsid w:val="00556971"/>
    <w:rsid w:val="0056095B"/>
    <w:rsid w:val="00560BC8"/>
    <w:rsid w:val="00561F98"/>
    <w:rsid w:val="00562A95"/>
    <w:rsid w:val="0056429E"/>
    <w:rsid w:val="005668BE"/>
    <w:rsid w:val="00571224"/>
    <w:rsid w:val="005736CF"/>
    <w:rsid w:val="00574142"/>
    <w:rsid w:val="005748D0"/>
    <w:rsid w:val="00575324"/>
    <w:rsid w:val="00575593"/>
    <w:rsid w:val="0057569C"/>
    <w:rsid w:val="00575AC9"/>
    <w:rsid w:val="0058069D"/>
    <w:rsid w:val="00582C59"/>
    <w:rsid w:val="00583971"/>
    <w:rsid w:val="005839CC"/>
    <w:rsid w:val="00583BEE"/>
    <w:rsid w:val="00583D48"/>
    <w:rsid w:val="00584951"/>
    <w:rsid w:val="00586C47"/>
    <w:rsid w:val="00587B28"/>
    <w:rsid w:val="005903F3"/>
    <w:rsid w:val="00590B2C"/>
    <w:rsid w:val="00590BEB"/>
    <w:rsid w:val="00591FDC"/>
    <w:rsid w:val="0059366D"/>
    <w:rsid w:val="005A16FE"/>
    <w:rsid w:val="005A355E"/>
    <w:rsid w:val="005A4DA5"/>
    <w:rsid w:val="005B07D9"/>
    <w:rsid w:val="005B0AD0"/>
    <w:rsid w:val="005B0D75"/>
    <w:rsid w:val="005B6F73"/>
    <w:rsid w:val="005B7A85"/>
    <w:rsid w:val="005C0D1A"/>
    <w:rsid w:val="005C2547"/>
    <w:rsid w:val="005C3736"/>
    <w:rsid w:val="005C6763"/>
    <w:rsid w:val="005C7970"/>
    <w:rsid w:val="005C7B98"/>
    <w:rsid w:val="005D0783"/>
    <w:rsid w:val="005D0D7D"/>
    <w:rsid w:val="005D0FB9"/>
    <w:rsid w:val="005D167C"/>
    <w:rsid w:val="005D5396"/>
    <w:rsid w:val="005D5AD0"/>
    <w:rsid w:val="005D6B6E"/>
    <w:rsid w:val="005D76AA"/>
    <w:rsid w:val="005D7B92"/>
    <w:rsid w:val="005E1182"/>
    <w:rsid w:val="005E13DE"/>
    <w:rsid w:val="005E1505"/>
    <w:rsid w:val="005E3290"/>
    <w:rsid w:val="005E3B9B"/>
    <w:rsid w:val="005E3C91"/>
    <w:rsid w:val="005E47AB"/>
    <w:rsid w:val="005E493A"/>
    <w:rsid w:val="005E582B"/>
    <w:rsid w:val="005E6330"/>
    <w:rsid w:val="005F07D9"/>
    <w:rsid w:val="005F0B8D"/>
    <w:rsid w:val="005F0C2C"/>
    <w:rsid w:val="005F3E0C"/>
    <w:rsid w:val="005F67EE"/>
    <w:rsid w:val="00601EEC"/>
    <w:rsid w:val="006044D9"/>
    <w:rsid w:val="0061017E"/>
    <w:rsid w:val="0061023B"/>
    <w:rsid w:val="006113F1"/>
    <w:rsid w:val="00611D27"/>
    <w:rsid w:val="0061399E"/>
    <w:rsid w:val="00614B9C"/>
    <w:rsid w:val="00615CA0"/>
    <w:rsid w:val="006202D3"/>
    <w:rsid w:val="00621721"/>
    <w:rsid w:val="0062227A"/>
    <w:rsid w:val="00622CFE"/>
    <w:rsid w:val="00623114"/>
    <w:rsid w:val="006231DA"/>
    <w:rsid w:val="00623829"/>
    <w:rsid w:val="00624184"/>
    <w:rsid w:val="006242DD"/>
    <w:rsid w:val="006245E8"/>
    <w:rsid w:val="006248D7"/>
    <w:rsid w:val="00624C81"/>
    <w:rsid w:val="00626859"/>
    <w:rsid w:val="0062703C"/>
    <w:rsid w:val="00630339"/>
    <w:rsid w:val="00632423"/>
    <w:rsid w:val="006334DF"/>
    <w:rsid w:val="00636C46"/>
    <w:rsid w:val="00640139"/>
    <w:rsid w:val="00640D8E"/>
    <w:rsid w:val="00641409"/>
    <w:rsid w:val="00641D7C"/>
    <w:rsid w:val="00644E15"/>
    <w:rsid w:val="0064575B"/>
    <w:rsid w:val="00646466"/>
    <w:rsid w:val="00646496"/>
    <w:rsid w:val="006468C2"/>
    <w:rsid w:val="00651225"/>
    <w:rsid w:val="00651D84"/>
    <w:rsid w:val="00653042"/>
    <w:rsid w:val="006543CB"/>
    <w:rsid w:val="0065667A"/>
    <w:rsid w:val="00656AE7"/>
    <w:rsid w:val="00656FB7"/>
    <w:rsid w:val="00660BA8"/>
    <w:rsid w:val="00660F36"/>
    <w:rsid w:val="00662B0C"/>
    <w:rsid w:val="0066370D"/>
    <w:rsid w:val="00667E98"/>
    <w:rsid w:val="006703CB"/>
    <w:rsid w:val="00671D93"/>
    <w:rsid w:val="006721DA"/>
    <w:rsid w:val="00673273"/>
    <w:rsid w:val="00675E35"/>
    <w:rsid w:val="00681061"/>
    <w:rsid w:val="00681A21"/>
    <w:rsid w:val="00681BF1"/>
    <w:rsid w:val="00682482"/>
    <w:rsid w:val="00683FCC"/>
    <w:rsid w:val="006849A8"/>
    <w:rsid w:val="0068622C"/>
    <w:rsid w:val="00686775"/>
    <w:rsid w:val="00691053"/>
    <w:rsid w:val="0069170E"/>
    <w:rsid w:val="00691EF0"/>
    <w:rsid w:val="00692A31"/>
    <w:rsid w:val="00694FAF"/>
    <w:rsid w:val="006971C0"/>
    <w:rsid w:val="006A0196"/>
    <w:rsid w:val="006A0C8A"/>
    <w:rsid w:val="006A15AF"/>
    <w:rsid w:val="006A2BD2"/>
    <w:rsid w:val="006A4C2F"/>
    <w:rsid w:val="006A5AA4"/>
    <w:rsid w:val="006A6D93"/>
    <w:rsid w:val="006B09A7"/>
    <w:rsid w:val="006B3A3F"/>
    <w:rsid w:val="006B3C24"/>
    <w:rsid w:val="006B4536"/>
    <w:rsid w:val="006B4EA1"/>
    <w:rsid w:val="006B630E"/>
    <w:rsid w:val="006C14A8"/>
    <w:rsid w:val="006C327E"/>
    <w:rsid w:val="006C37CA"/>
    <w:rsid w:val="006C6609"/>
    <w:rsid w:val="006C6AAB"/>
    <w:rsid w:val="006C71C4"/>
    <w:rsid w:val="006C7419"/>
    <w:rsid w:val="006D6982"/>
    <w:rsid w:val="006E3008"/>
    <w:rsid w:val="006E4FF6"/>
    <w:rsid w:val="006E53AB"/>
    <w:rsid w:val="006E7A58"/>
    <w:rsid w:val="006F1B88"/>
    <w:rsid w:val="006F33BE"/>
    <w:rsid w:val="006F5741"/>
    <w:rsid w:val="006F5BC5"/>
    <w:rsid w:val="006F65FB"/>
    <w:rsid w:val="00700272"/>
    <w:rsid w:val="00700315"/>
    <w:rsid w:val="00701613"/>
    <w:rsid w:val="00702406"/>
    <w:rsid w:val="00702A85"/>
    <w:rsid w:val="00705F4F"/>
    <w:rsid w:val="0070657D"/>
    <w:rsid w:val="00706888"/>
    <w:rsid w:val="00710E1A"/>
    <w:rsid w:val="00711B3C"/>
    <w:rsid w:val="00712075"/>
    <w:rsid w:val="00712FB2"/>
    <w:rsid w:val="0071484F"/>
    <w:rsid w:val="0071542D"/>
    <w:rsid w:val="00715F59"/>
    <w:rsid w:val="00717A8F"/>
    <w:rsid w:val="00720DBF"/>
    <w:rsid w:val="0072156A"/>
    <w:rsid w:val="00721FFE"/>
    <w:rsid w:val="00722E02"/>
    <w:rsid w:val="00722FEF"/>
    <w:rsid w:val="00723F0B"/>
    <w:rsid w:val="00724B8C"/>
    <w:rsid w:val="007275BA"/>
    <w:rsid w:val="00727940"/>
    <w:rsid w:val="00730B0B"/>
    <w:rsid w:val="0073231C"/>
    <w:rsid w:val="007332AB"/>
    <w:rsid w:val="00735F5A"/>
    <w:rsid w:val="007362D8"/>
    <w:rsid w:val="00736EF4"/>
    <w:rsid w:val="0073723C"/>
    <w:rsid w:val="00740186"/>
    <w:rsid w:val="00744FB6"/>
    <w:rsid w:val="00746249"/>
    <w:rsid w:val="00746C64"/>
    <w:rsid w:val="007475E7"/>
    <w:rsid w:val="00754209"/>
    <w:rsid w:val="0075799C"/>
    <w:rsid w:val="00757B26"/>
    <w:rsid w:val="007605C6"/>
    <w:rsid w:val="00761B0E"/>
    <w:rsid w:val="00762464"/>
    <w:rsid w:val="00762657"/>
    <w:rsid w:val="00763715"/>
    <w:rsid w:val="00764D5F"/>
    <w:rsid w:val="007654B7"/>
    <w:rsid w:val="00767459"/>
    <w:rsid w:val="007674E1"/>
    <w:rsid w:val="007738C7"/>
    <w:rsid w:val="007741C7"/>
    <w:rsid w:val="007743AC"/>
    <w:rsid w:val="00775DA3"/>
    <w:rsid w:val="00775DC3"/>
    <w:rsid w:val="007764E3"/>
    <w:rsid w:val="007764EE"/>
    <w:rsid w:val="007765A0"/>
    <w:rsid w:val="00776F26"/>
    <w:rsid w:val="00780247"/>
    <w:rsid w:val="00780C8A"/>
    <w:rsid w:val="00781396"/>
    <w:rsid w:val="00782C3C"/>
    <w:rsid w:val="007848C0"/>
    <w:rsid w:val="0078770B"/>
    <w:rsid w:val="007903C5"/>
    <w:rsid w:val="007933D4"/>
    <w:rsid w:val="007953AB"/>
    <w:rsid w:val="0079739D"/>
    <w:rsid w:val="007A11E7"/>
    <w:rsid w:val="007A1C97"/>
    <w:rsid w:val="007A1CC6"/>
    <w:rsid w:val="007A236A"/>
    <w:rsid w:val="007A38EF"/>
    <w:rsid w:val="007A413A"/>
    <w:rsid w:val="007A7F8A"/>
    <w:rsid w:val="007B22E1"/>
    <w:rsid w:val="007B2C26"/>
    <w:rsid w:val="007B3CC6"/>
    <w:rsid w:val="007B40DD"/>
    <w:rsid w:val="007B4626"/>
    <w:rsid w:val="007B522C"/>
    <w:rsid w:val="007B5822"/>
    <w:rsid w:val="007B6BB4"/>
    <w:rsid w:val="007B741D"/>
    <w:rsid w:val="007C1386"/>
    <w:rsid w:val="007C2429"/>
    <w:rsid w:val="007C425E"/>
    <w:rsid w:val="007C4F83"/>
    <w:rsid w:val="007C552D"/>
    <w:rsid w:val="007C669A"/>
    <w:rsid w:val="007C73EF"/>
    <w:rsid w:val="007C78EC"/>
    <w:rsid w:val="007D06AD"/>
    <w:rsid w:val="007D350D"/>
    <w:rsid w:val="007D39AC"/>
    <w:rsid w:val="007D5D54"/>
    <w:rsid w:val="007D6700"/>
    <w:rsid w:val="007D6BEC"/>
    <w:rsid w:val="007D73AE"/>
    <w:rsid w:val="007E170A"/>
    <w:rsid w:val="007E2085"/>
    <w:rsid w:val="007E2ACB"/>
    <w:rsid w:val="007E3900"/>
    <w:rsid w:val="007E454A"/>
    <w:rsid w:val="007E54BA"/>
    <w:rsid w:val="007E5B56"/>
    <w:rsid w:val="007F2458"/>
    <w:rsid w:val="007F2A99"/>
    <w:rsid w:val="007F42AE"/>
    <w:rsid w:val="007F5995"/>
    <w:rsid w:val="008013FB"/>
    <w:rsid w:val="00802176"/>
    <w:rsid w:val="0080226D"/>
    <w:rsid w:val="008029A7"/>
    <w:rsid w:val="0080357E"/>
    <w:rsid w:val="00804BA8"/>
    <w:rsid w:val="00804C1F"/>
    <w:rsid w:val="00804FEF"/>
    <w:rsid w:val="0080527E"/>
    <w:rsid w:val="00807DF4"/>
    <w:rsid w:val="00807EA6"/>
    <w:rsid w:val="008104CF"/>
    <w:rsid w:val="00810AAD"/>
    <w:rsid w:val="00811D39"/>
    <w:rsid w:val="00812F7D"/>
    <w:rsid w:val="00813737"/>
    <w:rsid w:val="00817318"/>
    <w:rsid w:val="008204D4"/>
    <w:rsid w:val="00820ADA"/>
    <w:rsid w:val="00825824"/>
    <w:rsid w:val="00830E10"/>
    <w:rsid w:val="008323DC"/>
    <w:rsid w:val="0083551D"/>
    <w:rsid w:val="008362D7"/>
    <w:rsid w:val="00836C5F"/>
    <w:rsid w:val="00840359"/>
    <w:rsid w:val="008417DC"/>
    <w:rsid w:val="00841C87"/>
    <w:rsid w:val="00841C98"/>
    <w:rsid w:val="00842493"/>
    <w:rsid w:val="0084270E"/>
    <w:rsid w:val="00842B62"/>
    <w:rsid w:val="00842C66"/>
    <w:rsid w:val="00842E2A"/>
    <w:rsid w:val="008474CE"/>
    <w:rsid w:val="008479D0"/>
    <w:rsid w:val="00850857"/>
    <w:rsid w:val="0085283C"/>
    <w:rsid w:val="00853E21"/>
    <w:rsid w:val="00853F79"/>
    <w:rsid w:val="0085434F"/>
    <w:rsid w:val="00854A16"/>
    <w:rsid w:val="00855D34"/>
    <w:rsid w:val="008610ED"/>
    <w:rsid w:val="008613BF"/>
    <w:rsid w:val="008613C6"/>
    <w:rsid w:val="00861404"/>
    <w:rsid w:val="0086194B"/>
    <w:rsid w:val="00861AD1"/>
    <w:rsid w:val="008620D1"/>
    <w:rsid w:val="00862D8A"/>
    <w:rsid w:val="00863FAF"/>
    <w:rsid w:val="00864FB3"/>
    <w:rsid w:val="00866CBF"/>
    <w:rsid w:val="0087078A"/>
    <w:rsid w:val="00870B62"/>
    <w:rsid w:val="00871C7A"/>
    <w:rsid w:val="00873C45"/>
    <w:rsid w:val="0087474B"/>
    <w:rsid w:val="00875244"/>
    <w:rsid w:val="0087574E"/>
    <w:rsid w:val="00875A57"/>
    <w:rsid w:val="00875F0C"/>
    <w:rsid w:val="00876FDF"/>
    <w:rsid w:val="0087715B"/>
    <w:rsid w:val="00877CC7"/>
    <w:rsid w:val="0088022B"/>
    <w:rsid w:val="00880BAD"/>
    <w:rsid w:val="00880D7F"/>
    <w:rsid w:val="00883149"/>
    <w:rsid w:val="00883F88"/>
    <w:rsid w:val="00891566"/>
    <w:rsid w:val="00891FEA"/>
    <w:rsid w:val="00893528"/>
    <w:rsid w:val="0089451A"/>
    <w:rsid w:val="00897E84"/>
    <w:rsid w:val="008A14A8"/>
    <w:rsid w:val="008A16C6"/>
    <w:rsid w:val="008A1AAC"/>
    <w:rsid w:val="008A2053"/>
    <w:rsid w:val="008A20AB"/>
    <w:rsid w:val="008A2B98"/>
    <w:rsid w:val="008A3183"/>
    <w:rsid w:val="008A3E5F"/>
    <w:rsid w:val="008A4A17"/>
    <w:rsid w:val="008A5794"/>
    <w:rsid w:val="008A5889"/>
    <w:rsid w:val="008A59FB"/>
    <w:rsid w:val="008A63AD"/>
    <w:rsid w:val="008A78EA"/>
    <w:rsid w:val="008A7DAB"/>
    <w:rsid w:val="008B0FE8"/>
    <w:rsid w:val="008B231E"/>
    <w:rsid w:val="008B247E"/>
    <w:rsid w:val="008B5961"/>
    <w:rsid w:val="008B6A8B"/>
    <w:rsid w:val="008B6F7A"/>
    <w:rsid w:val="008B7BE2"/>
    <w:rsid w:val="008B7E83"/>
    <w:rsid w:val="008C0077"/>
    <w:rsid w:val="008C0467"/>
    <w:rsid w:val="008C1F2B"/>
    <w:rsid w:val="008C4927"/>
    <w:rsid w:val="008C7547"/>
    <w:rsid w:val="008D127B"/>
    <w:rsid w:val="008D2590"/>
    <w:rsid w:val="008D3A89"/>
    <w:rsid w:val="008D3FAF"/>
    <w:rsid w:val="008D48EA"/>
    <w:rsid w:val="008D7A06"/>
    <w:rsid w:val="008E0C18"/>
    <w:rsid w:val="008E2C1D"/>
    <w:rsid w:val="008E5AC6"/>
    <w:rsid w:val="008E623D"/>
    <w:rsid w:val="008E6847"/>
    <w:rsid w:val="008E72B9"/>
    <w:rsid w:val="008E74B2"/>
    <w:rsid w:val="008E7622"/>
    <w:rsid w:val="008E76C0"/>
    <w:rsid w:val="008F0E5A"/>
    <w:rsid w:val="008F19B0"/>
    <w:rsid w:val="008F2BB4"/>
    <w:rsid w:val="008F360F"/>
    <w:rsid w:val="008F3963"/>
    <w:rsid w:val="008F3FF0"/>
    <w:rsid w:val="008F41C8"/>
    <w:rsid w:val="009007E8"/>
    <w:rsid w:val="00901DF9"/>
    <w:rsid w:val="00902181"/>
    <w:rsid w:val="00906F82"/>
    <w:rsid w:val="00910A3F"/>
    <w:rsid w:val="00920410"/>
    <w:rsid w:val="00920B4E"/>
    <w:rsid w:val="00920CC7"/>
    <w:rsid w:val="0092171E"/>
    <w:rsid w:val="00923E3C"/>
    <w:rsid w:val="009244DD"/>
    <w:rsid w:val="00925CD2"/>
    <w:rsid w:val="009267AF"/>
    <w:rsid w:val="009269D6"/>
    <w:rsid w:val="00927E2E"/>
    <w:rsid w:val="00930732"/>
    <w:rsid w:val="00930A0F"/>
    <w:rsid w:val="00930D04"/>
    <w:rsid w:val="00931586"/>
    <w:rsid w:val="00931A7F"/>
    <w:rsid w:val="00931AB1"/>
    <w:rsid w:val="009331B4"/>
    <w:rsid w:val="00933FDB"/>
    <w:rsid w:val="00934AF2"/>
    <w:rsid w:val="00934D88"/>
    <w:rsid w:val="0093528A"/>
    <w:rsid w:val="009366E5"/>
    <w:rsid w:val="00937FD6"/>
    <w:rsid w:val="0094305D"/>
    <w:rsid w:val="0094389A"/>
    <w:rsid w:val="00943F3D"/>
    <w:rsid w:val="00944551"/>
    <w:rsid w:val="00947636"/>
    <w:rsid w:val="0094770B"/>
    <w:rsid w:val="009504A1"/>
    <w:rsid w:val="009509A5"/>
    <w:rsid w:val="00953882"/>
    <w:rsid w:val="00953E0E"/>
    <w:rsid w:val="00953E9F"/>
    <w:rsid w:val="00954869"/>
    <w:rsid w:val="009553F8"/>
    <w:rsid w:val="009558C6"/>
    <w:rsid w:val="00956A09"/>
    <w:rsid w:val="00960D2C"/>
    <w:rsid w:val="009645D5"/>
    <w:rsid w:val="009670C5"/>
    <w:rsid w:val="00967A41"/>
    <w:rsid w:val="00970158"/>
    <w:rsid w:val="00970481"/>
    <w:rsid w:val="00971139"/>
    <w:rsid w:val="009718C8"/>
    <w:rsid w:val="00971EB6"/>
    <w:rsid w:val="00972856"/>
    <w:rsid w:val="00973EEC"/>
    <w:rsid w:val="009740A4"/>
    <w:rsid w:val="0097775B"/>
    <w:rsid w:val="00981D96"/>
    <w:rsid w:val="00983613"/>
    <w:rsid w:val="0098497D"/>
    <w:rsid w:val="009849BB"/>
    <w:rsid w:val="009852DC"/>
    <w:rsid w:val="009860A8"/>
    <w:rsid w:val="009876B5"/>
    <w:rsid w:val="00990A84"/>
    <w:rsid w:val="00992843"/>
    <w:rsid w:val="00992A75"/>
    <w:rsid w:val="00992EB8"/>
    <w:rsid w:val="0099348C"/>
    <w:rsid w:val="00993AE3"/>
    <w:rsid w:val="00995655"/>
    <w:rsid w:val="009958DA"/>
    <w:rsid w:val="00995E33"/>
    <w:rsid w:val="00995F46"/>
    <w:rsid w:val="0099678F"/>
    <w:rsid w:val="0099685F"/>
    <w:rsid w:val="009A032A"/>
    <w:rsid w:val="009A09C2"/>
    <w:rsid w:val="009A2400"/>
    <w:rsid w:val="009A240D"/>
    <w:rsid w:val="009A3A0A"/>
    <w:rsid w:val="009A3D80"/>
    <w:rsid w:val="009A48AD"/>
    <w:rsid w:val="009A4909"/>
    <w:rsid w:val="009A4DCB"/>
    <w:rsid w:val="009A68F3"/>
    <w:rsid w:val="009B0675"/>
    <w:rsid w:val="009B204A"/>
    <w:rsid w:val="009B22AA"/>
    <w:rsid w:val="009B2C39"/>
    <w:rsid w:val="009B3449"/>
    <w:rsid w:val="009B44EB"/>
    <w:rsid w:val="009B4DE5"/>
    <w:rsid w:val="009B5F05"/>
    <w:rsid w:val="009B6A34"/>
    <w:rsid w:val="009B7357"/>
    <w:rsid w:val="009C04FB"/>
    <w:rsid w:val="009C1AA4"/>
    <w:rsid w:val="009C262C"/>
    <w:rsid w:val="009C3CD3"/>
    <w:rsid w:val="009C45DB"/>
    <w:rsid w:val="009C5FC9"/>
    <w:rsid w:val="009C61BA"/>
    <w:rsid w:val="009C6DED"/>
    <w:rsid w:val="009C6E46"/>
    <w:rsid w:val="009D0BD3"/>
    <w:rsid w:val="009D109B"/>
    <w:rsid w:val="009D2CC1"/>
    <w:rsid w:val="009D6724"/>
    <w:rsid w:val="009D70D4"/>
    <w:rsid w:val="009E0A46"/>
    <w:rsid w:val="009E18A6"/>
    <w:rsid w:val="009E7C68"/>
    <w:rsid w:val="009F20E3"/>
    <w:rsid w:val="009F293B"/>
    <w:rsid w:val="009F534C"/>
    <w:rsid w:val="009F5EB9"/>
    <w:rsid w:val="009F6EE2"/>
    <w:rsid w:val="009F71E8"/>
    <w:rsid w:val="009F775B"/>
    <w:rsid w:val="00A0078F"/>
    <w:rsid w:val="00A01693"/>
    <w:rsid w:val="00A01767"/>
    <w:rsid w:val="00A01966"/>
    <w:rsid w:val="00A024AB"/>
    <w:rsid w:val="00A03040"/>
    <w:rsid w:val="00A03A31"/>
    <w:rsid w:val="00A03E27"/>
    <w:rsid w:val="00A06D99"/>
    <w:rsid w:val="00A1187C"/>
    <w:rsid w:val="00A11B32"/>
    <w:rsid w:val="00A1235B"/>
    <w:rsid w:val="00A123B2"/>
    <w:rsid w:val="00A16058"/>
    <w:rsid w:val="00A1634C"/>
    <w:rsid w:val="00A1758E"/>
    <w:rsid w:val="00A17B65"/>
    <w:rsid w:val="00A20822"/>
    <w:rsid w:val="00A22D19"/>
    <w:rsid w:val="00A246DE"/>
    <w:rsid w:val="00A247B4"/>
    <w:rsid w:val="00A24DEC"/>
    <w:rsid w:val="00A26071"/>
    <w:rsid w:val="00A313F6"/>
    <w:rsid w:val="00A317ED"/>
    <w:rsid w:val="00A31B07"/>
    <w:rsid w:val="00A32AB3"/>
    <w:rsid w:val="00A32B17"/>
    <w:rsid w:val="00A3398A"/>
    <w:rsid w:val="00A342B5"/>
    <w:rsid w:val="00A3528A"/>
    <w:rsid w:val="00A37783"/>
    <w:rsid w:val="00A408EE"/>
    <w:rsid w:val="00A40B5D"/>
    <w:rsid w:val="00A40F70"/>
    <w:rsid w:val="00A4421F"/>
    <w:rsid w:val="00A44D0B"/>
    <w:rsid w:val="00A4565B"/>
    <w:rsid w:val="00A45ACE"/>
    <w:rsid w:val="00A464DE"/>
    <w:rsid w:val="00A46ED4"/>
    <w:rsid w:val="00A5479E"/>
    <w:rsid w:val="00A55571"/>
    <w:rsid w:val="00A55869"/>
    <w:rsid w:val="00A5650E"/>
    <w:rsid w:val="00A56671"/>
    <w:rsid w:val="00A64163"/>
    <w:rsid w:val="00A659EF"/>
    <w:rsid w:val="00A662FA"/>
    <w:rsid w:val="00A70084"/>
    <w:rsid w:val="00A70B49"/>
    <w:rsid w:val="00A71AA9"/>
    <w:rsid w:val="00A71C48"/>
    <w:rsid w:val="00A71D9D"/>
    <w:rsid w:val="00A740DC"/>
    <w:rsid w:val="00A7520B"/>
    <w:rsid w:val="00A75C8B"/>
    <w:rsid w:val="00A75D52"/>
    <w:rsid w:val="00A76E93"/>
    <w:rsid w:val="00A779D1"/>
    <w:rsid w:val="00A804F9"/>
    <w:rsid w:val="00A8126F"/>
    <w:rsid w:val="00A83529"/>
    <w:rsid w:val="00A83533"/>
    <w:rsid w:val="00A83A29"/>
    <w:rsid w:val="00A86F0A"/>
    <w:rsid w:val="00A87C87"/>
    <w:rsid w:val="00A90CF9"/>
    <w:rsid w:val="00A91A7C"/>
    <w:rsid w:val="00A935B1"/>
    <w:rsid w:val="00A94126"/>
    <w:rsid w:val="00A95347"/>
    <w:rsid w:val="00A96570"/>
    <w:rsid w:val="00A97A99"/>
    <w:rsid w:val="00AA23E2"/>
    <w:rsid w:val="00AA3ED9"/>
    <w:rsid w:val="00AA4B5C"/>
    <w:rsid w:val="00AA4E64"/>
    <w:rsid w:val="00AA5BC4"/>
    <w:rsid w:val="00AA6CCF"/>
    <w:rsid w:val="00AA733D"/>
    <w:rsid w:val="00AA7CC6"/>
    <w:rsid w:val="00AA7DB4"/>
    <w:rsid w:val="00AB1279"/>
    <w:rsid w:val="00AB15FD"/>
    <w:rsid w:val="00AB17ED"/>
    <w:rsid w:val="00AB1C10"/>
    <w:rsid w:val="00AB441E"/>
    <w:rsid w:val="00AB5C36"/>
    <w:rsid w:val="00AB5CA0"/>
    <w:rsid w:val="00AB5F13"/>
    <w:rsid w:val="00AB6484"/>
    <w:rsid w:val="00AC0067"/>
    <w:rsid w:val="00AC05CF"/>
    <w:rsid w:val="00AC1047"/>
    <w:rsid w:val="00AC64AC"/>
    <w:rsid w:val="00AC712B"/>
    <w:rsid w:val="00AC7675"/>
    <w:rsid w:val="00AD0B96"/>
    <w:rsid w:val="00AD1E07"/>
    <w:rsid w:val="00AD3C5C"/>
    <w:rsid w:val="00AD66D3"/>
    <w:rsid w:val="00AD69CF"/>
    <w:rsid w:val="00AD6F99"/>
    <w:rsid w:val="00AD77B7"/>
    <w:rsid w:val="00AD77C2"/>
    <w:rsid w:val="00AD78DD"/>
    <w:rsid w:val="00AE01D4"/>
    <w:rsid w:val="00AE2223"/>
    <w:rsid w:val="00AE2DEB"/>
    <w:rsid w:val="00AE3520"/>
    <w:rsid w:val="00AE3A60"/>
    <w:rsid w:val="00AE6FFB"/>
    <w:rsid w:val="00AE773C"/>
    <w:rsid w:val="00AF0563"/>
    <w:rsid w:val="00AF24B2"/>
    <w:rsid w:val="00AF2BBA"/>
    <w:rsid w:val="00AF34C2"/>
    <w:rsid w:val="00AF4152"/>
    <w:rsid w:val="00AF51A5"/>
    <w:rsid w:val="00AF5BB8"/>
    <w:rsid w:val="00AF70C4"/>
    <w:rsid w:val="00AF7487"/>
    <w:rsid w:val="00B02046"/>
    <w:rsid w:val="00B02C71"/>
    <w:rsid w:val="00B03819"/>
    <w:rsid w:val="00B04346"/>
    <w:rsid w:val="00B1377B"/>
    <w:rsid w:val="00B15416"/>
    <w:rsid w:val="00B20CD0"/>
    <w:rsid w:val="00B20F50"/>
    <w:rsid w:val="00B245B4"/>
    <w:rsid w:val="00B25C0C"/>
    <w:rsid w:val="00B25CCF"/>
    <w:rsid w:val="00B27FC3"/>
    <w:rsid w:val="00B30577"/>
    <w:rsid w:val="00B30B88"/>
    <w:rsid w:val="00B313BD"/>
    <w:rsid w:val="00B31C33"/>
    <w:rsid w:val="00B323A3"/>
    <w:rsid w:val="00B335AE"/>
    <w:rsid w:val="00B3535C"/>
    <w:rsid w:val="00B36511"/>
    <w:rsid w:val="00B365B4"/>
    <w:rsid w:val="00B41639"/>
    <w:rsid w:val="00B421DA"/>
    <w:rsid w:val="00B44023"/>
    <w:rsid w:val="00B45405"/>
    <w:rsid w:val="00B45DFA"/>
    <w:rsid w:val="00B4633A"/>
    <w:rsid w:val="00B5060E"/>
    <w:rsid w:val="00B512E5"/>
    <w:rsid w:val="00B51532"/>
    <w:rsid w:val="00B51FE3"/>
    <w:rsid w:val="00B521A3"/>
    <w:rsid w:val="00B52304"/>
    <w:rsid w:val="00B5282D"/>
    <w:rsid w:val="00B52C88"/>
    <w:rsid w:val="00B535BF"/>
    <w:rsid w:val="00B549FE"/>
    <w:rsid w:val="00B556E6"/>
    <w:rsid w:val="00B576D1"/>
    <w:rsid w:val="00B60030"/>
    <w:rsid w:val="00B6072E"/>
    <w:rsid w:val="00B61792"/>
    <w:rsid w:val="00B62CD5"/>
    <w:rsid w:val="00B63962"/>
    <w:rsid w:val="00B64901"/>
    <w:rsid w:val="00B64CD5"/>
    <w:rsid w:val="00B655D2"/>
    <w:rsid w:val="00B665CE"/>
    <w:rsid w:val="00B67C9E"/>
    <w:rsid w:val="00B7288C"/>
    <w:rsid w:val="00B73EA8"/>
    <w:rsid w:val="00B749C5"/>
    <w:rsid w:val="00B757CF"/>
    <w:rsid w:val="00B75C08"/>
    <w:rsid w:val="00B81F7F"/>
    <w:rsid w:val="00B8290F"/>
    <w:rsid w:val="00B838E3"/>
    <w:rsid w:val="00B84775"/>
    <w:rsid w:val="00B84FD4"/>
    <w:rsid w:val="00B86220"/>
    <w:rsid w:val="00B92829"/>
    <w:rsid w:val="00B930A6"/>
    <w:rsid w:val="00B95034"/>
    <w:rsid w:val="00BA31D2"/>
    <w:rsid w:val="00BA3A72"/>
    <w:rsid w:val="00BA40E1"/>
    <w:rsid w:val="00BA40FB"/>
    <w:rsid w:val="00BB036A"/>
    <w:rsid w:val="00BB28B9"/>
    <w:rsid w:val="00BB2969"/>
    <w:rsid w:val="00BB2985"/>
    <w:rsid w:val="00BB2C10"/>
    <w:rsid w:val="00BB32D4"/>
    <w:rsid w:val="00BB3C70"/>
    <w:rsid w:val="00BB428A"/>
    <w:rsid w:val="00BB4DB7"/>
    <w:rsid w:val="00BB683A"/>
    <w:rsid w:val="00BC1E8A"/>
    <w:rsid w:val="00BC2477"/>
    <w:rsid w:val="00BC2985"/>
    <w:rsid w:val="00BC3D66"/>
    <w:rsid w:val="00BC4BA6"/>
    <w:rsid w:val="00BC5BBF"/>
    <w:rsid w:val="00BC5E61"/>
    <w:rsid w:val="00BD2EC7"/>
    <w:rsid w:val="00BD30E7"/>
    <w:rsid w:val="00BD565D"/>
    <w:rsid w:val="00BD6998"/>
    <w:rsid w:val="00BD7ADB"/>
    <w:rsid w:val="00BE04C7"/>
    <w:rsid w:val="00BE063C"/>
    <w:rsid w:val="00BE07FF"/>
    <w:rsid w:val="00BE2AB3"/>
    <w:rsid w:val="00BE4FA3"/>
    <w:rsid w:val="00BE6071"/>
    <w:rsid w:val="00BE6905"/>
    <w:rsid w:val="00BF0BD4"/>
    <w:rsid w:val="00BF1BF9"/>
    <w:rsid w:val="00BF340B"/>
    <w:rsid w:val="00BF4932"/>
    <w:rsid w:val="00BF673A"/>
    <w:rsid w:val="00BF75E9"/>
    <w:rsid w:val="00C01CC0"/>
    <w:rsid w:val="00C03285"/>
    <w:rsid w:val="00C04439"/>
    <w:rsid w:val="00C04FEB"/>
    <w:rsid w:val="00C051AC"/>
    <w:rsid w:val="00C07890"/>
    <w:rsid w:val="00C10638"/>
    <w:rsid w:val="00C108D3"/>
    <w:rsid w:val="00C11794"/>
    <w:rsid w:val="00C11AC6"/>
    <w:rsid w:val="00C1234A"/>
    <w:rsid w:val="00C12F22"/>
    <w:rsid w:val="00C13B07"/>
    <w:rsid w:val="00C159F0"/>
    <w:rsid w:val="00C21085"/>
    <w:rsid w:val="00C21D84"/>
    <w:rsid w:val="00C21FCA"/>
    <w:rsid w:val="00C23380"/>
    <w:rsid w:val="00C23419"/>
    <w:rsid w:val="00C26025"/>
    <w:rsid w:val="00C26449"/>
    <w:rsid w:val="00C26C4A"/>
    <w:rsid w:val="00C27FFC"/>
    <w:rsid w:val="00C3066A"/>
    <w:rsid w:val="00C30ABC"/>
    <w:rsid w:val="00C3314C"/>
    <w:rsid w:val="00C34A3A"/>
    <w:rsid w:val="00C35027"/>
    <w:rsid w:val="00C41896"/>
    <w:rsid w:val="00C4309F"/>
    <w:rsid w:val="00C447D2"/>
    <w:rsid w:val="00C453CB"/>
    <w:rsid w:val="00C5040B"/>
    <w:rsid w:val="00C5113F"/>
    <w:rsid w:val="00C51FA7"/>
    <w:rsid w:val="00C54047"/>
    <w:rsid w:val="00C54DD0"/>
    <w:rsid w:val="00C556EE"/>
    <w:rsid w:val="00C5696F"/>
    <w:rsid w:val="00C576E9"/>
    <w:rsid w:val="00C61AF3"/>
    <w:rsid w:val="00C6293D"/>
    <w:rsid w:val="00C635F9"/>
    <w:rsid w:val="00C63D17"/>
    <w:rsid w:val="00C64806"/>
    <w:rsid w:val="00C658C7"/>
    <w:rsid w:val="00C6634D"/>
    <w:rsid w:val="00C66B8A"/>
    <w:rsid w:val="00C66DFD"/>
    <w:rsid w:val="00C72559"/>
    <w:rsid w:val="00C73857"/>
    <w:rsid w:val="00C7486D"/>
    <w:rsid w:val="00C764E6"/>
    <w:rsid w:val="00C765BE"/>
    <w:rsid w:val="00C8217F"/>
    <w:rsid w:val="00C8284D"/>
    <w:rsid w:val="00C83DE6"/>
    <w:rsid w:val="00C84215"/>
    <w:rsid w:val="00C85F53"/>
    <w:rsid w:val="00C8704E"/>
    <w:rsid w:val="00C87434"/>
    <w:rsid w:val="00C87D84"/>
    <w:rsid w:val="00C91540"/>
    <w:rsid w:val="00C91E1A"/>
    <w:rsid w:val="00C93FEB"/>
    <w:rsid w:val="00C943A0"/>
    <w:rsid w:val="00C9588B"/>
    <w:rsid w:val="00C971CD"/>
    <w:rsid w:val="00CA106D"/>
    <w:rsid w:val="00CA10B0"/>
    <w:rsid w:val="00CA6DCC"/>
    <w:rsid w:val="00CB064A"/>
    <w:rsid w:val="00CB2A01"/>
    <w:rsid w:val="00CB2AFE"/>
    <w:rsid w:val="00CB43B1"/>
    <w:rsid w:val="00CB43DD"/>
    <w:rsid w:val="00CB4D6D"/>
    <w:rsid w:val="00CB555D"/>
    <w:rsid w:val="00CB5733"/>
    <w:rsid w:val="00CB58AA"/>
    <w:rsid w:val="00CB6433"/>
    <w:rsid w:val="00CB6644"/>
    <w:rsid w:val="00CB6ED6"/>
    <w:rsid w:val="00CC04DC"/>
    <w:rsid w:val="00CC169D"/>
    <w:rsid w:val="00CC16EF"/>
    <w:rsid w:val="00CC2CBF"/>
    <w:rsid w:val="00CC5359"/>
    <w:rsid w:val="00CD00F6"/>
    <w:rsid w:val="00CD0E1F"/>
    <w:rsid w:val="00CD119E"/>
    <w:rsid w:val="00CD236F"/>
    <w:rsid w:val="00CD396A"/>
    <w:rsid w:val="00CD5CE8"/>
    <w:rsid w:val="00CD79E9"/>
    <w:rsid w:val="00CE0822"/>
    <w:rsid w:val="00CE0D52"/>
    <w:rsid w:val="00CE1301"/>
    <w:rsid w:val="00CE13BD"/>
    <w:rsid w:val="00CE1D36"/>
    <w:rsid w:val="00CE2414"/>
    <w:rsid w:val="00CE31F6"/>
    <w:rsid w:val="00CE3BB7"/>
    <w:rsid w:val="00CE593C"/>
    <w:rsid w:val="00CF29E4"/>
    <w:rsid w:val="00CF38F9"/>
    <w:rsid w:val="00CF627E"/>
    <w:rsid w:val="00CF6327"/>
    <w:rsid w:val="00CF78BD"/>
    <w:rsid w:val="00D019F2"/>
    <w:rsid w:val="00D037A6"/>
    <w:rsid w:val="00D03A96"/>
    <w:rsid w:val="00D041F4"/>
    <w:rsid w:val="00D04778"/>
    <w:rsid w:val="00D06CAB"/>
    <w:rsid w:val="00D10F44"/>
    <w:rsid w:val="00D11B92"/>
    <w:rsid w:val="00D1202A"/>
    <w:rsid w:val="00D142C8"/>
    <w:rsid w:val="00D1584F"/>
    <w:rsid w:val="00D158F0"/>
    <w:rsid w:val="00D15D14"/>
    <w:rsid w:val="00D1632C"/>
    <w:rsid w:val="00D16728"/>
    <w:rsid w:val="00D17DE7"/>
    <w:rsid w:val="00D2184E"/>
    <w:rsid w:val="00D22116"/>
    <w:rsid w:val="00D22B00"/>
    <w:rsid w:val="00D23B9D"/>
    <w:rsid w:val="00D2445A"/>
    <w:rsid w:val="00D26028"/>
    <w:rsid w:val="00D314F5"/>
    <w:rsid w:val="00D31A15"/>
    <w:rsid w:val="00D31D74"/>
    <w:rsid w:val="00D33B36"/>
    <w:rsid w:val="00D34DB5"/>
    <w:rsid w:val="00D36339"/>
    <w:rsid w:val="00D377B8"/>
    <w:rsid w:val="00D37C70"/>
    <w:rsid w:val="00D44399"/>
    <w:rsid w:val="00D45640"/>
    <w:rsid w:val="00D4602C"/>
    <w:rsid w:val="00D474A5"/>
    <w:rsid w:val="00D52CB1"/>
    <w:rsid w:val="00D53569"/>
    <w:rsid w:val="00D563C2"/>
    <w:rsid w:val="00D565DF"/>
    <w:rsid w:val="00D56CD5"/>
    <w:rsid w:val="00D575EA"/>
    <w:rsid w:val="00D62149"/>
    <w:rsid w:val="00D624D9"/>
    <w:rsid w:val="00D632AC"/>
    <w:rsid w:val="00D6436C"/>
    <w:rsid w:val="00D646A1"/>
    <w:rsid w:val="00D65474"/>
    <w:rsid w:val="00D73898"/>
    <w:rsid w:val="00D739B0"/>
    <w:rsid w:val="00D76AE6"/>
    <w:rsid w:val="00D76CA9"/>
    <w:rsid w:val="00D7798A"/>
    <w:rsid w:val="00D77BD5"/>
    <w:rsid w:val="00D80091"/>
    <w:rsid w:val="00D803E5"/>
    <w:rsid w:val="00D81626"/>
    <w:rsid w:val="00D8181A"/>
    <w:rsid w:val="00D833EF"/>
    <w:rsid w:val="00D84223"/>
    <w:rsid w:val="00D84852"/>
    <w:rsid w:val="00D85988"/>
    <w:rsid w:val="00D908EF"/>
    <w:rsid w:val="00D90C2D"/>
    <w:rsid w:val="00D91E6F"/>
    <w:rsid w:val="00D920A3"/>
    <w:rsid w:val="00D9373D"/>
    <w:rsid w:val="00D94911"/>
    <w:rsid w:val="00D94A0B"/>
    <w:rsid w:val="00D9562E"/>
    <w:rsid w:val="00DA1BF0"/>
    <w:rsid w:val="00DA1D6E"/>
    <w:rsid w:val="00DA1DEF"/>
    <w:rsid w:val="00DA1F0F"/>
    <w:rsid w:val="00DA602E"/>
    <w:rsid w:val="00DA6A90"/>
    <w:rsid w:val="00DA761E"/>
    <w:rsid w:val="00DB069C"/>
    <w:rsid w:val="00DB1954"/>
    <w:rsid w:val="00DB3153"/>
    <w:rsid w:val="00DB6E91"/>
    <w:rsid w:val="00DC0777"/>
    <w:rsid w:val="00DC0F17"/>
    <w:rsid w:val="00DC1F34"/>
    <w:rsid w:val="00DC3CE7"/>
    <w:rsid w:val="00DC502C"/>
    <w:rsid w:val="00DC5452"/>
    <w:rsid w:val="00DC63E5"/>
    <w:rsid w:val="00DC707E"/>
    <w:rsid w:val="00DD1E6D"/>
    <w:rsid w:val="00DD269E"/>
    <w:rsid w:val="00DD2719"/>
    <w:rsid w:val="00DD4F97"/>
    <w:rsid w:val="00DD5AB9"/>
    <w:rsid w:val="00DE15E6"/>
    <w:rsid w:val="00DE1BA7"/>
    <w:rsid w:val="00DE260A"/>
    <w:rsid w:val="00DE352F"/>
    <w:rsid w:val="00DE38B5"/>
    <w:rsid w:val="00DE616F"/>
    <w:rsid w:val="00DE7BD5"/>
    <w:rsid w:val="00DF05C2"/>
    <w:rsid w:val="00DF18A2"/>
    <w:rsid w:val="00DF2FED"/>
    <w:rsid w:val="00DF3FA6"/>
    <w:rsid w:val="00E0163E"/>
    <w:rsid w:val="00E02496"/>
    <w:rsid w:val="00E02B83"/>
    <w:rsid w:val="00E03DDC"/>
    <w:rsid w:val="00E059FD"/>
    <w:rsid w:val="00E07E92"/>
    <w:rsid w:val="00E103FD"/>
    <w:rsid w:val="00E10536"/>
    <w:rsid w:val="00E10913"/>
    <w:rsid w:val="00E11252"/>
    <w:rsid w:val="00E127EF"/>
    <w:rsid w:val="00E12B02"/>
    <w:rsid w:val="00E12DEB"/>
    <w:rsid w:val="00E14747"/>
    <w:rsid w:val="00E15035"/>
    <w:rsid w:val="00E15C72"/>
    <w:rsid w:val="00E16153"/>
    <w:rsid w:val="00E17700"/>
    <w:rsid w:val="00E22CC7"/>
    <w:rsid w:val="00E2385B"/>
    <w:rsid w:val="00E24E7C"/>
    <w:rsid w:val="00E25AF5"/>
    <w:rsid w:val="00E2776A"/>
    <w:rsid w:val="00E341D5"/>
    <w:rsid w:val="00E35037"/>
    <w:rsid w:val="00E352A0"/>
    <w:rsid w:val="00E354BA"/>
    <w:rsid w:val="00E36805"/>
    <w:rsid w:val="00E40507"/>
    <w:rsid w:val="00E40D10"/>
    <w:rsid w:val="00E40F83"/>
    <w:rsid w:val="00E4113A"/>
    <w:rsid w:val="00E41D9B"/>
    <w:rsid w:val="00E42096"/>
    <w:rsid w:val="00E4413E"/>
    <w:rsid w:val="00E45C0D"/>
    <w:rsid w:val="00E50F2E"/>
    <w:rsid w:val="00E51066"/>
    <w:rsid w:val="00E52690"/>
    <w:rsid w:val="00E53B62"/>
    <w:rsid w:val="00E600A1"/>
    <w:rsid w:val="00E61BF9"/>
    <w:rsid w:val="00E6398C"/>
    <w:rsid w:val="00E63C9F"/>
    <w:rsid w:val="00E63EBB"/>
    <w:rsid w:val="00E67250"/>
    <w:rsid w:val="00E67BF5"/>
    <w:rsid w:val="00E701BB"/>
    <w:rsid w:val="00E71567"/>
    <w:rsid w:val="00E71D81"/>
    <w:rsid w:val="00E72401"/>
    <w:rsid w:val="00E7332B"/>
    <w:rsid w:val="00E735D8"/>
    <w:rsid w:val="00E73D41"/>
    <w:rsid w:val="00E76ADC"/>
    <w:rsid w:val="00E76AE3"/>
    <w:rsid w:val="00E7718E"/>
    <w:rsid w:val="00E8019F"/>
    <w:rsid w:val="00E816C4"/>
    <w:rsid w:val="00E82D52"/>
    <w:rsid w:val="00E83CD2"/>
    <w:rsid w:val="00E8607D"/>
    <w:rsid w:val="00E871B1"/>
    <w:rsid w:val="00E90AF0"/>
    <w:rsid w:val="00E90D25"/>
    <w:rsid w:val="00E92380"/>
    <w:rsid w:val="00E924F3"/>
    <w:rsid w:val="00E95FD8"/>
    <w:rsid w:val="00E9700B"/>
    <w:rsid w:val="00EA016A"/>
    <w:rsid w:val="00EA035D"/>
    <w:rsid w:val="00EA22BE"/>
    <w:rsid w:val="00EA2487"/>
    <w:rsid w:val="00EA2556"/>
    <w:rsid w:val="00EA2C84"/>
    <w:rsid w:val="00EA392E"/>
    <w:rsid w:val="00EA3DB8"/>
    <w:rsid w:val="00EA425B"/>
    <w:rsid w:val="00EA45E8"/>
    <w:rsid w:val="00EB0A91"/>
    <w:rsid w:val="00EB110C"/>
    <w:rsid w:val="00EB1AF0"/>
    <w:rsid w:val="00EB39A4"/>
    <w:rsid w:val="00EB50C7"/>
    <w:rsid w:val="00EC12DB"/>
    <w:rsid w:val="00EC302B"/>
    <w:rsid w:val="00EC3257"/>
    <w:rsid w:val="00EC3CB4"/>
    <w:rsid w:val="00EC4B52"/>
    <w:rsid w:val="00EC522D"/>
    <w:rsid w:val="00EC7FA3"/>
    <w:rsid w:val="00ED0CB4"/>
    <w:rsid w:val="00ED60F4"/>
    <w:rsid w:val="00ED6E0E"/>
    <w:rsid w:val="00ED7AC2"/>
    <w:rsid w:val="00ED7BAA"/>
    <w:rsid w:val="00EE32B5"/>
    <w:rsid w:val="00EE3DD2"/>
    <w:rsid w:val="00EE4E1F"/>
    <w:rsid w:val="00EE7B02"/>
    <w:rsid w:val="00EE7F98"/>
    <w:rsid w:val="00EF3259"/>
    <w:rsid w:val="00EF43D9"/>
    <w:rsid w:val="00EF58BA"/>
    <w:rsid w:val="00EF6570"/>
    <w:rsid w:val="00EF7953"/>
    <w:rsid w:val="00F01433"/>
    <w:rsid w:val="00F0357F"/>
    <w:rsid w:val="00F052BF"/>
    <w:rsid w:val="00F06922"/>
    <w:rsid w:val="00F10B40"/>
    <w:rsid w:val="00F10D43"/>
    <w:rsid w:val="00F113C2"/>
    <w:rsid w:val="00F122AC"/>
    <w:rsid w:val="00F1267F"/>
    <w:rsid w:val="00F12AD0"/>
    <w:rsid w:val="00F13B1B"/>
    <w:rsid w:val="00F15F7C"/>
    <w:rsid w:val="00F26E51"/>
    <w:rsid w:val="00F27175"/>
    <w:rsid w:val="00F273E3"/>
    <w:rsid w:val="00F31A43"/>
    <w:rsid w:val="00F32173"/>
    <w:rsid w:val="00F32483"/>
    <w:rsid w:val="00F325D4"/>
    <w:rsid w:val="00F32CA1"/>
    <w:rsid w:val="00F34922"/>
    <w:rsid w:val="00F360F4"/>
    <w:rsid w:val="00F36BAF"/>
    <w:rsid w:val="00F42062"/>
    <w:rsid w:val="00F44716"/>
    <w:rsid w:val="00F459D0"/>
    <w:rsid w:val="00F4674F"/>
    <w:rsid w:val="00F46802"/>
    <w:rsid w:val="00F472FC"/>
    <w:rsid w:val="00F47B78"/>
    <w:rsid w:val="00F5110C"/>
    <w:rsid w:val="00F51C3F"/>
    <w:rsid w:val="00F5253D"/>
    <w:rsid w:val="00F53581"/>
    <w:rsid w:val="00F542F5"/>
    <w:rsid w:val="00F55477"/>
    <w:rsid w:val="00F5581D"/>
    <w:rsid w:val="00F607E7"/>
    <w:rsid w:val="00F626A6"/>
    <w:rsid w:val="00F62D5D"/>
    <w:rsid w:val="00F645CB"/>
    <w:rsid w:val="00F645FE"/>
    <w:rsid w:val="00F64B04"/>
    <w:rsid w:val="00F64C39"/>
    <w:rsid w:val="00F64D54"/>
    <w:rsid w:val="00F677EC"/>
    <w:rsid w:val="00F67F06"/>
    <w:rsid w:val="00F70138"/>
    <w:rsid w:val="00F70515"/>
    <w:rsid w:val="00F7056E"/>
    <w:rsid w:val="00F7064B"/>
    <w:rsid w:val="00F7101C"/>
    <w:rsid w:val="00F71CF9"/>
    <w:rsid w:val="00F73340"/>
    <w:rsid w:val="00F746BA"/>
    <w:rsid w:val="00F74B6C"/>
    <w:rsid w:val="00F74B9D"/>
    <w:rsid w:val="00F752D4"/>
    <w:rsid w:val="00F756B0"/>
    <w:rsid w:val="00F77429"/>
    <w:rsid w:val="00F80D21"/>
    <w:rsid w:val="00F8144E"/>
    <w:rsid w:val="00F818EA"/>
    <w:rsid w:val="00F82647"/>
    <w:rsid w:val="00F833BB"/>
    <w:rsid w:val="00F83B33"/>
    <w:rsid w:val="00F85A66"/>
    <w:rsid w:val="00F86332"/>
    <w:rsid w:val="00F864C7"/>
    <w:rsid w:val="00F87F50"/>
    <w:rsid w:val="00F92809"/>
    <w:rsid w:val="00F92B50"/>
    <w:rsid w:val="00F92F48"/>
    <w:rsid w:val="00F93935"/>
    <w:rsid w:val="00F94979"/>
    <w:rsid w:val="00F97D70"/>
    <w:rsid w:val="00FA05C5"/>
    <w:rsid w:val="00FA0D6F"/>
    <w:rsid w:val="00FA1612"/>
    <w:rsid w:val="00FA2232"/>
    <w:rsid w:val="00FA355A"/>
    <w:rsid w:val="00FA4ADE"/>
    <w:rsid w:val="00FA65F1"/>
    <w:rsid w:val="00FA79DE"/>
    <w:rsid w:val="00FB12C6"/>
    <w:rsid w:val="00FB148F"/>
    <w:rsid w:val="00FB1F5B"/>
    <w:rsid w:val="00FB3106"/>
    <w:rsid w:val="00FB49AC"/>
    <w:rsid w:val="00FB5EF0"/>
    <w:rsid w:val="00FC2270"/>
    <w:rsid w:val="00FC2E06"/>
    <w:rsid w:val="00FC3007"/>
    <w:rsid w:val="00FC5EBB"/>
    <w:rsid w:val="00FC6593"/>
    <w:rsid w:val="00FC67F2"/>
    <w:rsid w:val="00FC77E8"/>
    <w:rsid w:val="00FD3776"/>
    <w:rsid w:val="00FD4A0C"/>
    <w:rsid w:val="00FD59F6"/>
    <w:rsid w:val="00FD76E2"/>
    <w:rsid w:val="00FE053B"/>
    <w:rsid w:val="00FE5275"/>
    <w:rsid w:val="00FE6271"/>
    <w:rsid w:val="00FE6BD3"/>
    <w:rsid w:val="00FE725F"/>
    <w:rsid w:val="00FF2075"/>
    <w:rsid w:val="00FF4880"/>
    <w:rsid w:val="00FF683F"/>
    <w:rsid w:val="00FF72DF"/>
    <w:rsid w:val="00FF740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91AB9"/>
  <w15:chartTrackingRefBased/>
  <w15:docId w15:val="{64DFD714-FA2D-4DB0-97D5-456C4AE57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737"/>
    <w:rPr>
      <w:lang w:val="en-US"/>
    </w:rPr>
  </w:style>
  <w:style w:type="paragraph" w:styleId="Heading1">
    <w:name w:val="heading 1"/>
    <w:basedOn w:val="Normal"/>
    <w:next w:val="Normal"/>
    <w:link w:val="Heading1Char"/>
    <w:uiPriority w:val="9"/>
    <w:qFormat/>
    <w:rsid w:val="00A812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454BDC"/>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en-US"/>
    </w:rPr>
  </w:style>
  <w:style w:type="paragraph" w:styleId="Heading3">
    <w:name w:val="heading 3"/>
    <w:basedOn w:val="Normal"/>
    <w:next w:val="Normal"/>
    <w:link w:val="Heading3Char"/>
    <w:uiPriority w:val="9"/>
    <w:unhideWhenUsed/>
    <w:qFormat/>
    <w:rsid w:val="007802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454BDC"/>
    <w:pPr>
      <w:keepNext/>
      <w:keepLines/>
      <w:numPr>
        <w:ilvl w:val="3"/>
        <w:numId w:val="21"/>
      </w:numPr>
      <w:spacing w:before="40" w:after="0" w:line="276" w:lineRule="auto"/>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unhideWhenUsed/>
    <w:qFormat/>
    <w:rsid w:val="00454BDC"/>
    <w:pPr>
      <w:keepNext/>
      <w:keepLines/>
      <w:spacing w:before="40" w:after="0" w:line="276" w:lineRule="auto"/>
      <w:outlineLvl w:val="4"/>
    </w:pPr>
    <w:rPr>
      <w:rFonts w:asciiTheme="majorHAnsi" w:eastAsiaTheme="majorEastAsia" w:hAnsiTheme="majorHAnsi" w:cstheme="majorBidi"/>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26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812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26F"/>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8126F"/>
    <w:rPr>
      <w:sz w:val="16"/>
      <w:szCs w:val="16"/>
    </w:rPr>
  </w:style>
  <w:style w:type="paragraph" w:styleId="CommentText">
    <w:name w:val="annotation text"/>
    <w:basedOn w:val="Normal"/>
    <w:link w:val="CommentTextChar"/>
    <w:uiPriority w:val="99"/>
    <w:unhideWhenUsed/>
    <w:rsid w:val="00A8126F"/>
    <w:pPr>
      <w:spacing w:line="240" w:lineRule="auto"/>
    </w:pPr>
    <w:rPr>
      <w:sz w:val="20"/>
      <w:szCs w:val="20"/>
    </w:rPr>
  </w:style>
  <w:style w:type="character" w:customStyle="1" w:styleId="CommentTextChar">
    <w:name w:val="Comment Text Char"/>
    <w:basedOn w:val="DefaultParagraphFont"/>
    <w:link w:val="CommentText"/>
    <w:uiPriority w:val="99"/>
    <w:rsid w:val="00A8126F"/>
    <w:rPr>
      <w:sz w:val="20"/>
      <w:szCs w:val="20"/>
    </w:rPr>
  </w:style>
  <w:style w:type="character" w:customStyle="1" w:styleId="Heading3Char">
    <w:name w:val="Heading 3 Char"/>
    <w:basedOn w:val="DefaultParagraphFont"/>
    <w:link w:val="Heading3"/>
    <w:uiPriority w:val="9"/>
    <w:rsid w:val="0078024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780247"/>
    <w:pPr>
      <w:spacing w:before="100" w:beforeAutospacing="1" w:after="100" w:afterAutospacing="1" w:line="240" w:lineRule="auto"/>
    </w:pPr>
    <w:rPr>
      <w:rFonts w:ascii="Times New Roman" w:hAnsi="Times New Roman" w:cs="Times New Roman"/>
      <w:sz w:val="24"/>
      <w:szCs w:val="24"/>
      <w:lang w:eastAsia="en-US"/>
    </w:rPr>
  </w:style>
  <w:style w:type="character" w:customStyle="1" w:styleId="Heading2Char">
    <w:name w:val="Heading 2 Char"/>
    <w:basedOn w:val="DefaultParagraphFont"/>
    <w:link w:val="Heading2"/>
    <w:uiPriority w:val="9"/>
    <w:rsid w:val="00454BDC"/>
    <w:rPr>
      <w:rFonts w:asciiTheme="majorHAnsi" w:eastAsiaTheme="majorEastAsia" w:hAnsiTheme="majorHAnsi" w:cstheme="majorBidi"/>
      <w:b/>
      <w:bCs/>
      <w:color w:val="4472C4" w:themeColor="accent1"/>
      <w:sz w:val="26"/>
      <w:szCs w:val="26"/>
      <w:lang w:val="en-US" w:eastAsia="en-US"/>
    </w:rPr>
  </w:style>
  <w:style w:type="character" w:customStyle="1" w:styleId="Heading4Char">
    <w:name w:val="Heading 4 Char"/>
    <w:basedOn w:val="DefaultParagraphFont"/>
    <w:link w:val="Heading4"/>
    <w:uiPriority w:val="9"/>
    <w:rsid w:val="00454BDC"/>
    <w:rPr>
      <w:rFonts w:asciiTheme="majorHAnsi" w:eastAsiaTheme="majorEastAsia" w:hAnsiTheme="majorHAnsi" w:cstheme="majorBidi"/>
      <w:i/>
      <w:iCs/>
      <w:color w:val="2F5496" w:themeColor="accent1" w:themeShade="BF"/>
      <w:lang w:val="en-US" w:eastAsia="en-US"/>
    </w:rPr>
  </w:style>
  <w:style w:type="character" w:customStyle="1" w:styleId="Heading5Char">
    <w:name w:val="Heading 5 Char"/>
    <w:basedOn w:val="DefaultParagraphFont"/>
    <w:link w:val="Heading5"/>
    <w:uiPriority w:val="9"/>
    <w:rsid w:val="00454BDC"/>
    <w:rPr>
      <w:rFonts w:asciiTheme="majorHAnsi" w:eastAsiaTheme="majorEastAsia" w:hAnsiTheme="majorHAnsi" w:cstheme="majorBidi"/>
      <w:color w:val="2F5496" w:themeColor="accent1" w:themeShade="BF"/>
      <w:lang w:val="en-US" w:eastAsia="en-US"/>
    </w:rPr>
  </w:style>
  <w:style w:type="paragraph" w:styleId="Header">
    <w:name w:val="header"/>
    <w:basedOn w:val="Normal"/>
    <w:link w:val="HeaderChar"/>
    <w:uiPriority w:val="99"/>
    <w:unhideWhenUsed/>
    <w:rsid w:val="00454BDC"/>
    <w:pPr>
      <w:tabs>
        <w:tab w:val="center" w:pos="4680"/>
        <w:tab w:val="right" w:pos="9360"/>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454BDC"/>
    <w:rPr>
      <w:rFonts w:eastAsiaTheme="minorHAnsi"/>
      <w:lang w:val="en-US" w:eastAsia="en-US"/>
    </w:rPr>
  </w:style>
  <w:style w:type="paragraph" w:styleId="Footer">
    <w:name w:val="footer"/>
    <w:basedOn w:val="Normal"/>
    <w:link w:val="FooterChar"/>
    <w:uiPriority w:val="99"/>
    <w:unhideWhenUsed/>
    <w:rsid w:val="00454BDC"/>
    <w:pPr>
      <w:tabs>
        <w:tab w:val="center" w:pos="4680"/>
        <w:tab w:val="right" w:pos="9360"/>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454BDC"/>
    <w:rPr>
      <w:rFonts w:eastAsiaTheme="minorHAnsi"/>
      <w:lang w:val="en-US" w:eastAsia="en-US"/>
    </w:rPr>
  </w:style>
  <w:style w:type="paragraph" w:styleId="BalloonText">
    <w:name w:val="Balloon Text"/>
    <w:basedOn w:val="Normal"/>
    <w:link w:val="BalloonTextChar"/>
    <w:uiPriority w:val="99"/>
    <w:semiHidden/>
    <w:unhideWhenUsed/>
    <w:rsid w:val="00454BDC"/>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54BDC"/>
    <w:rPr>
      <w:rFonts w:ascii="Tahoma" w:eastAsiaTheme="minorHAnsi" w:hAnsi="Tahoma" w:cs="Tahoma"/>
      <w:sz w:val="16"/>
      <w:szCs w:val="16"/>
      <w:lang w:val="en-US" w:eastAsia="en-US"/>
    </w:rPr>
  </w:style>
  <w:style w:type="table" w:styleId="TableGrid">
    <w:name w:val="Table Grid"/>
    <w:basedOn w:val="TableNormal"/>
    <w:uiPriority w:val="59"/>
    <w:rsid w:val="00454BDC"/>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54BDC"/>
    <w:pPr>
      <w:spacing w:after="200" w:line="276" w:lineRule="auto"/>
      <w:ind w:left="720"/>
      <w:contextualSpacing/>
    </w:pPr>
    <w:rPr>
      <w:rFonts w:eastAsiaTheme="minorHAnsi"/>
      <w:lang w:eastAsia="en-US"/>
    </w:rPr>
  </w:style>
  <w:style w:type="paragraph" w:customStyle="1" w:styleId="Default">
    <w:name w:val="Default"/>
    <w:rsid w:val="00454BDC"/>
    <w:pPr>
      <w:autoSpaceDE w:val="0"/>
      <w:autoSpaceDN w:val="0"/>
      <w:adjustRightInd w:val="0"/>
      <w:spacing w:after="0" w:line="240" w:lineRule="auto"/>
    </w:pPr>
    <w:rPr>
      <w:rFonts w:ascii="Georgia" w:eastAsiaTheme="minorHAnsi" w:hAnsi="Georgia" w:cs="Georgia"/>
      <w:color w:val="000000"/>
      <w:sz w:val="24"/>
      <w:szCs w:val="24"/>
      <w:lang w:val="en-GB" w:eastAsia="en-US"/>
    </w:rPr>
  </w:style>
  <w:style w:type="paragraph" w:styleId="TOCHeading">
    <w:name w:val="TOC Heading"/>
    <w:basedOn w:val="Heading1"/>
    <w:next w:val="Normal"/>
    <w:uiPriority w:val="39"/>
    <w:unhideWhenUsed/>
    <w:qFormat/>
    <w:rsid w:val="00454BDC"/>
    <w:pPr>
      <w:outlineLvl w:val="9"/>
    </w:pPr>
    <w:rPr>
      <w:lang w:eastAsia="en-US"/>
    </w:rPr>
  </w:style>
  <w:style w:type="paragraph" w:styleId="TOC1">
    <w:name w:val="toc 1"/>
    <w:basedOn w:val="Normal"/>
    <w:next w:val="Normal"/>
    <w:autoRedefine/>
    <w:uiPriority w:val="39"/>
    <w:unhideWhenUsed/>
    <w:rsid w:val="00454BDC"/>
    <w:pPr>
      <w:spacing w:after="100" w:line="276" w:lineRule="auto"/>
    </w:pPr>
    <w:rPr>
      <w:rFonts w:eastAsiaTheme="minorHAnsi"/>
      <w:lang w:eastAsia="en-US"/>
    </w:rPr>
  </w:style>
  <w:style w:type="paragraph" w:styleId="TOC2">
    <w:name w:val="toc 2"/>
    <w:basedOn w:val="Normal"/>
    <w:next w:val="Normal"/>
    <w:autoRedefine/>
    <w:uiPriority w:val="39"/>
    <w:unhideWhenUsed/>
    <w:rsid w:val="00454BDC"/>
    <w:pPr>
      <w:spacing w:after="100" w:line="276" w:lineRule="auto"/>
      <w:ind w:left="220"/>
    </w:pPr>
    <w:rPr>
      <w:rFonts w:eastAsiaTheme="minorHAnsi"/>
      <w:lang w:eastAsia="en-US"/>
    </w:rPr>
  </w:style>
  <w:style w:type="paragraph" w:styleId="TOC3">
    <w:name w:val="toc 3"/>
    <w:basedOn w:val="Normal"/>
    <w:next w:val="Normal"/>
    <w:autoRedefine/>
    <w:uiPriority w:val="39"/>
    <w:unhideWhenUsed/>
    <w:rsid w:val="00454BDC"/>
    <w:pPr>
      <w:spacing w:after="100" w:line="276" w:lineRule="auto"/>
      <w:ind w:left="440"/>
    </w:pPr>
    <w:rPr>
      <w:rFonts w:eastAsiaTheme="minorHAnsi"/>
      <w:lang w:eastAsia="en-US"/>
    </w:rPr>
  </w:style>
  <w:style w:type="character" w:styleId="Hyperlink">
    <w:name w:val="Hyperlink"/>
    <w:basedOn w:val="DefaultParagraphFont"/>
    <w:uiPriority w:val="99"/>
    <w:unhideWhenUsed/>
    <w:rsid w:val="00454BDC"/>
    <w:rPr>
      <w:color w:val="0563C1" w:themeColor="hyperlink"/>
      <w:u w:val="single"/>
    </w:rPr>
  </w:style>
  <w:style w:type="paragraph" w:styleId="Caption">
    <w:name w:val="caption"/>
    <w:basedOn w:val="Normal"/>
    <w:next w:val="Normal"/>
    <w:uiPriority w:val="35"/>
    <w:unhideWhenUsed/>
    <w:qFormat/>
    <w:rsid w:val="00454BDC"/>
    <w:pPr>
      <w:spacing w:after="200" w:line="240" w:lineRule="auto"/>
    </w:pPr>
    <w:rPr>
      <w:rFonts w:eastAsiaTheme="minorHAnsi"/>
      <w:i/>
      <w:iCs/>
      <w:color w:val="44546A" w:themeColor="text2"/>
      <w:sz w:val="18"/>
      <w:szCs w:val="18"/>
      <w:lang w:eastAsia="en-US"/>
    </w:rPr>
  </w:style>
  <w:style w:type="paragraph" w:styleId="TableofFigures">
    <w:name w:val="table of figures"/>
    <w:basedOn w:val="Normal"/>
    <w:next w:val="Normal"/>
    <w:uiPriority w:val="99"/>
    <w:unhideWhenUsed/>
    <w:rsid w:val="00454BDC"/>
    <w:pPr>
      <w:spacing w:after="0" w:line="276" w:lineRule="auto"/>
    </w:pPr>
    <w:rPr>
      <w:rFonts w:eastAsiaTheme="minorHAnsi" w:cstheme="minorHAnsi"/>
      <w:i/>
      <w:iCs/>
      <w:sz w:val="20"/>
      <w:szCs w:val="20"/>
      <w:lang w:eastAsia="en-US"/>
    </w:rPr>
  </w:style>
  <w:style w:type="character" w:styleId="PlaceholderText">
    <w:name w:val="Placeholder Text"/>
    <w:basedOn w:val="DefaultParagraphFont"/>
    <w:uiPriority w:val="99"/>
    <w:semiHidden/>
    <w:rsid w:val="00454BDC"/>
    <w:rPr>
      <w:color w:val="808080"/>
    </w:rPr>
  </w:style>
  <w:style w:type="character" w:styleId="FollowedHyperlink">
    <w:name w:val="FollowedHyperlink"/>
    <w:basedOn w:val="DefaultParagraphFont"/>
    <w:uiPriority w:val="99"/>
    <w:semiHidden/>
    <w:unhideWhenUsed/>
    <w:rsid w:val="00454BDC"/>
    <w:rPr>
      <w:color w:val="954F72" w:themeColor="followedHyperlink"/>
      <w:u w:val="single"/>
    </w:rPr>
  </w:style>
  <w:style w:type="paragraph" w:styleId="z-TopofForm">
    <w:name w:val="HTML Top of Form"/>
    <w:basedOn w:val="Normal"/>
    <w:next w:val="Normal"/>
    <w:link w:val="z-TopofFormChar"/>
    <w:hidden/>
    <w:uiPriority w:val="99"/>
    <w:semiHidden/>
    <w:unhideWhenUsed/>
    <w:rsid w:val="00590B2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90B2C"/>
    <w:rPr>
      <w:rFonts w:ascii="Arial" w:eastAsia="Times New Roman" w:hAnsi="Arial" w:cs="Arial"/>
      <w:vanish/>
      <w:sz w:val="16"/>
      <w:szCs w:val="16"/>
    </w:rPr>
  </w:style>
  <w:style w:type="paragraph" w:styleId="Revision">
    <w:name w:val="Revision"/>
    <w:hidden/>
    <w:uiPriority w:val="99"/>
    <w:semiHidden/>
    <w:rsid w:val="009A48AD"/>
    <w:pPr>
      <w:spacing w:after="0" w:line="240" w:lineRule="auto"/>
    </w:pPr>
  </w:style>
  <w:style w:type="paragraph" w:styleId="CommentSubject">
    <w:name w:val="annotation subject"/>
    <w:basedOn w:val="CommentText"/>
    <w:next w:val="CommentText"/>
    <w:link w:val="CommentSubjectChar"/>
    <w:uiPriority w:val="99"/>
    <w:semiHidden/>
    <w:unhideWhenUsed/>
    <w:rsid w:val="00AD66D3"/>
    <w:rPr>
      <w:b/>
      <w:bCs/>
    </w:rPr>
  </w:style>
  <w:style w:type="character" w:customStyle="1" w:styleId="CommentSubjectChar">
    <w:name w:val="Comment Subject Char"/>
    <w:basedOn w:val="CommentTextChar"/>
    <w:link w:val="CommentSubject"/>
    <w:uiPriority w:val="99"/>
    <w:semiHidden/>
    <w:rsid w:val="00AD66D3"/>
    <w:rPr>
      <w:b/>
      <w:bCs/>
      <w:sz w:val="20"/>
      <w:szCs w:val="20"/>
    </w:rPr>
  </w:style>
  <w:style w:type="character" w:customStyle="1" w:styleId="italic">
    <w:name w:val="italic"/>
    <w:basedOn w:val="DefaultParagraphFont"/>
    <w:rsid w:val="00485339"/>
  </w:style>
  <w:style w:type="character" w:customStyle="1" w:styleId="bold">
    <w:name w:val="bold"/>
    <w:basedOn w:val="DefaultParagraphFont"/>
    <w:rsid w:val="00485339"/>
  </w:style>
  <w:style w:type="character" w:styleId="UnresolvedMention">
    <w:name w:val="Unresolved Mention"/>
    <w:basedOn w:val="DefaultParagraphFont"/>
    <w:uiPriority w:val="99"/>
    <w:semiHidden/>
    <w:unhideWhenUsed/>
    <w:rsid w:val="007741C7"/>
    <w:rPr>
      <w:color w:val="605E5C"/>
      <w:shd w:val="clear" w:color="auto" w:fill="E1DFDD"/>
    </w:rPr>
  </w:style>
  <w:style w:type="table" w:styleId="PlainTable2">
    <w:name w:val="Plain Table 2"/>
    <w:basedOn w:val="TableNormal"/>
    <w:uiPriority w:val="42"/>
    <w:rsid w:val="00F92F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F92F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92F4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TFReferencesSectionLeftFirstline0cmAfter12pt">
    <w:name w:val="Style TF_References_Section + Left First line:  0 cm After:  12 pt"/>
    <w:basedOn w:val="Normal"/>
    <w:rsid w:val="009504A1"/>
    <w:pPr>
      <w:spacing w:after="240" w:line="240" w:lineRule="auto"/>
    </w:pPr>
    <w:rPr>
      <w:rFonts w:ascii="Times" w:eastAsia="Times New Roman" w:hAnsi="Times" w:cs="Times New Roman"/>
      <w:sz w:val="24"/>
      <w:szCs w:val="20"/>
      <w:lang w:eastAsia="en-US"/>
    </w:rPr>
  </w:style>
  <w:style w:type="table" w:customStyle="1" w:styleId="PlainTable21">
    <w:name w:val="Plain Table 21"/>
    <w:basedOn w:val="TableNormal"/>
    <w:next w:val="PlainTable2"/>
    <w:uiPriority w:val="42"/>
    <w:rsid w:val="00722E02"/>
    <w:pPr>
      <w:spacing w:after="0" w:line="240" w:lineRule="auto"/>
    </w:pPr>
    <w:rPr>
      <w:rFonts w:ascii="New York" w:eastAsia="Times New Roman" w:hAnsi="New York" w:cs="Times New Roman"/>
      <w:sz w:val="20"/>
      <w:szCs w:val="20"/>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550">
      <w:bodyDiv w:val="1"/>
      <w:marLeft w:val="0"/>
      <w:marRight w:val="0"/>
      <w:marTop w:val="0"/>
      <w:marBottom w:val="0"/>
      <w:divBdr>
        <w:top w:val="none" w:sz="0" w:space="0" w:color="auto"/>
        <w:left w:val="none" w:sz="0" w:space="0" w:color="auto"/>
        <w:bottom w:val="none" w:sz="0" w:space="0" w:color="auto"/>
        <w:right w:val="none" w:sz="0" w:space="0" w:color="auto"/>
      </w:divBdr>
    </w:div>
    <w:div w:id="159658184">
      <w:bodyDiv w:val="1"/>
      <w:marLeft w:val="0"/>
      <w:marRight w:val="0"/>
      <w:marTop w:val="0"/>
      <w:marBottom w:val="0"/>
      <w:divBdr>
        <w:top w:val="none" w:sz="0" w:space="0" w:color="auto"/>
        <w:left w:val="none" w:sz="0" w:space="0" w:color="auto"/>
        <w:bottom w:val="none" w:sz="0" w:space="0" w:color="auto"/>
        <w:right w:val="none" w:sz="0" w:space="0" w:color="auto"/>
      </w:divBdr>
      <w:divsChild>
        <w:div w:id="1036344914">
          <w:marLeft w:val="0"/>
          <w:marRight w:val="0"/>
          <w:marTop w:val="0"/>
          <w:marBottom w:val="0"/>
          <w:divBdr>
            <w:top w:val="single" w:sz="2" w:space="0" w:color="D9D9E3"/>
            <w:left w:val="single" w:sz="2" w:space="0" w:color="D9D9E3"/>
            <w:bottom w:val="single" w:sz="2" w:space="0" w:color="D9D9E3"/>
            <w:right w:val="single" w:sz="2" w:space="0" w:color="D9D9E3"/>
          </w:divBdr>
          <w:divsChild>
            <w:div w:id="389156052">
              <w:marLeft w:val="0"/>
              <w:marRight w:val="0"/>
              <w:marTop w:val="0"/>
              <w:marBottom w:val="0"/>
              <w:divBdr>
                <w:top w:val="single" w:sz="2" w:space="0" w:color="D9D9E3"/>
                <w:left w:val="single" w:sz="2" w:space="0" w:color="D9D9E3"/>
                <w:bottom w:val="single" w:sz="2" w:space="0" w:color="D9D9E3"/>
                <w:right w:val="single" w:sz="2" w:space="0" w:color="D9D9E3"/>
              </w:divBdr>
              <w:divsChild>
                <w:div w:id="1739940815">
                  <w:marLeft w:val="0"/>
                  <w:marRight w:val="0"/>
                  <w:marTop w:val="0"/>
                  <w:marBottom w:val="0"/>
                  <w:divBdr>
                    <w:top w:val="single" w:sz="2" w:space="0" w:color="D9D9E3"/>
                    <w:left w:val="single" w:sz="2" w:space="0" w:color="D9D9E3"/>
                    <w:bottom w:val="single" w:sz="2" w:space="0" w:color="D9D9E3"/>
                    <w:right w:val="single" w:sz="2" w:space="0" w:color="D9D9E3"/>
                  </w:divBdr>
                  <w:divsChild>
                    <w:div w:id="709770397">
                      <w:marLeft w:val="0"/>
                      <w:marRight w:val="0"/>
                      <w:marTop w:val="0"/>
                      <w:marBottom w:val="0"/>
                      <w:divBdr>
                        <w:top w:val="single" w:sz="2" w:space="0" w:color="D9D9E3"/>
                        <w:left w:val="single" w:sz="2" w:space="0" w:color="D9D9E3"/>
                        <w:bottom w:val="single" w:sz="2" w:space="0" w:color="D9D9E3"/>
                        <w:right w:val="single" w:sz="2" w:space="0" w:color="D9D9E3"/>
                      </w:divBdr>
                      <w:divsChild>
                        <w:div w:id="656761744">
                          <w:marLeft w:val="0"/>
                          <w:marRight w:val="0"/>
                          <w:marTop w:val="0"/>
                          <w:marBottom w:val="0"/>
                          <w:divBdr>
                            <w:top w:val="single" w:sz="2" w:space="0" w:color="auto"/>
                            <w:left w:val="single" w:sz="2" w:space="0" w:color="auto"/>
                            <w:bottom w:val="single" w:sz="6" w:space="0" w:color="auto"/>
                            <w:right w:val="single" w:sz="2" w:space="0" w:color="auto"/>
                          </w:divBdr>
                          <w:divsChild>
                            <w:div w:id="2055500739">
                              <w:marLeft w:val="0"/>
                              <w:marRight w:val="0"/>
                              <w:marTop w:val="100"/>
                              <w:marBottom w:val="100"/>
                              <w:divBdr>
                                <w:top w:val="single" w:sz="2" w:space="0" w:color="D9D9E3"/>
                                <w:left w:val="single" w:sz="2" w:space="0" w:color="D9D9E3"/>
                                <w:bottom w:val="single" w:sz="2" w:space="0" w:color="D9D9E3"/>
                                <w:right w:val="single" w:sz="2" w:space="0" w:color="D9D9E3"/>
                              </w:divBdr>
                              <w:divsChild>
                                <w:div w:id="395861799">
                                  <w:marLeft w:val="0"/>
                                  <w:marRight w:val="0"/>
                                  <w:marTop w:val="0"/>
                                  <w:marBottom w:val="0"/>
                                  <w:divBdr>
                                    <w:top w:val="single" w:sz="2" w:space="0" w:color="D9D9E3"/>
                                    <w:left w:val="single" w:sz="2" w:space="0" w:color="D9D9E3"/>
                                    <w:bottom w:val="single" w:sz="2" w:space="0" w:color="D9D9E3"/>
                                    <w:right w:val="single" w:sz="2" w:space="0" w:color="D9D9E3"/>
                                  </w:divBdr>
                                  <w:divsChild>
                                    <w:div w:id="1418013016">
                                      <w:marLeft w:val="0"/>
                                      <w:marRight w:val="0"/>
                                      <w:marTop w:val="0"/>
                                      <w:marBottom w:val="0"/>
                                      <w:divBdr>
                                        <w:top w:val="single" w:sz="2" w:space="0" w:color="D9D9E3"/>
                                        <w:left w:val="single" w:sz="2" w:space="0" w:color="D9D9E3"/>
                                        <w:bottom w:val="single" w:sz="2" w:space="0" w:color="D9D9E3"/>
                                        <w:right w:val="single" w:sz="2" w:space="0" w:color="D9D9E3"/>
                                      </w:divBdr>
                                      <w:divsChild>
                                        <w:div w:id="77482298">
                                          <w:marLeft w:val="0"/>
                                          <w:marRight w:val="0"/>
                                          <w:marTop w:val="0"/>
                                          <w:marBottom w:val="0"/>
                                          <w:divBdr>
                                            <w:top w:val="single" w:sz="2" w:space="0" w:color="D9D9E3"/>
                                            <w:left w:val="single" w:sz="2" w:space="0" w:color="D9D9E3"/>
                                            <w:bottom w:val="single" w:sz="2" w:space="0" w:color="D9D9E3"/>
                                            <w:right w:val="single" w:sz="2" w:space="0" w:color="D9D9E3"/>
                                          </w:divBdr>
                                          <w:divsChild>
                                            <w:div w:id="1552419023">
                                              <w:marLeft w:val="0"/>
                                              <w:marRight w:val="0"/>
                                              <w:marTop w:val="0"/>
                                              <w:marBottom w:val="0"/>
                                              <w:divBdr>
                                                <w:top w:val="single" w:sz="2" w:space="0" w:color="D9D9E3"/>
                                                <w:left w:val="single" w:sz="2" w:space="0" w:color="D9D9E3"/>
                                                <w:bottom w:val="single" w:sz="2" w:space="0" w:color="D9D9E3"/>
                                                <w:right w:val="single" w:sz="2" w:space="0" w:color="D9D9E3"/>
                                              </w:divBdr>
                                              <w:divsChild>
                                                <w:div w:id="1290942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93524028">
          <w:marLeft w:val="0"/>
          <w:marRight w:val="0"/>
          <w:marTop w:val="0"/>
          <w:marBottom w:val="0"/>
          <w:divBdr>
            <w:top w:val="none" w:sz="0" w:space="0" w:color="auto"/>
            <w:left w:val="none" w:sz="0" w:space="0" w:color="auto"/>
            <w:bottom w:val="none" w:sz="0" w:space="0" w:color="auto"/>
            <w:right w:val="none" w:sz="0" w:space="0" w:color="auto"/>
          </w:divBdr>
        </w:div>
      </w:divsChild>
    </w:div>
    <w:div w:id="588198672">
      <w:bodyDiv w:val="1"/>
      <w:marLeft w:val="0"/>
      <w:marRight w:val="0"/>
      <w:marTop w:val="0"/>
      <w:marBottom w:val="0"/>
      <w:divBdr>
        <w:top w:val="none" w:sz="0" w:space="0" w:color="auto"/>
        <w:left w:val="none" w:sz="0" w:space="0" w:color="auto"/>
        <w:bottom w:val="none" w:sz="0" w:space="0" w:color="auto"/>
        <w:right w:val="none" w:sz="0" w:space="0" w:color="auto"/>
      </w:divBdr>
      <w:divsChild>
        <w:div w:id="1061174846">
          <w:marLeft w:val="0"/>
          <w:marRight w:val="0"/>
          <w:marTop w:val="0"/>
          <w:marBottom w:val="0"/>
          <w:divBdr>
            <w:top w:val="single" w:sz="2" w:space="0" w:color="E3E3E3"/>
            <w:left w:val="single" w:sz="2" w:space="0" w:color="E3E3E3"/>
            <w:bottom w:val="single" w:sz="2" w:space="0" w:color="E3E3E3"/>
            <w:right w:val="single" w:sz="2" w:space="0" w:color="E3E3E3"/>
          </w:divBdr>
          <w:divsChild>
            <w:div w:id="887958493">
              <w:marLeft w:val="0"/>
              <w:marRight w:val="0"/>
              <w:marTop w:val="100"/>
              <w:marBottom w:val="100"/>
              <w:divBdr>
                <w:top w:val="single" w:sz="2" w:space="0" w:color="E3E3E3"/>
                <w:left w:val="single" w:sz="2" w:space="0" w:color="E3E3E3"/>
                <w:bottom w:val="single" w:sz="2" w:space="0" w:color="E3E3E3"/>
                <w:right w:val="single" w:sz="2" w:space="0" w:color="E3E3E3"/>
              </w:divBdr>
              <w:divsChild>
                <w:div w:id="945231518">
                  <w:marLeft w:val="0"/>
                  <w:marRight w:val="0"/>
                  <w:marTop w:val="0"/>
                  <w:marBottom w:val="0"/>
                  <w:divBdr>
                    <w:top w:val="single" w:sz="2" w:space="0" w:color="E3E3E3"/>
                    <w:left w:val="single" w:sz="2" w:space="0" w:color="E3E3E3"/>
                    <w:bottom w:val="single" w:sz="2" w:space="0" w:color="E3E3E3"/>
                    <w:right w:val="single" w:sz="2" w:space="0" w:color="E3E3E3"/>
                  </w:divBdr>
                  <w:divsChild>
                    <w:div w:id="1218007974">
                      <w:marLeft w:val="0"/>
                      <w:marRight w:val="0"/>
                      <w:marTop w:val="0"/>
                      <w:marBottom w:val="0"/>
                      <w:divBdr>
                        <w:top w:val="single" w:sz="2" w:space="0" w:color="E3E3E3"/>
                        <w:left w:val="single" w:sz="2" w:space="0" w:color="E3E3E3"/>
                        <w:bottom w:val="single" w:sz="2" w:space="0" w:color="E3E3E3"/>
                        <w:right w:val="single" w:sz="2" w:space="0" w:color="E3E3E3"/>
                      </w:divBdr>
                      <w:divsChild>
                        <w:div w:id="1602761977">
                          <w:marLeft w:val="0"/>
                          <w:marRight w:val="0"/>
                          <w:marTop w:val="0"/>
                          <w:marBottom w:val="0"/>
                          <w:divBdr>
                            <w:top w:val="single" w:sz="2" w:space="0" w:color="E3E3E3"/>
                            <w:left w:val="single" w:sz="2" w:space="0" w:color="E3E3E3"/>
                            <w:bottom w:val="single" w:sz="2" w:space="0" w:color="E3E3E3"/>
                            <w:right w:val="single" w:sz="2" w:space="0" w:color="E3E3E3"/>
                          </w:divBdr>
                          <w:divsChild>
                            <w:div w:id="1085153698">
                              <w:marLeft w:val="0"/>
                              <w:marRight w:val="0"/>
                              <w:marTop w:val="0"/>
                              <w:marBottom w:val="0"/>
                              <w:divBdr>
                                <w:top w:val="single" w:sz="2" w:space="0" w:color="E3E3E3"/>
                                <w:left w:val="single" w:sz="2" w:space="0" w:color="E3E3E3"/>
                                <w:bottom w:val="single" w:sz="2" w:space="0" w:color="E3E3E3"/>
                                <w:right w:val="single" w:sz="2" w:space="0" w:color="E3E3E3"/>
                              </w:divBdr>
                              <w:divsChild>
                                <w:div w:id="979765757">
                                  <w:marLeft w:val="0"/>
                                  <w:marRight w:val="0"/>
                                  <w:marTop w:val="0"/>
                                  <w:marBottom w:val="0"/>
                                  <w:divBdr>
                                    <w:top w:val="single" w:sz="2" w:space="0" w:color="E3E3E3"/>
                                    <w:left w:val="single" w:sz="2" w:space="0" w:color="E3E3E3"/>
                                    <w:bottom w:val="single" w:sz="2" w:space="0" w:color="E3E3E3"/>
                                    <w:right w:val="single" w:sz="2" w:space="0" w:color="E3E3E3"/>
                                  </w:divBdr>
                                  <w:divsChild>
                                    <w:div w:id="13761258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721944904">
      <w:bodyDiv w:val="1"/>
      <w:marLeft w:val="0"/>
      <w:marRight w:val="0"/>
      <w:marTop w:val="0"/>
      <w:marBottom w:val="0"/>
      <w:divBdr>
        <w:top w:val="none" w:sz="0" w:space="0" w:color="auto"/>
        <w:left w:val="none" w:sz="0" w:space="0" w:color="auto"/>
        <w:bottom w:val="none" w:sz="0" w:space="0" w:color="auto"/>
        <w:right w:val="none" w:sz="0" w:space="0" w:color="auto"/>
      </w:divBdr>
    </w:div>
    <w:div w:id="799423127">
      <w:bodyDiv w:val="1"/>
      <w:marLeft w:val="0"/>
      <w:marRight w:val="0"/>
      <w:marTop w:val="0"/>
      <w:marBottom w:val="0"/>
      <w:divBdr>
        <w:top w:val="none" w:sz="0" w:space="0" w:color="auto"/>
        <w:left w:val="none" w:sz="0" w:space="0" w:color="auto"/>
        <w:bottom w:val="none" w:sz="0" w:space="0" w:color="auto"/>
        <w:right w:val="none" w:sz="0" w:space="0" w:color="auto"/>
      </w:divBdr>
      <w:divsChild>
        <w:div w:id="1466198226">
          <w:marLeft w:val="0"/>
          <w:marRight w:val="0"/>
          <w:marTop w:val="0"/>
          <w:marBottom w:val="0"/>
          <w:divBdr>
            <w:top w:val="single" w:sz="2" w:space="0" w:color="D9D9E3"/>
            <w:left w:val="single" w:sz="2" w:space="0" w:color="D9D9E3"/>
            <w:bottom w:val="single" w:sz="2" w:space="0" w:color="D9D9E3"/>
            <w:right w:val="single" w:sz="2" w:space="0" w:color="D9D9E3"/>
          </w:divBdr>
          <w:divsChild>
            <w:div w:id="1428580031">
              <w:marLeft w:val="0"/>
              <w:marRight w:val="0"/>
              <w:marTop w:val="0"/>
              <w:marBottom w:val="0"/>
              <w:divBdr>
                <w:top w:val="single" w:sz="2" w:space="0" w:color="D9D9E3"/>
                <w:left w:val="single" w:sz="2" w:space="0" w:color="D9D9E3"/>
                <w:bottom w:val="single" w:sz="2" w:space="0" w:color="D9D9E3"/>
                <w:right w:val="single" w:sz="2" w:space="0" w:color="D9D9E3"/>
              </w:divBdr>
              <w:divsChild>
                <w:div w:id="1293362518">
                  <w:marLeft w:val="0"/>
                  <w:marRight w:val="0"/>
                  <w:marTop w:val="0"/>
                  <w:marBottom w:val="0"/>
                  <w:divBdr>
                    <w:top w:val="single" w:sz="2" w:space="0" w:color="D9D9E3"/>
                    <w:left w:val="single" w:sz="2" w:space="0" w:color="D9D9E3"/>
                    <w:bottom w:val="single" w:sz="2" w:space="0" w:color="D9D9E3"/>
                    <w:right w:val="single" w:sz="2" w:space="0" w:color="D9D9E3"/>
                  </w:divBdr>
                  <w:divsChild>
                    <w:div w:id="1919051855">
                      <w:marLeft w:val="0"/>
                      <w:marRight w:val="0"/>
                      <w:marTop w:val="0"/>
                      <w:marBottom w:val="0"/>
                      <w:divBdr>
                        <w:top w:val="single" w:sz="2" w:space="0" w:color="D9D9E3"/>
                        <w:left w:val="single" w:sz="2" w:space="0" w:color="D9D9E3"/>
                        <w:bottom w:val="single" w:sz="2" w:space="0" w:color="D9D9E3"/>
                        <w:right w:val="single" w:sz="2" w:space="0" w:color="D9D9E3"/>
                      </w:divBdr>
                      <w:divsChild>
                        <w:div w:id="520241156">
                          <w:marLeft w:val="0"/>
                          <w:marRight w:val="0"/>
                          <w:marTop w:val="0"/>
                          <w:marBottom w:val="0"/>
                          <w:divBdr>
                            <w:top w:val="single" w:sz="2" w:space="0" w:color="auto"/>
                            <w:left w:val="single" w:sz="2" w:space="0" w:color="auto"/>
                            <w:bottom w:val="single" w:sz="6" w:space="0" w:color="auto"/>
                            <w:right w:val="single" w:sz="2" w:space="0" w:color="auto"/>
                          </w:divBdr>
                          <w:divsChild>
                            <w:div w:id="624434345">
                              <w:marLeft w:val="0"/>
                              <w:marRight w:val="0"/>
                              <w:marTop w:val="100"/>
                              <w:marBottom w:val="100"/>
                              <w:divBdr>
                                <w:top w:val="single" w:sz="2" w:space="0" w:color="D9D9E3"/>
                                <w:left w:val="single" w:sz="2" w:space="0" w:color="D9D9E3"/>
                                <w:bottom w:val="single" w:sz="2" w:space="0" w:color="D9D9E3"/>
                                <w:right w:val="single" w:sz="2" w:space="0" w:color="D9D9E3"/>
                              </w:divBdr>
                              <w:divsChild>
                                <w:div w:id="1938753841">
                                  <w:marLeft w:val="0"/>
                                  <w:marRight w:val="0"/>
                                  <w:marTop w:val="0"/>
                                  <w:marBottom w:val="0"/>
                                  <w:divBdr>
                                    <w:top w:val="single" w:sz="2" w:space="0" w:color="D9D9E3"/>
                                    <w:left w:val="single" w:sz="2" w:space="0" w:color="D9D9E3"/>
                                    <w:bottom w:val="single" w:sz="2" w:space="0" w:color="D9D9E3"/>
                                    <w:right w:val="single" w:sz="2" w:space="0" w:color="D9D9E3"/>
                                  </w:divBdr>
                                  <w:divsChild>
                                    <w:div w:id="1654991701">
                                      <w:marLeft w:val="0"/>
                                      <w:marRight w:val="0"/>
                                      <w:marTop w:val="0"/>
                                      <w:marBottom w:val="0"/>
                                      <w:divBdr>
                                        <w:top w:val="single" w:sz="2" w:space="0" w:color="D9D9E3"/>
                                        <w:left w:val="single" w:sz="2" w:space="0" w:color="D9D9E3"/>
                                        <w:bottom w:val="single" w:sz="2" w:space="0" w:color="D9D9E3"/>
                                        <w:right w:val="single" w:sz="2" w:space="0" w:color="D9D9E3"/>
                                      </w:divBdr>
                                      <w:divsChild>
                                        <w:div w:id="1060903750">
                                          <w:marLeft w:val="0"/>
                                          <w:marRight w:val="0"/>
                                          <w:marTop w:val="0"/>
                                          <w:marBottom w:val="0"/>
                                          <w:divBdr>
                                            <w:top w:val="single" w:sz="2" w:space="0" w:color="D9D9E3"/>
                                            <w:left w:val="single" w:sz="2" w:space="0" w:color="D9D9E3"/>
                                            <w:bottom w:val="single" w:sz="2" w:space="0" w:color="D9D9E3"/>
                                            <w:right w:val="single" w:sz="2" w:space="0" w:color="D9D9E3"/>
                                          </w:divBdr>
                                          <w:divsChild>
                                            <w:div w:id="457332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07672931">
                                      <w:marLeft w:val="0"/>
                                      <w:marRight w:val="0"/>
                                      <w:marTop w:val="0"/>
                                      <w:marBottom w:val="0"/>
                                      <w:divBdr>
                                        <w:top w:val="single" w:sz="2" w:space="0" w:color="D9D9E3"/>
                                        <w:left w:val="single" w:sz="2" w:space="0" w:color="D9D9E3"/>
                                        <w:bottom w:val="single" w:sz="2" w:space="0" w:color="D9D9E3"/>
                                        <w:right w:val="single" w:sz="2" w:space="0" w:color="D9D9E3"/>
                                      </w:divBdr>
                                      <w:divsChild>
                                        <w:div w:id="157306266">
                                          <w:marLeft w:val="0"/>
                                          <w:marRight w:val="0"/>
                                          <w:marTop w:val="0"/>
                                          <w:marBottom w:val="0"/>
                                          <w:divBdr>
                                            <w:top w:val="single" w:sz="2" w:space="0" w:color="D9D9E3"/>
                                            <w:left w:val="single" w:sz="2" w:space="0" w:color="D9D9E3"/>
                                            <w:bottom w:val="single" w:sz="2" w:space="0" w:color="D9D9E3"/>
                                            <w:right w:val="single" w:sz="2" w:space="0" w:color="D9D9E3"/>
                                          </w:divBdr>
                                          <w:divsChild>
                                            <w:div w:id="2111244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27921582">
          <w:marLeft w:val="0"/>
          <w:marRight w:val="0"/>
          <w:marTop w:val="0"/>
          <w:marBottom w:val="0"/>
          <w:divBdr>
            <w:top w:val="none" w:sz="0" w:space="0" w:color="auto"/>
            <w:left w:val="none" w:sz="0" w:space="0" w:color="auto"/>
            <w:bottom w:val="none" w:sz="0" w:space="0" w:color="auto"/>
            <w:right w:val="none" w:sz="0" w:space="0" w:color="auto"/>
          </w:divBdr>
        </w:div>
      </w:divsChild>
    </w:div>
    <w:div w:id="1017388156">
      <w:bodyDiv w:val="1"/>
      <w:marLeft w:val="0"/>
      <w:marRight w:val="0"/>
      <w:marTop w:val="0"/>
      <w:marBottom w:val="0"/>
      <w:divBdr>
        <w:top w:val="none" w:sz="0" w:space="0" w:color="auto"/>
        <w:left w:val="none" w:sz="0" w:space="0" w:color="auto"/>
        <w:bottom w:val="none" w:sz="0" w:space="0" w:color="auto"/>
        <w:right w:val="none" w:sz="0" w:space="0" w:color="auto"/>
      </w:divBdr>
      <w:divsChild>
        <w:div w:id="227351329">
          <w:marLeft w:val="0"/>
          <w:marRight w:val="0"/>
          <w:marTop w:val="0"/>
          <w:marBottom w:val="0"/>
          <w:divBdr>
            <w:top w:val="single" w:sz="2" w:space="0" w:color="D9D9E3"/>
            <w:left w:val="single" w:sz="2" w:space="0" w:color="D9D9E3"/>
            <w:bottom w:val="single" w:sz="2" w:space="0" w:color="D9D9E3"/>
            <w:right w:val="single" w:sz="2" w:space="0" w:color="D9D9E3"/>
          </w:divBdr>
          <w:divsChild>
            <w:div w:id="1839080628">
              <w:marLeft w:val="0"/>
              <w:marRight w:val="0"/>
              <w:marTop w:val="0"/>
              <w:marBottom w:val="0"/>
              <w:divBdr>
                <w:top w:val="single" w:sz="2" w:space="0" w:color="D9D9E3"/>
                <w:left w:val="single" w:sz="2" w:space="0" w:color="D9D9E3"/>
                <w:bottom w:val="single" w:sz="2" w:space="0" w:color="D9D9E3"/>
                <w:right w:val="single" w:sz="2" w:space="0" w:color="D9D9E3"/>
              </w:divBdr>
              <w:divsChild>
                <w:div w:id="300500423">
                  <w:marLeft w:val="0"/>
                  <w:marRight w:val="0"/>
                  <w:marTop w:val="0"/>
                  <w:marBottom w:val="0"/>
                  <w:divBdr>
                    <w:top w:val="single" w:sz="2" w:space="0" w:color="D9D9E3"/>
                    <w:left w:val="single" w:sz="2" w:space="0" w:color="D9D9E3"/>
                    <w:bottom w:val="single" w:sz="2" w:space="0" w:color="D9D9E3"/>
                    <w:right w:val="single" w:sz="2" w:space="0" w:color="D9D9E3"/>
                  </w:divBdr>
                  <w:divsChild>
                    <w:div w:id="239948636">
                      <w:marLeft w:val="0"/>
                      <w:marRight w:val="0"/>
                      <w:marTop w:val="0"/>
                      <w:marBottom w:val="0"/>
                      <w:divBdr>
                        <w:top w:val="single" w:sz="2" w:space="0" w:color="D9D9E3"/>
                        <w:left w:val="single" w:sz="2" w:space="0" w:color="D9D9E3"/>
                        <w:bottom w:val="single" w:sz="2" w:space="0" w:color="D9D9E3"/>
                        <w:right w:val="single" w:sz="2" w:space="0" w:color="D9D9E3"/>
                      </w:divBdr>
                      <w:divsChild>
                        <w:div w:id="102649712">
                          <w:marLeft w:val="0"/>
                          <w:marRight w:val="0"/>
                          <w:marTop w:val="0"/>
                          <w:marBottom w:val="0"/>
                          <w:divBdr>
                            <w:top w:val="single" w:sz="2" w:space="0" w:color="auto"/>
                            <w:left w:val="single" w:sz="2" w:space="0" w:color="auto"/>
                            <w:bottom w:val="single" w:sz="6" w:space="0" w:color="auto"/>
                            <w:right w:val="single" w:sz="2" w:space="0" w:color="auto"/>
                          </w:divBdr>
                          <w:divsChild>
                            <w:div w:id="803351652">
                              <w:marLeft w:val="0"/>
                              <w:marRight w:val="0"/>
                              <w:marTop w:val="100"/>
                              <w:marBottom w:val="100"/>
                              <w:divBdr>
                                <w:top w:val="single" w:sz="2" w:space="0" w:color="D9D9E3"/>
                                <w:left w:val="single" w:sz="2" w:space="0" w:color="D9D9E3"/>
                                <w:bottom w:val="single" w:sz="2" w:space="0" w:color="D9D9E3"/>
                                <w:right w:val="single" w:sz="2" w:space="0" w:color="D9D9E3"/>
                              </w:divBdr>
                              <w:divsChild>
                                <w:div w:id="310063082">
                                  <w:marLeft w:val="0"/>
                                  <w:marRight w:val="0"/>
                                  <w:marTop w:val="0"/>
                                  <w:marBottom w:val="0"/>
                                  <w:divBdr>
                                    <w:top w:val="single" w:sz="2" w:space="0" w:color="D9D9E3"/>
                                    <w:left w:val="single" w:sz="2" w:space="0" w:color="D9D9E3"/>
                                    <w:bottom w:val="single" w:sz="2" w:space="0" w:color="D9D9E3"/>
                                    <w:right w:val="single" w:sz="2" w:space="0" w:color="D9D9E3"/>
                                  </w:divBdr>
                                  <w:divsChild>
                                    <w:div w:id="1600991910">
                                      <w:marLeft w:val="0"/>
                                      <w:marRight w:val="0"/>
                                      <w:marTop w:val="0"/>
                                      <w:marBottom w:val="0"/>
                                      <w:divBdr>
                                        <w:top w:val="single" w:sz="2" w:space="0" w:color="D9D9E3"/>
                                        <w:left w:val="single" w:sz="2" w:space="0" w:color="D9D9E3"/>
                                        <w:bottom w:val="single" w:sz="2" w:space="0" w:color="D9D9E3"/>
                                        <w:right w:val="single" w:sz="2" w:space="0" w:color="D9D9E3"/>
                                      </w:divBdr>
                                      <w:divsChild>
                                        <w:div w:id="2028561534">
                                          <w:marLeft w:val="0"/>
                                          <w:marRight w:val="0"/>
                                          <w:marTop w:val="0"/>
                                          <w:marBottom w:val="0"/>
                                          <w:divBdr>
                                            <w:top w:val="single" w:sz="2" w:space="0" w:color="D9D9E3"/>
                                            <w:left w:val="single" w:sz="2" w:space="0" w:color="D9D9E3"/>
                                            <w:bottom w:val="single" w:sz="2" w:space="0" w:color="D9D9E3"/>
                                            <w:right w:val="single" w:sz="2" w:space="0" w:color="D9D9E3"/>
                                          </w:divBdr>
                                          <w:divsChild>
                                            <w:div w:id="1012688569">
                                              <w:marLeft w:val="0"/>
                                              <w:marRight w:val="0"/>
                                              <w:marTop w:val="0"/>
                                              <w:marBottom w:val="0"/>
                                              <w:divBdr>
                                                <w:top w:val="single" w:sz="2" w:space="0" w:color="D9D9E3"/>
                                                <w:left w:val="single" w:sz="2" w:space="0" w:color="D9D9E3"/>
                                                <w:bottom w:val="single" w:sz="2" w:space="0" w:color="D9D9E3"/>
                                                <w:right w:val="single" w:sz="2" w:space="0" w:color="D9D9E3"/>
                                              </w:divBdr>
                                              <w:divsChild>
                                                <w:div w:id="9537482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24138651">
          <w:marLeft w:val="0"/>
          <w:marRight w:val="0"/>
          <w:marTop w:val="0"/>
          <w:marBottom w:val="0"/>
          <w:divBdr>
            <w:top w:val="none" w:sz="0" w:space="0" w:color="auto"/>
            <w:left w:val="none" w:sz="0" w:space="0" w:color="auto"/>
            <w:bottom w:val="none" w:sz="0" w:space="0" w:color="auto"/>
            <w:right w:val="none" w:sz="0" w:space="0" w:color="auto"/>
          </w:divBdr>
        </w:div>
      </w:divsChild>
    </w:div>
    <w:div w:id="1242519015">
      <w:bodyDiv w:val="1"/>
      <w:marLeft w:val="0"/>
      <w:marRight w:val="0"/>
      <w:marTop w:val="0"/>
      <w:marBottom w:val="0"/>
      <w:divBdr>
        <w:top w:val="none" w:sz="0" w:space="0" w:color="auto"/>
        <w:left w:val="none" w:sz="0" w:space="0" w:color="auto"/>
        <w:bottom w:val="none" w:sz="0" w:space="0" w:color="auto"/>
        <w:right w:val="none" w:sz="0" w:space="0" w:color="auto"/>
      </w:divBdr>
    </w:div>
    <w:div w:id="1267927140">
      <w:bodyDiv w:val="1"/>
      <w:marLeft w:val="0"/>
      <w:marRight w:val="0"/>
      <w:marTop w:val="0"/>
      <w:marBottom w:val="0"/>
      <w:divBdr>
        <w:top w:val="none" w:sz="0" w:space="0" w:color="auto"/>
        <w:left w:val="none" w:sz="0" w:space="0" w:color="auto"/>
        <w:bottom w:val="none" w:sz="0" w:space="0" w:color="auto"/>
        <w:right w:val="none" w:sz="0" w:space="0" w:color="auto"/>
      </w:divBdr>
      <w:divsChild>
        <w:div w:id="1740783871">
          <w:marLeft w:val="0"/>
          <w:marRight w:val="0"/>
          <w:marTop w:val="0"/>
          <w:marBottom w:val="0"/>
          <w:divBdr>
            <w:top w:val="single" w:sz="2" w:space="0" w:color="E3E3E3"/>
            <w:left w:val="single" w:sz="2" w:space="0" w:color="E3E3E3"/>
            <w:bottom w:val="single" w:sz="2" w:space="0" w:color="E3E3E3"/>
            <w:right w:val="single" w:sz="2" w:space="0" w:color="E3E3E3"/>
          </w:divBdr>
          <w:divsChild>
            <w:div w:id="711004407">
              <w:marLeft w:val="0"/>
              <w:marRight w:val="0"/>
              <w:marTop w:val="0"/>
              <w:marBottom w:val="0"/>
              <w:divBdr>
                <w:top w:val="single" w:sz="2" w:space="0" w:color="E3E3E3"/>
                <w:left w:val="single" w:sz="2" w:space="0" w:color="E3E3E3"/>
                <w:bottom w:val="single" w:sz="2" w:space="0" w:color="E3E3E3"/>
                <w:right w:val="single" w:sz="2" w:space="0" w:color="E3E3E3"/>
              </w:divBdr>
              <w:divsChild>
                <w:div w:id="1794711282">
                  <w:marLeft w:val="0"/>
                  <w:marRight w:val="0"/>
                  <w:marTop w:val="0"/>
                  <w:marBottom w:val="0"/>
                  <w:divBdr>
                    <w:top w:val="single" w:sz="2" w:space="0" w:color="E3E3E3"/>
                    <w:left w:val="single" w:sz="2" w:space="0" w:color="E3E3E3"/>
                    <w:bottom w:val="single" w:sz="2" w:space="0" w:color="E3E3E3"/>
                    <w:right w:val="single" w:sz="2" w:space="0" w:color="E3E3E3"/>
                  </w:divBdr>
                  <w:divsChild>
                    <w:div w:id="1230267942">
                      <w:marLeft w:val="0"/>
                      <w:marRight w:val="0"/>
                      <w:marTop w:val="0"/>
                      <w:marBottom w:val="0"/>
                      <w:divBdr>
                        <w:top w:val="single" w:sz="2" w:space="0" w:color="E3E3E3"/>
                        <w:left w:val="single" w:sz="2" w:space="0" w:color="E3E3E3"/>
                        <w:bottom w:val="single" w:sz="2" w:space="0" w:color="E3E3E3"/>
                        <w:right w:val="single" w:sz="2" w:space="0" w:color="E3E3E3"/>
                      </w:divBdr>
                      <w:divsChild>
                        <w:div w:id="1579170258">
                          <w:marLeft w:val="0"/>
                          <w:marRight w:val="0"/>
                          <w:marTop w:val="0"/>
                          <w:marBottom w:val="0"/>
                          <w:divBdr>
                            <w:top w:val="single" w:sz="2" w:space="0" w:color="E3E3E3"/>
                            <w:left w:val="single" w:sz="2" w:space="0" w:color="E3E3E3"/>
                            <w:bottom w:val="single" w:sz="2" w:space="0" w:color="E3E3E3"/>
                            <w:right w:val="single" w:sz="2" w:space="0" w:color="E3E3E3"/>
                          </w:divBdr>
                          <w:divsChild>
                            <w:div w:id="944573947">
                              <w:marLeft w:val="0"/>
                              <w:marRight w:val="0"/>
                              <w:marTop w:val="0"/>
                              <w:marBottom w:val="0"/>
                              <w:divBdr>
                                <w:top w:val="single" w:sz="2" w:space="0" w:color="E3E3E3"/>
                                <w:left w:val="single" w:sz="2" w:space="0" w:color="E3E3E3"/>
                                <w:bottom w:val="single" w:sz="2" w:space="0" w:color="E3E3E3"/>
                                <w:right w:val="single" w:sz="2" w:space="0" w:color="E3E3E3"/>
                              </w:divBdr>
                              <w:divsChild>
                                <w:div w:id="767432954">
                                  <w:marLeft w:val="0"/>
                                  <w:marRight w:val="0"/>
                                  <w:marTop w:val="100"/>
                                  <w:marBottom w:val="100"/>
                                  <w:divBdr>
                                    <w:top w:val="single" w:sz="2" w:space="0" w:color="E3E3E3"/>
                                    <w:left w:val="single" w:sz="2" w:space="0" w:color="E3E3E3"/>
                                    <w:bottom w:val="single" w:sz="2" w:space="0" w:color="E3E3E3"/>
                                    <w:right w:val="single" w:sz="2" w:space="0" w:color="E3E3E3"/>
                                  </w:divBdr>
                                  <w:divsChild>
                                    <w:div w:id="56783965">
                                      <w:marLeft w:val="0"/>
                                      <w:marRight w:val="0"/>
                                      <w:marTop w:val="0"/>
                                      <w:marBottom w:val="0"/>
                                      <w:divBdr>
                                        <w:top w:val="single" w:sz="2" w:space="0" w:color="E3E3E3"/>
                                        <w:left w:val="single" w:sz="2" w:space="0" w:color="E3E3E3"/>
                                        <w:bottom w:val="single" w:sz="2" w:space="0" w:color="E3E3E3"/>
                                        <w:right w:val="single" w:sz="2" w:space="0" w:color="E3E3E3"/>
                                      </w:divBdr>
                                      <w:divsChild>
                                        <w:div w:id="892279276">
                                          <w:marLeft w:val="0"/>
                                          <w:marRight w:val="0"/>
                                          <w:marTop w:val="0"/>
                                          <w:marBottom w:val="0"/>
                                          <w:divBdr>
                                            <w:top w:val="single" w:sz="2" w:space="0" w:color="E3E3E3"/>
                                            <w:left w:val="single" w:sz="2" w:space="0" w:color="E3E3E3"/>
                                            <w:bottom w:val="single" w:sz="2" w:space="0" w:color="E3E3E3"/>
                                            <w:right w:val="single" w:sz="2" w:space="0" w:color="E3E3E3"/>
                                          </w:divBdr>
                                          <w:divsChild>
                                            <w:div w:id="593515804">
                                              <w:marLeft w:val="0"/>
                                              <w:marRight w:val="0"/>
                                              <w:marTop w:val="0"/>
                                              <w:marBottom w:val="0"/>
                                              <w:divBdr>
                                                <w:top w:val="single" w:sz="2" w:space="0" w:color="E3E3E3"/>
                                                <w:left w:val="single" w:sz="2" w:space="0" w:color="E3E3E3"/>
                                                <w:bottom w:val="single" w:sz="2" w:space="0" w:color="E3E3E3"/>
                                                <w:right w:val="single" w:sz="2" w:space="0" w:color="E3E3E3"/>
                                              </w:divBdr>
                                              <w:divsChild>
                                                <w:div w:id="1272476874">
                                                  <w:marLeft w:val="0"/>
                                                  <w:marRight w:val="0"/>
                                                  <w:marTop w:val="0"/>
                                                  <w:marBottom w:val="0"/>
                                                  <w:divBdr>
                                                    <w:top w:val="single" w:sz="2" w:space="0" w:color="E3E3E3"/>
                                                    <w:left w:val="single" w:sz="2" w:space="0" w:color="E3E3E3"/>
                                                    <w:bottom w:val="single" w:sz="2" w:space="0" w:color="E3E3E3"/>
                                                    <w:right w:val="single" w:sz="2" w:space="0" w:color="E3E3E3"/>
                                                  </w:divBdr>
                                                  <w:divsChild>
                                                    <w:div w:id="1761170980">
                                                      <w:marLeft w:val="0"/>
                                                      <w:marRight w:val="0"/>
                                                      <w:marTop w:val="0"/>
                                                      <w:marBottom w:val="0"/>
                                                      <w:divBdr>
                                                        <w:top w:val="single" w:sz="2" w:space="0" w:color="E3E3E3"/>
                                                        <w:left w:val="single" w:sz="2" w:space="0" w:color="E3E3E3"/>
                                                        <w:bottom w:val="single" w:sz="2" w:space="0" w:color="E3E3E3"/>
                                                        <w:right w:val="single" w:sz="2" w:space="0" w:color="E3E3E3"/>
                                                      </w:divBdr>
                                                      <w:divsChild>
                                                        <w:div w:id="13370277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59468424">
          <w:marLeft w:val="0"/>
          <w:marRight w:val="0"/>
          <w:marTop w:val="0"/>
          <w:marBottom w:val="0"/>
          <w:divBdr>
            <w:top w:val="none" w:sz="0" w:space="0" w:color="auto"/>
            <w:left w:val="none" w:sz="0" w:space="0" w:color="auto"/>
            <w:bottom w:val="none" w:sz="0" w:space="0" w:color="auto"/>
            <w:right w:val="none" w:sz="0" w:space="0" w:color="auto"/>
          </w:divBdr>
          <w:divsChild>
            <w:div w:id="1964311955">
              <w:marLeft w:val="0"/>
              <w:marRight w:val="0"/>
              <w:marTop w:val="100"/>
              <w:marBottom w:val="100"/>
              <w:divBdr>
                <w:top w:val="single" w:sz="2" w:space="0" w:color="E3E3E3"/>
                <w:left w:val="single" w:sz="2" w:space="0" w:color="E3E3E3"/>
                <w:bottom w:val="single" w:sz="2" w:space="0" w:color="E3E3E3"/>
                <w:right w:val="single" w:sz="2" w:space="0" w:color="E3E3E3"/>
              </w:divBdr>
              <w:divsChild>
                <w:div w:id="6910299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56653122">
      <w:bodyDiv w:val="1"/>
      <w:marLeft w:val="0"/>
      <w:marRight w:val="0"/>
      <w:marTop w:val="0"/>
      <w:marBottom w:val="0"/>
      <w:divBdr>
        <w:top w:val="none" w:sz="0" w:space="0" w:color="auto"/>
        <w:left w:val="none" w:sz="0" w:space="0" w:color="auto"/>
        <w:bottom w:val="none" w:sz="0" w:space="0" w:color="auto"/>
        <w:right w:val="none" w:sz="0" w:space="0" w:color="auto"/>
      </w:divBdr>
    </w:div>
    <w:div w:id="2058158127">
      <w:bodyDiv w:val="1"/>
      <w:marLeft w:val="0"/>
      <w:marRight w:val="0"/>
      <w:marTop w:val="0"/>
      <w:marBottom w:val="0"/>
      <w:divBdr>
        <w:top w:val="none" w:sz="0" w:space="0" w:color="auto"/>
        <w:left w:val="none" w:sz="0" w:space="0" w:color="auto"/>
        <w:bottom w:val="none" w:sz="0" w:space="0" w:color="auto"/>
        <w:right w:val="none" w:sz="0" w:space="0" w:color="auto"/>
      </w:divBdr>
      <w:divsChild>
        <w:div w:id="2128348436">
          <w:marLeft w:val="0"/>
          <w:marRight w:val="0"/>
          <w:marTop w:val="0"/>
          <w:marBottom w:val="0"/>
          <w:divBdr>
            <w:top w:val="single" w:sz="2" w:space="0" w:color="E3E3E3"/>
            <w:left w:val="single" w:sz="2" w:space="0" w:color="E3E3E3"/>
            <w:bottom w:val="single" w:sz="2" w:space="0" w:color="E3E3E3"/>
            <w:right w:val="single" w:sz="2" w:space="0" w:color="E3E3E3"/>
          </w:divBdr>
          <w:divsChild>
            <w:div w:id="2140221176">
              <w:marLeft w:val="0"/>
              <w:marRight w:val="0"/>
              <w:marTop w:val="100"/>
              <w:marBottom w:val="100"/>
              <w:divBdr>
                <w:top w:val="single" w:sz="2" w:space="0" w:color="E3E3E3"/>
                <w:left w:val="single" w:sz="2" w:space="0" w:color="E3E3E3"/>
                <w:bottom w:val="single" w:sz="2" w:space="0" w:color="E3E3E3"/>
                <w:right w:val="single" w:sz="2" w:space="0" w:color="E3E3E3"/>
              </w:divBdr>
              <w:divsChild>
                <w:div w:id="665473507">
                  <w:marLeft w:val="0"/>
                  <w:marRight w:val="0"/>
                  <w:marTop w:val="0"/>
                  <w:marBottom w:val="0"/>
                  <w:divBdr>
                    <w:top w:val="single" w:sz="2" w:space="0" w:color="E3E3E3"/>
                    <w:left w:val="single" w:sz="2" w:space="0" w:color="E3E3E3"/>
                    <w:bottom w:val="single" w:sz="2" w:space="0" w:color="E3E3E3"/>
                    <w:right w:val="single" w:sz="2" w:space="0" w:color="E3E3E3"/>
                  </w:divBdr>
                  <w:divsChild>
                    <w:div w:id="31537147">
                      <w:marLeft w:val="0"/>
                      <w:marRight w:val="0"/>
                      <w:marTop w:val="0"/>
                      <w:marBottom w:val="0"/>
                      <w:divBdr>
                        <w:top w:val="single" w:sz="2" w:space="0" w:color="E3E3E3"/>
                        <w:left w:val="single" w:sz="2" w:space="0" w:color="E3E3E3"/>
                        <w:bottom w:val="single" w:sz="2" w:space="0" w:color="E3E3E3"/>
                        <w:right w:val="single" w:sz="2" w:space="0" w:color="E3E3E3"/>
                      </w:divBdr>
                      <w:divsChild>
                        <w:div w:id="419984953">
                          <w:marLeft w:val="0"/>
                          <w:marRight w:val="0"/>
                          <w:marTop w:val="0"/>
                          <w:marBottom w:val="0"/>
                          <w:divBdr>
                            <w:top w:val="single" w:sz="2" w:space="0" w:color="E3E3E3"/>
                            <w:left w:val="single" w:sz="2" w:space="0" w:color="E3E3E3"/>
                            <w:bottom w:val="single" w:sz="2" w:space="0" w:color="E3E3E3"/>
                            <w:right w:val="single" w:sz="2" w:space="0" w:color="E3E3E3"/>
                          </w:divBdr>
                          <w:divsChild>
                            <w:div w:id="1073090011">
                              <w:marLeft w:val="0"/>
                              <w:marRight w:val="0"/>
                              <w:marTop w:val="0"/>
                              <w:marBottom w:val="0"/>
                              <w:divBdr>
                                <w:top w:val="single" w:sz="2" w:space="0" w:color="E3E3E3"/>
                                <w:left w:val="single" w:sz="2" w:space="0" w:color="E3E3E3"/>
                                <w:bottom w:val="single" w:sz="2" w:space="0" w:color="E3E3E3"/>
                                <w:right w:val="single" w:sz="2" w:space="0" w:color="E3E3E3"/>
                              </w:divBdr>
                              <w:divsChild>
                                <w:div w:id="1848786116">
                                  <w:marLeft w:val="0"/>
                                  <w:marRight w:val="0"/>
                                  <w:marTop w:val="0"/>
                                  <w:marBottom w:val="0"/>
                                  <w:divBdr>
                                    <w:top w:val="single" w:sz="2" w:space="0" w:color="E3E3E3"/>
                                    <w:left w:val="single" w:sz="2" w:space="0" w:color="E3E3E3"/>
                                    <w:bottom w:val="single" w:sz="2" w:space="0" w:color="E3E3E3"/>
                                    <w:right w:val="single" w:sz="2" w:space="0" w:color="E3E3E3"/>
                                  </w:divBdr>
                                  <w:divsChild>
                                    <w:div w:id="6482462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7CAA556CCD654FB9FDA17A4DA05762" ma:contentTypeVersion="18" ma:contentTypeDescription="Create a new document." ma:contentTypeScope="" ma:versionID="005344328e580f463b1aaad1450f5709">
  <xsd:schema xmlns:xsd="http://www.w3.org/2001/XMLSchema" xmlns:xs="http://www.w3.org/2001/XMLSchema" xmlns:p="http://schemas.microsoft.com/office/2006/metadata/properties" xmlns:ns3="4b48471e-84e7-4960-aa0a-3171ec10fe37" xmlns:ns4="584ec855-ee47-4978-bdee-17e90739f0b3" targetNamespace="http://schemas.microsoft.com/office/2006/metadata/properties" ma:root="true" ma:fieldsID="acb06d69330038cbd26b6d70c64be811" ns3:_="" ns4:_="">
    <xsd:import namespace="4b48471e-84e7-4960-aa0a-3171ec10fe37"/>
    <xsd:import namespace="584ec855-ee47-4978-bdee-17e90739f0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8471e-84e7-4960-aa0a-3171ec10fe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ec855-ee47-4978-bdee-17e90739f0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84ec855-ee47-4978-bdee-17e90739f0b3" xsi:nil="true"/>
  </documentManagement>
</p:properties>
</file>

<file path=customXml/itemProps1.xml><?xml version="1.0" encoding="utf-8"?>
<ds:datastoreItem xmlns:ds="http://schemas.openxmlformats.org/officeDocument/2006/customXml" ds:itemID="{89AE0A2F-A270-430E-8160-20C5B9832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8471e-84e7-4960-aa0a-3171ec10fe37"/>
    <ds:schemaRef ds:uri="584ec855-ee47-4978-bdee-17e90739f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236C9A-F8BC-4B90-9E18-BF59728808A2}">
  <ds:schemaRefs>
    <ds:schemaRef ds:uri="http://schemas.microsoft.com/sharepoint/v3/contenttype/forms"/>
  </ds:schemaRefs>
</ds:datastoreItem>
</file>

<file path=customXml/itemProps3.xml><?xml version="1.0" encoding="utf-8"?>
<ds:datastoreItem xmlns:ds="http://schemas.openxmlformats.org/officeDocument/2006/customXml" ds:itemID="{726E048B-835C-4FAF-89B8-2458A3E6959F}">
  <ds:schemaRefs>
    <ds:schemaRef ds:uri="http://schemas.openxmlformats.org/officeDocument/2006/bibliography"/>
  </ds:schemaRefs>
</ds:datastoreItem>
</file>

<file path=customXml/itemProps4.xml><?xml version="1.0" encoding="utf-8"?>
<ds:datastoreItem xmlns:ds="http://schemas.openxmlformats.org/officeDocument/2006/customXml" ds:itemID="{65809DC2-406D-47D2-A0D4-321AE86EAD68}">
  <ds:schemaRefs>
    <ds:schemaRef ds:uri="http://schemas.microsoft.com/office/2006/metadata/properties"/>
    <ds:schemaRef ds:uri="http://schemas.microsoft.com/office/infopath/2007/PartnerControls"/>
    <ds:schemaRef ds:uri="584ec855-ee47-4978-bdee-17e90739f0b3"/>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10330</Words>
  <Characters>58883</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Shah</dc:creator>
  <cp:keywords/>
  <dc:description/>
  <cp:lastModifiedBy>Pawan Kumar</cp:lastModifiedBy>
  <cp:revision>11</cp:revision>
  <dcterms:created xsi:type="dcterms:W3CDTF">2024-05-22T17:38:00Z</dcterms:created>
  <dcterms:modified xsi:type="dcterms:W3CDTF">2024-05-23T03:24:00Z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ba1c3730-487d-360b-92c6-26a2a7ad2e9a</vt:lpwstr>
  </property>
  <property fmtid="{D5CDD505-2E9C-101B-9397-08002B2CF9AE}" pid="24" name="Mendeley Citation Style_1">
    <vt:lpwstr>http://www.zotero.org/styles/american-chemical-society</vt:lpwstr>
  </property>
  <property fmtid="{D5CDD505-2E9C-101B-9397-08002B2CF9AE}" pid="25" name="ContentTypeId">
    <vt:lpwstr>0x010100067CAA556CCD654FB9FDA17A4DA05762</vt:lpwstr>
  </property>
</Properties>
</file>