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F537D" w14:textId="77777777" w:rsidR="00A35106" w:rsidRPr="00A35106" w:rsidRDefault="00A35106" w:rsidP="00A35106">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A35106">
        <w:rPr>
          <w:rFonts w:ascii="Times New Roman" w:eastAsia="Times New Roman" w:hAnsi="Times New Roman" w:cs="Times New Roman"/>
          <w:b/>
          <w:bCs/>
          <w:kern w:val="0"/>
          <w:sz w:val="36"/>
          <w:szCs w:val="36"/>
          <w:lang w:val="en-US" w:eastAsia="es-ES"/>
          <w14:ligatures w14:val="none"/>
        </w:rPr>
        <w:t>Standards for Climate Services and Monitoring and Valuing Climate Services</w:t>
      </w:r>
    </w:p>
    <w:p w14:paraId="0A8BD6D2" w14:textId="761B4B03" w:rsidR="00A35106" w:rsidRPr="00A35106" w:rsidRDefault="00A35106" w:rsidP="00A35106">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35106">
        <w:rPr>
          <w:rFonts w:ascii="Times New Roman" w:eastAsia="Times New Roman" w:hAnsi="Times New Roman" w:cs="Times New Roman"/>
          <w:kern w:val="0"/>
          <w:sz w:val="24"/>
          <w:szCs w:val="24"/>
          <w:lang w:val="en-US" w:eastAsia="es-ES"/>
          <w14:ligatures w14:val="none"/>
        </w:rPr>
        <w:t xml:space="preserve">There currently are no agreed standards for climate services (although ethical frameworks have been proposed and their suitability for UK climate </w:t>
      </w:r>
      <w:proofErr w:type="gramStart"/>
      <w:r w:rsidRPr="00A35106">
        <w:rPr>
          <w:rFonts w:ascii="Times New Roman" w:eastAsia="Times New Roman" w:hAnsi="Times New Roman" w:cs="Times New Roman"/>
          <w:kern w:val="0"/>
          <w:sz w:val="24"/>
          <w:szCs w:val="24"/>
          <w:lang w:val="en-US" w:eastAsia="es-ES"/>
          <w14:ligatures w14:val="none"/>
        </w:rPr>
        <w:t>services  should</w:t>
      </w:r>
      <w:proofErr w:type="gramEnd"/>
      <w:r w:rsidRPr="00A35106">
        <w:rPr>
          <w:rFonts w:ascii="Times New Roman" w:eastAsia="Times New Roman" w:hAnsi="Times New Roman" w:cs="Times New Roman"/>
          <w:kern w:val="0"/>
          <w:sz w:val="24"/>
          <w:szCs w:val="24"/>
          <w:lang w:val="en-US" w:eastAsia="es-ES"/>
          <w14:ligatures w14:val="none"/>
        </w:rPr>
        <w:t xml:space="preserve"> be considered here as part of the standards) and this activity will undertake the ambitious task of proposing and establishing a coherent set of standards for climate services. Consideration should be given to different types of climate service providers, including from both the public and private providers and for public and private sector users. Users from a range of different end-user sectors should be considered.  </w:t>
      </w:r>
    </w:p>
    <w:p w14:paraId="31BCDA7B" w14:textId="77777777" w:rsidR="00A35106" w:rsidRPr="00A35106" w:rsidRDefault="00A35106" w:rsidP="00A35106">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35106">
        <w:rPr>
          <w:rFonts w:ascii="Times New Roman" w:eastAsia="Times New Roman" w:hAnsi="Times New Roman" w:cs="Times New Roman"/>
          <w:kern w:val="0"/>
          <w:sz w:val="24"/>
          <w:szCs w:val="24"/>
          <w:lang w:val="en-US" w:eastAsia="es-ES"/>
          <w14:ligatures w14:val="none"/>
        </w:rPr>
        <w:t>This work will focus on the standards associated with the delivery of climate services. This is different from standards that may exist within certain sectors regarding the consideration of climate change within their sector. The work should draw on expertise both nationally and internationally. This will build on work such as that in ISO documents on adaptation and risk and, where appropriate, draw on results and findings from other UKCR projects.</w:t>
      </w:r>
    </w:p>
    <w:p w14:paraId="35167042" w14:textId="77777777" w:rsidR="00A35106" w:rsidRPr="00A35106" w:rsidRDefault="00A35106" w:rsidP="00A35106">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35106">
        <w:rPr>
          <w:rFonts w:ascii="Times New Roman" w:eastAsia="Times New Roman" w:hAnsi="Times New Roman" w:cs="Times New Roman"/>
          <w:kern w:val="0"/>
          <w:sz w:val="24"/>
          <w:szCs w:val="24"/>
          <w:lang w:val="en-US" w:eastAsia="es-ES"/>
          <w14:ligatures w14:val="none"/>
        </w:rPr>
        <w:t>In addition to developing standards for climate services, this activity will also carry out a companion task of developing and testing a methodology for monitoring and valuing climate service delivery and uptake. This may help to determine if it is possible to stimulate a market for climate services in the UK.</w:t>
      </w:r>
    </w:p>
    <w:p w14:paraId="38DD6A12" w14:textId="77777777" w:rsidR="00A35106" w:rsidRPr="00A35106" w:rsidRDefault="00A35106" w:rsidP="00A35106">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35106">
        <w:rPr>
          <w:rFonts w:ascii="Times New Roman" w:eastAsia="Times New Roman" w:hAnsi="Times New Roman" w:cs="Times New Roman"/>
          <w:kern w:val="0"/>
          <w:sz w:val="24"/>
          <w:szCs w:val="24"/>
          <w:lang w:val="en-US" w:eastAsia="es-ES"/>
          <w14:ligatures w14:val="none"/>
        </w:rPr>
        <w:t>The objectives of this investment are: </w:t>
      </w:r>
    </w:p>
    <w:p w14:paraId="213B0311" w14:textId="77777777" w:rsidR="00A35106" w:rsidRPr="00A35106" w:rsidRDefault="00A35106" w:rsidP="00A35106">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35106">
        <w:rPr>
          <w:rFonts w:ascii="Times New Roman" w:eastAsia="Times New Roman" w:hAnsi="Times New Roman" w:cs="Times New Roman"/>
          <w:kern w:val="0"/>
          <w:sz w:val="24"/>
          <w:szCs w:val="24"/>
          <w:lang w:val="en-US" w:eastAsia="es-ES"/>
          <w14:ligatures w14:val="none"/>
        </w:rPr>
        <w:t xml:space="preserve">The robust </w:t>
      </w:r>
      <w:proofErr w:type="spellStart"/>
      <w:r w:rsidRPr="00A35106">
        <w:rPr>
          <w:rFonts w:ascii="Times New Roman" w:eastAsia="Times New Roman" w:hAnsi="Times New Roman" w:cs="Times New Roman"/>
          <w:kern w:val="0"/>
          <w:sz w:val="24"/>
          <w:szCs w:val="24"/>
          <w:lang w:val="en-US" w:eastAsia="es-ES"/>
          <w14:ligatures w14:val="none"/>
        </w:rPr>
        <w:t>characterisation</w:t>
      </w:r>
      <w:proofErr w:type="spellEnd"/>
      <w:r w:rsidRPr="00A35106">
        <w:rPr>
          <w:rFonts w:ascii="Times New Roman" w:eastAsia="Times New Roman" w:hAnsi="Times New Roman" w:cs="Times New Roman"/>
          <w:kern w:val="0"/>
          <w:sz w:val="24"/>
          <w:szCs w:val="24"/>
          <w:lang w:val="en-US" w:eastAsia="es-ES"/>
          <w14:ligatures w14:val="none"/>
        </w:rPr>
        <w:t>, quantification and communication of climate-related risks.</w:t>
      </w:r>
    </w:p>
    <w:p w14:paraId="6FF16470" w14:textId="77777777" w:rsidR="00A35106" w:rsidRPr="00A35106" w:rsidRDefault="00A35106" w:rsidP="00A35106">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35106">
        <w:rPr>
          <w:rFonts w:ascii="Times New Roman" w:eastAsia="Times New Roman" w:hAnsi="Times New Roman" w:cs="Times New Roman"/>
          <w:kern w:val="0"/>
          <w:sz w:val="24"/>
          <w:szCs w:val="24"/>
          <w:lang w:val="en-US" w:eastAsia="es-ES"/>
          <w14:ligatures w14:val="none"/>
        </w:rPr>
        <w:t xml:space="preserve">To develop risk-informed resilience and </w:t>
      </w:r>
      <w:proofErr w:type="spellStart"/>
      <w:r w:rsidRPr="00A35106">
        <w:rPr>
          <w:rFonts w:ascii="Times New Roman" w:eastAsia="Times New Roman" w:hAnsi="Times New Roman" w:cs="Times New Roman"/>
          <w:kern w:val="0"/>
          <w:sz w:val="24"/>
          <w:szCs w:val="24"/>
          <w:lang w:val="en-US" w:eastAsia="es-ES"/>
          <w14:ligatures w14:val="none"/>
        </w:rPr>
        <w:t>optimise</w:t>
      </w:r>
      <w:proofErr w:type="spellEnd"/>
      <w:r w:rsidRPr="00A35106">
        <w:rPr>
          <w:rFonts w:ascii="Times New Roman" w:eastAsia="Times New Roman" w:hAnsi="Times New Roman" w:cs="Times New Roman"/>
          <w:kern w:val="0"/>
          <w:sz w:val="24"/>
          <w:szCs w:val="24"/>
          <w:lang w:val="en-US" w:eastAsia="es-ES"/>
          <w14:ligatures w14:val="none"/>
        </w:rPr>
        <w:t xml:space="preserve"> the opportunities from a transition to a low carbon future.</w:t>
      </w:r>
    </w:p>
    <w:p w14:paraId="1AA6FE8C" w14:textId="77777777" w:rsidR="00A35106" w:rsidRPr="00A35106" w:rsidRDefault="00A35106" w:rsidP="00A35106">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35106">
        <w:rPr>
          <w:rFonts w:ascii="Times New Roman" w:eastAsia="Times New Roman" w:hAnsi="Times New Roman" w:cs="Times New Roman"/>
          <w:kern w:val="0"/>
          <w:sz w:val="24"/>
          <w:szCs w:val="24"/>
          <w:lang w:val="en-US" w:eastAsia="es-ES"/>
          <w14:ligatures w14:val="none"/>
        </w:rPr>
        <w:t>Co-produce pilot end-to-end climate services.</w:t>
      </w:r>
    </w:p>
    <w:p w14:paraId="137FFD08" w14:textId="77777777" w:rsidR="00A35106" w:rsidRPr="00A35106" w:rsidRDefault="00A35106" w:rsidP="00A35106">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35106">
        <w:rPr>
          <w:rFonts w:ascii="Times New Roman" w:eastAsia="Times New Roman" w:hAnsi="Times New Roman" w:cs="Times New Roman"/>
          <w:kern w:val="0"/>
          <w:sz w:val="24"/>
          <w:szCs w:val="24"/>
          <w:lang w:val="en-US" w:eastAsia="es-ES"/>
          <w14:ligatures w14:val="none"/>
        </w:rPr>
        <w:t>The project will include a desk-based review and consultation on existing approaches to valuing services, including non-monetary benefits. It will then apply the methods deemed to be most appropriate and produce a set of case studies and guidance for using the methods, as well as publishing the findings in appropriate peer reviewed articles as part of the quality control and dissemination process.</w:t>
      </w:r>
    </w:p>
    <w:p w14:paraId="301AC9EA" w14:textId="77777777" w:rsidR="00A35106" w:rsidRPr="00A35106" w:rsidRDefault="00A35106" w:rsidP="00A35106">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35106">
        <w:rPr>
          <w:rFonts w:ascii="Times New Roman" w:eastAsia="Times New Roman" w:hAnsi="Times New Roman" w:cs="Times New Roman"/>
          <w:kern w:val="0"/>
          <w:sz w:val="24"/>
          <w:szCs w:val="24"/>
          <w:lang w:val="en-US" w:eastAsia="es-ES"/>
          <w14:ligatures w14:val="none"/>
        </w:rPr>
        <w:t xml:space="preserve">Funding of £250,000 (£200,000 </w:t>
      </w:r>
      <w:proofErr w:type="spellStart"/>
      <w:r w:rsidRPr="00A35106">
        <w:rPr>
          <w:rFonts w:ascii="Times New Roman" w:eastAsia="Times New Roman" w:hAnsi="Times New Roman" w:cs="Times New Roman"/>
          <w:kern w:val="0"/>
          <w:sz w:val="24"/>
          <w:szCs w:val="24"/>
          <w:lang w:val="en-US" w:eastAsia="es-ES"/>
          <w14:ligatures w14:val="none"/>
        </w:rPr>
        <w:t>fEC</w:t>
      </w:r>
      <w:proofErr w:type="spellEnd"/>
      <w:r w:rsidRPr="00A35106">
        <w:rPr>
          <w:rFonts w:ascii="Times New Roman" w:eastAsia="Times New Roman" w:hAnsi="Times New Roman" w:cs="Times New Roman"/>
          <w:kern w:val="0"/>
          <w:sz w:val="24"/>
          <w:szCs w:val="24"/>
          <w:lang w:val="en-US" w:eastAsia="es-ES"/>
          <w14:ligatures w14:val="none"/>
        </w:rPr>
        <w:t>) is available from 1 October 2020 to 30 September 2022.</w:t>
      </w:r>
    </w:p>
    <w:p w14:paraId="2411458C" w14:textId="77777777" w:rsidR="0046694C" w:rsidRPr="00A35106" w:rsidRDefault="0046694C">
      <w:pPr>
        <w:rPr>
          <w:lang w:val="en-US"/>
        </w:rPr>
      </w:pPr>
    </w:p>
    <w:sectPr w:rsidR="0046694C" w:rsidRPr="00A3510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F91EFE"/>
    <w:multiLevelType w:val="multilevel"/>
    <w:tmpl w:val="71C8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7470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106"/>
    <w:rsid w:val="0046694C"/>
    <w:rsid w:val="005E17A4"/>
    <w:rsid w:val="00A351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21A0B"/>
  <w15:chartTrackingRefBased/>
  <w15:docId w15:val="{93AB0944-E6CA-4235-B130-4006631B9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2">
    <w:name w:val="heading 2"/>
    <w:basedOn w:val="Normal"/>
    <w:link w:val="Ttulo2Car"/>
    <w:uiPriority w:val="9"/>
    <w:qFormat/>
    <w:rsid w:val="00A35106"/>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A35106"/>
    <w:rPr>
      <w:rFonts w:ascii="Times New Roman" w:eastAsia="Times New Roman" w:hAnsi="Times New Roman" w:cs="Times New Roman"/>
      <w:b/>
      <w:bCs/>
      <w:kern w:val="0"/>
      <w:sz w:val="36"/>
      <w:szCs w:val="36"/>
      <w:lang w:eastAsia="es-ES"/>
      <w14:ligatures w14:val="none"/>
    </w:rPr>
  </w:style>
  <w:style w:type="paragraph" w:styleId="NormalWeb">
    <w:name w:val="Normal (Web)"/>
    <w:basedOn w:val="Normal"/>
    <w:uiPriority w:val="99"/>
    <w:semiHidden/>
    <w:unhideWhenUsed/>
    <w:rsid w:val="00A3510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highlightelement">
    <w:name w:val="highlightelement"/>
    <w:basedOn w:val="Fuentedeprrafopredeter"/>
    <w:rsid w:val="00A351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323596">
      <w:bodyDiv w:val="1"/>
      <w:marLeft w:val="0"/>
      <w:marRight w:val="0"/>
      <w:marTop w:val="0"/>
      <w:marBottom w:val="0"/>
      <w:divBdr>
        <w:top w:val="none" w:sz="0" w:space="0" w:color="auto"/>
        <w:left w:val="none" w:sz="0" w:space="0" w:color="auto"/>
        <w:bottom w:val="none" w:sz="0" w:space="0" w:color="auto"/>
        <w:right w:val="none" w:sz="0" w:space="0" w:color="auto"/>
      </w:divBdr>
    </w:div>
    <w:div w:id="130038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1863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2023-07-17T10:34:00Z</dcterms:created>
  <dcterms:modified xsi:type="dcterms:W3CDTF">2023-07-17T10:35:00Z</dcterms:modified>
</cp:coreProperties>
</file>