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CD62" w14:textId="43F78516" w:rsidR="007261DE" w:rsidRPr="00210F79" w:rsidRDefault="00FF35D0" w:rsidP="003175EE">
      <w:pPr>
        <w:pStyle w:val="BodyText1"/>
        <w:rPr>
          <w:b/>
          <w:bCs/>
        </w:rPr>
      </w:pPr>
      <w:r w:rsidRPr="00191116">
        <w:rPr>
          <w:b/>
          <w:bCs/>
        </w:rPr>
        <w:t>Title</w:t>
      </w:r>
    </w:p>
    <w:p w14:paraId="78D6E51F" w14:textId="1EFA516D" w:rsidR="006A34DF" w:rsidRDefault="00EA2124" w:rsidP="003175EE">
      <w:pPr>
        <w:pStyle w:val="BodyText1"/>
      </w:pPr>
      <w:r w:rsidRPr="00EA2124">
        <w:t>High burden of resp</w:t>
      </w:r>
      <w:r>
        <w:t>iratory</w:t>
      </w:r>
      <w:r w:rsidRPr="00EA2124">
        <w:t xml:space="preserve"> allergy in children </w:t>
      </w:r>
      <w:r w:rsidR="009C358D">
        <w:t>warrants</w:t>
      </w:r>
      <w:r w:rsidRPr="00EA2124">
        <w:t xml:space="preserve"> early identification and treatment with </w:t>
      </w:r>
      <w:r>
        <w:t>allergen immunotherapy</w:t>
      </w:r>
    </w:p>
    <w:p w14:paraId="3DFB3178" w14:textId="77777777" w:rsidR="00D72157" w:rsidRPr="00191116" w:rsidRDefault="00D72157" w:rsidP="003175EE">
      <w:pPr>
        <w:pStyle w:val="BodyText1"/>
      </w:pPr>
    </w:p>
    <w:p w14:paraId="74E79A79" w14:textId="217DAC33" w:rsidR="00FF35D0" w:rsidRPr="00191116" w:rsidRDefault="00FD3DBB" w:rsidP="003175EE">
      <w:pPr>
        <w:pStyle w:val="BodyText1"/>
        <w:rPr>
          <w:bCs/>
        </w:rPr>
      </w:pPr>
      <w:r w:rsidRPr="00191116">
        <w:rPr>
          <w:b/>
          <w:bCs/>
        </w:rPr>
        <w:t>Authors</w:t>
      </w:r>
    </w:p>
    <w:p w14:paraId="3A2E6BC1" w14:textId="2902EE63" w:rsidR="00AE2105" w:rsidRPr="00191116" w:rsidRDefault="006A34DF" w:rsidP="00FD3DBB">
      <w:pPr>
        <w:pStyle w:val="BodyText1"/>
      </w:pPr>
      <w:r w:rsidRPr="00191116">
        <w:t xml:space="preserve">Eckard </w:t>
      </w:r>
      <w:proofErr w:type="spellStart"/>
      <w:r w:rsidRPr="00191116">
        <w:t>Hamelmann,</w:t>
      </w:r>
      <w:r w:rsidR="006E1D68">
        <w:rPr>
          <w:vertAlign w:val="superscript"/>
        </w:rPr>
        <w:t>a</w:t>
      </w:r>
      <w:proofErr w:type="spellEnd"/>
      <w:r w:rsidRPr="00191116">
        <w:t xml:space="preserve"> </w:t>
      </w:r>
      <w:proofErr w:type="spellStart"/>
      <w:r w:rsidRPr="00191116">
        <w:t>P</w:t>
      </w:r>
      <w:r>
        <w:t>é</w:t>
      </w:r>
      <w:r w:rsidRPr="00191116">
        <w:t>ter</w:t>
      </w:r>
      <w:proofErr w:type="spellEnd"/>
      <w:r w:rsidRPr="00191116">
        <w:t xml:space="preserve"> </w:t>
      </w:r>
      <w:proofErr w:type="spellStart"/>
      <w:r w:rsidRPr="00191116">
        <w:t>Csonka,</w:t>
      </w:r>
      <w:r w:rsidR="006E1D68">
        <w:rPr>
          <w:vertAlign w:val="superscript"/>
        </w:rPr>
        <w:t>b</w:t>
      </w:r>
      <w:proofErr w:type="spellEnd"/>
      <w:r w:rsidRPr="00191116">
        <w:t xml:space="preserve"> Graham </w:t>
      </w:r>
      <w:proofErr w:type="spellStart"/>
      <w:r w:rsidRPr="00191116">
        <w:t>Roberts,</w:t>
      </w:r>
      <w:r w:rsidR="006E1D68">
        <w:rPr>
          <w:vertAlign w:val="superscript"/>
        </w:rPr>
        <w:t>c</w:t>
      </w:r>
      <w:proofErr w:type="spellEnd"/>
      <w:r w:rsidRPr="00191116">
        <w:t xml:space="preserve"> Christian </w:t>
      </w:r>
      <w:proofErr w:type="spellStart"/>
      <w:r w:rsidRPr="00191116">
        <w:t>Vogelberg</w:t>
      </w:r>
      <w:r>
        <w:t>,</w:t>
      </w:r>
      <w:r w:rsidR="006E1D68">
        <w:rPr>
          <w:vertAlign w:val="superscript"/>
        </w:rPr>
        <w:t>d</w:t>
      </w:r>
      <w:proofErr w:type="spellEnd"/>
      <w:r w:rsidRPr="006A34DF">
        <w:t xml:space="preserve"> </w:t>
      </w:r>
      <w:r w:rsidR="00AE2105" w:rsidRPr="00191116">
        <w:t xml:space="preserve">Ewa </w:t>
      </w:r>
      <w:proofErr w:type="spellStart"/>
      <w:r w:rsidR="00AE2105" w:rsidRPr="00191116">
        <w:t>Cichocka-Jarosz</w:t>
      </w:r>
      <w:r w:rsidR="006A445E" w:rsidRPr="00191116">
        <w:t>,</w:t>
      </w:r>
      <w:r w:rsidR="006E1D68">
        <w:rPr>
          <w:vertAlign w:val="superscript"/>
        </w:rPr>
        <w:t>e</w:t>
      </w:r>
      <w:proofErr w:type="spellEnd"/>
      <w:r w:rsidR="006A445E" w:rsidRPr="00191116">
        <w:t xml:space="preserve"> </w:t>
      </w:r>
      <w:r w:rsidR="00AE2105" w:rsidRPr="00191116">
        <w:t xml:space="preserve">Jocelyne </w:t>
      </w:r>
      <w:proofErr w:type="spellStart"/>
      <w:r w:rsidR="00AE2105" w:rsidRPr="00191116">
        <w:t>Just</w:t>
      </w:r>
      <w:r w:rsidR="006A445E" w:rsidRPr="00191116">
        <w:t>,</w:t>
      </w:r>
      <w:r w:rsidR="006E1D68">
        <w:rPr>
          <w:vertAlign w:val="superscript"/>
        </w:rPr>
        <w:t>f</w:t>
      </w:r>
      <w:proofErr w:type="spellEnd"/>
      <w:r w:rsidR="006A445E" w:rsidRPr="00191116">
        <w:t xml:space="preserve"> </w:t>
      </w:r>
      <w:r w:rsidRPr="00191116">
        <w:t>Milo</w:t>
      </w:r>
      <w:r>
        <w:t>š</w:t>
      </w:r>
      <w:r w:rsidRPr="00191116">
        <w:t xml:space="preserve"> </w:t>
      </w:r>
      <w:proofErr w:type="spellStart"/>
      <w:r w:rsidRPr="00191116">
        <w:t>Jese</w:t>
      </w:r>
      <w:r>
        <w:t>ňá</w:t>
      </w:r>
      <w:r w:rsidRPr="00191116">
        <w:t>k</w:t>
      </w:r>
      <w:r w:rsidR="006E1D68">
        <w:rPr>
          <w:vertAlign w:val="superscript"/>
        </w:rPr>
        <w:t>g</w:t>
      </w:r>
      <w:proofErr w:type="spellEnd"/>
    </w:p>
    <w:p w14:paraId="0CED010C" w14:textId="77777777" w:rsidR="006A445E" w:rsidRPr="00191116" w:rsidRDefault="006A445E" w:rsidP="00FD3DBB">
      <w:pPr>
        <w:pStyle w:val="BodyText1"/>
      </w:pPr>
    </w:p>
    <w:p w14:paraId="007F5CD8" w14:textId="0D7B8ACC" w:rsidR="006A445E" w:rsidRPr="00191116" w:rsidRDefault="006A445E" w:rsidP="006A445E">
      <w:pPr>
        <w:pStyle w:val="BodyText1"/>
        <w:rPr>
          <w:b/>
          <w:bCs/>
        </w:rPr>
      </w:pPr>
      <w:r w:rsidRPr="00191116">
        <w:rPr>
          <w:b/>
          <w:bCs/>
        </w:rPr>
        <w:t>Affiliations</w:t>
      </w:r>
    </w:p>
    <w:p w14:paraId="094D1F67" w14:textId="7F53E036" w:rsidR="006A34DF" w:rsidRPr="00191116" w:rsidRDefault="006E1D68" w:rsidP="006A34DF">
      <w:pPr>
        <w:pStyle w:val="BodyText1"/>
      </w:pPr>
      <w:proofErr w:type="spellStart"/>
      <w:r>
        <w:rPr>
          <w:vertAlign w:val="superscript"/>
        </w:rPr>
        <w:t>a</w:t>
      </w:r>
      <w:r w:rsidR="006A34DF" w:rsidRPr="00191116">
        <w:t>Department</w:t>
      </w:r>
      <w:proofErr w:type="spellEnd"/>
      <w:r w:rsidR="006A34DF" w:rsidRPr="00191116">
        <w:t xml:space="preserve"> of Paediatrics, Children's </w:t>
      </w:r>
      <w:proofErr w:type="spellStart"/>
      <w:r w:rsidR="006A34DF" w:rsidRPr="00191116">
        <w:t>Center</w:t>
      </w:r>
      <w:proofErr w:type="spellEnd"/>
      <w:r w:rsidR="006A34DF" w:rsidRPr="00191116">
        <w:t xml:space="preserve"> Bethel, University Bielefeld, Bielefeld, Germany</w:t>
      </w:r>
      <w:r w:rsidR="00EF2D69">
        <w:t xml:space="preserve">. Email: </w:t>
      </w:r>
      <w:r w:rsidR="00EF2D69" w:rsidRPr="00EF2D69">
        <w:t>eckard.hamelmann@evkb.de</w:t>
      </w:r>
    </w:p>
    <w:p w14:paraId="0565DBE9" w14:textId="17FC0ABB" w:rsidR="006A34DF" w:rsidRPr="00191116" w:rsidRDefault="006E1D68" w:rsidP="006A34DF">
      <w:pPr>
        <w:pStyle w:val="BodyText1"/>
      </w:pPr>
      <w:proofErr w:type="spellStart"/>
      <w:r>
        <w:rPr>
          <w:vertAlign w:val="superscript"/>
        </w:rPr>
        <w:t>b</w:t>
      </w:r>
      <w:r w:rsidR="00B77447" w:rsidRPr="00B77447">
        <w:t>Tampere</w:t>
      </w:r>
      <w:proofErr w:type="spellEnd"/>
      <w:r w:rsidR="00B77447" w:rsidRPr="00B77447">
        <w:t xml:space="preserve"> </w:t>
      </w:r>
      <w:proofErr w:type="spellStart"/>
      <w:r w:rsidR="00B77447" w:rsidRPr="00B77447">
        <w:t>Center</w:t>
      </w:r>
      <w:proofErr w:type="spellEnd"/>
      <w:r w:rsidR="00B77447" w:rsidRPr="00B77447">
        <w:t xml:space="preserve"> for Child, Adolescent and Maternal Health Research, Tampere University and Tampere University Hospital</w:t>
      </w:r>
      <w:r w:rsidR="006A34DF" w:rsidRPr="00191116">
        <w:t xml:space="preserve">, Tampere, Finland; </w:t>
      </w:r>
      <w:proofErr w:type="spellStart"/>
      <w:r w:rsidR="006A34DF" w:rsidRPr="00191116">
        <w:t>Terveystalo</w:t>
      </w:r>
      <w:proofErr w:type="spellEnd"/>
      <w:r w:rsidR="006A34DF" w:rsidRPr="00191116">
        <w:t xml:space="preserve"> Healthcare Oy, Tampere, Finland</w:t>
      </w:r>
      <w:r w:rsidR="00EF2D69">
        <w:t xml:space="preserve">. Email: </w:t>
      </w:r>
      <w:r w:rsidR="00EF2D69" w:rsidRPr="00EF2D69">
        <w:t>peter.csonka@tuni.fi</w:t>
      </w:r>
    </w:p>
    <w:p w14:paraId="3BA65360" w14:textId="620B43AB" w:rsidR="006A34DF" w:rsidRPr="00191116" w:rsidRDefault="006E1D68" w:rsidP="006A34DF">
      <w:pPr>
        <w:pStyle w:val="BodyText1"/>
      </w:pPr>
      <w:proofErr w:type="spellStart"/>
      <w:r>
        <w:rPr>
          <w:vertAlign w:val="superscript"/>
        </w:rPr>
        <w:t>c</w:t>
      </w:r>
      <w:r w:rsidR="006A34DF" w:rsidRPr="00191116">
        <w:t>The</w:t>
      </w:r>
      <w:proofErr w:type="spellEnd"/>
      <w:r w:rsidR="006A34DF" w:rsidRPr="00191116">
        <w:t xml:space="preserve"> David Hide Asthma and Allergy Research Centre, St Mary’s Hospital, Newport, Isle of Wight, UK; NIHR Biomedical Research Centre, University Hospital Southampton NHS Foundation Trust, Southampton, UK; University of Southampton Faculty of Medicine and University Hospital Southampton, Southampton, UK</w:t>
      </w:r>
      <w:r w:rsidR="00EF2D69">
        <w:t xml:space="preserve">. Email: </w:t>
      </w:r>
      <w:r w:rsidR="00EF2D69" w:rsidRPr="00EF2D69">
        <w:t>g.c.roberts@soton.ac.uk</w:t>
      </w:r>
    </w:p>
    <w:p w14:paraId="4A2E5EDB" w14:textId="7A5B71E7" w:rsidR="006A34DF" w:rsidRPr="00191116" w:rsidRDefault="006E1D68" w:rsidP="006A34DF">
      <w:pPr>
        <w:pStyle w:val="BodyText1"/>
      </w:pPr>
      <w:proofErr w:type="spellStart"/>
      <w:r>
        <w:rPr>
          <w:vertAlign w:val="superscript"/>
        </w:rPr>
        <w:t>d</w:t>
      </w:r>
      <w:r w:rsidR="00C53ED8" w:rsidRPr="00C53ED8">
        <w:t>Department</w:t>
      </w:r>
      <w:proofErr w:type="spellEnd"/>
      <w:r w:rsidR="00C53ED8" w:rsidRPr="00C53ED8">
        <w:t xml:space="preserve"> of </w:t>
      </w:r>
      <w:proofErr w:type="spellStart"/>
      <w:r w:rsidR="00C53ED8" w:rsidRPr="00C53ED8">
        <w:t>Pediatrics</w:t>
      </w:r>
      <w:proofErr w:type="spellEnd"/>
      <w:r w:rsidR="00C53ED8" w:rsidRPr="00C53ED8">
        <w:t xml:space="preserve">, Faculty of Medicine and University Hospital Carl Gustav </w:t>
      </w:r>
      <w:proofErr w:type="spellStart"/>
      <w:r w:rsidR="00C53ED8" w:rsidRPr="00C53ED8">
        <w:t>Carus</w:t>
      </w:r>
      <w:proofErr w:type="spellEnd"/>
      <w:r w:rsidR="00C53ED8" w:rsidRPr="00C53ED8">
        <w:t xml:space="preserve">, </w:t>
      </w:r>
      <w:proofErr w:type="spellStart"/>
      <w:r w:rsidR="00C53ED8" w:rsidRPr="00C53ED8">
        <w:t>Technische</w:t>
      </w:r>
      <w:proofErr w:type="spellEnd"/>
      <w:r w:rsidR="00C53ED8" w:rsidRPr="00C53ED8">
        <w:t xml:space="preserve"> Universität Dresden, Dresden, Germany</w:t>
      </w:r>
      <w:r w:rsidR="00EF2D69">
        <w:t xml:space="preserve">. Email: </w:t>
      </w:r>
      <w:r w:rsidR="00EF2D69" w:rsidRPr="00EF2D69">
        <w:t>Christian.Vogelberg@ukdd.de</w:t>
      </w:r>
    </w:p>
    <w:p w14:paraId="05DB70C7" w14:textId="6D27D751" w:rsidR="006A445E" w:rsidRPr="00191116" w:rsidRDefault="006E1D68" w:rsidP="006A445E">
      <w:pPr>
        <w:pStyle w:val="BodyText1"/>
      </w:pPr>
      <w:proofErr w:type="spellStart"/>
      <w:r>
        <w:rPr>
          <w:vertAlign w:val="superscript"/>
        </w:rPr>
        <w:t>e</w:t>
      </w:r>
      <w:r w:rsidR="006A445E" w:rsidRPr="00191116">
        <w:t>Department</w:t>
      </w:r>
      <w:proofErr w:type="spellEnd"/>
      <w:r w:rsidR="006A445E" w:rsidRPr="00191116">
        <w:t xml:space="preserve"> of </w:t>
      </w:r>
      <w:proofErr w:type="spellStart"/>
      <w:r w:rsidR="006A445E" w:rsidRPr="00191116">
        <w:t>Pediatrics</w:t>
      </w:r>
      <w:proofErr w:type="spellEnd"/>
      <w:r w:rsidR="006A445E" w:rsidRPr="00191116">
        <w:t xml:space="preserve">, </w:t>
      </w:r>
      <w:r w:rsidR="00334B64">
        <w:t xml:space="preserve">Pulmonology, Allergology and Dermatology Clinic, </w:t>
      </w:r>
      <w:r w:rsidR="006A445E" w:rsidRPr="00191116">
        <w:t>Jagiellonian University Medical College, Kraków, Poland</w:t>
      </w:r>
      <w:r w:rsidR="00EF2D69">
        <w:t xml:space="preserve">. Email: </w:t>
      </w:r>
      <w:r w:rsidR="00EF2D69" w:rsidRPr="00EF2D69">
        <w:t>mijarosz@cyfronet.pl</w:t>
      </w:r>
    </w:p>
    <w:p w14:paraId="01E665D1" w14:textId="353F1B07" w:rsidR="006A34DF" w:rsidRPr="00482488" w:rsidRDefault="006E1D68" w:rsidP="006A34DF">
      <w:pPr>
        <w:pStyle w:val="BodyText1"/>
        <w:rPr>
          <w:lang w:val="fr-FR"/>
        </w:rPr>
      </w:pPr>
      <w:proofErr w:type="spellStart"/>
      <w:proofErr w:type="gramStart"/>
      <w:r>
        <w:rPr>
          <w:vertAlign w:val="superscript"/>
          <w:lang w:val="fr-FR"/>
        </w:rPr>
        <w:t>f</w:t>
      </w:r>
      <w:r w:rsidR="006A34DF" w:rsidRPr="00482488">
        <w:rPr>
          <w:lang w:val="fr-FR"/>
        </w:rPr>
        <w:t>Unité</w:t>
      </w:r>
      <w:proofErr w:type="spellEnd"/>
      <w:proofErr w:type="gramEnd"/>
      <w:r w:rsidR="006A34DF" w:rsidRPr="00482488">
        <w:rPr>
          <w:lang w:val="fr-FR"/>
        </w:rPr>
        <w:t xml:space="preserve"> d’Allergologie, Hôpital Américain de Paris, Neuilly sur Seine, France, Sorbonne Université, Paris, France; CRESS, Inserm, INRAE, HERA Team, Université Paris Cité</w:t>
      </w:r>
      <w:r w:rsidR="00EF2D69">
        <w:rPr>
          <w:lang w:val="fr-FR"/>
        </w:rPr>
        <w:t xml:space="preserve">. </w:t>
      </w:r>
      <w:proofErr w:type="gramStart"/>
      <w:r w:rsidR="00EF2D69">
        <w:rPr>
          <w:lang w:val="fr-FR"/>
        </w:rPr>
        <w:t>Email:</w:t>
      </w:r>
      <w:proofErr w:type="gramEnd"/>
      <w:r w:rsidR="00EF2D69">
        <w:rPr>
          <w:lang w:val="fr-FR"/>
        </w:rPr>
        <w:t xml:space="preserve"> </w:t>
      </w:r>
      <w:r w:rsidR="00EF2D69" w:rsidRPr="00EF2D69">
        <w:rPr>
          <w:lang w:val="fr-FR"/>
        </w:rPr>
        <w:t>jocelyne.just@inserm.fr</w:t>
      </w:r>
    </w:p>
    <w:p w14:paraId="1CCB8D40" w14:textId="07857C46" w:rsidR="006A445E" w:rsidRPr="00191116" w:rsidRDefault="006E1D68" w:rsidP="006A445E">
      <w:pPr>
        <w:pStyle w:val="BodyText1"/>
      </w:pPr>
      <w:proofErr w:type="spellStart"/>
      <w:r>
        <w:rPr>
          <w:vertAlign w:val="superscript"/>
        </w:rPr>
        <w:t>g</w:t>
      </w:r>
      <w:r w:rsidR="006A445E" w:rsidRPr="00191116">
        <w:t>Department</w:t>
      </w:r>
      <w:proofErr w:type="spellEnd"/>
      <w:r w:rsidR="006A445E" w:rsidRPr="00191116">
        <w:t xml:space="preserve"> of </w:t>
      </w:r>
      <w:proofErr w:type="spellStart"/>
      <w:r w:rsidR="006A445E" w:rsidRPr="00191116">
        <w:t>Pediatrics</w:t>
      </w:r>
      <w:proofErr w:type="spellEnd"/>
      <w:r w:rsidR="006A445E" w:rsidRPr="00191116">
        <w:t xml:space="preserve"> and Department of Clinical Immunology and Allergology, </w:t>
      </w:r>
      <w:proofErr w:type="spellStart"/>
      <w:r w:rsidR="006A445E" w:rsidRPr="00191116">
        <w:t>Jessenius</w:t>
      </w:r>
      <w:proofErr w:type="spellEnd"/>
      <w:r w:rsidR="006A445E" w:rsidRPr="00191116">
        <w:t xml:space="preserve"> Faculty of Medicine in Martin, </w:t>
      </w:r>
      <w:r w:rsidR="00B43F8E" w:rsidRPr="00191116">
        <w:t xml:space="preserve">Comenius University in Bratislava, </w:t>
      </w:r>
      <w:r w:rsidR="006A445E" w:rsidRPr="00191116">
        <w:t xml:space="preserve">University Hospital in Martin, </w:t>
      </w:r>
      <w:r w:rsidR="00B43F8E">
        <w:t>Martin</w:t>
      </w:r>
      <w:r w:rsidR="006A445E" w:rsidRPr="00191116">
        <w:t>, Slovakia</w:t>
      </w:r>
      <w:r w:rsidR="00EF2D69">
        <w:t xml:space="preserve">. Email: </w:t>
      </w:r>
      <w:r w:rsidR="00EF2D69" w:rsidRPr="00EF2D69">
        <w:t>jesenak@gmail.com</w:t>
      </w:r>
    </w:p>
    <w:p w14:paraId="28F54469" w14:textId="644E2890" w:rsidR="00344E71" w:rsidRPr="00191116" w:rsidRDefault="00344E71" w:rsidP="006A445E">
      <w:pPr>
        <w:pStyle w:val="BodyText1"/>
      </w:pPr>
    </w:p>
    <w:p w14:paraId="257713E6" w14:textId="70068633" w:rsidR="00344E71" w:rsidRPr="00191116" w:rsidRDefault="00344E71" w:rsidP="006A445E">
      <w:pPr>
        <w:pStyle w:val="BodyText1"/>
        <w:rPr>
          <w:b/>
          <w:bCs/>
        </w:rPr>
      </w:pPr>
      <w:r w:rsidRPr="00191116">
        <w:rPr>
          <w:b/>
          <w:bCs/>
        </w:rPr>
        <w:t>Corresponding author</w:t>
      </w:r>
    </w:p>
    <w:p w14:paraId="45574072" w14:textId="08541758" w:rsidR="00344E71" w:rsidRPr="00191116" w:rsidRDefault="00344E71" w:rsidP="006A445E">
      <w:pPr>
        <w:pStyle w:val="BodyText1"/>
      </w:pPr>
      <w:r w:rsidRPr="00116155">
        <w:rPr>
          <w:b/>
          <w:bCs/>
        </w:rPr>
        <w:t>Name:</w:t>
      </w:r>
      <w:r w:rsidRPr="00191116">
        <w:t xml:space="preserve"> </w:t>
      </w:r>
      <w:r w:rsidR="00A903A3">
        <w:t>Eckard Hamelmann</w:t>
      </w:r>
    </w:p>
    <w:p w14:paraId="1CFDC917" w14:textId="2895409E" w:rsidR="00344E71" w:rsidRPr="00191116" w:rsidRDefault="00344E71" w:rsidP="006A445E">
      <w:pPr>
        <w:pStyle w:val="BodyText1"/>
      </w:pPr>
      <w:r w:rsidRPr="00116155">
        <w:rPr>
          <w:b/>
          <w:bCs/>
        </w:rPr>
        <w:t>Address:</w:t>
      </w:r>
      <w:r w:rsidRPr="00191116">
        <w:t xml:space="preserve"> </w:t>
      </w:r>
      <w:r w:rsidR="00A903A3" w:rsidRPr="00A903A3">
        <w:t xml:space="preserve">Department of Paediatrics, Children's </w:t>
      </w:r>
      <w:proofErr w:type="spellStart"/>
      <w:r w:rsidR="00A903A3" w:rsidRPr="00A903A3">
        <w:t>Center</w:t>
      </w:r>
      <w:proofErr w:type="spellEnd"/>
      <w:r w:rsidR="00A903A3" w:rsidRPr="00A903A3">
        <w:t xml:space="preserve"> Bethel, University Bielefeld, Bielefeld, Germany</w:t>
      </w:r>
    </w:p>
    <w:p w14:paraId="331FA541" w14:textId="3926FE36" w:rsidR="00344E71" w:rsidRPr="00EA2124" w:rsidRDefault="00344E71" w:rsidP="006A445E">
      <w:pPr>
        <w:pStyle w:val="BodyText1"/>
        <w:rPr>
          <w:lang w:val="fr-FR"/>
        </w:rPr>
      </w:pPr>
      <w:proofErr w:type="gramStart"/>
      <w:r w:rsidRPr="00116155">
        <w:rPr>
          <w:b/>
          <w:bCs/>
          <w:lang w:val="fr-FR"/>
        </w:rPr>
        <w:t>E-mail:</w:t>
      </w:r>
      <w:proofErr w:type="gramEnd"/>
      <w:r w:rsidRPr="00EA2124">
        <w:rPr>
          <w:lang w:val="fr-FR"/>
        </w:rPr>
        <w:t xml:space="preserve"> </w:t>
      </w:r>
      <w:r w:rsidR="00A903A3" w:rsidRPr="00EA2124">
        <w:rPr>
          <w:lang w:val="fr-FR"/>
        </w:rPr>
        <w:t>eckard.hamelmann@</w:t>
      </w:r>
      <w:r w:rsidR="00A13940">
        <w:rPr>
          <w:lang w:val="fr-FR"/>
        </w:rPr>
        <w:t>uni-bielefeld</w:t>
      </w:r>
      <w:r w:rsidR="00A903A3" w:rsidRPr="00EA2124">
        <w:rPr>
          <w:lang w:val="fr-FR"/>
        </w:rPr>
        <w:t>.de</w:t>
      </w:r>
    </w:p>
    <w:p w14:paraId="4CA2FFCF" w14:textId="77777777" w:rsidR="001F65DA" w:rsidRDefault="00B138BD" w:rsidP="00FD51E3">
      <w:pPr>
        <w:pStyle w:val="BodyText1"/>
      </w:pPr>
      <w:r w:rsidRPr="00116155">
        <w:rPr>
          <w:b/>
          <w:bCs/>
        </w:rPr>
        <w:lastRenderedPageBreak/>
        <w:t>ORCID ID:</w:t>
      </w:r>
      <w:r w:rsidRPr="00191116">
        <w:t xml:space="preserve"> </w:t>
      </w:r>
      <w:r w:rsidR="00A903A3">
        <w:t>0000-0002-2996-8248</w:t>
      </w:r>
    </w:p>
    <w:p w14:paraId="2AC8FC42" w14:textId="77777777" w:rsidR="001F65DA" w:rsidRDefault="001F65DA" w:rsidP="00FD51E3">
      <w:pPr>
        <w:pStyle w:val="BodyText1"/>
      </w:pPr>
    </w:p>
    <w:p w14:paraId="63477533" w14:textId="6ECD52D7" w:rsidR="00786D94" w:rsidRDefault="00786D94" w:rsidP="00FD51E3">
      <w:pPr>
        <w:pStyle w:val="BodyText1"/>
        <w:rPr>
          <w:b/>
          <w:bCs/>
        </w:rPr>
      </w:pPr>
      <w:r w:rsidRPr="002C7BB4">
        <w:rPr>
          <w:b/>
          <w:bCs/>
        </w:rPr>
        <w:t>Abbreviations</w:t>
      </w:r>
    </w:p>
    <w:p w14:paraId="0E67671A" w14:textId="26B95FBE" w:rsidR="00D03A3F" w:rsidRPr="00D03A3F" w:rsidRDefault="00D03A3F" w:rsidP="00FD51E3">
      <w:pPr>
        <w:pStyle w:val="BodyText1"/>
      </w:pPr>
      <w:r w:rsidRPr="002C7BB4">
        <w:t xml:space="preserve">AD, atopic dermatitis; AIT, allergen immunotherapy; AR, allergic rhinitis; ARC, allergic rhinoconjunctivitis; EAACI, European Academy of Allergy and Clinical Immunology; HDM, house dust mite; </w:t>
      </w:r>
      <w:proofErr w:type="spellStart"/>
      <w:r w:rsidRPr="002C7BB4">
        <w:t>IgE</w:t>
      </w:r>
      <w:proofErr w:type="spellEnd"/>
      <w:r w:rsidRPr="002C7BB4">
        <w:t>, immunoglobulin type E; SCIT, subcutaneous immunotherapy; SLIT, sublingual immunotherapy</w:t>
      </w:r>
    </w:p>
    <w:p w14:paraId="4D923D8F" w14:textId="2B3DB8EA" w:rsidR="00A01595" w:rsidRPr="00191116" w:rsidRDefault="00A01595" w:rsidP="00FD51E3">
      <w:pPr>
        <w:pStyle w:val="BodyText1"/>
      </w:pPr>
      <w:r w:rsidRPr="00191116">
        <w:br w:type="page"/>
      </w:r>
    </w:p>
    <w:p w14:paraId="67B28591" w14:textId="0DE6A103" w:rsidR="00344E71" w:rsidRPr="00191116" w:rsidRDefault="00970B66" w:rsidP="009F0497">
      <w:pPr>
        <w:pStyle w:val="Heading3"/>
      </w:pPr>
      <w:r w:rsidRPr="00191116">
        <w:lastRenderedPageBreak/>
        <w:t>ABSTRACT</w:t>
      </w:r>
    </w:p>
    <w:p w14:paraId="75C39765" w14:textId="3ED55089" w:rsidR="00C46A40" w:rsidRDefault="00C46A40" w:rsidP="00C46A40">
      <w:pPr>
        <w:pStyle w:val="BodyText1"/>
      </w:pPr>
      <w:r>
        <w:t xml:space="preserve">Respiratory allergy </w:t>
      </w:r>
      <w:r w:rsidR="00D35D3D">
        <w:t>often begin</w:t>
      </w:r>
      <w:r w:rsidR="00570EDD">
        <w:t>s</w:t>
      </w:r>
      <w:r>
        <w:t xml:space="preserve"> in childhood</w:t>
      </w:r>
      <w:r w:rsidR="00570EDD">
        <w:t xml:space="preserve"> and </w:t>
      </w:r>
      <w:r>
        <w:t xml:space="preserve">most commonly </w:t>
      </w:r>
      <w:r w:rsidR="00046DC0">
        <w:t>manifest</w:t>
      </w:r>
      <w:r w:rsidR="00570EDD">
        <w:t>s</w:t>
      </w:r>
      <w:r w:rsidR="00046DC0">
        <w:t xml:space="preserve"> as allergic rhinitis</w:t>
      </w:r>
      <w:r>
        <w:t xml:space="preserve"> </w:t>
      </w:r>
      <w:r w:rsidR="00046DC0">
        <w:t>(</w:t>
      </w:r>
      <w:r>
        <w:t>upper airways</w:t>
      </w:r>
      <w:r w:rsidR="00046DC0">
        <w:t>)</w:t>
      </w:r>
      <w:r>
        <w:t xml:space="preserve"> and</w:t>
      </w:r>
      <w:r w:rsidR="0014788F">
        <w:t>/or</w:t>
      </w:r>
      <w:r>
        <w:t xml:space="preserve"> </w:t>
      </w:r>
      <w:r w:rsidR="00046DC0">
        <w:t>asthma (</w:t>
      </w:r>
      <w:r>
        <w:t>lower airways</w:t>
      </w:r>
      <w:r w:rsidR="00046DC0">
        <w:t>)</w:t>
      </w:r>
      <w:r>
        <w:t>.</w:t>
      </w:r>
      <w:r w:rsidR="00046DC0">
        <w:t>)</w:t>
      </w:r>
      <w:r>
        <w:t xml:space="preserve"> Children with upper respiratory allergy often suffer from </w:t>
      </w:r>
      <w:r w:rsidR="0014788F">
        <w:t>coexisting asthma</w:t>
      </w:r>
      <w:r w:rsidR="00046DC0">
        <w:t>,</w:t>
      </w:r>
      <w:r>
        <w:t xml:space="preserve"> and </w:t>
      </w:r>
      <w:r w:rsidR="000F59B3">
        <w:t>other</w:t>
      </w:r>
      <w:r>
        <w:t xml:space="preserve"> comorbidities ranging from gastrointestinal disorders to emotional</w:t>
      </w:r>
      <w:r w:rsidR="00B41686">
        <w:t>/</w:t>
      </w:r>
      <w:r>
        <w:t xml:space="preserve">mental health disorders. Consequently, the disease </w:t>
      </w:r>
      <w:r w:rsidR="00D35D3D">
        <w:t xml:space="preserve">burden </w:t>
      </w:r>
      <w:r>
        <w:t>is considerable and profound</w:t>
      </w:r>
      <w:r w:rsidR="00046DC0">
        <w:t>ly</w:t>
      </w:r>
      <w:r>
        <w:t xml:space="preserve"> impact</w:t>
      </w:r>
      <w:r w:rsidR="00046DC0">
        <w:t>s</w:t>
      </w:r>
      <w:r w:rsidR="009314D6">
        <w:t xml:space="preserve"> </w:t>
      </w:r>
      <w:r>
        <w:t>a child’s daily life.</w:t>
      </w:r>
    </w:p>
    <w:p w14:paraId="72A7FBA5" w14:textId="2924C619" w:rsidR="00570EDD" w:rsidRDefault="00046DC0" w:rsidP="00C46A40">
      <w:pPr>
        <w:pStyle w:val="BodyText1"/>
      </w:pPr>
      <w:r>
        <w:t>E</w:t>
      </w:r>
      <w:r w:rsidR="00C46A40">
        <w:t xml:space="preserve">arly identification </w:t>
      </w:r>
      <w:r>
        <w:t>and appropriate management are</w:t>
      </w:r>
      <w:r w:rsidR="00C46A40">
        <w:t xml:space="preserve"> important to reduce disease</w:t>
      </w:r>
      <w:r w:rsidR="00D35D3D">
        <w:t xml:space="preserve"> burden</w:t>
      </w:r>
      <w:r w:rsidR="00570EDD">
        <w:t>,</w:t>
      </w:r>
      <w:r w:rsidR="0014788F">
        <w:t xml:space="preserve"> </w:t>
      </w:r>
      <w:r w:rsidR="00C46A40">
        <w:t>lower the risk of disease progression</w:t>
      </w:r>
      <w:r w:rsidR="0014788F" w:rsidRPr="0014788F">
        <w:t xml:space="preserve"> </w:t>
      </w:r>
      <w:r w:rsidR="0014788F">
        <w:t>and additional comorbidities</w:t>
      </w:r>
      <w:r w:rsidR="00C46A40">
        <w:t xml:space="preserve">, and </w:t>
      </w:r>
      <w:r>
        <w:t xml:space="preserve">protect the child’s future </w:t>
      </w:r>
      <w:r w:rsidR="00A13940" w:rsidRPr="00A13940">
        <w:t>well-being</w:t>
      </w:r>
      <w:r w:rsidR="00C46A40">
        <w:t xml:space="preserve">. A window of opportunity </w:t>
      </w:r>
      <w:r w:rsidR="00EA2124">
        <w:t xml:space="preserve">for halting disease progression </w:t>
      </w:r>
      <w:r w:rsidR="00A13940">
        <w:t xml:space="preserve">may open </w:t>
      </w:r>
      <w:r w:rsidR="00EA2124">
        <w:t>in</w:t>
      </w:r>
      <w:r w:rsidR="00C46A40">
        <w:t xml:space="preserve"> </w:t>
      </w:r>
      <w:r w:rsidR="0031326E">
        <w:t xml:space="preserve">the </w:t>
      </w:r>
      <w:r w:rsidR="00C46A40">
        <w:t>early stage</w:t>
      </w:r>
      <w:r w:rsidR="00EA2124">
        <w:t>s</w:t>
      </w:r>
      <w:r w:rsidR="00C46A40">
        <w:t xml:space="preserve"> of allergic disease</w:t>
      </w:r>
      <w:r w:rsidR="00A13940">
        <w:t xml:space="preserve"> and underlines the importance of early diagnosis and treatment of children at risk</w:t>
      </w:r>
      <w:r w:rsidR="00C46A40">
        <w:t xml:space="preserve">. This review </w:t>
      </w:r>
      <w:r w:rsidR="00570EDD">
        <w:t>offers advice on identifying children with a high disease burden who would benefit from early intervention.</w:t>
      </w:r>
    </w:p>
    <w:p w14:paraId="4931A7F8" w14:textId="13BECC6E" w:rsidR="00344E71" w:rsidRPr="0078023F" w:rsidRDefault="00570EDD" w:rsidP="00C46A40">
      <w:pPr>
        <w:pStyle w:val="BodyText1"/>
        <w:rPr>
          <w:highlight w:val="yellow"/>
        </w:rPr>
      </w:pPr>
      <w:r>
        <w:t xml:space="preserve">Allergen immunotherapy </w:t>
      </w:r>
      <w:r w:rsidR="009314D6">
        <w:t xml:space="preserve">(AIT) </w:t>
      </w:r>
      <w:r w:rsidR="00A13940">
        <w:t xml:space="preserve">modifies </w:t>
      </w:r>
      <w:r w:rsidR="00C46A40">
        <w:t xml:space="preserve">the cause of </w:t>
      </w:r>
      <w:r>
        <w:t xml:space="preserve">respiratory </w:t>
      </w:r>
      <w:r w:rsidR="00C46A40">
        <w:t>allergy and</w:t>
      </w:r>
      <w:r w:rsidR="00B41686">
        <w:t xml:space="preserve"> </w:t>
      </w:r>
      <w:r w:rsidR="00C46A40">
        <w:t>prevent</w:t>
      </w:r>
      <w:r w:rsidR="00A13940">
        <w:t>s</w:t>
      </w:r>
      <w:r w:rsidR="00C46A40">
        <w:t xml:space="preserve"> disease progression. In clinical practice, AIT </w:t>
      </w:r>
      <w:r w:rsidR="00B41686">
        <w:t xml:space="preserve">could be considered </w:t>
      </w:r>
      <w:r w:rsidR="00A13940">
        <w:t xml:space="preserve">as an early treatment for </w:t>
      </w:r>
      <w:r w:rsidR="00C46A40">
        <w:t>eligible children, to achieve long-term symptom control and disease modification.</w:t>
      </w:r>
    </w:p>
    <w:p w14:paraId="0A80B30B" w14:textId="382BE249" w:rsidR="00A01595" w:rsidRPr="009C6DE2" w:rsidRDefault="00A01595" w:rsidP="00A01595">
      <w:pPr>
        <w:pStyle w:val="BodyText1"/>
        <w:rPr>
          <w:b/>
        </w:rPr>
      </w:pPr>
      <w:r w:rsidRPr="009C6DE2">
        <w:rPr>
          <w:b/>
        </w:rPr>
        <w:t>Keywords</w:t>
      </w:r>
    </w:p>
    <w:p w14:paraId="70B5D386" w14:textId="187F7FC6" w:rsidR="00A01595" w:rsidRDefault="00A01595" w:rsidP="00344E71">
      <w:pPr>
        <w:pStyle w:val="BodyText1"/>
      </w:pPr>
      <w:r w:rsidRPr="009C6DE2">
        <w:t>Allergy</w:t>
      </w:r>
      <w:r w:rsidR="003F76CC">
        <w:t>;</w:t>
      </w:r>
      <w:r w:rsidRPr="009C6DE2">
        <w:t xml:space="preserve"> </w:t>
      </w:r>
      <w:r w:rsidR="006122D8" w:rsidRPr="009C6DE2">
        <w:t>i</w:t>
      </w:r>
      <w:r w:rsidRPr="009C6DE2">
        <w:t xml:space="preserve">mmunology; </w:t>
      </w:r>
      <w:r w:rsidR="006122D8" w:rsidRPr="009C6DE2">
        <w:t>p</w:t>
      </w:r>
      <w:r w:rsidR="008D7A19" w:rsidRPr="009C6DE2">
        <w:t xml:space="preserve">aediatrics; </w:t>
      </w:r>
      <w:r w:rsidR="00A509F9" w:rsidRPr="009C6DE2">
        <w:t xml:space="preserve">primary health care; </w:t>
      </w:r>
      <w:r w:rsidR="006122D8" w:rsidRPr="009C6DE2">
        <w:t>r</w:t>
      </w:r>
      <w:r w:rsidRPr="009C6DE2">
        <w:t xml:space="preserve">espiratory medicine; </w:t>
      </w:r>
      <w:r w:rsidR="006122D8" w:rsidRPr="009C6DE2">
        <w:t>t</w:t>
      </w:r>
      <w:r w:rsidR="008D7A19" w:rsidRPr="009C6DE2">
        <w:t>herapeutics</w:t>
      </w:r>
    </w:p>
    <w:p w14:paraId="0484586C" w14:textId="77777777" w:rsidR="00911F9F" w:rsidRDefault="00911F9F" w:rsidP="00344E71">
      <w:pPr>
        <w:pStyle w:val="BodyText1"/>
      </w:pPr>
    </w:p>
    <w:p w14:paraId="77D1AD03" w14:textId="77777777" w:rsidR="0044561A" w:rsidRDefault="0044561A">
      <w:pPr>
        <w:rPr>
          <w:rFonts w:ascii="Verdana" w:hAnsi="Verdana"/>
          <w:b/>
          <w:bCs/>
          <w:sz w:val="20"/>
        </w:rPr>
      </w:pPr>
      <w:r>
        <w:rPr>
          <w:b/>
          <w:bCs/>
        </w:rPr>
        <w:br w:type="page"/>
      </w:r>
    </w:p>
    <w:p w14:paraId="6C067318" w14:textId="657C979F" w:rsidR="00911F9F" w:rsidRPr="008C7916" w:rsidRDefault="00911F9F" w:rsidP="00344E71">
      <w:pPr>
        <w:pStyle w:val="BodyText1"/>
        <w:rPr>
          <w:b/>
        </w:rPr>
      </w:pPr>
      <w:r w:rsidRPr="008C7916">
        <w:rPr>
          <w:b/>
        </w:rPr>
        <w:lastRenderedPageBreak/>
        <w:t>Educational aims</w:t>
      </w:r>
    </w:p>
    <w:p w14:paraId="06EAEEE1" w14:textId="65189D20" w:rsidR="00911F9F" w:rsidRDefault="004C6613" w:rsidP="00344E71">
      <w:pPr>
        <w:pStyle w:val="BodyText1"/>
      </w:pPr>
      <w:r>
        <w:t>The reader will come to appreciate:</w:t>
      </w:r>
    </w:p>
    <w:p w14:paraId="5CA1CD4F" w14:textId="38E618B1" w:rsidR="004C6613" w:rsidRDefault="003561DE" w:rsidP="004C6613">
      <w:pPr>
        <w:pStyle w:val="bulletedlist"/>
      </w:pPr>
      <w:r>
        <w:t>t</w:t>
      </w:r>
      <w:r w:rsidR="004C6613">
        <w:t>h</w:t>
      </w:r>
      <w:r>
        <w:t>at upper respiratory allergy can have a</w:t>
      </w:r>
      <w:r w:rsidR="004C6613">
        <w:t xml:space="preserve"> considerable </w:t>
      </w:r>
      <w:r w:rsidR="00C30201">
        <w:t xml:space="preserve">negative impact </w:t>
      </w:r>
      <w:r w:rsidR="004C6613">
        <w:t xml:space="preserve">on the </w:t>
      </w:r>
      <w:r>
        <w:t xml:space="preserve">daily lives </w:t>
      </w:r>
      <w:r w:rsidR="006306A9">
        <w:t>and future development</w:t>
      </w:r>
      <w:r w:rsidR="004C6613">
        <w:t xml:space="preserve"> of children</w:t>
      </w:r>
    </w:p>
    <w:p w14:paraId="097207DA" w14:textId="576FA58B" w:rsidR="0014788F" w:rsidRDefault="0014788F" w:rsidP="004C6613">
      <w:pPr>
        <w:pStyle w:val="bulletedlist"/>
      </w:pPr>
      <w:r>
        <w:t xml:space="preserve">that upper respiratory allergy in children is often associated with </w:t>
      </w:r>
      <w:r w:rsidR="00C30201">
        <w:t xml:space="preserve">multiple </w:t>
      </w:r>
      <w:r>
        <w:t>comorbidities</w:t>
      </w:r>
      <w:r w:rsidR="00C30201">
        <w:t xml:space="preserve"> </w:t>
      </w:r>
      <w:r w:rsidR="003561DE">
        <w:t xml:space="preserve">further </w:t>
      </w:r>
      <w:r w:rsidR="00C30201">
        <w:t xml:space="preserve">adding to the long-term burden of the </w:t>
      </w:r>
      <w:r>
        <w:t>disease</w:t>
      </w:r>
    </w:p>
    <w:p w14:paraId="74056A3D" w14:textId="21F90158" w:rsidR="004C6613" w:rsidRDefault="00C30201" w:rsidP="004C6613">
      <w:pPr>
        <w:pStyle w:val="bulletedlist"/>
      </w:pPr>
      <w:r>
        <w:t xml:space="preserve">that </w:t>
      </w:r>
      <w:r w:rsidR="0031326E">
        <w:t>early</w:t>
      </w:r>
      <w:r w:rsidR="004C6613">
        <w:t xml:space="preserve"> identif</w:t>
      </w:r>
      <w:r w:rsidR="0031326E">
        <w:t>ication of</w:t>
      </w:r>
      <w:r w:rsidR="004C6613">
        <w:t xml:space="preserve"> children</w:t>
      </w:r>
      <w:r w:rsidR="004C6613" w:rsidRPr="004C6613">
        <w:t xml:space="preserve"> </w:t>
      </w:r>
      <w:r w:rsidR="004C6613">
        <w:t>with upper respiratory allergy</w:t>
      </w:r>
      <w:r w:rsidR="006F2022">
        <w:t xml:space="preserve"> </w:t>
      </w:r>
      <w:r w:rsidR="003561DE">
        <w:t xml:space="preserve">and a high burden of disease </w:t>
      </w:r>
      <w:r>
        <w:t>is key</w:t>
      </w:r>
      <w:r w:rsidR="004C6613">
        <w:t xml:space="preserve"> to </w:t>
      </w:r>
      <w:r w:rsidR="00C960F9">
        <w:t>timely diagnosis, to optimal</w:t>
      </w:r>
      <w:r w:rsidR="004C6613">
        <w:t xml:space="preserve"> treatment</w:t>
      </w:r>
      <w:r w:rsidR="00A15D99">
        <w:t>, and to reduce the risk for comorbidities</w:t>
      </w:r>
    </w:p>
    <w:p w14:paraId="18BAB0A4" w14:textId="4EF84D08" w:rsidR="004C6613" w:rsidRDefault="00C54FE2" w:rsidP="004C6613">
      <w:pPr>
        <w:pStyle w:val="bulletedlist"/>
      </w:pPr>
      <w:r>
        <w:t>t</w:t>
      </w:r>
      <w:r w:rsidR="004C6613">
        <w:t>hat</w:t>
      </w:r>
      <w:r w:rsidR="003561DE">
        <w:t>, in clinical practice,</w:t>
      </w:r>
      <w:r w:rsidR="004C6613">
        <w:t xml:space="preserve"> AIT should be considered earlier in the </w:t>
      </w:r>
      <w:r w:rsidR="003561DE">
        <w:t xml:space="preserve">disease </w:t>
      </w:r>
      <w:r w:rsidR="004C6613">
        <w:t>for eligible children, to achieve long-term symptom control and disease modification.</w:t>
      </w:r>
    </w:p>
    <w:p w14:paraId="538E66FD" w14:textId="06BE37DE" w:rsidR="003561DE" w:rsidRDefault="003561DE" w:rsidP="0044561A">
      <w:pPr>
        <w:pStyle w:val="BodyText1"/>
      </w:pPr>
    </w:p>
    <w:p w14:paraId="076EF2B2" w14:textId="5E912AD2" w:rsidR="004C6613" w:rsidRDefault="00911F9F" w:rsidP="00344E71">
      <w:pPr>
        <w:pStyle w:val="BodyText1"/>
        <w:rPr>
          <w:b/>
          <w:bCs/>
        </w:rPr>
      </w:pPr>
      <w:r w:rsidRPr="008C7916">
        <w:rPr>
          <w:b/>
        </w:rPr>
        <w:t>Future research directions</w:t>
      </w:r>
    </w:p>
    <w:p w14:paraId="382B06E9" w14:textId="33DDF501" w:rsidR="009D0A6B" w:rsidRDefault="005F5DDB" w:rsidP="009D0A6B">
      <w:pPr>
        <w:pStyle w:val="BodyText1"/>
      </w:pPr>
      <w:r>
        <w:t>The potential benefits associated with avoiding the complications of severe upper respiratory allergy are wide-ranging. Consequently, a</w:t>
      </w:r>
      <w:r w:rsidR="009D0A6B">
        <w:t xml:space="preserve">n important question for further exploration is the age at which AIT should be initiated to prevent the progression of respiratory allergy. Additional studies </w:t>
      </w:r>
      <w:r w:rsidR="00985E24">
        <w:t xml:space="preserve">are required </w:t>
      </w:r>
      <w:r w:rsidR="009D0A6B">
        <w:t xml:space="preserve">to investigate the ideal window of opportunity for starting treatment with AIT </w:t>
      </w:r>
      <w:proofErr w:type="gramStart"/>
      <w:r w:rsidR="00985E24">
        <w:t xml:space="preserve">in order </w:t>
      </w:r>
      <w:r w:rsidR="009D0A6B">
        <w:t>to</w:t>
      </w:r>
      <w:proofErr w:type="gramEnd"/>
      <w:r w:rsidR="009D0A6B">
        <w:t xml:space="preserve"> achieve maximal disease-modifying </w:t>
      </w:r>
      <w:r w:rsidR="00985E24">
        <w:t>effect – how early should AIT be initiated?</w:t>
      </w:r>
    </w:p>
    <w:p w14:paraId="6E35D745" w14:textId="1340CF27" w:rsidR="005F5DDB" w:rsidRDefault="00AA177A" w:rsidP="009D0A6B">
      <w:pPr>
        <w:pStyle w:val="BodyText1"/>
      </w:pPr>
      <w:r>
        <w:t>Other additional evidence gaps recommended for further investigation are summarised below:</w:t>
      </w:r>
    </w:p>
    <w:p w14:paraId="391FB7DD" w14:textId="3F02CE55" w:rsidR="003A2B21" w:rsidRDefault="00AA177A" w:rsidP="00437FD4">
      <w:pPr>
        <w:pStyle w:val="bulletedlist"/>
      </w:pPr>
      <w:r>
        <w:t>m</w:t>
      </w:r>
      <w:r w:rsidR="003A2B21">
        <w:t>ore mechanistic evidence on how AIT could improve asthma control (also</w:t>
      </w:r>
      <w:r>
        <w:t>,</w:t>
      </w:r>
      <w:r w:rsidR="003A2B21">
        <w:t xml:space="preserve"> during </w:t>
      </w:r>
      <w:r>
        <w:t xml:space="preserve">periods of respiratory </w:t>
      </w:r>
      <w:r w:rsidR="003A2B21">
        <w:t>infection</w:t>
      </w:r>
      <w:r>
        <w:t>)</w:t>
      </w:r>
    </w:p>
    <w:p w14:paraId="7FE185A8" w14:textId="20B71A0B" w:rsidR="00081B5F" w:rsidRDefault="00AA177A" w:rsidP="00437FD4">
      <w:pPr>
        <w:pStyle w:val="bulletedlist"/>
      </w:pPr>
      <w:r>
        <w:t>m</w:t>
      </w:r>
      <w:r w:rsidR="005960FD">
        <w:t>ore data on the overall cost of atopic diseases and comorbidities</w:t>
      </w:r>
      <w:r>
        <w:t xml:space="preserve"> – could</w:t>
      </w:r>
      <w:r w:rsidR="005960FD">
        <w:t xml:space="preserve"> AIT reduce </w:t>
      </w:r>
      <w:r>
        <w:t xml:space="preserve">the </w:t>
      </w:r>
      <w:r w:rsidR="005960FD">
        <w:t>direct</w:t>
      </w:r>
      <w:r>
        <w:t xml:space="preserve"> and </w:t>
      </w:r>
      <w:r w:rsidR="005960FD">
        <w:t xml:space="preserve">indirect costs </w:t>
      </w:r>
      <w:r>
        <w:t>associated with</w:t>
      </w:r>
      <w:r w:rsidR="005960FD">
        <w:t xml:space="preserve"> atopic diseases?</w:t>
      </w:r>
    </w:p>
    <w:p w14:paraId="4AC6DC4F" w14:textId="4D6E076D" w:rsidR="004F4101" w:rsidRPr="00AA177A" w:rsidRDefault="00AA177A" w:rsidP="00437FD4">
      <w:pPr>
        <w:pStyle w:val="bulletedlist"/>
      </w:pPr>
      <w:r w:rsidRPr="00AA177A">
        <w:t>identification of</w:t>
      </w:r>
      <w:r w:rsidR="00EB45D2" w:rsidRPr="00AA177A">
        <w:t xml:space="preserve"> biomarkers </w:t>
      </w:r>
      <w:r>
        <w:t>for monitoring the</w:t>
      </w:r>
      <w:r w:rsidR="00EB45D2" w:rsidRPr="00AA177A">
        <w:t xml:space="preserve"> </w:t>
      </w:r>
      <w:r w:rsidR="004F4101" w:rsidRPr="00AA177A">
        <w:t>success</w:t>
      </w:r>
      <w:r>
        <w:t xml:space="preserve"> of</w:t>
      </w:r>
      <w:r w:rsidR="004F4101" w:rsidRPr="00AA177A">
        <w:t xml:space="preserve"> AIT </w:t>
      </w:r>
      <w:r>
        <w:t>treatment</w:t>
      </w:r>
    </w:p>
    <w:p w14:paraId="4E13E125" w14:textId="31F07B70" w:rsidR="00081B5F" w:rsidRDefault="00AA177A" w:rsidP="00437FD4">
      <w:pPr>
        <w:pStyle w:val="bulletedlist"/>
      </w:pPr>
      <w:r>
        <w:t>more</w:t>
      </w:r>
      <w:r w:rsidR="00081B5F">
        <w:t xml:space="preserve"> data on </w:t>
      </w:r>
      <w:r>
        <w:t xml:space="preserve">the </w:t>
      </w:r>
      <w:r w:rsidR="00081B5F">
        <w:t xml:space="preserve">additional effects of AIT (e.g., </w:t>
      </w:r>
      <w:r>
        <w:t>reduced</w:t>
      </w:r>
      <w:r w:rsidR="00081B5F">
        <w:t xml:space="preserve"> frequency of infections, decrease</w:t>
      </w:r>
      <w:r>
        <w:t>d</w:t>
      </w:r>
      <w:r w:rsidR="00081B5F">
        <w:t xml:space="preserve"> use of antibiotics, </w:t>
      </w:r>
      <w:r>
        <w:t>avoiding disease progression</w:t>
      </w:r>
      <w:r w:rsidR="00081B5F">
        <w:t xml:space="preserve">, prevention of new </w:t>
      </w:r>
      <w:r>
        <w:t xml:space="preserve">allergen </w:t>
      </w:r>
      <w:r w:rsidR="00081B5F">
        <w:t>sen</w:t>
      </w:r>
      <w:r>
        <w:t>sitisation</w:t>
      </w:r>
      <w:r w:rsidR="00081B5F">
        <w:t xml:space="preserve">s, renewal of </w:t>
      </w:r>
      <w:r>
        <w:t xml:space="preserve">the </w:t>
      </w:r>
      <w:r w:rsidR="00081B5F">
        <w:t>epithelial barrier</w:t>
      </w:r>
      <w:r>
        <w:t>,</w:t>
      </w:r>
      <w:r w:rsidR="00081B5F">
        <w:t xml:space="preserve"> etc.)</w:t>
      </w:r>
    </w:p>
    <w:p w14:paraId="4165BE87" w14:textId="5B028A7F" w:rsidR="00344E71" w:rsidRPr="004C6613" w:rsidRDefault="004C6613" w:rsidP="00437FD4">
      <w:pPr>
        <w:rPr>
          <w:rFonts w:ascii="Verdana" w:hAnsi="Verdana"/>
          <w:b/>
          <w:bCs/>
          <w:sz w:val="20"/>
        </w:rPr>
      </w:pPr>
      <w:r>
        <w:rPr>
          <w:b/>
          <w:bCs/>
        </w:rPr>
        <w:br w:type="page"/>
      </w:r>
    </w:p>
    <w:p w14:paraId="7F8B31D5" w14:textId="7D581254" w:rsidR="00D72157" w:rsidRPr="00191116" w:rsidRDefault="001E4207" w:rsidP="00EE497E">
      <w:pPr>
        <w:pStyle w:val="Heading3"/>
      </w:pPr>
      <w:r>
        <w:lastRenderedPageBreak/>
        <w:t>INTRODUCTION</w:t>
      </w:r>
    </w:p>
    <w:p w14:paraId="555A7382" w14:textId="225D043D" w:rsidR="00E01EF0" w:rsidRPr="00191116" w:rsidRDefault="008B1819" w:rsidP="00EE497E">
      <w:pPr>
        <w:pStyle w:val="Heading4"/>
        <w:rPr>
          <w:lang w:val="en-GB"/>
        </w:rPr>
      </w:pPr>
      <w:r w:rsidRPr="00191116">
        <w:rPr>
          <w:lang w:val="en-GB"/>
        </w:rPr>
        <w:t>The epidemiology of r</w:t>
      </w:r>
      <w:r w:rsidR="00FC0F50" w:rsidRPr="00191116">
        <w:rPr>
          <w:lang w:val="en-GB"/>
        </w:rPr>
        <w:t>espiratory allergy</w:t>
      </w:r>
      <w:r w:rsidR="00EE497E" w:rsidRPr="00191116">
        <w:rPr>
          <w:lang w:val="en-GB"/>
        </w:rPr>
        <w:t xml:space="preserve"> in children</w:t>
      </w:r>
    </w:p>
    <w:p w14:paraId="36A30863" w14:textId="25ADD442" w:rsidR="000C4936" w:rsidRPr="009F4304" w:rsidRDefault="009F0B68" w:rsidP="000C4936">
      <w:pPr>
        <w:pStyle w:val="BodyText1"/>
      </w:pPr>
      <w:r w:rsidRPr="00191116">
        <w:t xml:space="preserve">Respiratory allergy refers to an </w:t>
      </w:r>
      <w:r w:rsidR="00CA0987">
        <w:t>intolerance</w:t>
      </w:r>
      <w:r w:rsidR="00CA0987" w:rsidRPr="00191116">
        <w:t xml:space="preserve"> </w:t>
      </w:r>
      <w:r w:rsidRPr="00191116">
        <w:t xml:space="preserve">of the immune system in sensitised individuals to </w:t>
      </w:r>
      <w:r w:rsidR="008E3FAC" w:rsidRPr="00191116">
        <w:t xml:space="preserve">otherwise harmless </w:t>
      </w:r>
      <w:r w:rsidRPr="00191116">
        <w:t>inhaled substances (allergens) present in the environment</w:t>
      </w:r>
      <w:r w:rsidR="00E36787">
        <w:t xml:space="preserve"> [</w:t>
      </w:r>
      <w:r w:rsidR="00E36787" w:rsidRPr="00A24A4D">
        <w:t>1,2</w:t>
      </w:r>
      <w:r w:rsidR="00E36787">
        <w:t>]</w:t>
      </w:r>
      <w:r w:rsidRPr="00191116">
        <w:t xml:space="preserve">. </w:t>
      </w:r>
      <w:r w:rsidR="004A1883">
        <w:t>The airway inflammation associated with r</w:t>
      </w:r>
      <w:r w:rsidR="004A1883" w:rsidRPr="00191116">
        <w:t>espiratory allergy can affect the upper airways (as allergic rhinitis [AR] or allergic rhinoconjunctivitis [ARC])</w:t>
      </w:r>
      <w:r w:rsidR="004A1883">
        <w:t xml:space="preserve"> as well as</w:t>
      </w:r>
      <w:r w:rsidR="004A1883" w:rsidRPr="00191116">
        <w:t xml:space="preserve"> the lower airways (as asthma)</w:t>
      </w:r>
      <w:r w:rsidR="00E36787">
        <w:t xml:space="preserve"> [</w:t>
      </w:r>
      <w:r w:rsidR="00E36787" w:rsidRPr="00A24A4D">
        <w:t>1</w:t>
      </w:r>
      <w:r w:rsidR="00E36787">
        <w:t>]</w:t>
      </w:r>
      <w:r w:rsidR="004A1883" w:rsidRPr="00191116">
        <w:t xml:space="preserve">. </w:t>
      </w:r>
      <w:r w:rsidR="000A72F2">
        <w:t>The m</w:t>
      </w:r>
      <w:r w:rsidR="00585966">
        <w:t xml:space="preserve">ost </w:t>
      </w:r>
      <w:r w:rsidR="000A72F2">
        <w:t>common</w:t>
      </w:r>
      <w:r w:rsidR="00561E33" w:rsidRPr="00191116">
        <w:t xml:space="preserve"> </w:t>
      </w:r>
      <w:r w:rsidR="00CF2C09" w:rsidRPr="00191116">
        <w:t>respiratory allergens</w:t>
      </w:r>
      <w:r w:rsidR="004A1883">
        <w:t xml:space="preserve"> for AR </w:t>
      </w:r>
      <w:r w:rsidR="00CF2C09" w:rsidRPr="00191116">
        <w:t>include grass, tree and ragweed</w:t>
      </w:r>
      <w:r w:rsidR="00EC183E" w:rsidRPr="00191116">
        <w:t xml:space="preserve"> </w:t>
      </w:r>
      <w:r w:rsidR="00CF2C09" w:rsidRPr="00191116">
        <w:t xml:space="preserve">pollen, </w:t>
      </w:r>
      <w:r w:rsidR="00E9130B" w:rsidRPr="00191116">
        <w:t>house dust mite (HDM)</w:t>
      </w:r>
      <w:r w:rsidR="00E9130B">
        <w:t>,</w:t>
      </w:r>
      <w:r w:rsidR="00E9130B" w:rsidRPr="00E9130B">
        <w:t xml:space="preserve"> </w:t>
      </w:r>
      <w:r w:rsidR="00CF2C09" w:rsidRPr="00191116">
        <w:t xml:space="preserve">and </w:t>
      </w:r>
      <w:r w:rsidR="00E9130B" w:rsidRPr="00191116">
        <w:t xml:space="preserve">animal </w:t>
      </w:r>
      <w:r w:rsidR="00E9130B">
        <w:t>dander</w:t>
      </w:r>
      <w:r w:rsidR="00E36787">
        <w:t xml:space="preserve"> [</w:t>
      </w:r>
      <w:r w:rsidR="00E36787" w:rsidRPr="00A24A4D">
        <w:t>2</w:t>
      </w:r>
      <w:r w:rsidR="00E36787">
        <w:t>]</w:t>
      </w:r>
      <w:r w:rsidR="00CF2C09" w:rsidRPr="00191116">
        <w:t xml:space="preserve">. </w:t>
      </w:r>
      <w:r w:rsidR="000657F0" w:rsidRPr="007853FE">
        <w:t xml:space="preserve">Respiratory allergy is a highly prevalent disease and evidence suggests that the prevalence is </w:t>
      </w:r>
      <w:r w:rsidR="00311BF1" w:rsidRPr="007853FE">
        <w:t>increasing</w:t>
      </w:r>
      <w:r w:rsidR="000657F0" w:rsidRPr="007853FE">
        <w:t xml:space="preserve"> in children</w:t>
      </w:r>
      <w:r w:rsidR="00E36787">
        <w:t xml:space="preserve"> [</w:t>
      </w:r>
      <w:r w:rsidR="00E36787" w:rsidRPr="00A24A4D">
        <w:t>3</w:t>
      </w:r>
      <w:r w:rsidR="00E36787">
        <w:t>]</w:t>
      </w:r>
      <w:r w:rsidR="003308D6" w:rsidRPr="007853FE">
        <w:t>,</w:t>
      </w:r>
      <w:r w:rsidR="0020017F" w:rsidRPr="007853FE">
        <w:t xml:space="preserve"> although </w:t>
      </w:r>
      <w:r w:rsidR="00311BF1" w:rsidRPr="007853FE">
        <w:t xml:space="preserve">recent </w:t>
      </w:r>
      <w:r w:rsidR="0020017F" w:rsidRPr="007853FE">
        <w:t xml:space="preserve">trends </w:t>
      </w:r>
      <w:r w:rsidR="00311BF1" w:rsidRPr="007853FE">
        <w:t xml:space="preserve">show </w:t>
      </w:r>
      <w:r w:rsidR="0020017F" w:rsidRPr="007853FE">
        <w:t>var</w:t>
      </w:r>
      <w:r w:rsidR="00311BF1" w:rsidRPr="007853FE">
        <w:t>iation</w:t>
      </w:r>
      <w:r w:rsidR="0020017F" w:rsidRPr="007853FE">
        <w:t xml:space="preserve"> between regions</w:t>
      </w:r>
      <w:r w:rsidR="00E36787">
        <w:t xml:space="preserve"> [</w:t>
      </w:r>
      <w:r w:rsidR="00E36787" w:rsidRPr="00A24A4D">
        <w:t>4</w:t>
      </w:r>
      <w:r w:rsidR="00E36787">
        <w:t>]</w:t>
      </w:r>
      <w:r w:rsidR="000657F0" w:rsidRPr="007853FE">
        <w:t xml:space="preserve">. </w:t>
      </w:r>
      <w:r w:rsidR="003308D6" w:rsidRPr="007853FE">
        <w:t>Children</w:t>
      </w:r>
      <w:r w:rsidR="003308D6" w:rsidRPr="00191116">
        <w:t xml:space="preserve"> suffering from respiratory allergy often have co-existing conditions</w:t>
      </w:r>
      <w:r w:rsidR="003308D6">
        <w:t xml:space="preserve">, as illustrated by </w:t>
      </w:r>
      <w:r w:rsidR="003308D6" w:rsidRPr="00191116">
        <w:t xml:space="preserve">the </w:t>
      </w:r>
      <w:proofErr w:type="spellStart"/>
      <w:r w:rsidR="003308D6" w:rsidRPr="00191116">
        <w:t>EuroPrevall</w:t>
      </w:r>
      <w:proofErr w:type="spellEnd"/>
      <w:r w:rsidR="003308D6" w:rsidRPr="00191116">
        <w:t>-iFAAM birth cohort study</w:t>
      </w:r>
      <w:r w:rsidR="003308D6">
        <w:t xml:space="preserve"> –</w:t>
      </w:r>
      <w:r w:rsidR="003308D6" w:rsidRPr="00191116">
        <w:t xml:space="preserve"> </w:t>
      </w:r>
      <w:r w:rsidR="003308D6">
        <w:t>o</w:t>
      </w:r>
      <w:r w:rsidR="000657F0" w:rsidRPr="00191116">
        <w:t xml:space="preserve">f 5,572 school children (aged 6–10 years), 13.3% had AR, 8.1% had asthma, </w:t>
      </w:r>
      <w:r w:rsidR="00482488">
        <w:t xml:space="preserve">12.0% had eczema, </w:t>
      </w:r>
      <w:r w:rsidR="000657F0" w:rsidRPr="00191116">
        <w:t>and 7.0% had allergic multimorbidity (</w:t>
      </w:r>
      <w:r w:rsidR="00E9130B">
        <w:t>at least two</w:t>
      </w:r>
      <w:r w:rsidR="000657F0" w:rsidRPr="00191116">
        <w:t xml:space="preserve"> allergic diseases)</w:t>
      </w:r>
      <w:r w:rsidR="00E36787">
        <w:t xml:space="preserve"> [</w:t>
      </w:r>
      <w:r w:rsidR="00E36787" w:rsidRPr="00A24A4D">
        <w:t>5</w:t>
      </w:r>
      <w:r w:rsidR="00E36787">
        <w:t>]</w:t>
      </w:r>
      <w:r w:rsidR="003308D6">
        <w:t>.</w:t>
      </w:r>
      <w:r w:rsidR="0001131E" w:rsidRPr="00191116">
        <w:t xml:space="preserve"> </w:t>
      </w:r>
      <w:r w:rsidR="007F6832">
        <w:t xml:space="preserve">Within respiratory allergy, </w:t>
      </w:r>
      <w:r w:rsidR="005020D9">
        <w:t>AR is considered an important risk factor for the development of asthma</w:t>
      </w:r>
      <w:r w:rsidR="00D35D3D">
        <w:t>;</w:t>
      </w:r>
      <w:r w:rsidR="00CD0C7F">
        <w:t xml:space="preserve"> childhood AR is associated with an </w:t>
      </w:r>
      <w:r w:rsidR="001D3313">
        <w:t xml:space="preserve">up </w:t>
      </w:r>
      <w:r w:rsidR="007866C0">
        <w:t xml:space="preserve">to 7-fold increased risk of </w:t>
      </w:r>
      <w:r w:rsidR="00CD0C7F">
        <w:t xml:space="preserve">developing </w:t>
      </w:r>
      <w:r w:rsidR="007866C0">
        <w:t>asthma</w:t>
      </w:r>
      <w:r w:rsidR="00D35D3D">
        <w:t xml:space="preserve"> (versus no childhood AR)</w:t>
      </w:r>
      <w:r w:rsidR="00E36787">
        <w:t xml:space="preserve"> [</w:t>
      </w:r>
      <w:r w:rsidR="00E36787" w:rsidRPr="00A24A4D">
        <w:t>6,7</w:t>
      </w:r>
      <w:r w:rsidR="00E36787">
        <w:t>]</w:t>
      </w:r>
      <w:r w:rsidR="003308D6">
        <w:t>.</w:t>
      </w:r>
      <w:r w:rsidR="005020D9">
        <w:t xml:space="preserve"> </w:t>
      </w:r>
      <w:r w:rsidR="007F6832">
        <w:t>Indeed, i</w:t>
      </w:r>
      <w:r w:rsidR="00EC2E67" w:rsidRPr="00191116">
        <w:t xml:space="preserve">t is estimated that </w:t>
      </w:r>
      <w:r w:rsidR="002C6CC4">
        <w:t>49.5</w:t>
      </w:r>
      <w:r w:rsidR="00020684" w:rsidRPr="00191116">
        <w:t>% of children with AR also have asthma</w:t>
      </w:r>
      <w:r w:rsidR="00E36787">
        <w:t xml:space="preserve"> [</w:t>
      </w:r>
      <w:r w:rsidR="00E36787" w:rsidRPr="00A24A4D">
        <w:t>8</w:t>
      </w:r>
      <w:r w:rsidR="00E36787">
        <w:t>]</w:t>
      </w:r>
      <w:r w:rsidR="00020684" w:rsidRPr="00191116">
        <w:t xml:space="preserve">, and </w:t>
      </w:r>
      <w:r w:rsidR="004650E1">
        <w:t>more than</w:t>
      </w:r>
      <w:r w:rsidR="00020684" w:rsidRPr="00191116">
        <w:t xml:space="preserve"> 60% of </w:t>
      </w:r>
      <w:r w:rsidR="002C6CC4">
        <w:t>people</w:t>
      </w:r>
      <w:r w:rsidR="00020684" w:rsidRPr="00191116">
        <w:t xml:space="preserve"> with asthma </w:t>
      </w:r>
      <w:r w:rsidR="002C6CC4">
        <w:t xml:space="preserve">diagnosed in childhood </w:t>
      </w:r>
      <w:r w:rsidR="00020684" w:rsidRPr="00191116">
        <w:t xml:space="preserve">have </w:t>
      </w:r>
      <w:r w:rsidR="00404C94">
        <w:t xml:space="preserve">concomitant </w:t>
      </w:r>
      <w:r w:rsidR="00020684" w:rsidRPr="00191116">
        <w:t>AR</w:t>
      </w:r>
      <w:r w:rsidR="00E36787">
        <w:t xml:space="preserve"> [</w:t>
      </w:r>
      <w:r w:rsidR="00E36787" w:rsidRPr="00A24A4D">
        <w:t>9</w:t>
      </w:r>
      <w:r w:rsidR="00E36787">
        <w:t>]</w:t>
      </w:r>
      <w:r w:rsidR="00020684" w:rsidRPr="00191116">
        <w:t>.</w:t>
      </w:r>
      <w:r w:rsidR="009F4304">
        <w:t xml:space="preserve"> </w:t>
      </w:r>
      <w:r w:rsidR="00212BB1">
        <w:t xml:space="preserve">Data from birth cohort studies suggest that children with perennial AR may be more prone to developing asthma than those with seasonal AR. </w:t>
      </w:r>
      <w:r w:rsidR="006E6AAC">
        <w:t>For example, t</w:t>
      </w:r>
      <w:r w:rsidR="00212BB1">
        <w:t xml:space="preserve">he Pollution and Asthma Risk: an Infant Study (PARIS) cohort showed that the risk of developing asthma was highest in children who were strongly sensitised to HDM at 8 or 9 years </w:t>
      </w:r>
      <w:r w:rsidR="00D03A3F">
        <w:t xml:space="preserve">of age </w:t>
      </w:r>
      <w:r w:rsidR="00212BB1">
        <w:t>compared to children with other sensitisation profiles, including those with a general sensitisation to grass pollen</w:t>
      </w:r>
      <w:r w:rsidR="00E36787">
        <w:t xml:space="preserve"> [10]</w:t>
      </w:r>
      <w:r w:rsidR="00212BB1">
        <w:t xml:space="preserve">. </w:t>
      </w:r>
      <w:r w:rsidR="003B4739">
        <w:t>In addition, the German Multicentre Allergy Study cohort reported that early sensitisation to perennial allergens (e.g., to HDM/animal dander in the first 3 years of life) was associated with a loss of lung function when the child was of school age</w:t>
      </w:r>
      <w:r w:rsidR="006E6AAC">
        <w:t>, whereas</w:t>
      </w:r>
      <w:r w:rsidR="003B4739">
        <w:t xml:space="preserve"> sensitisation to seasonal allergens (e.g. birch, </w:t>
      </w:r>
      <w:r w:rsidR="008732C0">
        <w:t>grass</w:t>
      </w:r>
      <w:r w:rsidR="003B4739">
        <w:t>) had no such effect on lung function</w:t>
      </w:r>
      <w:r w:rsidR="00E36787">
        <w:t xml:space="preserve"> [11]</w:t>
      </w:r>
      <w:r w:rsidR="003B4739">
        <w:t>.</w:t>
      </w:r>
    </w:p>
    <w:p w14:paraId="0521CC26" w14:textId="7EBD8BED" w:rsidR="000104F9" w:rsidRPr="00191116" w:rsidRDefault="009F0497" w:rsidP="00EE497E">
      <w:pPr>
        <w:pStyle w:val="Heading4"/>
        <w:rPr>
          <w:lang w:val="en-GB"/>
        </w:rPr>
      </w:pPr>
      <w:r w:rsidRPr="00191116">
        <w:rPr>
          <w:lang w:val="en-GB"/>
        </w:rPr>
        <w:t>The progression of respiratory allergy</w:t>
      </w:r>
      <w:r w:rsidR="006122D8" w:rsidRPr="00191116">
        <w:rPr>
          <w:lang w:val="en-GB"/>
        </w:rPr>
        <w:t xml:space="preserve"> in children</w:t>
      </w:r>
    </w:p>
    <w:p w14:paraId="39557EE5" w14:textId="5C530805" w:rsidR="00F15104" w:rsidRPr="00690AC5" w:rsidRDefault="009F0497" w:rsidP="00F15104">
      <w:pPr>
        <w:pStyle w:val="BodyText1"/>
      </w:pPr>
      <w:r w:rsidRPr="00191116">
        <w:t xml:space="preserve">Respiratory </w:t>
      </w:r>
      <w:r w:rsidRPr="00E56A1A">
        <w:t>allergy is a chronic</w:t>
      </w:r>
      <w:r w:rsidR="00F15104">
        <w:t>, often</w:t>
      </w:r>
      <w:r w:rsidRPr="00E56A1A">
        <w:t xml:space="preserve"> progressive</w:t>
      </w:r>
      <w:r w:rsidR="00F15104">
        <w:t>,</w:t>
      </w:r>
      <w:r w:rsidRPr="00E56A1A">
        <w:t xml:space="preserve"> disease that </w:t>
      </w:r>
      <w:r w:rsidR="00F15104">
        <w:t>usually</w:t>
      </w:r>
      <w:r w:rsidR="00F15104" w:rsidRPr="00E56A1A">
        <w:t xml:space="preserve"> </w:t>
      </w:r>
      <w:r w:rsidRPr="00E56A1A">
        <w:t>begins in childhood</w:t>
      </w:r>
      <w:r w:rsidR="00036680" w:rsidRPr="00E56A1A">
        <w:t xml:space="preserve">. </w:t>
      </w:r>
      <w:r w:rsidR="00F15104">
        <w:t>E</w:t>
      </w:r>
      <w:r w:rsidR="00F15104" w:rsidRPr="00E56A1A">
        <w:t>vidence indicat</w:t>
      </w:r>
      <w:r w:rsidR="00F15104">
        <w:t>e</w:t>
      </w:r>
      <w:r w:rsidR="00437FD4">
        <w:t>s</w:t>
      </w:r>
      <w:r w:rsidR="00F15104" w:rsidRPr="00E56A1A">
        <w:t xml:space="preserve"> that </w:t>
      </w:r>
      <w:r w:rsidR="00C7555B">
        <w:t>atopic dermatitis (</w:t>
      </w:r>
      <w:r w:rsidR="00F15104" w:rsidRPr="00E56A1A">
        <w:t>AD</w:t>
      </w:r>
      <w:r w:rsidR="00C7555B">
        <w:t>)</w:t>
      </w:r>
      <w:r w:rsidR="00F15104" w:rsidRPr="00E56A1A">
        <w:t>,</w:t>
      </w:r>
      <w:r w:rsidR="00F15104">
        <w:t xml:space="preserve"> </w:t>
      </w:r>
      <w:r w:rsidR="000A5F4F">
        <w:t>immunoglobulin type E</w:t>
      </w:r>
      <w:r w:rsidR="00C7555B">
        <w:t xml:space="preserve"> (</w:t>
      </w:r>
      <w:proofErr w:type="spellStart"/>
      <w:r w:rsidR="00C7555B">
        <w:t>IgE</w:t>
      </w:r>
      <w:proofErr w:type="spellEnd"/>
      <w:r w:rsidR="00C7555B">
        <w:t>)</w:t>
      </w:r>
      <w:r w:rsidR="00F15104">
        <w:t>-mediated food allergy,</w:t>
      </w:r>
      <w:r w:rsidR="00F15104" w:rsidRPr="00E56A1A">
        <w:t xml:space="preserve"> asthma, and AR have common genetic predispositions (i.e., atopy) and environmental risk factors, as well as shared pathophysiology with dysregulation of the immune system and skin barrier defects</w:t>
      </w:r>
      <w:r w:rsidR="00E36787">
        <w:t xml:space="preserve"> [12]</w:t>
      </w:r>
      <w:r w:rsidR="00F15104" w:rsidRPr="00E56A1A">
        <w:t xml:space="preserve">. </w:t>
      </w:r>
      <w:r w:rsidR="00F15104" w:rsidRPr="00E56A1A" w:rsidDel="00B42030">
        <w:t>Studies</w:t>
      </w:r>
      <w:r w:rsidR="00F15104" w:rsidDel="00B42030">
        <w:t xml:space="preserve"> have shown that children with c</w:t>
      </w:r>
      <w:r w:rsidR="00F15104" w:rsidRPr="001732E9" w:rsidDel="00B42030">
        <w:t xml:space="preserve">omorbid manifestations in early childhood (e.g., eczema, wheezing, food allergy) </w:t>
      </w:r>
      <w:r w:rsidR="00F15104" w:rsidDel="00B42030">
        <w:t xml:space="preserve">have an increased </w:t>
      </w:r>
      <w:r w:rsidR="00F15104" w:rsidRPr="001732E9" w:rsidDel="00B42030">
        <w:t>risk of developing AR and asthma</w:t>
      </w:r>
      <w:r w:rsidR="00E36787">
        <w:t xml:space="preserve"> [13]</w:t>
      </w:r>
      <w:r w:rsidR="00F15104">
        <w:t>. For example,</w:t>
      </w:r>
      <w:r w:rsidR="00F15104" w:rsidDel="00B42030">
        <w:t xml:space="preserve"> the risk of </w:t>
      </w:r>
      <w:r w:rsidR="00F15104">
        <w:t xml:space="preserve">developing </w:t>
      </w:r>
      <w:r w:rsidR="00F15104" w:rsidDel="00B42030">
        <w:t>AR</w:t>
      </w:r>
      <w:r w:rsidR="00F15104">
        <w:t xml:space="preserve"> </w:t>
      </w:r>
      <w:r w:rsidR="00F15104" w:rsidDel="00B42030">
        <w:t xml:space="preserve">is </w:t>
      </w:r>
      <w:r w:rsidR="00F15104">
        <w:t xml:space="preserve">increased by </w:t>
      </w:r>
      <w:r w:rsidR="00F15104" w:rsidDel="00B42030">
        <w:t>4-</w:t>
      </w:r>
      <w:r w:rsidR="00F15104">
        <w:t>fold</w:t>
      </w:r>
      <w:r w:rsidR="00F15104" w:rsidDel="00B42030">
        <w:t xml:space="preserve"> in children with</w:t>
      </w:r>
      <w:r w:rsidR="00F15104" w:rsidRPr="001732E9" w:rsidDel="00B42030">
        <w:t xml:space="preserve"> early-onset AD (&lt;1 year of age) </w:t>
      </w:r>
      <w:r w:rsidR="00F15104">
        <w:t xml:space="preserve">versus no AD; the corresponding increased risk for developing asthma is </w:t>
      </w:r>
      <w:r w:rsidR="00F15104" w:rsidDel="00B42030">
        <w:t>3.4-fold</w:t>
      </w:r>
      <w:r w:rsidR="00E36787">
        <w:t xml:space="preserve"> </w:t>
      </w:r>
      <w:r w:rsidR="00E36787">
        <w:lastRenderedPageBreak/>
        <w:t>[14]</w:t>
      </w:r>
      <w:r w:rsidR="00F15104">
        <w:t>.</w:t>
      </w:r>
      <w:r w:rsidR="00F15104" w:rsidDel="00B42030">
        <w:t xml:space="preserve"> </w:t>
      </w:r>
      <w:r w:rsidR="00F15104" w:rsidRPr="000F59B3">
        <w:t>However, symptom</w:t>
      </w:r>
      <w:r w:rsidR="00F15104" w:rsidRPr="00CB5A11">
        <w:t xml:space="preserve"> development</w:t>
      </w:r>
      <w:r w:rsidR="00F15104">
        <w:t>, sequence,</w:t>
      </w:r>
      <w:r w:rsidR="00F15104" w:rsidRPr="00CB5A11">
        <w:t xml:space="preserve"> and progression of allergic diseases in children can be heterogenous</w:t>
      </w:r>
      <w:r w:rsidR="00F15104">
        <w:t xml:space="preserve"> in clinical practice</w:t>
      </w:r>
      <w:r w:rsidR="00F15104" w:rsidRPr="00CB5A11">
        <w:t xml:space="preserve">, with different disease </w:t>
      </w:r>
      <w:r w:rsidR="00B007E6">
        <w:t>phenotypes</w:t>
      </w:r>
      <w:r w:rsidR="00B007E6" w:rsidRPr="00CB5A11">
        <w:t xml:space="preserve"> </w:t>
      </w:r>
      <w:r w:rsidR="00F15104" w:rsidRPr="00CB5A11">
        <w:t>leading to allergic multimorbidit</w:t>
      </w:r>
      <w:r w:rsidR="00F15104">
        <w:t>y</w:t>
      </w:r>
      <w:r w:rsidR="00E36787">
        <w:t xml:space="preserve"> [15]</w:t>
      </w:r>
      <w:r w:rsidR="00F15104">
        <w:t>.</w:t>
      </w:r>
    </w:p>
    <w:p w14:paraId="5A32AFF3" w14:textId="37AD6D78" w:rsidR="008B1819" w:rsidRPr="00191116" w:rsidRDefault="00FC587E" w:rsidP="008B1819">
      <w:pPr>
        <w:pStyle w:val="BodyText1"/>
      </w:pPr>
      <w:r w:rsidRPr="00191116">
        <w:t xml:space="preserve">Regardless of the </w:t>
      </w:r>
      <w:r w:rsidR="007F08FD" w:rsidRPr="00191116">
        <w:t>exact course</w:t>
      </w:r>
      <w:r w:rsidRPr="00191116">
        <w:t xml:space="preserve"> of progression, </w:t>
      </w:r>
      <w:r w:rsidR="00A509F9">
        <w:t>various</w:t>
      </w:r>
      <w:r w:rsidR="008B1819" w:rsidRPr="00191116">
        <w:t xml:space="preserve"> </w:t>
      </w:r>
      <w:r w:rsidRPr="00191116">
        <w:t xml:space="preserve">factors </w:t>
      </w:r>
      <w:r w:rsidR="007F08FD" w:rsidRPr="00191116">
        <w:t>play a role in</w:t>
      </w:r>
      <w:r w:rsidRPr="00191116">
        <w:t xml:space="preserve"> the development of respiratory allergy. </w:t>
      </w:r>
      <w:r w:rsidR="008B1819" w:rsidRPr="00191116">
        <w:t>S</w:t>
      </w:r>
      <w:r w:rsidR="00B01D41" w:rsidRPr="00191116">
        <w:t xml:space="preserve">kin barrier </w:t>
      </w:r>
      <w:r w:rsidR="005016DF">
        <w:t>defects</w:t>
      </w:r>
      <w:r w:rsidR="00604E2C">
        <w:t xml:space="preserve"> </w:t>
      </w:r>
      <w:r w:rsidR="00E13D06">
        <w:t>are</w:t>
      </w:r>
      <w:r w:rsidR="009E3CD7">
        <w:t xml:space="preserve"> central to</w:t>
      </w:r>
      <w:r w:rsidR="00B01D41" w:rsidRPr="00191116">
        <w:t xml:space="preserve"> the </w:t>
      </w:r>
      <w:r w:rsidR="007774CB">
        <w:t>development</w:t>
      </w:r>
      <w:r w:rsidR="00B01D41" w:rsidRPr="00191116">
        <w:t xml:space="preserve"> of </w:t>
      </w:r>
      <w:proofErr w:type="gramStart"/>
      <w:r w:rsidR="00B01D41" w:rsidRPr="00191116">
        <w:t>AD</w:t>
      </w:r>
      <w:r w:rsidR="009E3CD7">
        <w:t>,</w:t>
      </w:r>
      <w:r w:rsidR="00B01D41" w:rsidRPr="00191116">
        <w:t xml:space="preserve"> and</w:t>
      </w:r>
      <w:proofErr w:type="gramEnd"/>
      <w:r w:rsidR="001810E5">
        <w:t xml:space="preserve"> enhancing </w:t>
      </w:r>
      <w:r w:rsidR="00E90EFF">
        <w:t xml:space="preserve">both food and </w:t>
      </w:r>
      <w:r w:rsidR="009E3CD7">
        <w:t xml:space="preserve">respiratory allergen </w:t>
      </w:r>
      <w:r w:rsidR="00A02004">
        <w:t>sensiti</w:t>
      </w:r>
      <w:r w:rsidR="00B15C28">
        <w:t>s</w:t>
      </w:r>
      <w:r w:rsidR="00A02004">
        <w:t xml:space="preserve">ation </w:t>
      </w:r>
      <w:r w:rsidR="00B01D41" w:rsidRPr="00191116">
        <w:t xml:space="preserve">by promoting </w:t>
      </w:r>
      <w:r w:rsidR="00A509F9">
        <w:t xml:space="preserve">the </w:t>
      </w:r>
      <w:r w:rsidR="00A509F9" w:rsidRPr="00191116">
        <w:t xml:space="preserve">penetration </w:t>
      </w:r>
      <w:r w:rsidR="00A509F9">
        <w:t xml:space="preserve">of </w:t>
      </w:r>
      <w:r w:rsidR="00B01D41" w:rsidRPr="00191116">
        <w:t>antigen</w:t>
      </w:r>
      <w:r w:rsidR="00A509F9">
        <w:t>s</w:t>
      </w:r>
      <w:r w:rsidR="00B01D41" w:rsidRPr="00191116">
        <w:t xml:space="preserve"> (</w:t>
      </w:r>
      <w:r w:rsidR="0031688C" w:rsidRPr="00191116">
        <w:t>i.e.,</w:t>
      </w:r>
      <w:r w:rsidR="00B01D41" w:rsidRPr="00191116">
        <w:t xml:space="preserve"> allergens) and activation of immune responses</w:t>
      </w:r>
      <w:r w:rsidR="00E36787">
        <w:t xml:space="preserve"> [12,16]</w:t>
      </w:r>
      <w:r w:rsidRPr="00191116">
        <w:t>.</w:t>
      </w:r>
      <w:r w:rsidR="00B01D41" w:rsidRPr="00191116">
        <w:t xml:space="preserve"> </w:t>
      </w:r>
      <w:r w:rsidR="008D3AF8">
        <w:t>The e</w:t>
      </w:r>
      <w:r w:rsidR="008B1819" w:rsidRPr="00191116">
        <w:t xml:space="preserve">pithelial barriers, such as the skin and the respiratory mucosa, can be damaged by </w:t>
      </w:r>
      <w:r w:rsidR="006610C6" w:rsidRPr="00191116">
        <w:t xml:space="preserve">environmental </w:t>
      </w:r>
      <w:r w:rsidR="008B1819" w:rsidRPr="00191116">
        <w:t>pollutants, resulting in local inflammation and further barrier disruption</w:t>
      </w:r>
      <w:r w:rsidR="00E36787">
        <w:t xml:space="preserve"> [17]</w:t>
      </w:r>
      <w:r w:rsidR="008B1819" w:rsidRPr="00191116">
        <w:t>. G</w:t>
      </w:r>
      <w:r w:rsidR="00B01D41" w:rsidRPr="00191116">
        <w:t xml:space="preserve">enetic predisposition </w:t>
      </w:r>
      <w:r w:rsidR="008B1819" w:rsidRPr="00191116">
        <w:t xml:space="preserve">is an additional </w:t>
      </w:r>
      <w:r w:rsidR="00A02004">
        <w:t xml:space="preserve">important </w:t>
      </w:r>
      <w:r w:rsidR="00B01D41" w:rsidRPr="00191116">
        <w:t xml:space="preserve">risk </w:t>
      </w:r>
      <w:r w:rsidR="008B1819" w:rsidRPr="00191116">
        <w:t>factor</w:t>
      </w:r>
      <w:r w:rsidR="002B5BEC">
        <w:t xml:space="preserve"> </w:t>
      </w:r>
      <w:r w:rsidR="00116716">
        <w:t>for allergy development (</w:t>
      </w:r>
      <w:r w:rsidR="0005405D">
        <w:t>including</w:t>
      </w:r>
      <w:r w:rsidR="00116716">
        <w:t xml:space="preserve"> multimorbidity) in children</w:t>
      </w:r>
      <w:r w:rsidR="00E36787">
        <w:t xml:space="preserve"> [18]</w:t>
      </w:r>
      <w:r w:rsidR="00B01D41" w:rsidRPr="00191116">
        <w:t>.</w:t>
      </w:r>
    </w:p>
    <w:p w14:paraId="751D3910" w14:textId="6E2CE698" w:rsidR="008D2AB8" w:rsidRPr="00191116" w:rsidRDefault="009F0497" w:rsidP="009F0497">
      <w:pPr>
        <w:pStyle w:val="Heading4"/>
        <w:rPr>
          <w:lang w:val="en-GB"/>
        </w:rPr>
      </w:pPr>
      <w:r w:rsidRPr="00191116">
        <w:rPr>
          <w:lang w:val="en-GB"/>
        </w:rPr>
        <w:t>The burden of upper</w:t>
      </w:r>
      <w:r w:rsidR="00AE1007" w:rsidRPr="00191116">
        <w:rPr>
          <w:lang w:val="en-GB"/>
        </w:rPr>
        <w:t xml:space="preserve"> </w:t>
      </w:r>
      <w:r w:rsidR="006B568D" w:rsidRPr="00191116">
        <w:rPr>
          <w:lang w:val="en-GB"/>
        </w:rPr>
        <w:t xml:space="preserve">respiratory </w:t>
      </w:r>
      <w:r w:rsidR="00AE1007" w:rsidRPr="00191116">
        <w:rPr>
          <w:lang w:val="en-GB"/>
        </w:rPr>
        <w:t>allerg</w:t>
      </w:r>
      <w:r w:rsidR="006B568D" w:rsidRPr="00191116">
        <w:rPr>
          <w:lang w:val="en-GB"/>
        </w:rPr>
        <w:t>y</w:t>
      </w:r>
      <w:r w:rsidR="00AE1007" w:rsidRPr="00191116">
        <w:rPr>
          <w:lang w:val="en-GB"/>
        </w:rPr>
        <w:t xml:space="preserve"> in</w:t>
      </w:r>
      <w:r w:rsidR="008D2AB8" w:rsidRPr="00191116">
        <w:rPr>
          <w:lang w:val="en-GB"/>
        </w:rPr>
        <w:t xml:space="preserve"> children</w:t>
      </w:r>
    </w:p>
    <w:p w14:paraId="5744DEE5" w14:textId="226D6BE4" w:rsidR="007C05CA" w:rsidRDefault="002A6415" w:rsidP="009F0497">
      <w:pPr>
        <w:pStyle w:val="BodyText1"/>
      </w:pPr>
      <w:r>
        <w:t>Upper r</w:t>
      </w:r>
      <w:r w:rsidR="007C05CA">
        <w:t xml:space="preserve">espiratory allergy has a considerable negative impact on many aspects of a child’s </w:t>
      </w:r>
      <w:r w:rsidR="004C4C75">
        <w:t>quality of</w:t>
      </w:r>
      <w:r w:rsidR="007C05CA">
        <w:t xml:space="preserve"> life</w:t>
      </w:r>
      <w:r w:rsidR="004C4C75">
        <w:t xml:space="preserve"> </w:t>
      </w:r>
      <w:r w:rsidR="007C05CA">
        <w:t>(e.g., sleep, social</w:t>
      </w:r>
      <w:r>
        <w:t>/physical</w:t>
      </w:r>
      <w:r w:rsidR="007C05CA">
        <w:t xml:space="preserve"> engagement, performance at school)</w:t>
      </w:r>
      <w:r w:rsidR="00E36787">
        <w:t xml:space="preserve"> [19, 20]</w:t>
      </w:r>
      <w:r w:rsidR="007C05CA">
        <w:t>.</w:t>
      </w:r>
      <w:r w:rsidR="007C05CA" w:rsidRPr="007C05CA">
        <w:t xml:space="preserve"> </w:t>
      </w:r>
      <w:r>
        <w:t xml:space="preserve">This burden of disease </w:t>
      </w:r>
      <w:r w:rsidR="007C05CA">
        <w:t xml:space="preserve">can be </w:t>
      </w:r>
      <w:r>
        <w:t>increased</w:t>
      </w:r>
      <w:r w:rsidR="007C05CA">
        <w:t xml:space="preserve"> by the presence of c</w:t>
      </w:r>
      <w:r w:rsidR="007C05CA" w:rsidRPr="00191116">
        <w:t>omorbid allergic diseases</w:t>
      </w:r>
      <w:r w:rsidR="007C05CA">
        <w:t xml:space="preserve">, such as </w:t>
      </w:r>
      <w:r w:rsidR="007C05CA" w:rsidRPr="00191116">
        <w:t>AD and asthma, which are strongly correlated with AR</w:t>
      </w:r>
      <w:r w:rsidR="00E36787">
        <w:t xml:space="preserve"> [20]</w:t>
      </w:r>
      <w:r w:rsidR="007C05CA" w:rsidRPr="00191116">
        <w:t>.</w:t>
      </w:r>
      <w:r w:rsidR="001F7E9C" w:rsidRPr="001F7E9C">
        <w:t xml:space="preserve"> </w:t>
      </w:r>
      <w:r w:rsidR="001F7E9C">
        <w:t>The</w:t>
      </w:r>
      <w:r w:rsidR="001F7E9C" w:rsidRPr="00191116">
        <w:t xml:space="preserve"> true prevalence and associated burden of upper respiratory allergy is</w:t>
      </w:r>
      <w:r w:rsidR="001F7E9C">
        <w:t xml:space="preserve"> </w:t>
      </w:r>
      <w:r>
        <w:t xml:space="preserve">most </w:t>
      </w:r>
      <w:r w:rsidR="001F7E9C">
        <w:t>likely</w:t>
      </w:r>
      <w:r w:rsidR="001F7E9C" w:rsidRPr="00191116">
        <w:t xml:space="preserve"> underestimated</w:t>
      </w:r>
      <w:r w:rsidR="001F7E9C">
        <w:t xml:space="preserve"> in children</w:t>
      </w:r>
      <w:r w:rsidR="00DF5905">
        <w:t>;</w:t>
      </w:r>
      <w:r w:rsidR="001F7E9C">
        <w:t xml:space="preserve"> </w:t>
      </w:r>
      <w:r w:rsidR="001F7E9C" w:rsidRPr="00191116">
        <w:t xml:space="preserve">common colds </w:t>
      </w:r>
      <w:r>
        <w:t>are frequent and</w:t>
      </w:r>
      <w:r w:rsidR="00714F05">
        <w:t xml:space="preserve"> </w:t>
      </w:r>
      <w:r>
        <w:t>often accompanied by</w:t>
      </w:r>
      <w:r w:rsidR="001F7E9C" w:rsidRPr="00191116">
        <w:t xml:space="preserve"> symptoms </w:t>
      </w:r>
      <w:proofErr w:type="gramStart"/>
      <w:r w:rsidR="001F7E9C">
        <w:t>similar to</w:t>
      </w:r>
      <w:proofErr w:type="gramEnd"/>
      <w:r w:rsidR="001F7E9C" w:rsidRPr="00191116">
        <w:t xml:space="preserve"> AR</w:t>
      </w:r>
      <w:r>
        <w:t xml:space="preserve">, </w:t>
      </w:r>
      <w:r w:rsidR="00DF5905">
        <w:t xml:space="preserve">meaning that </w:t>
      </w:r>
      <w:r w:rsidR="001F7E9C">
        <w:t xml:space="preserve">the underlying </w:t>
      </w:r>
      <w:r w:rsidR="001F7E9C" w:rsidRPr="00191116">
        <w:t xml:space="preserve">AR </w:t>
      </w:r>
      <w:r>
        <w:t>may</w:t>
      </w:r>
      <w:r w:rsidR="001F7E9C">
        <w:t xml:space="preserve"> </w:t>
      </w:r>
      <w:r w:rsidR="00976024">
        <w:t xml:space="preserve">not </w:t>
      </w:r>
      <w:r w:rsidR="001F7E9C">
        <w:t>be</w:t>
      </w:r>
      <w:r w:rsidR="001F7E9C" w:rsidRPr="00191116">
        <w:t xml:space="preserve"> </w:t>
      </w:r>
      <w:r w:rsidR="00976024">
        <w:t>diagnosed</w:t>
      </w:r>
      <w:r w:rsidR="00264D33">
        <w:t>,</w:t>
      </w:r>
      <w:r w:rsidR="001F7E9C" w:rsidRPr="00191116">
        <w:t xml:space="preserve"> or </w:t>
      </w:r>
      <w:r w:rsidR="00264D33">
        <w:t xml:space="preserve">it may be </w:t>
      </w:r>
      <w:r w:rsidR="001F7E9C" w:rsidRPr="00191116">
        <w:t>misdiagnosed</w:t>
      </w:r>
      <w:r w:rsidR="00E36787">
        <w:t xml:space="preserve"> [</w:t>
      </w:r>
      <w:r w:rsidR="00E36787" w:rsidRPr="00A24A4D">
        <w:t>2,</w:t>
      </w:r>
      <w:r w:rsidR="00E36787">
        <w:t>21,22]</w:t>
      </w:r>
      <w:r w:rsidR="001F7E9C" w:rsidRPr="00191116">
        <w:t>.</w:t>
      </w:r>
      <w:r w:rsidR="00693B64">
        <w:t xml:space="preserve"> </w:t>
      </w:r>
      <w:r w:rsidR="001F7E9C" w:rsidRPr="00191116">
        <w:t xml:space="preserve">Self-management </w:t>
      </w:r>
      <w:r w:rsidR="001F7E9C">
        <w:t>of AR symptoms</w:t>
      </w:r>
      <w:r w:rsidR="00693B64">
        <w:t>,</w:t>
      </w:r>
      <w:r w:rsidR="001F7E9C">
        <w:t xml:space="preserve"> </w:t>
      </w:r>
      <w:r w:rsidR="00693B64">
        <w:t>using</w:t>
      </w:r>
      <w:r w:rsidR="001F7E9C">
        <w:t xml:space="preserve"> over-the-counter medications</w:t>
      </w:r>
      <w:r w:rsidR="00116716">
        <w:t xml:space="preserve"> (e.g.,</w:t>
      </w:r>
      <w:r w:rsidR="001A4EEF">
        <w:t xml:space="preserve"> antihistamine and intranasal </w:t>
      </w:r>
      <w:r w:rsidR="00116716">
        <w:t>cortico</w:t>
      </w:r>
      <w:r w:rsidR="001A4EEF">
        <w:t>steroids</w:t>
      </w:r>
      <w:r w:rsidR="00116716">
        <w:t>)</w:t>
      </w:r>
      <w:r w:rsidR="001F7E9C">
        <w:t xml:space="preserve"> </w:t>
      </w:r>
      <w:r w:rsidR="001F7E9C" w:rsidRPr="00191116">
        <w:t>without guidance from a medical professional</w:t>
      </w:r>
      <w:r w:rsidR="00714F05">
        <w:t>,</w:t>
      </w:r>
      <w:r w:rsidR="00693B64">
        <w:t xml:space="preserve"> </w:t>
      </w:r>
      <w:r w:rsidR="001F7E9C" w:rsidRPr="00191116">
        <w:t>not only result</w:t>
      </w:r>
      <w:r w:rsidR="00693B64">
        <w:t>s</w:t>
      </w:r>
      <w:r w:rsidR="001F7E9C" w:rsidRPr="00191116">
        <w:t xml:space="preserve"> in</w:t>
      </w:r>
      <w:r w:rsidR="00A0538B">
        <w:t xml:space="preserve"> </w:t>
      </w:r>
      <w:r w:rsidR="00116716">
        <w:t xml:space="preserve">the </w:t>
      </w:r>
      <w:r w:rsidR="00A0538B">
        <w:t>risk</w:t>
      </w:r>
      <w:r w:rsidR="005238FA">
        <w:t xml:space="preserve"> of</w:t>
      </w:r>
      <w:r w:rsidR="001F7E9C" w:rsidRPr="00191116">
        <w:t xml:space="preserve"> side</w:t>
      </w:r>
      <w:r w:rsidR="001F7E9C">
        <w:t xml:space="preserve"> </w:t>
      </w:r>
      <w:r w:rsidR="001F7E9C" w:rsidRPr="00191116">
        <w:t>effects</w:t>
      </w:r>
      <w:r w:rsidR="001F7E9C">
        <w:t xml:space="preserve"> (e.g., rhinitis medicamentosa</w:t>
      </w:r>
      <w:r w:rsidR="00B92E9F">
        <w:rPr>
          <w:vertAlign w:val="superscript"/>
        </w:rPr>
        <w:t>2</w:t>
      </w:r>
      <w:r w:rsidR="001F7E9C">
        <w:t>)</w:t>
      </w:r>
      <w:r w:rsidR="001F7E9C" w:rsidRPr="00191116">
        <w:t xml:space="preserve">, but also represents a missed opportunity for </w:t>
      </w:r>
      <w:r w:rsidR="00693B64">
        <w:t xml:space="preserve">a </w:t>
      </w:r>
      <w:r w:rsidR="001F7E9C">
        <w:t>specific</w:t>
      </w:r>
      <w:r w:rsidR="00693B64">
        <w:t xml:space="preserve"> </w:t>
      </w:r>
      <w:r w:rsidR="001F7E9C">
        <w:t xml:space="preserve">diagnosis, </w:t>
      </w:r>
      <w:r w:rsidR="001F7E9C" w:rsidRPr="00191116">
        <w:t xml:space="preserve">adequate treatment </w:t>
      </w:r>
      <w:r w:rsidR="001F7E9C">
        <w:t>to control the symptoms</w:t>
      </w:r>
      <w:r w:rsidR="00693B64">
        <w:t>,</w:t>
      </w:r>
      <w:r w:rsidR="001F7E9C">
        <w:t xml:space="preserve"> </w:t>
      </w:r>
      <w:r w:rsidR="001F7E9C" w:rsidRPr="00191116">
        <w:t>and</w:t>
      </w:r>
      <w:r w:rsidR="001F7E9C">
        <w:t xml:space="preserve"> </w:t>
      </w:r>
      <w:r w:rsidR="001F7E9C" w:rsidRPr="00191116">
        <w:t>referral to specialists</w:t>
      </w:r>
      <w:r w:rsidR="001F7E9C">
        <w:t xml:space="preserve"> if n</w:t>
      </w:r>
      <w:r w:rsidR="00693B64">
        <w:t>ecessary</w:t>
      </w:r>
      <w:r w:rsidR="00E36787">
        <w:t xml:space="preserve"> [23,24]</w:t>
      </w:r>
      <w:r w:rsidR="001F7E9C" w:rsidRPr="00191116">
        <w:t>.</w:t>
      </w:r>
      <w:r w:rsidR="00242FFB">
        <w:t xml:space="preserve"> Altogether, the burden of upper respiratory allergy and inadequate </w:t>
      </w:r>
      <w:r w:rsidR="00714F05">
        <w:t>management</w:t>
      </w:r>
      <w:r w:rsidR="00242FFB">
        <w:t xml:space="preserve"> can influence a child’s future </w:t>
      </w:r>
      <w:r w:rsidR="009525D7">
        <w:t>development</w:t>
      </w:r>
      <w:r w:rsidR="00242FFB">
        <w:t>.</w:t>
      </w:r>
    </w:p>
    <w:p w14:paraId="2CC4DAC1" w14:textId="7ECA71BC" w:rsidR="00AE498F" w:rsidRPr="00191116" w:rsidRDefault="001B13B8" w:rsidP="00AE498F">
      <w:pPr>
        <w:pStyle w:val="BodyText1"/>
      </w:pPr>
      <w:r w:rsidRPr="00191116">
        <w:t>E</w:t>
      </w:r>
      <w:r w:rsidR="00C12A6A" w:rsidRPr="00191116">
        <w:t xml:space="preserve">arly identification </w:t>
      </w:r>
      <w:r w:rsidR="00375C61" w:rsidRPr="00191116">
        <w:t xml:space="preserve">and treatment </w:t>
      </w:r>
      <w:r w:rsidR="00C12A6A" w:rsidRPr="00191116">
        <w:t>of upper respiratory allergy in children is important to</w:t>
      </w:r>
      <w:r w:rsidR="006E5257">
        <w:t xml:space="preserve"> </w:t>
      </w:r>
      <w:r w:rsidR="00C12A6A" w:rsidRPr="00191116">
        <w:t>ameliorate the burden</w:t>
      </w:r>
      <w:r w:rsidR="00375C61" w:rsidRPr="00191116">
        <w:t xml:space="preserve"> of disease</w:t>
      </w:r>
      <w:r w:rsidR="006E5257">
        <w:t>, lower</w:t>
      </w:r>
      <w:r w:rsidR="00C12A6A" w:rsidRPr="00191116">
        <w:t xml:space="preserve"> the risk of disease </w:t>
      </w:r>
      <w:r w:rsidR="00FD78C1">
        <w:t>progression</w:t>
      </w:r>
      <w:r w:rsidR="004C6E51">
        <w:t xml:space="preserve"> </w:t>
      </w:r>
      <w:r w:rsidR="006E5257">
        <w:t>(</w:t>
      </w:r>
      <w:r w:rsidR="004C6E51">
        <w:t xml:space="preserve">especially from </w:t>
      </w:r>
      <w:r w:rsidR="006E5257">
        <w:t>AR</w:t>
      </w:r>
      <w:r w:rsidR="004C6E51">
        <w:t xml:space="preserve"> to asthma</w:t>
      </w:r>
      <w:r w:rsidR="006E5257">
        <w:t>), and reduce the</w:t>
      </w:r>
      <w:r w:rsidR="007607D4">
        <w:t xml:space="preserve"> development of </w:t>
      </w:r>
      <w:r w:rsidR="00D37FE5">
        <w:t xml:space="preserve">additional </w:t>
      </w:r>
      <w:r w:rsidR="007607D4">
        <w:t>comorbidities</w:t>
      </w:r>
      <w:r w:rsidR="00C12A6A" w:rsidRPr="00191116">
        <w:t xml:space="preserve">. </w:t>
      </w:r>
      <w:r w:rsidR="00E930E8" w:rsidRPr="00191116">
        <w:t>This review</w:t>
      </w:r>
      <w:r w:rsidR="00E90416">
        <w:t xml:space="preserve">: 1) </w:t>
      </w:r>
      <w:r w:rsidR="00C12A6A" w:rsidRPr="00191116">
        <w:t>summari</w:t>
      </w:r>
      <w:r w:rsidR="00E90416">
        <w:t>ses</w:t>
      </w:r>
      <w:r w:rsidR="00C12A6A" w:rsidRPr="00191116">
        <w:t xml:space="preserve"> </w:t>
      </w:r>
      <w:r w:rsidR="00A63599" w:rsidRPr="00191116">
        <w:t xml:space="preserve">the </w:t>
      </w:r>
      <w:r w:rsidR="00C12A6A" w:rsidRPr="00191116">
        <w:t xml:space="preserve">clinical evidence </w:t>
      </w:r>
      <w:r w:rsidR="00E90416">
        <w:t>for</w:t>
      </w:r>
      <w:r w:rsidR="00C12A6A" w:rsidRPr="00191116">
        <w:t xml:space="preserve"> the burden </w:t>
      </w:r>
      <w:r w:rsidR="00DF4809">
        <w:t>of</w:t>
      </w:r>
      <w:r w:rsidR="00C12A6A" w:rsidRPr="00191116">
        <w:t xml:space="preserve"> </w:t>
      </w:r>
      <w:r w:rsidR="001C66E3" w:rsidRPr="00191116">
        <w:t xml:space="preserve">upper </w:t>
      </w:r>
      <w:r w:rsidR="00C12A6A" w:rsidRPr="00191116">
        <w:t>respiratory allergy in children</w:t>
      </w:r>
      <w:r w:rsidR="00266079" w:rsidRPr="00191116">
        <w:t xml:space="preserve"> (identified through targeted literature searching)</w:t>
      </w:r>
      <w:r w:rsidR="00E90416">
        <w:t>; 2)</w:t>
      </w:r>
      <w:r w:rsidR="00C12A6A" w:rsidRPr="00191116">
        <w:t xml:space="preserve"> </w:t>
      </w:r>
      <w:r w:rsidR="00116716">
        <w:t>highlights</w:t>
      </w:r>
      <w:r w:rsidR="006F31F9" w:rsidRPr="00191116">
        <w:t xml:space="preserve"> the </w:t>
      </w:r>
      <w:r w:rsidR="00116716">
        <w:t xml:space="preserve">value </w:t>
      </w:r>
      <w:r w:rsidR="00ED0797">
        <w:t xml:space="preserve">of </w:t>
      </w:r>
      <w:r w:rsidR="006F31F9" w:rsidRPr="00191116">
        <w:t xml:space="preserve">timely </w:t>
      </w:r>
      <w:r w:rsidR="00AD7B6E">
        <w:t xml:space="preserve">and early </w:t>
      </w:r>
      <w:r w:rsidR="006F31F9" w:rsidRPr="00191116">
        <w:t>management</w:t>
      </w:r>
      <w:r w:rsidR="00E90416">
        <w:t>; 3)</w:t>
      </w:r>
      <w:r w:rsidR="00A63599" w:rsidRPr="00191116">
        <w:t xml:space="preserve"> </w:t>
      </w:r>
      <w:r w:rsidR="00116716">
        <w:t>emphasises</w:t>
      </w:r>
      <w:r w:rsidR="00D14385" w:rsidRPr="00191116">
        <w:t xml:space="preserve"> </w:t>
      </w:r>
      <w:r w:rsidR="00812AB6">
        <w:t>the importance o</w:t>
      </w:r>
      <w:r w:rsidR="00C40DEF">
        <w:t>f</w:t>
      </w:r>
      <w:r w:rsidR="00E90416">
        <w:t xml:space="preserve"> </w:t>
      </w:r>
      <w:r w:rsidR="00E90416" w:rsidRPr="00191116">
        <w:t>clinical management</w:t>
      </w:r>
      <w:r w:rsidR="00E90416">
        <w:t xml:space="preserve"> </w:t>
      </w:r>
      <w:r w:rsidR="00116716">
        <w:t>for</w:t>
      </w:r>
      <w:r w:rsidR="00B63E33">
        <w:t xml:space="preserve"> upper respiratory allergy </w:t>
      </w:r>
      <w:r w:rsidR="00E90416">
        <w:t xml:space="preserve">through </w:t>
      </w:r>
      <w:r w:rsidR="00D14385" w:rsidRPr="00191116">
        <w:t xml:space="preserve">early </w:t>
      </w:r>
      <w:r w:rsidR="001C66E3" w:rsidRPr="00191116">
        <w:t>identification</w:t>
      </w:r>
      <w:r w:rsidR="00482488" w:rsidRPr="00482488">
        <w:t xml:space="preserve"> </w:t>
      </w:r>
      <w:r w:rsidR="00482488" w:rsidRPr="00191116">
        <w:t>of children with a high disease burden</w:t>
      </w:r>
      <w:r w:rsidR="00E90416">
        <w:t xml:space="preserve"> and </w:t>
      </w:r>
      <w:r w:rsidR="00ED0797">
        <w:t>highlighting</w:t>
      </w:r>
      <w:r w:rsidR="00E90416">
        <w:t xml:space="preserve"> the</w:t>
      </w:r>
      <w:r w:rsidR="00210F79">
        <w:t xml:space="preserve"> </w:t>
      </w:r>
      <w:r w:rsidR="008A1B72">
        <w:t xml:space="preserve">clinical relevance of applying </w:t>
      </w:r>
      <w:r w:rsidR="00B83C4B">
        <w:t>allergen immunotherapy (</w:t>
      </w:r>
      <w:r w:rsidR="008A1B72">
        <w:t>AIT</w:t>
      </w:r>
      <w:r w:rsidR="00B83C4B">
        <w:t>)</w:t>
      </w:r>
      <w:r w:rsidR="008A1B72">
        <w:t xml:space="preserve"> in the treatment approach</w:t>
      </w:r>
      <w:r w:rsidR="00C12A6A" w:rsidRPr="00191116">
        <w:t>.</w:t>
      </w:r>
    </w:p>
    <w:p w14:paraId="25883B4A" w14:textId="77777777" w:rsidR="002F3BFA" w:rsidRDefault="002F3BFA">
      <w:pPr>
        <w:rPr>
          <w:rFonts w:ascii="Verdana" w:hAnsi="Verdana"/>
          <w:b/>
        </w:rPr>
      </w:pPr>
      <w:r>
        <w:br w:type="page"/>
      </w:r>
    </w:p>
    <w:p w14:paraId="47C92E1D" w14:textId="12822313" w:rsidR="005D3A3A" w:rsidRPr="00191116" w:rsidRDefault="001E4207" w:rsidP="006F31F9">
      <w:pPr>
        <w:pStyle w:val="Heading3"/>
        <w:spacing w:line="360" w:lineRule="auto"/>
      </w:pPr>
      <w:r w:rsidRPr="00191116">
        <w:lastRenderedPageBreak/>
        <w:t>THE NEGATIVE IMPACT OF UPPER RESPIRATORY ALLERGY ON</w:t>
      </w:r>
      <w:r w:rsidR="004C4C75">
        <w:t xml:space="preserve"> </w:t>
      </w:r>
      <w:r w:rsidRPr="00191116">
        <w:t>QUALITY OF LIFE</w:t>
      </w:r>
    </w:p>
    <w:p w14:paraId="16B4A34C" w14:textId="58456FAF" w:rsidR="00FC70C2" w:rsidRPr="0034132A" w:rsidRDefault="004C4C75" w:rsidP="0034132A">
      <w:pPr>
        <w:pStyle w:val="BodyText1"/>
      </w:pPr>
      <w:r w:rsidRPr="00191116">
        <w:t>Figure 1</w:t>
      </w:r>
      <w:r>
        <w:t xml:space="preserve"> illustrates the many </w:t>
      </w:r>
      <w:r w:rsidR="00714F05">
        <w:t>ways in which upper respiratory allergy can affect</w:t>
      </w:r>
      <w:r>
        <w:t xml:space="preserve"> children’s </w:t>
      </w:r>
      <w:r w:rsidR="00714F05">
        <w:t>quality of life</w:t>
      </w:r>
      <w:r>
        <w:t>.</w:t>
      </w:r>
    </w:p>
    <w:p w14:paraId="19DB47FB" w14:textId="7238A8B9" w:rsidR="00BE12EC" w:rsidRPr="00BE12EC" w:rsidRDefault="00BE12EC" w:rsidP="00BE12EC">
      <w:pPr>
        <w:keepNext/>
        <w:numPr>
          <w:ilvl w:val="3"/>
          <w:numId w:val="2"/>
        </w:numPr>
        <w:spacing w:before="240" w:after="120" w:line="280" w:lineRule="exact"/>
        <w:outlineLvl w:val="3"/>
        <w:rPr>
          <w:rFonts w:ascii="Verdana" w:hAnsi="Verdana"/>
          <w:b/>
          <w:color w:val="auto"/>
          <w:sz w:val="20"/>
        </w:rPr>
      </w:pPr>
      <w:r w:rsidRPr="00BE12EC">
        <w:rPr>
          <w:rFonts w:ascii="Verdana" w:hAnsi="Verdana"/>
          <w:b/>
          <w:color w:val="auto"/>
          <w:sz w:val="20"/>
        </w:rPr>
        <w:t>C</w:t>
      </w:r>
      <w:r w:rsidR="00DD610C">
        <w:rPr>
          <w:rFonts w:ascii="Verdana" w:hAnsi="Verdana"/>
          <w:b/>
          <w:color w:val="auto"/>
          <w:sz w:val="20"/>
        </w:rPr>
        <w:t>o</w:t>
      </w:r>
      <w:r w:rsidRPr="00BE12EC">
        <w:rPr>
          <w:rFonts w:ascii="Verdana" w:hAnsi="Verdana"/>
          <w:b/>
          <w:color w:val="auto"/>
          <w:sz w:val="20"/>
        </w:rPr>
        <w:t>morbidities</w:t>
      </w:r>
    </w:p>
    <w:p w14:paraId="7D2B56B2" w14:textId="4969DBF6" w:rsidR="00786896" w:rsidRPr="00E00189" w:rsidRDefault="00BE12EC" w:rsidP="00E00189">
      <w:pPr>
        <w:tabs>
          <w:tab w:val="left" w:pos="426"/>
        </w:tabs>
        <w:spacing w:after="120" w:line="360" w:lineRule="auto"/>
        <w:rPr>
          <w:rFonts w:ascii="Verdana" w:hAnsi="Verdana"/>
          <w:sz w:val="20"/>
        </w:rPr>
      </w:pPr>
      <w:r w:rsidRPr="00BE12EC">
        <w:rPr>
          <w:rFonts w:ascii="Verdana" w:hAnsi="Verdana"/>
          <w:sz w:val="20"/>
        </w:rPr>
        <w:t xml:space="preserve">AR </w:t>
      </w:r>
      <w:r w:rsidR="00252A7B">
        <w:rPr>
          <w:rFonts w:ascii="Verdana" w:hAnsi="Verdana"/>
          <w:sz w:val="20"/>
        </w:rPr>
        <w:t>is a</w:t>
      </w:r>
      <w:r w:rsidR="007E7430" w:rsidRPr="007E7430">
        <w:rPr>
          <w:rFonts w:ascii="Verdana" w:hAnsi="Verdana"/>
          <w:sz w:val="20"/>
        </w:rPr>
        <w:t xml:space="preserve"> chronic inflammatory disease of the upper airways</w:t>
      </w:r>
      <w:r w:rsidR="00252A7B">
        <w:rPr>
          <w:rFonts w:ascii="Verdana" w:hAnsi="Verdana"/>
          <w:sz w:val="20"/>
        </w:rPr>
        <w:t xml:space="preserve">. </w:t>
      </w:r>
      <w:r w:rsidR="006802DE">
        <w:rPr>
          <w:rFonts w:ascii="Verdana" w:hAnsi="Verdana"/>
          <w:sz w:val="20"/>
        </w:rPr>
        <w:t>A</w:t>
      </w:r>
      <w:r w:rsidR="0051165A">
        <w:rPr>
          <w:rFonts w:ascii="Verdana" w:hAnsi="Verdana"/>
          <w:sz w:val="20"/>
        </w:rPr>
        <w:t xml:space="preserve"> range of different comorbidities </w:t>
      </w:r>
      <w:r w:rsidR="00387660">
        <w:rPr>
          <w:rFonts w:ascii="Verdana" w:hAnsi="Verdana"/>
          <w:sz w:val="20"/>
        </w:rPr>
        <w:t xml:space="preserve">impacting multiple organ systems </w:t>
      </w:r>
      <w:r w:rsidR="0051165A">
        <w:rPr>
          <w:rFonts w:ascii="Verdana" w:hAnsi="Verdana"/>
          <w:sz w:val="20"/>
        </w:rPr>
        <w:t xml:space="preserve">can develop </w:t>
      </w:r>
      <w:r w:rsidR="00DB3A3F">
        <w:rPr>
          <w:rFonts w:ascii="Verdana" w:hAnsi="Verdana"/>
          <w:sz w:val="20"/>
        </w:rPr>
        <w:t>in c</w:t>
      </w:r>
      <w:r w:rsidR="0051165A">
        <w:rPr>
          <w:rFonts w:ascii="Verdana" w:hAnsi="Verdana"/>
          <w:sz w:val="20"/>
        </w:rPr>
        <w:t>hildren</w:t>
      </w:r>
      <w:r w:rsidR="00252A7B">
        <w:rPr>
          <w:rFonts w:ascii="Verdana" w:hAnsi="Verdana"/>
          <w:sz w:val="20"/>
        </w:rPr>
        <w:t xml:space="preserve"> </w:t>
      </w:r>
      <w:r w:rsidR="00B9495F">
        <w:rPr>
          <w:rFonts w:ascii="Verdana" w:hAnsi="Verdana"/>
          <w:sz w:val="20"/>
        </w:rPr>
        <w:t xml:space="preserve">with </w:t>
      </w:r>
      <w:r w:rsidR="009235CC">
        <w:rPr>
          <w:rFonts w:ascii="Verdana" w:hAnsi="Verdana"/>
          <w:sz w:val="20"/>
        </w:rPr>
        <w:t>upper respiratory allergy</w:t>
      </w:r>
      <w:r w:rsidR="00DB3A3F">
        <w:rPr>
          <w:rFonts w:ascii="Verdana" w:hAnsi="Verdana"/>
          <w:sz w:val="20"/>
        </w:rPr>
        <w:t xml:space="preserve"> </w:t>
      </w:r>
      <w:r w:rsidRPr="00BE12EC">
        <w:rPr>
          <w:rFonts w:ascii="Verdana" w:hAnsi="Verdana"/>
          <w:sz w:val="20"/>
        </w:rPr>
        <w:t>(Figure 2), all of which can further increase the burden of disease</w:t>
      </w:r>
      <w:r w:rsidR="00E36787">
        <w:rPr>
          <w:rFonts w:ascii="Verdana" w:hAnsi="Verdana"/>
          <w:sz w:val="20"/>
        </w:rPr>
        <w:t xml:space="preserve"> [</w:t>
      </w:r>
      <w:r w:rsidR="00E36787" w:rsidRPr="00A24A4D">
        <w:rPr>
          <w:rFonts w:ascii="Verdana" w:hAnsi="Verdana"/>
          <w:sz w:val="20"/>
        </w:rPr>
        <w:t>19,</w:t>
      </w:r>
      <w:r w:rsidR="00E36787">
        <w:rPr>
          <w:rFonts w:ascii="Verdana" w:hAnsi="Verdana"/>
          <w:sz w:val="20"/>
        </w:rPr>
        <w:t>21,25,26]</w:t>
      </w:r>
      <w:r w:rsidRPr="00BE12EC">
        <w:rPr>
          <w:rFonts w:ascii="Verdana" w:hAnsi="Verdana"/>
          <w:sz w:val="20"/>
        </w:rPr>
        <w:t>.</w:t>
      </w:r>
    </w:p>
    <w:p w14:paraId="438637CB" w14:textId="56461B45" w:rsidR="00A23A13" w:rsidRPr="00E43C31" w:rsidRDefault="00387660" w:rsidP="00E43C31">
      <w:pPr>
        <w:tabs>
          <w:tab w:val="left" w:pos="426"/>
        </w:tabs>
        <w:spacing w:after="120" w:line="360" w:lineRule="auto"/>
        <w:rPr>
          <w:rFonts w:ascii="Verdana" w:hAnsi="Verdana"/>
          <w:sz w:val="20"/>
        </w:rPr>
      </w:pPr>
      <w:r>
        <w:rPr>
          <w:rFonts w:ascii="Verdana" w:hAnsi="Verdana"/>
          <w:sz w:val="20"/>
        </w:rPr>
        <w:t>AD and a</w:t>
      </w:r>
      <w:r w:rsidR="00750533">
        <w:rPr>
          <w:rFonts w:ascii="Verdana" w:hAnsi="Verdana"/>
          <w:sz w:val="20"/>
        </w:rPr>
        <w:t>sthma</w:t>
      </w:r>
      <w:proofErr w:type="gramStart"/>
      <w:r w:rsidR="00103E81">
        <w:rPr>
          <w:rFonts w:ascii="Verdana" w:hAnsi="Verdana"/>
          <w:sz w:val="20"/>
        </w:rPr>
        <w:t>, in particular,</w:t>
      </w:r>
      <w:r w:rsidR="00750533">
        <w:rPr>
          <w:rFonts w:ascii="Verdana" w:hAnsi="Verdana"/>
          <w:sz w:val="20"/>
        </w:rPr>
        <w:t xml:space="preserve"> are</w:t>
      </w:r>
      <w:proofErr w:type="gramEnd"/>
      <w:r w:rsidR="00750533">
        <w:rPr>
          <w:rFonts w:ascii="Verdana" w:hAnsi="Verdana"/>
          <w:sz w:val="20"/>
        </w:rPr>
        <w:t xml:space="preserve"> </w:t>
      </w:r>
      <w:r>
        <w:rPr>
          <w:rFonts w:ascii="Verdana" w:hAnsi="Verdana"/>
          <w:sz w:val="20"/>
        </w:rPr>
        <w:t>among</w:t>
      </w:r>
      <w:r w:rsidR="00750533">
        <w:rPr>
          <w:rFonts w:ascii="Verdana" w:hAnsi="Verdana"/>
          <w:sz w:val="20"/>
        </w:rPr>
        <w:t xml:space="preserve"> the most common comorbidities</w:t>
      </w:r>
      <w:r w:rsidR="00DF0F0D">
        <w:rPr>
          <w:rFonts w:ascii="Verdana" w:hAnsi="Verdana"/>
          <w:sz w:val="20"/>
        </w:rPr>
        <w:t xml:space="preserve">, </w:t>
      </w:r>
      <w:r w:rsidR="00103E81">
        <w:rPr>
          <w:rFonts w:ascii="Verdana" w:hAnsi="Verdana"/>
          <w:sz w:val="20"/>
        </w:rPr>
        <w:t>reported</w:t>
      </w:r>
      <w:r w:rsidR="00DF0F0D">
        <w:rPr>
          <w:rFonts w:ascii="Verdana" w:hAnsi="Verdana"/>
          <w:sz w:val="20"/>
        </w:rPr>
        <w:t xml:space="preserve"> in</w:t>
      </w:r>
      <w:r w:rsidR="00BE65E0">
        <w:rPr>
          <w:rFonts w:ascii="Verdana" w:hAnsi="Verdana"/>
          <w:sz w:val="20"/>
        </w:rPr>
        <w:t xml:space="preserve"> </w:t>
      </w:r>
      <w:r w:rsidR="00CB1F80">
        <w:rPr>
          <w:rFonts w:ascii="Verdana" w:hAnsi="Verdana"/>
          <w:sz w:val="20"/>
        </w:rPr>
        <w:t>≥</w:t>
      </w:r>
      <w:r w:rsidR="00BE65E0">
        <w:rPr>
          <w:rFonts w:ascii="Verdana" w:hAnsi="Verdana"/>
          <w:sz w:val="20"/>
        </w:rPr>
        <w:t>2</w:t>
      </w:r>
      <w:r w:rsidR="00CB1F80">
        <w:rPr>
          <w:rFonts w:ascii="Verdana" w:hAnsi="Verdana"/>
          <w:sz w:val="20"/>
        </w:rPr>
        <w:t>0</w:t>
      </w:r>
      <w:r w:rsidR="00BE65E0">
        <w:rPr>
          <w:rFonts w:ascii="Verdana" w:hAnsi="Verdana"/>
          <w:sz w:val="20"/>
        </w:rPr>
        <w:t>%</w:t>
      </w:r>
      <w:r w:rsidR="00DF0F0D">
        <w:rPr>
          <w:rFonts w:ascii="Verdana" w:hAnsi="Verdana"/>
          <w:sz w:val="20"/>
        </w:rPr>
        <w:t xml:space="preserve"> of children</w:t>
      </w:r>
      <w:r w:rsidR="00103E81">
        <w:rPr>
          <w:rFonts w:ascii="Verdana" w:hAnsi="Verdana"/>
          <w:sz w:val="20"/>
        </w:rPr>
        <w:t xml:space="preserve"> with AR</w:t>
      </w:r>
      <w:r w:rsidR="00E36787">
        <w:rPr>
          <w:rFonts w:ascii="Verdana" w:hAnsi="Verdana"/>
          <w:sz w:val="20"/>
        </w:rPr>
        <w:t xml:space="preserve"> [</w:t>
      </w:r>
      <w:r w:rsidR="00E36787" w:rsidRPr="00A24A4D">
        <w:rPr>
          <w:rFonts w:ascii="Verdana" w:hAnsi="Verdana"/>
          <w:sz w:val="20"/>
        </w:rPr>
        <w:t>8,</w:t>
      </w:r>
      <w:r w:rsidR="00E36787">
        <w:rPr>
          <w:rFonts w:ascii="Verdana" w:hAnsi="Verdana"/>
          <w:sz w:val="20"/>
        </w:rPr>
        <w:t>25]</w:t>
      </w:r>
      <w:r w:rsidR="00DF0F0D">
        <w:rPr>
          <w:rFonts w:ascii="Verdana" w:hAnsi="Verdana"/>
          <w:sz w:val="20"/>
        </w:rPr>
        <w:t>.</w:t>
      </w:r>
      <w:r w:rsidR="00750533">
        <w:rPr>
          <w:rFonts w:ascii="Verdana" w:hAnsi="Verdana"/>
          <w:sz w:val="20"/>
        </w:rPr>
        <w:t xml:space="preserve"> </w:t>
      </w:r>
      <w:r w:rsidR="004650E1">
        <w:rPr>
          <w:rFonts w:ascii="Verdana" w:hAnsi="Verdana"/>
          <w:sz w:val="20"/>
        </w:rPr>
        <w:t>Evidence</w:t>
      </w:r>
      <w:r w:rsidR="00390E7F">
        <w:rPr>
          <w:rFonts w:ascii="Verdana" w:hAnsi="Verdana"/>
          <w:sz w:val="20"/>
        </w:rPr>
        <w:t xml:space="preserve"> </w:t>
      </w:r>
      <w:r w:rsidR="004650E1">
        <w:rPr>
          <w:rFonts w:ascii="Verdana" w:hAnsi="Verdana"/>
          <w:sz w:val="20"/>
        </w:rPr>
        <w:t xml:space="preserve">suggests that </w:t>
      </w:r>
      <w:r w:rsidR="007023E9">
        <w:rPr>
          <w:rFonts w:ascii="Verdana" w:hAnsi="Verdana"/>
          <w:sz w:val="20"/>
        </w:rPr>
        <w:t>AR can be underdiagnosed in children with asthma</w:t>
      </w:r>
      <w:r w:rsidR="00E36787">
        <w:rPr>
          <w:rFonts w:ascii="Verdana" w:hAnsi="Verdana"/>
          <w:sz w:val="20"/>
        </w:rPr>
        <w:t xml:space="preserve"> [29]</w:t>
      </w:r>
      <w:r w:rsidR="00B83C4B">
        <w:rPr>
          <w:rFonts w:ascii="Verdana" w:hAnsi="Verdana"/>
          <w:sz w:val="20"/>
        </w:rPr>
        <w:t>,</w:t>
      </w:r>
      <w:r w:rsidR="007023E9">
        <w:rPr>
          <w:rFonts w:ascii="Verdana" w:hAnsi="Verdana"/>
          <w:sz w:val="20"/>
        </w:rPr>
        <w:t xml:space="preserve"> and that AR can impact the severity and control of asthma</w:t>
      </w:r>
      <w:r w:rsidR="00E36787">
        <w:rPr>
          <w:rFonts w:ascii="Verdana" w:hAnsi="Verdana"/>
          <w:sz w:val="20"/>
        </w:rPr>
        <w:t xml:space="preserve"> [30]</w:t>
      </w:r>
      <w:r w:rsidR="007023E9">
        <w:rPr>
          <w:rFonts w:ascii="Verdana" w:hAnsi="Verdana"/>
          <w:sz w:val="20"/>
        </w:rPr>
        <w:t xml:space="preserve">. Consequently, </w:t>
      </w:r>
      <w:r w:rsidR="00A21374">
        <w:rPr>
          <w:rFonts w:ascii="Verdana" w:hAnsi="Verdana"/>
          <w:sz w:val="20"/>
        </w:rPr>
        <w:t xml:space="preserve">accurate </w:t>
      </w:r>
      <w:r w:rsidR="007023E9">
        <w:rPr>
          <w:rFonts w:ascii="Verdana" w:hAnsi="Verdana"/>
          <w:sz w:val="20"/>
        </w:rPr>
        <w:t xml:space="preserve">diagnosis and </w:t>
      </w:r>
      <w:r w:rsidR="00A21374">
        <w:rPr>
          <w:rFonts w:ascii="Verdana" w:hAnsi="Verdana"/>
          <w:sz w:val="20"/>
        </w:rPr>
        <w:t xml:space="preserve">appropriate </w:t>
      </w:r>
      <w:r w:rsidR="007023E9">
        <w:rPr>
          <w:rFonts w:ascii="Verdana" w:hAnsi="Verdana"/>
          <w:sz w:val="20"/>
        </w:rPr>
        <w:t>treatment of AR</w:t>
      </w:r>
      <w:r w:rsidR="00344419">
        <w:rPr>
          <w:rFonts w:ascii="Verdana" w:hAnsi="Verdana"/>
          <w:sz w:val="20"/>
        </w:rPr>
        <w:t xml:space="preserve"> in children are</w:t>
      </w:r>
      <w:r w:rsidR="007023E9">
        <w:rPr>
          <w:rFonts w:ascii="Verdana" w:hAnsi="Verdana"/>
          <w:sz w:val="20"/>
        </w:rPr>
        <w:t xml:space="preserve"> important</w:t>
      </w:r>
      <w:r w:rsidR="00390E7F">
        <w:rPr>
          <w:rFonts w:ascii="Verdana" w:hAnsi="Verdana"/>
          <w:sz w:val="20"/>
        </w:rPr>
        <w:t xml:space="preserve"> factors</w:t>
      </w:r>
      <w:r w:rsidR="007023E9">
        <w:rPr>
          <w:rFonts w:ascii="Verdana" w:hAnsi="Verdana"/>
          <w:sz w:val="20"/>
        </w:rPr>
        <w:t>.</w:t>
      </w:r>
      <w:r w:rsidR="00103E81">
        <w:rPr>
          <w:rFonts w:ascii="Verdana" w:hAnsi="Verdana"/>
          <w:sz w:val="20"/>
        </w:rPr>
        <w:t xml:space="preserve"> Upper airway problems are also common in children with AR</w:t>
      </w:r>
      <w:r w:rsidR="00E36787">
        <w:rPr>
          <w:rFonts w:ascii="Verdana" w:hAnsi="Verdana"/>
          <w:sz w:val="20"/>
        </w:rPr>
        <w:t xml:space="preserve"> [21]</w:t>
      </w:r>
      <w:r w:rsidR="00103E81">
        <w:rPr>
          <w:rFonts w:ascii="Verdana" w:hAnsi="Verdana"/>
          <w:sz w:val="20"/>
        </w:rPr>
        <w:t xml:space="preserve">. In a paediatric survey, </w:t>
      </w:r>
      <w:r w:rsidR="00CB1F80">
        <w:rPr>
          <w:rFonts w:ascii="Verdana" w:hAnsi="Verdana"/>
          <w:sz w:val="20"/>
        </w:rPr>
        <w:t xml:space="preserve">sinus problems were reported for </w:t>
      </w:r>
      <w:r w:rsidR="00103E81">
        <w:rPr>
          <w:rFonts w:ascii="Verdana" w:hAnsi="Verdana"/>
          <w:sz w:val="20"/>
        </w:rPr>
        <w:t>43% of children with AR and 18% underwent removal of tonsils and/or adenoids</w:t>
      </w:r>
      <w:r w:rsidR="00E36787">
        <w:rPr>
          <w:rFonts w:ascii="Verdana" w:hAnsi="Verdana"/>
          <w:sz w:val="20"/>
        </w:rPr>
        <w:t xml:space="preserve"> [19]</w:t>
      </w:r>
      <w:r w:rsidR="00103E81">
        <w:rPr>
          <w:rFonts w:ascii="Verdana" w:hAnsi="Verdana"/>
          <w:sz w:val="20"/>
        </w:rPr>
        <w:t>. In addition, c</w:t>
      </w:r>
      <w:r w:rsidR="00D63DD0">
        <w:rPr>
          <w:rFonts w:ascii="Verdana" w:hAnsi="Verdana"/>
          <w:sz w:val="20"/>
        </w:rPr>
        <w:t>hildren with AR (</w:t>
      </w:r>
      <w:r w:rsidR="00103E81">
        <w:rPr>
          <w:rFonts w:ascii="Verdana" w:hAnsi="Verdana"/>
          <w:sz w:val="20"/>
        </w:rPr>
        <w:t>triggered by pollen, in particular)</w:t>
      </w:r>
      <w:r w:rsidR="00F11E26">
        <w:rPr>
          <w:rFonts w:ascii="Verdana" w:hAnsi="Verdana"/>
          <w:sz w:val="20"/>
        </w:rPr>
        <w:t xml:space="preserve"> can be </w:t>
      </w:r>
      <w:r w:rsidR="00103E81">
        <w:rPr>
          <w:rFonts w:ascii="Verdana" w:hAnsi="Verdana"/>
          <w:sz w:val="20"/>
        </w:rPr>
        <w:t>affected</w:t>
      </w:r>
      <w:r w:rsidR="00F11E26">
        <w:rPr>
          <w:rFonts w:ascii="Verdana" w:hAnsi="Verdana"/>
          <w:sz w:val="20"/>
        </w:rPr>
        <w:t xml:space="preserve"> by</w:t>
      </w:r>
      <w:r w:rsidR="00CA563E">
        <w:rPr>
          <w:rFonts w:ascii="Verdana" w:hAnsi="Verdana"/>
          <w:sz w:val="20"/>
        </w:rPr>
        <w:t xml:space="preserve"> </w:t>
      </w:r>
      <w:r w:rsidR="00C0739D">
        <w:rPr>
          <w:rFonts w:ascii="Verdana" w:hAnsi="Verdana"/>
          <w:sz w:val="20"/>
        </w:rPr>
        <w:t>pollen</w:t>
      </w:r>
      <w:r w:rsidR="00103E81">
        <w:rPr>
          <w:rFonts w:ascii="Verdana" w:hAnsi="Verdana"/>
          <w:sz w:val="20"/>
        </w:rPr>
        <w:t>–</w:t>
      </w:r>
      <w:r w:rsidR="00C0739D">
        <w:rPr>
          <w:rFonts w:ascii="Verdana" w:hAnsi="Verdana"/>
          <w:sz w:val="20"/>
        </w:rPr>
        <w:t>food allergy syndrome</w:t>
      </w:r>
      <w:r w:rsidR="00103E81">
        <w:rPr>
          <w:rFonts w:ascii="Verdana" w:hAnsi="Verdana"/>
          <w:sz w:val="20"/>
        </w:rPr>
        <w:t>, which</w:t>
      </w:r>
      <w:r w:rsidR="00C0739D">
        <w:rPr>
          <w:rFonts w:ascii="Verdana" w:hAnsi="Verdana"/>
          <w:sz w:val="20"/>
        </w:rPr>
        <w:t xml:space="preserve"> </w:t>
      </w:r>
      <w:r w:rsidR="00F05B4A">
        <w:rPr>
          <w:rFonts w:ascii="Verdana" w:hAnsi="Verdana"/>
          <w:sz w:val="20"/>
        </w:rPr>
        <w:t>c</w:t>
      </w:r>
      <w:r w:rsidR="007874C8">
        <w:rPr>
          <w:rFonts w:ascii="Verdana" w:hAnsi="Verdana"/>
          <w:sz w:val="20"/>
        </w:rPr>
        <w:t>aus</w:t>
      </w:r>
      <w:r w:rsidR="00103E81">
        <w:rPr>
          <w:rFonts w:ascii="Verdana" w:hAnsi="Verdana"/>
          <w:sz w:val="20"/>
        </w:rPr>
        <w:t>es</w:t>
      </w:r>
      <w:r w:rsidR="007874C8">
        <w:rPr>
          <w:rFonts w:ascii="Verdana" w:hAnsi="Verdana"/>
          <w:sz w:val="20"/>
        </w:rPr>
        <w:t xml:space="preserve"> oral pruritus upon in</w:t>
      </w:r>
      <w:r w:rsidR="00103E81">
        <w:rPr>
          <w:rFonts w:ascii="Verdana" w:hAnsi="Verdana"/>
          <w:sz w:val="20"/>
        </w:rPr>
        <w:t>gestion</w:t>
      </w:r>
      <w:r w:rsidR="007874C8">
        <w:rPr>
          <w:rFonts w:ascii="Verdana" w:hAnsi="Verdana"/>
          <w:sz w:val="20"/>
        </w:rPr>
        <w:t xml:space="preserve"> of specific </w:t>
      </w:r>
      <w:r w:rsidR="00B007E6">
        <w:rPr>
          <w:rFonts w:ascii="Verdana" w:hAnsi="Verdana"/>
          <w:sz w:val="20"/>
        </w:rPr>
        <w:t xml:space="preserve">raw </w:t>
      </w:r>
      <w:r w:rsidR="007874C8">
        <w:rPr>
          <w:rFonts w:ascii="Verdana" w:hAnsi="Verdana"/>
          <w:sz w:val="20"/>
        </w:rPr>
        <w:t>f</w:t>
      </w:r>
      <w:r w:rsidR="00F05B4A">
        <w:rPr>
          <w:rFonts w:ascii="Verdana" w:hAnsi="Verdana"/>
          <w:sz w:val="20"/>
        </w:rPr>
        <w:t>oo</w:t>
      </w:r>
      <w:r w:rsidR="007874C8">
        <w:rPr>
          <w:rFonts w:ascii="Verdana" w:hAnsi="Verdana"/>
          <w:sz w:val="20"/>
        </w:rPr>
        <w:t>d items (e.g.</w:t>
      </w:r>
      <w:r w:rsidR="00103E81">
        <w:rPr>
          <w:rFonts w:ascii="Verdana" w:hAnsi="Verdana"/>
          <w:sz w:val="20"/>
        </w:rPr>
        <w:t>,</w:t>
      </w:r>
      <w:r w:rsidR="007874C8">
        <w:rPr>
          <w:rFonts w:ascii="Verdana" w:hAnsi="Verdana"/>
          <w:sz w:val="20"/>
        </w:rPr>
        <w:t xml:space="preserve"> apples</w:t>
      </w:r>
      <w:r w:rsidR="00B007E6">
        <w:rPr>
          <w:rFonts w:ascii="Verdana" w:hAnsi="Verdana"/>
          <w:sz w:val="20"/>
        </w:rPr>
        <w:t xml:space="preserve"> or peach</w:t>
      </w:r>
      <w:r w:rsidR="007874C8">
        <w:rPr>
          <w:rFonts w:ascii="Verdana" w:hAnsi="Verdana"/>
          <w:sz w:val="20"/>
        </w:rPr>
        <w:t>)</w:t>
      </w:r>
      <w:r w:rsidR="00E36787">
        <w:rPr>
          <w:rFonts w:ascii="Verdana" w:hAnsi="Verdana"/>
          <w:sz w:val="20"/>
        </w:rPr>
        <w:t xml:space="preserve"> [21]</w:t>
      </w:r>
      <w:r w:rsidR="00103E81">
        <w:rPr>
          <w:rFonts w:ascii="Verdana" w:hAnsi="Verdana"/>
          <w:sz w:val="20"/>
        </w:rPr>
        <w:t>.</w:t>
      </w:r>
      <w:r w:rsidR="007874C8">
        <w:rPr>
          <w:rFonts w:ascii="Verdana" w:hAnsi="Verdana"/>
          <w:sz w:val="20"/>
        </w:rPr>
        <w:t xml:space="preserve"> </w:t>
      </w:r>
      <w:r w:rsidR="00103E81">
        <w:rPr>
          <w:rFonts w:ascii="Verdana" w:hAnsi="Verdana"/>
          <w:sz w:val="20"/>
        </w:rPr>
        <w:t>The wide</w:t>
      </w:r>
      <w:r w:rsidR="00B83C4B">
        <w:rPr>
          <w:rFonts w:ascii="Verdana" w:hAnsi="Verdana"/>
          <w:sz w:val="20"/>
        </w:rPr>
        <w:t xml:space="preserve"> </w:t>
      </w:r>
      <w:r w:rsidR="00103E81">
        <w:rPr>
          <w:rFonts w:ascii="Verdana" w:hAnsi="Verdana"/>
          <w:sz w:val="20"/>
        </w:rPr>
        <w:t>range of</w:t>
      </w:r>
      <w:r w:rsidR="00FC5D70">
        <w:rPr>
          <w:rFonts w:ascii="Verdana" w:hAnsi="Verdana"/>
          <w:sz w:val="20"/>
        </w:rPr>
        <w:t xml:space="preserve"> other medical conditions that can develop in children with AR</w:t>
      </w:r>
      <w:r w:rsidR="00E248C5">
        <w:rPr>
          <w:rFonts w:ascii="Verdana" w:hAnsi="Verdana"/>
          <w:sz w:val="20"/>
        </w:rPr>
        <w:t xml:space="preserve"> emphasises the importance of assessing comorbidities in </w:t>
      </w:r>
      <w:r w:rsidR="00FC5D70">
        <w:rPr>
          <w:rFonts w:ascii="Verdana" w:hAnsi="Verdana"/>
          <w:sz w:val="20"/>
        </w:rPr>
        <w:t>these individuals</w:t>
      </w:r>
      <w:r w:rsidR="00E248C5">
        <w:rPr>
          <w:rFonts w:ascii="Verdana" w:hAnsi="Verdana"/>
          <w:sz w:val="20"/>
        </w:rPr>
        <w:t>.</w:t>
      </w:r>
    </w:p>
    <w:p w14:paraId="3B4AF88A" w14:textId="77777777" w:rsidR="004F2385" w:rsidRPr="00191116" w:rsidRDefault="004F2385" w:rsidP="00E43C31">
      <w:pPr>
        <w:pStyle w:val="Heading4"/>
        <w:spacing w:before="0" w:line="360" w:lineRule="auto"/>
        <w:rPr>
          <w:lang w:val="en-GB"/>
        </w:rPr>
      </w:pPr>
      <w:r w:rsidRPr="00191116">
        <w:rPr>
          <w:lang w:val="en-GB"/>
        </w:rPr>
        <w:t>Restriction of daily activities</w:t>
      </w:r>
    </w:p>
    <w:p w14:paraId="2359B80C" w14:textId="617848C2" w:rsidR="00E1359B" w:rsidRDefault="00E82C4F" w:rsidP="00E43C31">
      <w:pPr>
        <w:pStyle w:val="BodyText1"/>
        <w:rPr>
          <w:vertAlign w:val="superscript"/>
        </w:rPr>
      </w:pPr>
      <w:r w:rsidRPr="00E43C31">
        <w:t>T</w:t>
      </w:r>
      <w:r w:rsidR="00BC602D" w:rsidRPr="00E43C31">
        <w:t xml:space="preserve">he </w:t>
      </w:r>
      <w:r w:rsidR="008B0A2E" w:rsidRPr="00E43C31">
        <w:t xml:space="preserve">nasal and ocular </w:t>
      </w:r>
      <w:r w:rsidR="004520A5" w:rsidRPr="00E43C31">
        <w:t>symptoms of upper</w:t>
      </w:r>
      <w:r w:rsidR="004F2385" w:rsidRPr="00E43C31">
        <w:t xml:space="preserve"> respiratory allergy affect </w:t>
      </w:r>
      <w:r w:rsidR="00036A3B" w:rsidRPr="00E43C31">
        <w:t xml:space="preserve">many aspects of </w:t>
      </w:r>
      <w:r w:rsidR="006C0879">
        <w:t>typical</w:t>
      </w:r>
      <w:r w:rsidR="00E1359B">
        <w:t xml:space="preserve"> </w:t>
      </w:r>
      <w:r w:rsidR="00036A3B" w:rsidRPr="00E43C31">
        <w:t>daily li</w:t>
      </w:r>
      <w:r w:rsidR="00E1359B">
        <w:t>fe</w:t>
      </w:r>
      <w:r w:rsidR="00036A3B" w:rsidRPr="00E43C31">
        <w:t xml:space="preserve"> </w:t>
      </w:r>
      <w:r w:rsidR="00E1359B">
        <w:t xml:space="preserve">for </w:t>
      </w:r>
      <w:r w:rsidR="004F2385" w:rsidRPr="00E43C31">
        <w:t>children</w:t>
      </w:r>
      <w:r w:rsidR="00E1359B">
        <w:t>. For example</w:t>
      </w:r>
      <w:r w:rsidR="00705AFD" w:rsidRPr="00E43C31">
        <w:t xml:space="preserve">, </w:t>
      </w:r>
      <w:r w:rsidR="008B0A2E" w:rsidRPr="00786896">
        <w:t xml:space="preserve">limitations in </w:t>
      </w:r>
      <w:r w:rsidR="002D0B89">
        <w:t>outdoor activities, playing with friends,</w:t>
      </w:r>
      <w:r w:rsidR="008B0A2E" w:rsidRPr="00786896">
        <w:t xml:space="preserve"> and </w:t>
      </w:r>
      <w:r w:rsidR="006C0879">
        <w:t xml:space="preserve">in </w:t>
      </w:r>
      <w:r w:rsidR="008B0A2E" w:rsidRPr="00786896">
        <w:t>organised sport</w:t>
      </w:r>
      <w:r w:rsidR="002D0B89">
        <w:t>ing</w:t>
      </w:r>
      <w:r w:rsidR="008B0A2E" w:rsidRPr="00786896">
        <w:t xml:space="preserve"> activities </w:t>
      </w:r>
      <w:r w:rsidR="00ED0797">
        <w:t xml:space="preserve">are </w:t>
      </w:r>
      <w:r w:rsidR="00E1359B">
        <w:t xml:space="preserve">approximately </w:t>
      </w:r>
      <w:r w:rsidR="008B0A2E" w:rsidRPr="00786896">
        <w:t>3</w:t>
      </w:r>
      <w:r w:rsidR="00E1359B">
        <w:t>–</w:t>
      </w:r>
      <w:r w:rsidR="002D0B89">
        <w:t>5</w:t>
      </w:r>
      <w:r w:rsidR="008B0A2E" w:rsidRPr="00786896">
        <w:t xml:space="preserve"> times more frequent</w:t>
      </w:r>
      <w:r w:rsidR="00ED0797">
        <w:t xml:space="preserve"> in </w:t>
      </w:r>
      <w:r w:rsidR="00ED0797" w:rsidRPr="00786896">
        <w:t>children with respiratory allergy</w:t>
      </w:r>
      <w:r w:rsidR="008B0A2E" w:rsidRPr="00786896">
        <w:t xml:space="preserve"> than</w:t>
      </w:r>
      <w:r w:rsidR="00ED0797">
        <w:t xml:space="preserve"> in</w:t>
      </w:r>
      <w:r w:rsidR="008B0A2E" w:rsidRPr="00786896">
        <w:t xml:space="preserve"> children without respiratory allergy</w:t>
      </w:r>
      <w:r w:rsidR="00B405B9">
        <w:t xml:space="preserve"> [19]</w:t>
      </w:r>
      <w:r w:rsidR="004F2385" w:rsidRPr="00786896">
        <w:t xml:space="preserve">. </w:t>
      </w:r>
      <w:r w:rsidR="00705AFD" w:rsidRPr="00786896">
        <w:t xml:space="preserve">Furthermore, </w:t>
      </w:r>
      <w:r w:rsidR="004F2385" w:rsidRPr="00786896">
        <w:t>allergic children show a lower preference for participating in certain activities (</w:t>
      </w:r>
      <w:r w:rsidR="00646D5E">
        <w:t>physical</w:t>
      </w:r>
      <w:r w:rsidR="004F2385" w:rsidRPr="00786896">
        <w:t>, social, skill-based</w:t>
      </w:r>
      <w:r w:rsidR="00646D5E">
        <w:t>,</w:t>
      </w:r>
      <w:r w:rsidR="004F2385" w:rsidRPr="00786896">
        <w:t xml:space="preserve"> etc.) than their non-allergic peers</w:t>
      </w:r>
      <w:r w:rsidR="00B405B9">
        <w:t xml:space="preserve"> [31]</w:t>
      </w:r>
      <w:r w:rsidR="004F2385" w:rsidRPr="00786896">
        <w:t>.</w:t>
      </w:r>
      <w:r w:rsidR="00E1359B">
        <w:t xml:space="preserve"> </w:t>
      </w:r>
      <w:r w:rsidR="002816D3" w:rsidRPr="00786896">
        <w:t>Since AR is often associated with other atopic diseases</w:t>
      </w:r>
      <w:r w:rsidR="00B405B9">
        <w:t xml:space="preserve"> [25]</w:t>
      </w:r>
      <w:r w:rsidR="002816D3" w:rsidRPr="00786896">
        <w:t xml:space="preserve">, such as AD and/or asthma, children may </w:t>
      </w:r>
      <w:r w:rsidR="00E1359B">
        <w:t xml:space="preserve">also </w:t>
      </w:r>
      <w:r w:rsidR="002816D3" w:rsidRPr="00786896">
        <w:t>experience activity restrictions and social isolation driven by these comorbidities</w:t>
      </w:r>
      <w:r w:rsidR="00B405B9">
        <w:t xml:space="preserve"> [32,33]</w:t>
      </w:r>
      <w:r w:rsidR="00E1359B">
        <w:t>.</w:t>
      </w:r>
    </w:p>
    <w:p w14:paraId="0C3FBB37" w14:textId="71D56A3E" w:rsidR="00B94317" w:rsidRPr="00E1359B" w:rsidRDefault="00B94317" w:rsidP="00E1359B">
      <w:pPr>
        <w:pStyle w:val="Heading4"/>
        <w:spacing w:before="0" w:line="360" w:lineRule="auto"/>
        <w:rPr>
          <w:bCs/>
        </w:rPr>
      </w:pPr>
      <w:r w:rsidRPr="00E1359B">
        <w:rPr>
          <w:bCs/>
        </w:rPr>
        <w:t>Sleep disturbance</w:t>
      </w:r>
    </w:p>
    <w:p w14:paraId="03FDE16F" w14:textId="3C8C64E4" w:rsidR="00B94317" w:rsidRPr="00CF1F7E" w:rsidRDefault="001B12D3" w:rsidP="0038592B">
      <w:pPr>
        <w:pStyle w:val="BodyText1"/>
      </w:pPr>
      <w:r>
        <w:t>Nasal</w:t>
      </w:r>
      <w:r w:rsidR="0038592B">
        <w:t xml:space="preserve"> congestion</w:t>
      </w:r>
      <w:r w:rsidR="00B422E9">
        <w:t xml:space="preserve">, </w:t>
      </w:r>
      <w:r w:rsidR="00BB68AD">
        <w:t>which</w:t>
      </w:r>
      <w:r w:rsidR="00A97CD9">
        <w:t xml:space="preserve"> </w:t>
      </w:r>
      <w:r w:rsidR="00F81C21">
        <w:t>oft</w:t>
      </w:r>
      <w:r w:rsidR="008D2279">
        <w:t xml:space="preserve">en </w:t>
      </w:r>
      <w:r w:rsidR="00B422E9">
        <w:t>occur</w:t>
      </w:r>
      <w:r w:rsidR="00A97CD9">
        <w:t>s</w:t>
      </w:r>
      <w:r w:rsidR="008D2279">
        <w:t xml:space="preserve"> in upper respiratory allergy</w:t>
      </w:r>
      <w:r w:rsidR="00B422E9">
        <w:t>,</w:t>
      </w:r>
      <w:r w:rsidR="008D2279">
        <w:t xml:space="preserve"> </w:t>
      </w:r>
      <w:r w:rsidR="0038592B">
        <w:t xml:space="preserve">is </w:t>
      </w:r>
      <w:r w:rsidR="00344914">
        <w:t>a common cause of</w:t>
      </w:r>
      <w:r w:rsidR="00B36EF2">
        <w:t xml:space="preserve"> </w:t>
      </w:r>
      <w:r w:rsidR="00B471DC">
        <w:t>mo</w:t>
      </w:r>
      <w:r w:rsidR="00B36EF2">
        <w:t xml:space="preserve">uth breathing </w:t>
      </w:r>
      <w:r w:rsidR="00B0237D">
        <w:t xml:space="preserve">that </w:t>
      </w:r>
      <w:r w:rsidR="00E90416">
        <w:t>result</w:t>
      </w:r>
      <w:r w:rsidR="00B0237D">
        <w:t>s</w:t>
      </w:r>
      <w:r w:rsidR="00E90416">
        <w:t xml:space="preserve"> in</w:t>
      </w:r>
      <w:r w:rsidR="00712FF1">
        <w:t xml:space="preserve"> </w:t>
      </w:r>
      <w:r w:rsidR="00A55088">
        <w:t>snoring</w:t>
      </w:r>
      <w:r w:rsidR="00B422E9">
        <w:t xml:space="preserve"> in allergic children</w:t>
      </w:r>
      <w:r w:rsidR="00B405B9">
        <w:t xml:space="preserve"> [19]</w:t>
      </w:r>
      <w:r w:rsidR="002C2C04">
        <w:t>.</w:t>
      </w:r>
      <w:r w:rsidR="00B94317" w:rsidRPr="00191116">
        <w:t xml:space="preserve"> </w:t>
      </w:r>
      <w:r w:rsidR="002C2C04">
        <w:t xml:space="preserve">Mouth breathing may </w:t>
      </w:r>
      <w:r w:rsidR="00093B43">
        <w:t>lead to dental malocclusion, which is increased in children with upper respiratory tract disorders, such as AR and sinusitis</w:t>
      </w:r>
      <w:r w:rsidR="00B405B9">
        <w:t xml:space="preserve"> [34]</w:t>
      </w:r>
      <w:r w:rsidR="00093B43">
        <w:t xml:space="preserve">. Furthermore, </w:t>
      </w:r>
      <w:r w:rsidR="002C2C04">
        <w:t>AR is prevalent in children with s</w:t>
      </w:r>
      <w:r w:rsidR="002C2C04" w:rsidRPr="00925B61">
        <w:t>leep-disordered</w:t>
      </w:r>
      <w:r w:rsidR="002C2C04">
        <w:t xml:space="preserve"> </w:t>
      </w:r>
      <w:r w:rsidR="002C2C04" w:rsidRPr="00925B61">
        <w:t>breathing (</w:t>
      </w:r>
      <w:r w:rsidR="002C2C04">
        <w:t>e</w:t>
      </w:r>
      <w:r w:rsidR="002C2C04" w:rsidRPr="00925B61">
        <w:t>.g.</w:t>
      </w:r>
      <w:r w:rsidR="002C2C04">
        <w:t>,</w:t>
      </w:r>
      <w:r w:rsidR="002C2C04" w:rsidRPr="00925B61">
        <w:t xml:space="preserve"> obstructive sleep apnoea)</w:t>
      </w:r>
      <w:r w:rsidR="00B405B9">
        <w:t xml:space="preserve"> [35]</w:t>
      </w:r>
      <w:r w:rsidR="002C2C04">
        <w:t>.</w:t>
      </w:r>
      <w:r w:rsidR="00093B43">
        <w:t xml:space="preserve"> </w:t>
      </w:r>
      <w:r w:rsidR="00B0237D">
        <w:t xml:space="preserve">Other sleep </w:t>
      </w:r>
      <w:r w:rsidR="00B0237D">
        <w:lastRenderedPageBreak/>
        <w:t>disturbances include</w:t>
      </w:r>
      <w:r w:rsidR="00E90416">
        <w:t>,</w:t>
      </w:r>
      <w:r w:rsidR="00F21995">
        <w:t xml:space="preserve"> </w:t>
      </w:r>
      <w:r w:rsidR="00B94317" w:rsidRPr="00191116">
        <w:t>difficulty falling asleep, reduced duration of sleep, nocturnal awakening, and poor sleep quality</w:t>
      </w:r>
      <w:r w:rsidR="00B405B9">
        <w:t xml:space="preserve"> [19,20]</w:t>
      </w:r>
      <w:r w:rsidR="00B94317" w:rsidRPr="00191116">
        <w:t xml:space="preserve">. </w:t>
      </w:r>
      <w:r w:rsidR="00F91F31">
        <w:t xml:space="preserve">Sleep problems have been reported </w:t>
      </w:r>
      <w:r w:rsidR="002941BD">
        <w:t xml:space="preserve">among the main </w:t>
      </w:r>
      <w:r w:rsidR="00F91F31">
        <w:t>reason</w:t>
      </w:r>
      <w:r w:rsidR="00BB68AD">
        <w:t>s</w:t>
      </w:r>
      <w:r w:rsidR="00F91F31">
        <w:t xml:space="preserve"> for seeking medical </w:t>
      </w:r>
      <w:r w:rsidR="00FC5D70">
        <w:t>care</w:t>
      </w:r>
      <w:r w:rsidR="00F91F31">
        <w:t xml:space="preserve"> in 65.8% of children with</w:t>
      </w:r>
      <w:r w:rsidR="002762D1">
        <w:t xml:space="preserve"> </w:t>
      </w:r>
      <w:r w:rsidR="00F91F31">
        <w:t>AR</w:t>
      </w:r>
      <w:r w:rsidR="00A97CD9">
        <w:t xml:space="preserve"> triggered by </w:t>
      </w:r>
      <w:r w:rsidR="00E90416">
        <w:t>HDM</w:t>
      </w:r>
      <w:r w:rsidR="00B405B9">
        <w:t xml:space="preserve"> [36]</w:t>
      </w:r>
      <w:r w:rsidR="00F91F31">
        <w:t>.</w:t>
      </w:r>
      <w:r w:rsidR="00F91F31" w:rsidRPr="004D295F">
        <w:t xml:space="preserve"> </w:t>
      </w:r>
      <w:r w:rsidR="00B94317" w:rsidRPr="00191116">
        <w:t>Sleep problems can act as a mediator between allergic disease and psychological distress, highlighting the importance of assessing sleep health in children</w:t>
      </w:r>
      <w:r w:rsidR="00B405B9">
        <w:t xml:space="preserve"> [37]</w:t>
      </w:r>
      <w:r w:rsidR="00B94317" w:rsidRPr="00191116">
        <w:t>.</w:t>
      </w:r>
    </w:p>
    <w:p w14:paraId="12D73A01" w14:textId="77777777" w:rsidR="000B12B4" w:rsidRPr="00935707" w:rsidRDefault="000B12B4" w:rsidP="00935707">
      <w:pPr>
        <w:pStyle w:val="Heading4"/>
        <w:spacing w:before="0" w:line="360" w:lineRule="auto"/>
        <w:rPr>
          <w:bCs/>
        </w:rPr>
      </w:pPr>
      <w:r w:rsidRPr="00935707">
        <w:rPr>
          <w:bCs/>
        </w:rPr>
        <w:t>Cognitive and learning impairment</w:t>
      </w:r>
    </w:p>
    <w:p w14:paraId="65D900D1" w14:textId="1E8713C5" w:rsidR="000B12B4" w:rsidRPr="00242FFB" w:rsidRDefault="00E673EB" w:rsidP="000B12B4">
      <w:pPr>
        <w:pStyle w:val="BodyText1"/>
      </w:pPr>
      <w:r>
        <w:t xml:space="preserve">The negative effect of </w:t>
      </w:r>
      <w:r w:rsidR="00F21995">
        <w:t>upper respiratory allergy on sleep</w:t>
      </w:r>
      <w:r w:rsidR="00840209">
        <w:t xml:space="preserve"> can </w:t>
      </w:r>
      <w:r w:rsidR="00153035">
        <w:t>cause daytime fatigue</w:t>
      </w:r>
      <w:r w:rsidR="00645E26">
        <w:t xml:space="preserve"> which, subsequently,</w:t>
      </w:r>
      <w:r w:rsidR="00153035">
        <w:t xml:space="preserve"> </w:t>
      </w:r>
      <w:r w:rsidR="00840209">
        <w:t>impact</w:t>
      </w:r>
      <w:r w:rsidR="00645E26">
        <w:t>s</w:t>
      </w:r>
      <w:r w:rsidR="00840209">
        <w:t xml:space="preserve"> concentration and</w:t>
      </w:r>
      <w:r w:rsidR="00C13F48">
        <w:t xml:space="preserve"> cognitive functioning</w:t>
      </w:r>
      <w:r w:rsidR="00302BBF">
        <w:t xml:space="preserve"> [19,38]</w:t>
      </w:r>
      <w:r w:rsidR="00645E26">
        <w:t>.</w:t>
      </w:r>
      <w:r w:rsidR="00382883">
        <w:t xml:space="preserve"> </w:t>
      </w:r>
      <w:r w:rsidR="008D0CFE">
        <w:t xml:space="preserve">Studies have shown </w:t>
      </w:r>
      <w:r w:rsidR="00645E26">
        <w:t xml:space="preserve">that </w:t>
      </w:r>
      <w:r w:rsidR="008D0CFE">
        <w:t>c</w:t>
      </w:r>
      <w:r w:rsidR="00A10778" w:rsidRPr="00191116">
        <w:t xml:space="preserve">hildren with allergies can experience </w:t>
      </w:r>
      <w:r w:rsidR="00A903A3" w:rsidRPr="00191116">
        <w:t xml:space="preserve">impaired performance at school and </w:t>
      </w:r>
      <w:r w:rsidR="00A10778" w:rsidRPr="00191116">
        <w:t>difficulties with learning</w:t>
      </w:r>
      <w:r w:rsidR="00302BBF">
        <w:t xml:space="preserve"> [19,39]</w:t>
      </w:r>
      <w:r w:rsidR="00A10778" w:rsidRPr="00191116">
        <w:t xml:space="preserve">, </w:t>
      </w:r>
      <w:r w:rsidR="00C71487">
        <w:t xml:space="preserve">and </w:t>
      </w:r>
      <w:r w:rsidR="00A950D6">
        <w:t xml:space="preserve">that </w:t>
      </w:r>
      <w:r w:rsidR="00C71487">
        <w:t>the l</w:t>
      </w:r>
      <w:r w:rsidR="003B0AFA" w:rsidRPr="00191116">
        <w:t xml:space="preserve">earning impairment is worse in children with poor </w:t>
      </w:r>
      <w:r w:rsidR="00935707">
        <w:t xml:space="preserve">symptom </w:t>
      </w:r>
      <w:r w:rsidR="003B0AFA" w:rsidRPr="00191116">
        <w:t>control</w:t>
      </w:r>
      <w:r w:rsidR="00302BBF">
        <w:t xml:space="preserve"> [20]</w:t>
      </w:r>
      <w:r w:rsidR="00C71487">
        <w:t>.</w:t>
      </w:r>
      <w:r w:rsidR="003B0AFA" w:rsidRPr="00191116">
        <w:t xml:space="preserve"> </w:t>
      </w:r>
      <w:r w:rsidR="00E45EAF">
        <w:t>L</w:t>
      </w:r>
      <w:r w:rsidR="005740BC" w:rsidRPr="00191116">
        <w:t xml:space="preserve">earning can </w:t>
      </w:r>
      <w:r w:rsidR="00E45EAF">
        <w:t xml:space="preserve">also </w:t>
      </w:r>
      <w:r w:rsidR="005740BC" w:rsidRPr="00191116">
        <w:t xml:space="preserve">be negatively impacted </w:t>
      </w:r>
      <w:proofErr w:type="gramStart"/>
      <w:r w:rsidR="005740BC" w:rsidRPr="00191116">
        <w:t xml:space="preserve">by the </w:t>
      </w:r>
      <w:r w:rsidR="00D26861">
        <w:t>use of</w:t>
      </w:r>
      <w:proofErr w:type="gramEnd"/>
      <w:r w:rsidR="005740BC" w:rsidRPr="00191116">
        <w:t xml:space="preserve"> </w:t>
      </w:r>
      <w:r w:rsidR="00935707">
        <w:t xml:space="preserve">sedating </w:t>
      </w:r>
      <w:r w:rsidR="005740BC" w:rsidRPr="00191116">
        <w:t>symptom-relieving medication</w:t>
      </w:r>
      <w:r w:rsidR="00302BBF">
        <w:t xml:space="preserve"> [39]</w:t>
      </w:r>
      <w:r w:rsidR="003B0AFA">
        <w:t>.</w:t>
      </w:r>
    </w:p>
    <w:p w14:paraId="4EB9306A" w14:textId="77777777" w:rsidR="00A40165" w:rsidRPr="00242FFB" w:rsidRDefault="00A40165" w:rsidP="00242FFB">
      <w:pPr>
        <w:pStyle w:val="Heading4"/>
        <w:spacing w:before="0" w:line="360" w:lineRule="auto"/>
        <w:rPr>
          <w:b w:val="0"/>
          <w:bCs/>
        </w:rPr>
      </w:pPr>
      <w:r w:rsidRPr="00242FFB">
        <w:rPr>
          <w:bCs/>
        </w:rPr>
        <w:t>School absenteeism and reduced productivity</w:t>
      </w:r>
    </w:p>
    <w:p w14:paraId="7FF9D38D" w14:textId="7E01F76F" w:rsidR="00BD5863" w:rsidRDefault="00A40165" w:rsidP="00BD5863">
      <w:pPr>
        <w:pStyle w:val="BodyText1"/>
      </w:pPr>
      <w:r w:rsidRPr="00191116">
        <w:t xml:space="preserve">AR symptoms </w:t>
      </w:r>
      <w:r w:rsidR="008F53E5">
        <w:t xml:space="preserve">and associated </w:t>
      </w:r>
      <w:r w:rsidR="00BA0D50">
        <w:t xml:space="preserve">sleep disruptions </w:t>
      </w:r>
      <w:r w:rsidRPr="00191116">
        <w:t>can lead to missed school days</w:t>
      </w:r>
      <w:r w:rsidR="00CB19B8">
        <w:t>.</w:t>
      </w:r>
      <w:r w:rsidRPr="00191116">
        <w:t xml:space="preserve"> One study reported that 32% of children with AR were absent from school at least once per month because they were unwell versus 11% of children without AR</w:t>
      </w:r>
      <w:r w:rsidR="00302BBF">
        <w:t xml:space="preserve"> [20]</w:t>
      </w:r>
      <w:r w:rsidRPr="00191116">
        <w:t>. Even when children are in school, AR symptoms can impair their productivity</w:t>
      </w:r>
      <w:r w:rsidR="00302BBF">
        <w:t xml:space="preserve"> [19,20]</w:t>
      </w:r>
      <w:r w:rsidRPr="00191116">
        <w:t>, which can have implications for peer relationships and future employment trajectories</w:t>
      </w:r>
      <w:r w:rsidR="00302BBF">
        <w:t xml:space="preserve"> [40]</w:t>
      </w:r>
      <w:r w:rsidRPr="00191116">
        <w:t xml:space="preserve">. </w:t>
      </w:r>
      <w:r w:rsidR="00A950D6">
        <w:t xml:space="preserve">Furthermore, students </w:t>
      </w:r>
      <w:r w:rsidR="00A950D6" w:rsidRPr="00BB5EB2">
        <w:t xml:space="preserve">(aged 15‒17 years) </w:t>
      </w:r>
      <w:r w:rsidR="00A950D6">
        <w:t xml:space="preserve">with </w:t>
      </w:r>
      <w:r w:rsidRPr="00191116">
        <w:t xml:space="preserve">seasonal upper respiratory allergy </w:t>
      </w:r>
      <w:r w:rsidR="00E85877">
        <w:t>who dropped one or more grades between summer and winter examinations were more likely (almost 1.5-fold) to have been experiencing allergic symptoms during the summer assessments than students with unchanged/improved grades</w:t>
      </w:r>
      <w:r w:rsidR="00302BBF">
        <w:t xml:space="preserve"> [39]</w:t>
      </w:r>
      <w:r w:rsidR="00BB5EB2">
        <w:t>.</w:t>
      </w:r>
    </w:p>
    <w:p w14:paraId="0B5AE641" w14:textId="7FC3207C" w:rsidR="00277DF0" w:rsidRPr="00731BC6" w:rsidRDefault="00277DF0" w:rsidP="00731BC6">
      <w:pPr>
        <w:pStyle w:val="Heading4"/>
        <w:spacing w:before="0" w:line="360" w:lineRule="auto"/>
        <w:rPr>
          <w:bCs/>
          <w:lang w:val="en-GB"/>
        </w:rPr>
      </w:pPr>
      <w:r w:rsidRPr="00731BC6">
        <w:rPr>
          <w:bCs/>
          <w:lang w:val="en-GB"/>
        </w:rPr>
        <w:t>Increased risk of infection</w:t>
      </w:r>
      <w:r w:rsidR="005F6D2D" w:rsidRPr="00731BC6">
        <w:rPr>
          <w:bCs/>
          <w:lang w:val="en-GB"/>
        </w:rPr>
        <w:t>s</w:t>
      </w:r>
    </w:p>
    <w:p w14:paraId="631D935F" w14:textId="1F31E2A2" w:rsidR="00745859" w:rsidRDefault="007853FE" w:rsidP="00802BD5">
      <w:pPr>
        <w:pStyle w:val="BodyText1"/>
        <w:rPr>
          <w:vertAlign w:val="superscript"/>
        </w:rPr>
      </w:pPr>
      <w:r>
        <w:t>Based on insights into the mechanisms causing allergy</w:t>
      </w:r>
      <w:r w:rsidR="00302BBF">
        <w:t xml:space="preserve"> [41]</w:t>
      </w:r>
      <w:r>
        <w:t>, r</w:t>
      </w:r>
      <w:r w:rsidR="00457A68">
        <w:t>espiratory allergy is associated with i</w:t>
      </w:r>
      <w:r w:rsidR="00854C0F" w:rsidRPr="00854C0F">
        <w:t>mpairment of the airway epithelial barrier function</w:t>
      </w:r>
      <w:r w:rsidR="00E72504">
        <w:t xml:space="preserve"> and impaired antiviral immunity</w:t>
      </w:r>
      <w:r w:rsidR="0024258E">
        <w:t>,</w:t>
      </w:r>
      <w:r w:rsidR="00854C0F" w:rsidRPr="00854C0F">
        <w:t xml:space="preserve"> allo</w:t>
      </w:r>
      <w:r w:rsidR="00854C0F">
        <w:t>w</w:t>
      </w:r>
      <w:r w:rsidR="00457A68">
        <w:t>ing</w:t>
      </w:r>
      <w:r w:rsidR="00854C0F" w:rsidRPr="00854C0F">
        <w:t xml:space="preserve"> allergens, bacteria</w:t>
      </w:r>
      <w:r w:rsidR="002B7023">
        <w:t>,</w:t>
      </w:r>
      <w:r w:rsidR="00854C0F" w:rsidRPr="00854C0F">
        <w:t xml:space="preserve"> viruses </w:t>
      </w:r>
      <w:r w:rsidR="007D656A">
        <w:t xml:space="preserve">and pollutants </w:t>
      </w:r>
      <w:r w:rsidR="00854C0F" w:rsidRPr="00854C0F">
        <w:t>to penetrate the airways</w:t>
      </w:r>
      <w:r w:rsidR="00BD5863">
        <w:t xml:space="preserve"> and</w:t>
      </w:r>
      <w:r w:rsidR="003A00E5">
        <w:t xml:space="preserve"> caus</w:t>
      </w:r>
      <w:r w:rsidR="00BD5863">
        <w:t>e</w:t>
      </w:r>
      <w:r w:rsidR="003A00E5">
        <w:t xml:space="preserve"> respiratory infections. </w:t>
      </w:r>
      <w:r w:rsidR="00BD5863">
        <w:t xml:space="preserve">Consequently, </w:t>
      </w:r>
      <w:r w:rsidR="00BD5863" w:rsidRPr="00191116">
        <w:t>the occurrence of frequent and prolonged upper respiratory tract infections</w:t>
      </w:r>
      <w:r w:rsidR="009F7941">
        <w:t xml:space="preserve"> (</w:t>
      </w:r>
      <w:r w:rsidR="008054F1">
        <w:t xml:space="preserve">of rhinovirus aetiology or </w:t>
      </w:r>
      <w:r w:rsidR="009F7941">
        <w:t>respiratory syncytial virus</w:t>
      </w:r>
      <w:r w:rsidR="00F84376">
        <w:t>,</w:t>
      </w:r>
      <w:r w:rsidR="008054F1">
        <w:t xml:space="preserve"> in particular)</w:t>
      </w:r>
      <w:r w:rsidR="00F84376">
        <w:t xml:space="preserve"> </w:t>
      </w:r>
      <w:r w:rsidR="006A1922">
        <w:t>may be</w:t>
      </w:r>
      <w:r w:rsidR="00BD5863">
        <w:t xml:space="preserve"> a</w:t>
      </w:r>
      <w:r w:rsidR="00277DF0" w:rsidRPr="00191116">
        <w:t xml:space="preserve"> </w:t>
      </w:r>
      <w:r w:rsidR="00BD66EB">
        <w:t xml:space="preserve">potential </w:t>
      </w:r>
      <w:r w:rsidR="00277DF0" w:rsidRPr="00191116">
        <w:t xml:space="preserve">indicator of </w:t>
      </w:r>
      <w:r w:rsidR="00BD66EB">
        <w:t>respiratory allergy</w:t>
      </w:r>
      <w:r w:rsidR="00277DF0" w:rsidRPr="00191116">
        <w:t xml:space="preserve"> in childhood. An epidemiological study has shown that atopic children were more susceptible to viral respiratory infections tha</w:t>
      </w:r>
      <w:r w:rsidR="00501952">
        <w:t>n</w:t>
      </w:r>
      <w:r w:rsidR="00277DF0" w:rsidRPr="00191116">
        <w:t xml:space="preserve"> non-atopic children</w:t>
      </w:r>
      <w:r w:rsidR="0024258E">
        <w:t>,</w:t>
      </w:r>
      <w:r w:rsidR="00655BE6">
        <w:t xml:space="preserve"> with the highest</w:t>
      </w:r>
      <w:r w:rsidR="00277DF0" w:rsidRPr="00191116">
        <w:t xml:space="preserve"> susceptibility in </w:t>
      </w:r>
      <w:r w:rsidR="007D656A">
        <w:t>th</w:t>
      </w:r>
      <w:r w:rsidR="00C11EE0">
        <w:t>o</w:t>
      </w:r>
      <w:r w:rsidR="007D656A">
        <w:t>se</w:t>
      </w:r>
      <w:r w:rsidR="00277DF0" w:rsidRPr="00191116">
        <w:t xml:space="preserve"> aged 2–5 years</w:t>
      </w:r>
      <w:r w:rsidR="00302BBF">
        <w:t xml:space="preserve"> [42]</w:t>
      </w:r>
      <w:r w:rsidR="00277DF0" w:rsidRPr="00191116">
        <w:t xml:space="preserve">. </w:t>
      </w:r>
      <w:r w:rsidR="00CF1EC5">
        <w:t>C</w:t>
      </w:r>
      <w:r w:rsidR="00655BE6">
        <w:t xml:space="preserve">hildren with AR can </w:t>
      </w:r>
      <w:r w:rsidR="00E873DB">
        <w:t xml:space="preserve">also </w:t>
      </w:r>
      <w:r w:rsidR="007D656A">
        <w:t>suffer from</w:t>
      </w:r>
      <w:r w:rsidR="00655BE6">
        <w:t xml:space="preserve"> other infectio</w:t>
      </w:r>
      <w:r w:rsidR="007D656A">
        <w:t>us manifestations</w:t>
      </w:r>
      <w:r w:rsidR="00C11EE0">
        <w:t>,</w:t>
      </w:r>
      <w:r w:rsidR="007D656A">
        <w:t xml:space="preserve"> </w:t>
      </w:r>
      <w:r w:rsidR="00655BE6">
        <w:t>such as bronchitis, pneumonia</w:t>
      </w:r>
      <w:r w:rsidR="00E873DB">
        <w:t>,</w:t>
      </w:r>
      <w:r w:rsidR="00655BE6">
        <w:t xml:space="preserve"> and otitis media</w:t>
      </w:r>
      <w:r w:rsidR="00302BBF">
        <w:t xml:space="preserve"> [43]</w:t>
      </w:r>
      <w:r w:rsidR="00655BE6">
        <w:t>.</w:t>
      </w:r>
    </w:p>
    <w:p w14:paraId="508902A6" w14:textId="77777777" w:rsidR="0068084D" w:rsidRDefault="0068084D">
      <w:pPr>
        <w:rPr>
          <w:rFonts w:ascii="Verdana" w:hAnsi="Verdana"/>
          <w:b/>
          <w:sz w:val="20"/>
        </w:rPr>
      </w:pPr>
      <w:r>
        <w:rPr>
          <w:b/>
        </w:rPr>
        <w:br w:type="page"/>
      </w:r>
    </w:p>
    <w:p w14:paraId="11A01910" w14:textId="772E914C" w:rsidR="00745859" w:rsidRPr="00B86F42" w:rsidRDefault="00745859" w:rsidP="00B86F42">
      <w:pPr>
        <w:pStyle w:val="BodyText1"/>
        <w:rPr>
          <w:b/>
        </w:rPr>
      </w:pPr>
      <w:r w:rsidRPr="00B86F42">
        <w:rPr>
          <w:b/>
        </w:rPr>
        <w:lastRenderedPageBreak/>
        <w:t>Increased risk of hospitalisation</w:t>
      </w:r>
    </w:p>
    <w:p w14:paraId="0D46E94E" w14:textId="0FDD777A" w:rsidR="00802BD5" w:rsidRDefault="004956B4" w:rsidP="00802BD5">
      <w:pPr>
        <w:pStyle w:val="BodyText1"/>
      </w:pPr>
      <w:r>
        <w:t xml:space="preserve">Since </w:t>
      </w:r>
      <w:r w:rsidR="00AD3285">
        <w:t xml:space="preserve">AR </w:t>
      </w:r>
      <w:r w:rsidR="00241FC1">
        <w:t xml:space="preserve">and asthma </w:t>
      </w:r>
      <w:r w:rsidR="009E4DF2">
        <w:t>o</w:t>
      </w:r>
      <w:r w:rsidR="003439D7">
        <w:t>ften co-exist in children</w:t>
      </w:r>
      <w:r w:rsidR="00C909C4">
        <w:t>, a</w:t>
      </w:r>
      <w:r w:rsidR="00802BD5">
        <w:t>sthma exacerbation is a common cause of hospital admission in children</w:t>
      </w:r>
      <w:r w:rsidR="001F6440">
        <w:t xml:space="preserve"> with </w:t>
      </w:r>
      <w:proofErr w:type="gramStart"/>
      <w:r w:rsidR="001F6440">
        <w:t>AR</w:t>
      </w:r>
      <w:r w:rsidR="00706952">
        <w:t>, and</w:t>
      </w:r>
      <w:proofErr w:type="gramEnd"/>
      <w:r w:rsidR="00802BD5">
        <w:t xml:space="preserve"> can be triggered by exposure to natural allergens </w:t>
      </w:r>
      <w:r w:rsidR="007D656A">
        <w:t>(e.g</w:t>
      </w:r>
      <w:r w:rsidR="00C11EE0">
        <w:t>.,</w:t>
      </w:r>
      <w:r w:rsidR="00802BD5">
        <w:t xml:space="preserve"> grass and birch pollen</w:t>
      </w:r>
      <w:r w:rsidR="007D656A">
        <w:t>)</w:t>
      </w:r>
      <w:r w:rsidR="00302BBF">
        <w:t xml:space="preserve"> [44,45]</w:t>
      </w:r>
      <w:r w:rsidR="00802BD5">
        <w:t xml:space="preserve"> and to viruses</w:t>
      </w:r>
      <w:r w:rsidR="00302BBF">
        <w:t xml:space="preserve"> [44]</w:t>
      </w:r>
      <w:r w:rsidR="00802BD5">
        <w:t>.</w:t>
      </w:r>
      <w:r w:rsidR="00802BD5" w:rsidRPr="00802BD5">
        <w:t xml:space="preserve"> </w:t>
      </w:r>
      <w:r w:rsidR="00802BD5">
        <w:t>C</w:t>
      </w:r>
      <w:r w:rsidR="00802BD5" w:rsidRPr="00191116">
        <w:t xml:space="preserve">hildren with asthma and comorbid AR are </w:t>
      </w:r>
      <w:r w:rsidR="00802BD5">
        <w:t xml:space="preserve">almost 3-fold </w:t>
      </w:r>
      <w:r w:rsidR="00802BD5" w:rsidRPr="00191116">
        <w:t>more likely to have poor asthma control than children without comorbid AR</w:t>
      </w:r>
      <w:r w:rsidR="00302BBF">
        <w:t xml:space="preserve"> [46]</w:t>
      </w:r>
      <w:r w:rsidR="00802BD5" w:rsidRPr="00191116">
        <w:t>.</w:t>
      </w:r>
      <w:r w:rsidR="00802BD5">
        <w:t xml:space="preserve"> I</w:t>
      </w:r>
      <w:r w:rsidR="00802BD5" w:rsidRPr="00191116">
        <w:t>n a population-based cohort study of more than 9,000 children with asthma, children with comorbid AR incurred higher prescription costs, attended more general practitioner appointments, and experienced more hospitalisations for asthma than children without AR</w:t>
      </w:r>
      <w:r w:rsidR="00302BBF">
        <w:t xml:space="preserve"> [47]</w:t>
      </w:r>
      <w:r w:rsidR="008054F1">
        <w:t>.</w:t>
      </w:r>
    </w:p>
    <w:p w14:paraId="391E2A65" w14:textId="7AE3B941" w:rsidR="00AE6E5A" w:rsidRPr="00656954" w:rsidRDefault="00AE6E5A" w:rsidP="00656954">
      <w:pPr>
        <w:pStyle w:val="Heading4"/>
        <w:spacing w:before="0" w:line="360" w:lineRule="auto"/>
        <w:rPr>
          <w:bCs/>
        </w:rPr>
      </w:pPr>
      <w:r w:rsidRPr="00656954">
        <w:rPr>
          <w:bCs/>
        </w:rPr>
        <w:t>Impact on mental and emotional health</w:t>
      </w:r>
    </w:p>
    <w:p w14:paraId="554D4160" w14:textId="39E90FB5" w:rsidR="00AE6E5A" w:rsidRDefault="00C34E9D" w:rsidP="00AE6E5A">
      <w:pPr>
        <w:pStyle w:val="BodyText1"/>
        <w:rPr>
          <w:vertAlign w:val="superscript"/>
        </w:rPr>
      </w:pPr>
      <w:r>
        <w:t xml:space="preserve">The </w:t>
      </w:r>
      <w:r w:rsidR="003140B0">
        <w:t>quality</w:t>
      </w:r>
      <w:r w:rsidR="00BD3E93">
        <w:t>-</w:t>
      </w:r>
      <w:r w:rsidR="003140B0">
        <w:t>of</w:t>
      </w:r>
      <w:r w:rsidR="00BD3E93">
        <w:t>-</w:t>
      </w:r>
      <w:r w:rsidR="003140B0">
        <w:t xml:space="preserve">life burden of upper respiratory allergy </w:t>
      </w:r>
      <w:r w:rsidR="00C6433B">
        <w:t xml:space="preserve">in children </w:t>
      </w:r>
      <w:r w:rsidR="00910001">
        <w:t xml:space="preserve">can also </w:t>
      </w:r>
      <w:r w:rsidR="00CB3DBF">
        <w:t>negatively impact</w:t>
      </w:r>
      <w:r w:rsidR="00BD3E93">
        <w:t xml:space="preserve"> </w:t>
      </w:r>
      <w:r w:rsidR="00910001">
        <w:t xml:space="preserve">mental health. </w:t>
      </w:r>
      <w:r w:rsidR="00AE7BFF" w:rsidRPr="00191116">
        <w:t xml:space="preserve">Children with </w:t>
      </w:r>
      <w:r w:rsidR="005D3DE4" w:rsidRPr="00191116">
        <w:t xml:space="preserve">allergic </w:t>
      </w:r>
      <w:r w:rsidR="00AE7BFF" w:rsidRPr="00191116">
        <w:t>multimorbidity experience m</w:t>
      </w:r>
      <w:r w:rsidR="00D435B9" w:rsidRPr="00191116">
        <w:t>ore emotional problems</w:t>
      </w:r>
      <w:r w:rsidR="00A657B4" w:rsidRPr="00191116">
        <w:t xml:space="preserve">, including </w:t>
      </w:r>
      <w:r w:rsidR="005D3DE4" w:rsidRPr="00191116">
        <w:t>poorer</w:t>
      </w:r>
      <w:r w:rsidR="00A657B4" w:rsidRPr="00191116">
        <w:t xml:space="preserve"> emotional health</w:t>
      </w:r>
      <w:r w:rsidR="005D3DE4" w:rsidRPr="00191116">
        <w:t xml:space="preserve">, compared </w:t>
      </w:r>
      <w:r w:rsidR="0024258E">
        <w:t>with</w:t>
      </w:r>
      <w:r w:rsidR="005D3DE4" w:rsidRPr="00191116">
        <w:t xml:space="preserve"> children without</w:t>
      </w:r>
      <w:r w:rsidR="00D435B9" w:rsidRPr="00191116">
        <w:t xml:space="preserve"> </w:t>
      </w:r>
      <w:r w:rsidR="001D2522" w:rsidRPr="00191116">
        <w:t>allergic diseases</w:t>
      </w:r>
      <w:r w:rsidR="0028177B">
        <w:t xml:space="preserve"> [20,48]</w:t>
      </w:r>
      <w:r w:rsidR="001D2522" w:rsidRPr="00191116">
        <w:t>.</w:t>
      </w:r>
      <w:r w:rsidR="002C2999" w:rsidRPr="00191116">
        <w:t xml:space="preserve"> </w:t>
      </w:r>
      <w:r w:rsidR="001049C2">
        <w:t xml:space="preserve">In </w:t>
      </w:r>
      <w:r w:rsidR="00CB3DBF">
        <w:t xml:space="preserve">a paediatric survey among </w:t>
      </w:r>
      <w:r w:rsidR="0024258E">
        <w:t xml:space="preserve">children aged </w:t>
      </w:r>
      <w:r w:rsidR="00CB3DBF">
        <w:t>6</w:t>
      </w:r>
      <w:r w:rsidR="0024258E">
        <w:t>–</w:t>
      </w:r>
      <w:r w:rsidR="00CB3DBF">
        <w:t>15 years</w:t>
      </w:r>
      <w:r w:rsidR="001049C2">
        <w:t>, having AR was associated with 2.14</w:t>
      </w:r>
      <w:r w:rsidR="00001BA0">
        <w:t xml:space="preserve"> days of poor emotional health</w:t>
      </w:r>
      <w:r w:rsidR="00FB64E9">
        <w:t xml:space="preserve"> in the previous month,</w:t>
      </w:r>
      <w:r w:rsidR="00001BA0">
        <w:t xml:space="preserve"> </w:t>
      </w:r>
      <w:r w:rsidR="001049C2">
        <w:t>compared with 0.62 days for</w:t>
      </w:r>
      <w:r w:rsidR="00001BA0">
        <w:t xml:space="preserve"> not having AR</w:t>
      </w:r>
      <w:r w:rsidR="0028177B">
        <w:t xml:space="preserve"> [20]</w:t>
      </w:r>
      <w:r w:rsidR="001049C2">
        <w:t>.</w:t>
      </w:r>
      <w:r w:rsidR="00001BA0">
        <w:t xml:space="preserve"> </w:t>
      </w:r>
      <w:r w:rsidR="00B40A1C">
        <w:t>In addition</w:t>
      </w:r>
      <w:r w:rsidR="0042646D" w:rsidRPr="00191116">
        <w:t>, a</w:t>
      </w:r>
      <w:r w:rsidR="00AE6E5A" w:rsidRPr="00191116">
        <w:t xml:space="preserve"> causal role of AR in the development of depressive mood has been demonstrated</w:t>
      </w:r>
      <w:r w:rsidR="008C18B9" w:rsidRPr="00191116">
        <w:t xml:space="preserve"> in</w:t>
      </w:r>
      <w:r w:rsidR="00335E67">
        <w:t xml:space="preserve"> children and</w:t>
      </w:r>
      <w:r w:rsidR="008C18B9" w:rsidRPr="00191116">
        <w:t xml:space="preserve"> </w:t>
      </w:r>
      <w:r w:rsidR="00E72B57">
        <w:t>pre-</w:t>
      </w:r>
      <w:r w:rsidR="008C18B9" w:rsidRPr="00191116">
        <w:t>adolescents</w:t>
      </w:r>
      <w:r w:rsidR="0028177B">
        <w:t xml:space="preserve"> [27,49]</w:t>
      </w:r>
      <w:r w:rsidR="00335E67">
        <w:t>;</w:t>
      </w:r>
      <w:r w:rsidR="00AE6E5A" w:rsidRPr="00191116">
        <w:t xml:space="preserve"> the presence of anxiety</w:t>
      </w:r>
      <w:r w:rsidR="00335E67">
        <w:t xml:space="preserve"> </w:t>
      </w:r>
      <w:r w:rsidR="001F6440">
        <w:t>was also associated with</w:t>
      </w:r>
      <w:r w:rsidR="00335E67">
        <w:t xml:space="preserve"> depressed mood in pre-adolescents</w:t>
      </w:r>
      <w:r w:rsidR="0028177B">
        <w:t xml:space="preserve"> [27]</w:t>
      </w:r>
      <w:r w:rsidR="00D463AE" w:rsidRPr="00191116">
        <w:t>.</w:t>
      </w:r>
    </w:p>
    <w:p w14:paraId="16B7D8F7" w14:textId="77777777" w:rsidR="00AE6E5A" w:rsidRPr="00191116" w:rsidRDefault="00AE6E5A" w:rsidP="00AE6E5A">
      <w:pPr>
        <w:pStyle w:val="Heading4"/>
        <w:rPr>
          <w:lang w:val="en-GB"/>
        </w:rPr>
      </w:pPr>
      <w:r w:rsidRPr="00191116">
        <w:rPr>
          <w:lang w:val="en-GB"/>
        </w:rPr>
        <w:t>Developmental and behavioural impairment</w:t>
      </w:r>
    </w:p>
    <w:p w14:paraId="260B3A13" w14:textId="2D5D330E" w:rsidR="00AE6E5A" w:rsidRDefault="00AE6E5A" w:rsidP="00AE6E5A">
      <w:pPr>
        <w:pStyle w:val="BodyText1"/>
      </w:pPr>
      <w:r w:rsidRPr="00191116">
        <w:t>Evidence suggests that children with allergic diseases have a higher level of hyperactivity and conduct problems than children without these diseases</w:t>
      </w:r>
      <w:r w:rsidR="0028177B">
        <w:t xml:space="preserve"> [48]</w:t>
      </w:r>
      <w:r w:rsidRPr="00191116">
        <w:t xml:space="preserve">. </w:t>
      </w:r>
      <w:r w:rsidR="00EB0D05">
        <w:t>In addition, a</w:t>
      </w:r>
      <w:r w:rsidRPr="00191116">
        <w:t xml:space="preserve">topic disease in </w:t>
      </w:r>
      <w:r w:rsidRPr="00E56A1A">
        <w:t>childhood</w:t>
      </w:r>
      <w:r w:rsidR="00250557" w:rsidRPr="00E56A1A">
        <w:t xml:space="preserve"> (especially allergic multimorbidity)</w:t>
      </w:r>
      <w:r w:rsidRPr="00191116">
        <w:t xml:space="preserve"> </w:t>
      </w:r>
      <w:r w:rsidR="00DA48A5" w:rsidRPr="00191116">
        <w:t xml:space="preserve">has been associated with an </w:t>
      </w:r>
      <w:r w:rsidRPr="00191116">
        <w:t>increase</w:t>
      </w:r>
      <w:r w:rsidR="00FB64E9">
        <w:t>d</w:t>
      </w:r>
      <w:r w:rsidR="00DA48A5" w:rsidRPr="00191116">
        <w:t xml:space="preserve"> </w:t>
      </w:r>
      <w:r w:rsidRPr="00191116">
        <w:t xml:space="preserve">risk of developing </w:t>
      </w:r>
      <w:r w:rsidR="008802B1" w:rsidRPr="00191116">
        <w:t xml:space="preserve">attention-deficit hyperactivity disorder </w:t>
      </w:r>
      <w:r w:rsidR="008802B1">
        <w:t xml:space="preserve">and, possibly, </w:t>
      </w:r>
      <w:r w:rsidRPr="00191116">
        <w:t>autistic spectrum disorder</w:t>
      </w:r>
      <w:r w:rsidR="0028177B">
        <w:t xml:space="preserve"> [28]</w:t>
      </w:r>
      <w:r w:rsidRPr="00191116">
        <w:t>.</w:t>
      </w:r>
      <w:r w:rsidR="007D6A6F">
        <w:t xml:space="preserve"> Both genetic and inflammatory mechanisms have been suggested to play a role in the development of behavioural impairments in children with respiratory allergy</w:t>
      </w:r>
      <w:r w:rsidR="0028177B">
        <w:t xml:space="preserve"> [28]</w:t>
      </w:r>
      <w:r w:rsidR="00250557">
        <w:t>.</w:t>
      </w:r>
    </w:p>
    <w:p w14:paraId="03AFBF13" w14:textId="77777777" w:rsidR="0068084D" w:rsidRPr="00250557" w:rsidRDefault="0068084D" w:rsidP="00AE6E5A">
      <w:pPr>
        <w:pStyle w:val="BodyText1"/>
      </w:pPr>
    </w:p>
    <w:p w14:paraId="617C83A9" w14:textId="697EE549" w:rsidR="00926123" w:rsidRPr="00191116" w:rsidRDefault="001E4207" w:rsidP="00EF60A1">
      <w:pPr>
        <w:pStyle w:val="Heading3"/>
        <w:spacing w:line="360" w:lineRule="auto"/>
      </w:pPr>
      <w:r w:rsidRPr="00191116">
        <w:t xml:space="preserve">REDUCING THE BURDEN OF DISEASE – THE IMPORTANCE OF MANAGING UPPER RESPIRATORY ALLERGY </w:t>
      </w:r>
      <w:r w:rsidR="00BF44DB">
        <w:t>EARLY IN LIFE</w:t>
      </w:r>
    </w:p>
    <w:p w14:paraId="3C8EE050" w14:textId="46B506E5" w:rsidR="00614635" w:rsidRPr="00E510A8" w:rsidRDefault="00567620" w:rsidP="00F31698">
      <w:pPr>
        <w:pStyle w:val="BodyText1"/>
      </w:pPr>
      <w:r w:rsidRPr="00191116">
        <w:t xml:space="preserve">With the aim of reducing </w:t>
      </w:r>
      <w:r w:rsidR="00A6662E">
        <w:t xml:space="preserve">the burden of </w:t>
      </w:r>
      <w:r w:rsidRPr="00191116">
        <w:t xml:space="preserve">disease in children, early diagnosis and intervention is needed to achieve </w:t>
      </w:r>
      <w:r w:rsidR="005F5FDB">
        <w:t xml:space="preserve">optimal </w:t>
      </w:r>
      <w:r w:rsidRPr="00191116">
        <w:t>symptom control</w:t>
      </w:r>
      <w:r w:rsidR="006744F4">
        <w:t>,</w:t>
      </w:r>
      <w:r w:rsidRPr="00191116">
        <w:t xml:space="preserve"> as well as to prevent further disease progression</w:t>
      </w:r>
      <w:r w:rsidR="0028177B">
        <w:t xml:space="preserve"> [50,51]</w:t>
      </w:r>
      <w:r w:rsidRPr="00191116">
        <w:t xml:space="preserve">. </w:t>
      </w:r>
      <w:r w:rsidR="0045763E" w:rsidRPr="00191116">
        <w:t xml:space="preserve">It has been proposed that </w:t>
      </w:r>
      <w:r w:rsidR="003535B3" w:rsidRPr="00191116">
        <w:t xml:space="preserve">a window of opportunity for preventing disease progression and reducing </w:t>
      </w:r>
      <w:r w:rsidR="00646B43" w:rsidRPr="00191116">
        <w:t xml:space="preserve">the </w:t>
      </w:r>
      <w:r w:rsidR="003535B3" w:rsidRPr="00191116">
        <w:t xml:space="preserve">burden of disease </w:t>
      </w:r>
      <w:r w:rsidR="0045763E" w:rsidRPr="00191116">
        <w:t>may exist</w:t>
      </w:r>
      <w:r w:rsidR="00D26E38" w:rsidRPr="00191116">
        <w:t>, especially</w:t>
      </w:r>
      <w:r w:rsidR="0045763E" w:rsidRPr="00191116">
        <w:t xml:space="preserve"> </w:t>
      </w:r>
      <w:r w:rsidR="003535B3" w:rsidRPr="00191116">
        <w:t>in children</w:t>
      </w:r>
      <w:r w:rsidR="0045763E" w:rsidRPr="00191116">
        <w:t xml:space="preserve"> </w:t>
      </w:r>
      <w:r w:rsidR="00CD2522" w:rsidRPr="00191116">
        <w:t xml:space="preserve">at an early stage of </w:t>
      </w:r>
      <w:r w:rsidR="00B548D7">
        <w:t xml:space="preserve">allergic </w:t>
      </w:r>
      <w:r w:rsidR="00CD2522" w:rsidRPr="00191116">
        <w:t>disease</w:t>
      </w:r>
      <w:r w:rsidR="0028177B">
        <w:t xml:space="preserve"> [51]</w:t>
      </w:r>
      <w:r w:rsidR="003535B3" w:rsidRPr="00191116">
        <w:t>.</w:t>
      </w:r>
      <w:r w:rsidR="00DD50E8" w:rsidRPr="00191116">
        <w:t xml:space="preserve"> Key considerations </w:t>
      </w:r>
      <w:r w:rsidR="006744F4">
        <w:t>for</w:t>
      </w:r>
      <w:r w:rsidR="00DD50E8" w:rsidRPr="00191116">
        <w:t xml:space="preserve"> the diagnosis and management of upper respiratory allergy in children are summarised in Box 1.</w:t>
      </w:r>
    </w:p>
    <w:p w14:paraId="00B9371C" w14:textId="63FDB41F" w:rsidR="00567620" w:rsidRPr="00191116" w:rsidRDefault="00567620" w:rsidP="00567620">
      <w:pPr>
        <w:pStyle w:val="Heading4"/>
        <w:rPr>
          <w:lang w:val="en-GB"/>
        </w:rPr>
      </w:pPr>
      <w:r w:rsidRPr="00191116">
        <w:rPr>
          <w:lang w:val="en-GB"/>
        </w:rPr>
        <w:lastRenderedPageBreak/>
        <w:t>Diagnosis</w:t>
      </w:r>
    </w:p>
    <w:p w14:paraId="382E41AD" w14:textId="4A7B7A61" w:rsidR="000B16CD" w:rsidRDefault="005F6BBA" w:rsidP="00567620">
      <w:pPr>
        <w:pStyle w:val="BodyText1"/>
      </w:pPr>
      <w:r w:rsidRPr="00191116">
        <w:t xml:space="preserve">A diagnosis of </w:t>
      </w:r>
      <w:r w:rsidR="00EF60A1" w:rsidRPr="00191116">
        <w:t xml:space="preserve">upper </w:t>
      </w:r>
      <w:r w:rsidRPr="00191116">
        <w:t>respiratory allergy in children is based on</w:t>
      </w:r>
      <w:r w:rsidR="0028177B">
        <w:t xml:space="preserve"> [22,26]</w:t>
      </w:r>
      <w:r w:rsidR="004F1BF5">
        <w:t>:</w:t>
      </w:r>
    </w:p>
    <w:p w14:paraId="2DD12857" w14:textId="7454D047" w:rsidR="000B16CD" w:rsidRDefault="00984E03" w:rsidP="004F1BF5">
      <w:pPr>
        <w:pStyle w:val="bulletedlist"/>
      </w:pPr>
      <w:r w:rsidRPr="00191116">
        <w:t>a</w:t>
      </w:r>
      <w:r w:rsidR="005F6BBA" w:rsidRPr="00191116">
        <w:t xml:space="preserve"> clinical history of </w:t>
      </w:r>
      <w:r w:rsidR="004F1BF5">
        <w:t xml:space="preserve">recurrent </w:t>
      </w:r>
      <w:r w:rsidR="005F6BBA" w:rsidRPr="00191116">
        <w:t>upper airway sympt</w:t>
      </w:r>
      <w:r w:rsidR="004F1BF5">
        <w:t xml:space="preserve">oms </w:t>
      </w:r>
      <w:r w:rsidR="005C0E6C" w:rsidRPr="00191116">
        <w:t>in association with allergen exposure</w:t>
      </w:r>
      <w:r w:rsidR="004F1BF5">
        <w:t xml:space="preserve"> (seasonal and/or perennial)</w:t>
      </w:r>
    </w:p>
    <w:p w14:paraId="53BF3634" w14:textId="2E4F36B9" w:rsidR="000B16CD" w:rsidRDefault="00E873DB" w:rsidP="004F1BF5">
      <w:pPr>
        <w:pStyle w:val="bulletedlist"/>
      </w:pPr>
      <w:r>
        <w:t xml:space="preserve">sensitisation to the suspected allergen is </w:t>
      </w:r>
      <w:r w:rsidR="00F84376">
        <w:t xml:space="preserve">confirmed by the results of </w:t>
      </w:r>
      <w:r w:rsidR="006C4D2B">
        <w:t xml:space="preserve">appropriate </w:t>
      </w:r>
      <w:r w:rsidR="004F1BF5">
        <w:t>diagnostic testing via s</w:t>
      </w:r>
      <w:r w:rsidR="00226272" w:rsidRPr="00191116">
        <w:t>kin prick test</w:t>
      </w:r>
      <w:r w:rsidR="00BB4539">
        <w:t>s</w:t>
      </w:r>
      <w:r w:rsidR="00226272" w:rsidRPr="00191116">
        <w:t xml:space="preserve"> </w:t>
      </w:r>
      <w:r w:rsidR="002208F5">
        <w:t>and/</w:t>
      </w:r>
      <w:r w:rsidR="00226272">
        <w:t xml:space="preserve">or </w:t>
      </w:r>
      <w:r w:rsidR="00BD1DA5" w:rsidRPr="00191116">
        <w:t>testing for allergen-specific</w:t>
      </w:r>
      <w:r w:rsidR="005F6BBA" w:rsidRPr="00191116">
        <w:t xml:space="preserve"> </w:t>
      </w:r>
      <w:proofErr w:type="spellStart"/>
      <w:r w:rsidR="005F6BBA" w:rsidRPr="00191116">
        <w:t>IgE</w:t>
      </w:r>
      <w:proofErr w:type="spellEnd"/>
      <w:r w:rsidR="005F6BBA" w:rsidRPr="00191116">
        <w:t xml:space="preserve"> </w:t>
      </w:r>
      <w:r w:rsidR="00EF60A1" w:rsidRPr="00191116">
        <w:t>using</w:t>
      </w:r>
      <w:r w:rsidR="005F6BBA" w:rsidRPr="00191116">
        <w:t xml:space="preserve"> a blood sample</w:t>
      </w:r>
    </w:p>
    <w:p w14:paraId="692ABCA9" w14:textId="179EB170" w:rsidR="00E873DB" w:rsidRDefault="00E873DB" w:rsidP="00E873DB">
      <w:pPr>
        <w:pStyle w:val="bulletedlist"/>
      </w:pPr>
      <w:r w:rsidRPr="00191116">
        <w:t>support</w:t>
      </w:r>
      <w:r w:rsidR="0024258E">
        <w:t>ive</w:t>
      </w:r>
      <w:r w:rsidRPr="00191116">
        <w:t xml:space="preserve"> findings from physical examination </w:t>
      </w:r>
      <w:r>
        <w:t>(note: abnormalities may not always be present, e.g., outside the pollen season)</w:t>
      </w:r>
    </w:p>
    <w:p w14:paraId="02493322" w14:textId="38B13BC7" w:rsidR="00976024" w:rsidRPr="00191116" w:rsidRDefault="00226272" w:rsidP="00976024">
      <w:pPr>
        <w:pStyle w:val="BodyText1"/>
      </w:pPr>
      <w:r>
        <w:t>Pollen from grass and trees (</w:t>
      </w:r>
      <w:r w:rsidR="00A45FEA">
        <w:t xml:space="preserve">especially </w:t>
      </w:r>
      <w:r>
        <w:t xml:space="preserve">birch), </w:t>
      </w:r>
      <w:r w:rsidR="004F1BF5">
        <w:t xml:space="preserve">HDM, and </w:t>
      </w:r>
      <w:r>
        <w:t xml:space="preserve">animal </w:t>
      </w:r>
      <w:r w:rsidR="002208F5">
        <w:t>dander</w:t>
      </w:r>
      <w:r>
        <w:t xml:space="preserve"> are </w:t>
      </w:r>
      <w:r w:rsidR="004F1BF5">
        <w:t>among</w:t>
      </w:r>
      <w:r>
        <w:t xml:space="preserve"> the most common respiratory allergens for allergic children, and can </w:t>
      </w:r>
      <w:r w:rsidR="00B768ED" w:rsidRPr="00266E62">
        <w:t>vary according to geographical location</w:t>
      </w:r>
      <w:r w:rsidR="007B7A44">
        <w:t xml:space="preserve"> (e.g., pollen)</w:t>
      </w:r>
      <w:r w:rsidR="008271A7">
        <w:t xml:space="preserve"> [50,54]</w:t>
      </w:r>
      <w:r w:rsidR="00B768ED" w:rsidRPr="00266E62">
        <w:t>.</w:t>
      </w:r>
      <w:r w:rsidR="00552A96" w:rsidRPr="00191116">
        <w:t xml:space="preserve"> </w:t>
      </w:r>
      <w:r w:rsidR="00EF60A1" w:rsidRPr="00191116">
        <w:t>Diagnostic testing should</w:t>
      </w:r>
      <w:r w:rsidR="00B768ED">
        <w:t>, therefore,</w:t>
      </w:r>
      <w:r w:rsidR="00EF60A1" w:rsidRPr="00191116">
        <w:t xml:space="preserve"> </w:t>
      </w:r>
      <w:r w:rsidR="00F66ED6" w:rsidRPr="00191116">
        <w:t xml:space="preserve">consider </w:t>
      </w:r>
      <w:r w:rsidR="005F6BBA" w:rsidRPr="00191116">
        <w:t>the most prevalent allergens</w:t>
      </w:r>
      <w:r w:rsidR="00552A96">
        <w:t xml:space="preserve"> </w:t>
      </w:r>
      <w:r w:rsidR="007B7A44">
        <w:t>(</w:t>
      </w:r>
      <w:r w:rsidR="007B7A44" w:rsidRPr="00191116">
        <w:t>seasonal and perennial</w:t>
      </w:r>
      <w:r w:rsidR="007B7A44">
        <w:t xml:space="preserve">) </w:t>
      </w:r>
      <w:r w:rsidR="00552A96">
        <w:t>in the local area,</w:t>
      </w:r>
      <w:r w:rsidR="008258A9" w:rsidRPr="00191116">
        <w:t xml:space="preserve"> </w:t>
      </w:r>
      <w:r w:rsidR="002A3DDF" w:rsidRPr="00191116">
        <w:t>to identify the causal allergen(s)</w:t>
      </w:r>
      <w:r w:rsidR="008271A7">
        <w:t xml:space="preserve"> </w:t>
      </w:r>
      <w:r w:rsidR="00976024">
        <w:t xml:space="preserve">responsible for the respiratory symptoms </w:t>
      </w:r>
      <w:r w:rsidR="008271A7">
        <w:t>[50]</w:t>
      </w:r>
      <w:r w:rsidR="005F6BBA" w:rsidRPr="00191116">
        <w:t>.</w:t>
      </w:r>
      <w:r w:rsidR="00976024">
        <w:t xml:space="preserve"> This is </w:t>
      </w:r>
      <w:r w:rsidR="00976024">
        <w:t>important for two reasons – to support clinical decision making, and to recognise the evidence for an increased risk of asthma and impaired lung function with perennial versus seasonal allergens [10,11].</w:t>
      </w:r>
    </w:p>
    <w:p w14:paraId="0B5FEB4C" w14:textId="4D3B5466" w:rsidR="00567620" w:rsidRPr="00191116" w:rsidRDefault="00A45FEA" w:rsidP="005F3F18">
      <w:pPr>
        <w:pStyle w:val="Heading4"/>
      </w:pPr>
      <w:r>
        <w:t>Initial t</w:t>
      </w:r>
      <w:r w:rsidR="00567620" w:rsidRPr="00191116">
        <w:t>reatment</w:t>
      </w:r>
    </w:p>
    <w:p w14:paraId="52E4A485" w14:textId="0E0DC2E4" w:rsidR="00A45FEA" w:rsidRDefault="0064112A" w:rsidP="00567620">
      <w:pPr>
        <w:pStyle w:val="BodyText1"/>
      </w:pPr>
      <w:r w:rsidRPr="00191116">
        <w:t xml:space="preserve">International guidelines </w:t>
      </w:r>
      <w:r w:rsidR="00582BEC" w:rsidRPr="00191116">
        <w:t>and expert opinion</w:t>
      </w:r>
      <w:r w:rsidR="00BB4539">
        <w:t>s</w:t>
      </w:r>
      <w:r w:rsidR="00582BEC" w:rsidRPr="00191116">
        <w:t xml:space="preserve"> </w:t>
      </w:r>
      <w:r w:rsidRPr="00191116">
        <w:t xml:space="preserve">recommend </w:t>
      </w:r>
      <w:r w:rsidR="007D656A">
        <w:t>second</w:t>
      </w:r>
      <w:r w:rsidR="003C495D">
        <w:t>-</w:t>
      </w:r>
      <w:r w:rsidR="007D656A">
        <w:t xml:space="preserve">generation </w:t>
      </w:r>
      <w:r w:rsidR="00C84534" w:rsidRPr="00191116">
        <w:t>antihistamines and/or intranasal corticosteroids</w:t>
      </w:r>
      <w:r w:rsidR="005C62BF">
        <w:t>,</w:t>
      </w:r>
      <w:r w:rsidR="00C84534" w:rsidRPr="00191116">
        <w:t xml:space="preserve"> </w:t>
      </w:r>
      <w:r w:rsidR="000B16CD">
        <w:t>or a fixed combination of both</w:t>
      </w:r>
      <w:r w:rsidR="005C62BF">
        <w:t>,</w:t>
      </w:r>
      <w:r w:rsidR="000B16CD">
        <w:t xml:space="preserve"> </w:t>
      </w:r>
      <w:r w:rsidR="00C84534" w:rsidRPr="00191116">
        <w:t xml:space="preserve">for </w:t>
      </w:r>
      <w:r w:rsidR="00EF60A1" w:rsidRPr="00191116">
        <w:t>first</w:t>
      </w:r>
      <w:r w:rsidR="00FB64E9">
        <w:t>-</w:t>
      </w:r>
      <w:r w:rsidR="00C84534" w:rsidRPr="00191116">
        <w:t xml:space="preserve">line treatment of children with </w:t>
      </w:r>
      <w:r w:rsidR="00D5184B" w:rsidRPr="00191116">
        <w:t>upper respiratory allergy</w:t>
      </w:r>
      <w:r w:rsidR="008271A7">
        <w:t xml:space="preserve"> [21,22</w:t>
      </w:r>
      <w:r w:rsidR="008271A7" w:rsidRPr="00A24A4D">
        <w:t>,50</w:t>
      </w:r>
      <w:r w:rsidR="008271A7">
        <w:t>,52]</w:t>
      </w:r>
      <w:r w:rsidR="00266E62">
        <w:t>;</w:t>
      </w:r>
      <w:r w:rsidR="00C84534" w:rsidRPr="00191116">
        <w:t xml:space="preserve"> </w:t>
      </w:r>
      <w:r w:rsidR="00266E62">
        <w:t>t</w:t>
      </w:r>
      <w:r w:rsidR="0002399C" w:rsidRPr="00191116">
        <w:t xml:space="preserve">hese </w:t>
      </w:r>
      <w:r w:rsidR="00582BEC" w:rsidRPr="00191116">
        <w:t>medications</w:t>
      </w:r>
      <w:r w:rsidR="0002399C" w:rsidRPr="00191116">
        <w:t xml:space="preserve"> </w:t>
      </w:r>
      <w:r w:rsidR="00494ABF" w:rsidRPr="00191116">
        <w:t xml:space="preserve">provide </w:t>
      </w:r>
      <w:r w:rsidR="006B3933">
        <w:t xml:space="preserve">short-term </w:t>
      </w:r>
      <w:r w:rsidR="00494ABF" w:rsidRPr="00191116">
        <w:t>symptomatic relief only</w:t>
      </w:r>
      <w:r w:rsidR="008271A7">
        <w:t xml:space="preserve"> [22,50]</w:t>
      </w:r>
      <w:r w:rsidR="0002399C" w:rsidRPr="00191116">
        <w:t>.</w:t>
      </w:r>
    </w:p>
    <w:p w14:paraId="20383EAE" w14:textId="7348A181" w:rsidR="00A45FEA" w:rsidRPr="005C62BF" w:rsidRDefault="00A45FEA" w:rsidP="005C62BF">
      <w:pPr>
        <w:pStyle w:val="Heading4"/>
        <w:spacing w:before="0" w:line="360" w:lineRule="auto"/>
        <w:rPr>
          <w:bCs/>
        </w:rPr>
      </w:pPr>
      <w:r w:rsidRPr="005C62BF">
        <w:rPr>
          <w:bCs/>
        </w:rPr>
        <w:t>Allergen immunotherapy</w:t>
      </w:r>
    </w:p>
    <w:p w14:paraId="6983B925" w14:textId="056D1A1D" w:rsidR="00DE33F3" w:rsidRPr="00C7555B" w:rsidRDefault="00ED3BAE" w:rsidP="00C7555B">
      <w:pPr>
        <w:pStyle w:val="BodyText1"/>
      </w:pPr>
      <w:r w:rsidRPr="00191116">
        <w:t xml:space="preserve">AIT may be considered </w:t>
      </w:r>
      <w:r>
        <w:t>f</w:t>
      </w:r>
      <w:r w:rsidR="00282E65" w:rsidRPr="00191116">
        <w:t>or children</w:t>
      </w:r>
      <w:r w:rsidR="007D656A">
        <w:t xml:space="preserve"> </w:t>
      </w:r>
      <w:r w:rsidR="00282E65" w:rsidRPr="00191116">
        <w:t>who continue to experience burdensome</w:t>
      </w:r>
      <w:r w:rsidR="001A0738">
        <w:t xml:space="preserve"> </w:t>
      </w:r>
      <w:r w:rsidR="00282E65" w:rsidRPr="00191116">
        <w:t xml:space="preserve">symptoms </w:t>
      </w:r>
      <w:r w:rsidR="00552A96">
        <w:t xml:space="preserve">that </w:t>
      </w:r>
      <w:r w:rsidR="001A0738">
        <w:t xml:space="preserve">impact quality of life </w:t>
      </w:r>
      <w:r w:rsidR="00282E65" w:rsidRPr="00191116">
        <w:t>despite regular use of</w:t>
      </w:r>
      <w:r w:rsidR="0002399C" w:rsidRPr="00191116">
        <w:t xml:space="preserve"> </w:t>
      </w:r>
      <w:r w:rsidR="00582BEC" w:rsidRPr="00191116">
        <w:t>symptom-relieving</w:t>
      </w:r>
      <w:r w:rsidR="008258A9" w:rsidRPr="00191116">
        <w:t xml:space="preserve"> </w:t>
      </w:r>
      <w:r w:rsidR="0002399C" w:rsidRPr="00191116">
        <w:t>pharmacotherapy</w:t>
      </w:r>
      <w:r w:rsidR="008271A7">
        <w:t xml:space="preserve"> [50]</w:t>
      </w:r>
      <w:r w:rsidR="00BE01AC">
        <w:t>, and/or</w:t>
      </w:r>
      <w:r w:rsidR="00DB5EEE">
        <w:t xml:space="preserve"> </w:t>
      </w:r>
      <w:r w:rsidR="00BE01AC">
        <w:t xml:space="preserve">children who </w:t>
      </w:r>
      <w:r w:rsidR="00FA5681" w:rsidRPr="00191116">
        <w:t>experience side effects</w:t>
      </w:r>
      <w:r w:rsidR="00BE01AC">
        <w:t xml:space="preserve"> of current medications</w:t>
      </w:r>
      <w:r w:rsidR="00282E65" w:rsidRPr="00191116">
        <w:t>.</w:t>
      </w:r>
      <w:r w:rsidR="0002399C" w:rsidRPr="00191116">
        <w:t xml:space="preserve"> </w:t>
      </w:r>
      <w:r w:rsidR="00B52EED" w:rsidRPr="00191116">
        <w:t>Currently,</w:t>
      </w:r>
      <w:r w:rsidR="008258A9" w:rsidRPr="00191116">
        <w:t xml:space="preserve"> </w:t>
      </w:r>
      <w:r w:rsidR="0002399C" w:rsidRPr="00191116">
        <w:t xml:space="preserve">AIT </w:t>
      </w:r>
      <w:r w:rsidR="00B52EED" w:rsidRPr="00191116">
        <w:t xml:space="preserve">is the only treatment for respiratory allergy that targets the underlying cause of </w:t>
      </w:r>
      <w:r w:rsidR="00016E65" w:rsidRPr="00191116">
        <w:t xml:space="preserve">allergic </w:t>
      </w:r>
      <w:r w:rsidR="00B52EED" w:rsidRPr="00191116">
        <w:t>disease</w:t>
      </w:r>
      <w:r w:rsidR="00E873DB">
        <w:t xml:space="preserve"> by providing repeated standardised doses of relevant allergens</w:t>
      </w:r>
      <w:r w:rsidR="008271A7">
        <w:t xml:space="preserve"> [50]</w:t>
      </w:r>
      <w:r w:rsidR="00B52EED" w:rsidRPr="00191116">
        <w:t xml:space="preserve">. Therefore, AIT </w:t>
      </w:r>
      <w:r w:rsidR="0002399C" w:rsidRPr="00191116">
        <w:t xml:space="preserve">not only </w:t>
      </w:r>
      <w:r w:rsidR="00B52EED" w:rsidRPr="00191116">
        <w:t>alleviates</w:t>
      </w:r>
      <w:r w:rsidR="0002399C" w:rsidRPr="00191116">
        <w:t xml:space="preserve"> symptoms</w:t>
      </w:r>
      <w:r w:rsidR="00003022" w:rsidRPr="00191116">
        <w:t xml:space="preserve"> through the induction of immun</w:t>
      </w:r>
      <w:r w:rsidR="00016E65" w:rsidRPr="00191116">
        <w:t>ological</w:t>
      </w:r>
      <w:r w:rsidR="00003022" w:rsidRPr="00191116">
        <w:t xml:space="preserve"> tolerance to </w:t>
      </w:r>
      <w:r w:rsidR="00E13B37" w:rsidRPr="00191116">
        <w:t>the</w:t>
      </w:r>
      <w:r w:rsidR="00003022" w:rsidRPr="00191116">
        <w:t xml:space="preserve"> </w:t>
      </w:r>
      <w:r w:rsidR="00E873DB">
        <w:t xml:space="preserve">causative </w:t>
      </w:r>
      <w:r w:rsidR="00003022" w:rsidRPr="00191116">
        <w:t>allergen</w:t>
      </w:r>
      <w:r w:rsidR="008258A9" w:rsidRPr="00191116">
        <w:t xml:space="preserve">, </w:t>
      </w:r>
      <w:r w:rsidR="0002399C" w:rsidRPr="00191116">
        <w:t>but</w:t>
      </w:r>
      <w:r w:rsidR="00E13B37" w:rsidRPr="00191116">
        <w:t xml:space="preserve"> also</w:t>
      </w:r>
      <w:r w:rsidR="0002399C" w:rsidRPr="00191116">
        <w:t xml:space="preserve"> </w:t>
      </w:r>
      <w:r w:rsidR="00003022" w:rsidRPr="00191116">
        <w:t>has the potential to halt the progression of allergic disease</w:t>
      </w:r>
      <w:r w:rsidR="002208F5">
        <w:t xml:space="preserve"> (</w:t>
      </w:r>
      <w:r w:rsidR="007C061C">
        <w:t>e.g.</w:t>
      </w:r>
      <w:r w:rsidR="005C62BF">
        <w:t>,</w:t>
      </w:r>
      <w:r w:rsidR="007C061C">
        <w:t xml:space="preserve"> </w:t>
      </w:r>
      <w:r w:rsidR="002208F5">
        <w:t>prevent</w:t>
      </w:r>
      <w:r w:rsidR="005C62BF">
        <w:t>s</w:t>
      </w:r>
      <w:r w:rsidR="002208F5">
        <w:t xml:space="preserve"> </w:t>
      </w:r>
      <w:r w:rsidR="005C62BF">
        <w:t xml:space="preserve">worsening of </w:t>
      </w:r>
      <w:r w:rsidR="002208F5">
        <w:t>symptoms, new sensiti</w:t>
      </w:r>
      <w:r w:rsidR="007C061C">
        <w:t>s</w:t>
      </w:r>
      <w:r w:rsidR="002208F5">
        <w:t>ation</w:t>
      </w:r>
      <w:r w:rsidR="007C061C">
        <w:t>s</w:t>
      </w:r>
      <w:r w:rsidR="005C62BF">
        <w:t>,</w:t>
      </w:r>
      <w:r w:rsidR="002208F5">
        <w:t xml:space="preserve"> and asthma onset)</w:t>
      </w:r>
      <w:r w:rsidR="008271A7">
        <w:t xml:space="preserve"> [22,50,55]</w:t>
      </w:r>
      <w:r w:rsidR="00EF60A1" w:rsidRPr="00191116">
        <w:t>.</w:t>
      </w:r>
      <w:r w:rsidR="00BA62FA" w:rsidRPr="00191116">
        <w:t xml:space="preserve"> </w:t>
      </w:r>
      <w:r w:rsidR="001563E1" w:rsidRPr="00191116">
        <w:t xml:space="preserve">According to </w:t>
      </w:r>
      <w:r w:rsidR="00423039" w:rsidRPr="00191116">
        <w:t>guidelines from the European A</w:t>
      </w:r>
      <w:r w:rsidR="00BB4539">
        <w:t>cademy</w:t>
      </w:r>
      <w:r w:rsidR="00423039" w:rsidRPr="00191116">
        <w:t xml:space="preserve"> of Allergy </w:t>
      </w:r>
      <w:r w:rsidR="00BB4539">
        <w:t>and</w:t>
      </w:r>
      <w:r w:rsidR="00BB4539" w:rsidRPr="00191116">
        <w:t xml:space="preserve"> </w:t>
      </w:r>
      <w:r w:rsidR="00423039" w:rsidRPr="00191116">
        <w:t>Clinical Immunology (EAACI)</w:t>
      </w:r>
      <w:r w:rsidR="001563E1" w:rsidRPr="00191116">
        <w:t>, a 3-year course of</w:t>
      </w:r>
      <w:r w:rsidR="002208F5">
        <w:t xml:space="preserve"> continu</w:t>
      </w:r>
      <w:r w:rsidR="005C62BF">
        <w:t>ous</w:t>
      </w:r>
      <w:r w:rsidR="001563E1" w:rsidRPr="00191116">
        <w:t xml:space="preserve"> AIT is recommended to achieve </w:t>
      </w:r>
      <w:r w:rsidR="00186FC7" w:rsidRPr="00191116">
        <w:t xml:space="preserve">long-term symptom control and </w:t>
      </w:r>
      <w:r w:rsidR="001563E1" w:rsidRPr="00191116">
        <w:t>disease-modifying effect</w:t>
      </w:r>
      <w:r w:rsidR="00186FC7" w:rsidRPr="00191116">
        <w:t>s</w:t>
      </w:r>
      <w:r w:rsidR="001563E1" w:rsidRPr="00191116">
        <w:t xml:space="preserve"> in children with respiratory allergy</w:t>
      </w:r>
      <w:r w:rsidR="008271A7">
        <w:t xml:space="preserve"> [21,50]</w:t>
      </w:r>
      <w:r w:rsidR="001563E1" w:rsidRPr="00191116">
        <w:t xml:space="preserve">. </w:t>
      </w:r>
      <w:r w:rsidR="00BA62FA" w:rsidRPr="00191116">
        <w:t xml:space="preserve">Given the potential </w:t>
      </w:r>
      <w:r w:rsidR="00AB3345" w:rsidRPr="00191116">
        <w:t xml:space="preserve">for </w:t>
      </w:r>
      <w:r w:rsidR="00BA62FA" w:rsidRPr="00191116">
        <w:t>long-term benefits</w:t>
      </w:r>
      <w:r w:rsidR="00AB3345" w:rsidRPr="00191116">
        <w:t>,</w:t>
      </w:r>
      <w:r w:rsidR="00423039" w:rsidRPr="00191116">
        <w:t xml:space="preserve"> guidelines</w:t>
      </w:r>
      <w:r w:rsidR="00BA62FA" w:rsidRPr="00191116">
        <w:t xml:space="preserve"> suggest that AIT may also be considered in children </w:t>
      </w:r>
      <w:r w:rsidR="006E1A6A">
        <w:t>at early stages</w:t>
      </w:r>
      <w:r w:rsidR="00BA62FA" w:rsidRPr="00191116">
        <w:t xml:space="preserve"> of </w:t>
      </w:r>
      <w:r w:rsidR="006E1A6A">
        <w:t>allergic disease</w:t>
      </w:r>
      <w:r w:rsidR="00BA62FA" w:rsidRPr="00191116">
        <w:t xml:space="preserve"> if they wish to take advantage of its </w:t>
      </w:r>
      <w:r w:rsidR="003B0AFA">
        <w:t xml:space="preserve">ability to alter the </w:t>
      </w:r>
      <w:r w:rsidR="000B16CD">
        <w:t xml:space="preserve">natural course of </w:t>
      </w:r>
      <w:r w:rsidR="003B0AFA">
        <w:t>disease</w:t>
      </w:r>
      <w:r w:rsidR="008271A7">
        <w:t xml:space="preserve"> [50]</w:t>
      </w:r>
      <w:r w:rsidR="00BA62FA" w:rsidRPr="00191116">
        <w:t>.</w:t>
      </w:r>
      <w:r w:rsidR="00A45FEA" w:rsidRPr="00F847D0">
        <w:t xml:space="preserve"> </w:t>
      </w:r>
      <w:r w:rsidR="000A2E7B">
        <w:t>Support for</w:t>
      </w:r>
      <w:r w:rsidR="00C75C60">
        <w:t xml:space="preserve"> potential </w:t>
      </w:r>
      <w:r w:rsidR="00C75C60">
        <w:lastRenderedPageBreak/>
        <w:t>disease modification</w:t>
      </w:r>
      <w:r w:rsidR="000A2E7B">
        <w:t xml:space="preserve"> </w:t>
      </w:r>
      <w:r w:rsidR="00C75C60">
        <w:t xml:space="preserve">with AIT </w:t>
      </w:r>
      <w:r w:rsidR="000A2E7B">
        <w:t>comes from clinical studies in children with seasonal AR</w:t>
      </w:r>
      <w:r w:rsidR="008732C0">
        <w:t xml:space="preserve"> or ARC</w:t>
      </w:r>
      <w:r w:rsidR="000A2E7B">
        <w:t xml:space="preserve"> (due to grass and/or birch) </w:t>
      </w:r>
      <w:r w:rsidR="00C75C60">
        <w:t>suggesting</w:t>
      </w:r>
      <w:r w:rsidR="000A2E7B">
        <w:t xml:space="preserve"> a preventative effect </w:t>
      </w:r>
      <w:r w:rsidR="00C75C60">
        <w:t xml:space="preserve">of AIT </w:t>
      </w:r>
      <w:r w:rsidR="000A2E7B">
        <w:t>on disease progression by reducing the risk of developing asthma symptoms or requiring asthma medication use</w:t>
      </w:r>
      <w:r w:rsidR="008271A7">
        <w:t xml:space="preserve"> [50,55,56]</w:t>
      </w:r>
      <w:r w:rsidR="000A2E7B">
        <w:t xml:space="preserve">. </w:t>
      </w:r>
      <w:r w:rsidR="00BD11FD">
        <w:t xml:space="preserve">Furthermore, </w:t>
      </w:r>
      <w:r w:rsidR="008732C0">
        <w:t xml:space="preserve">in an economic modelling analysis, </w:t>
      </w:r>
      <w:r w:rsidR="00BD11FD">
        <w:t xml:space="preserve">initiation of AIT in early childhood has been associated with a clinically meaningful reduction in the risk of asthma </w:t>
      </w:r>
      <w:r w:rsidR="005C1904">
        <w:t>(</w:t>
      </w:r>
      <w:r w:rsidR="00BD11FD">
        <w:t xml:space="preserve">and </w:t>
      </w:r>
      <w:r w:rsidR="006E6AAC">
        <w:t xml:space="preserve">with </w:t>
      </w:r>
      <w:r w:rsidR="00BD11FD">
        <w:t>lower healthcare costs</w:t>
      </w:r>
      <w:r w:rsidR="005C1904">
        <w:t>)</w:t>
      </w:r>
      <w:r w:rsidR="008732C0">
        <w:t xml:space="preserve"> </w:t>
      </w:r>
      <w:r w:rsidR="008271A7">
        <w:t>[57]</w:t>
      </w:r>
      <w:r w:rsidR="00BD11FD">
        <w:t>.</w:t>
      </w:r>
      <w:r w:rsidR="00BD11FD" w:rsidRPr="002C7BB4">
        <w:t xml:space="preserve"> </w:t>
      </w:r>
      <w:r w:rsidR="000A2E7B">
        <w:t>The early preventative effects of AIT are relevant to consider given the possibility that many children have bronchial hyperresponsiveness in the absence of wheezing</w:t>
      </w:r>
      <w:r w:rsidR="008271A7">
        <w:t xml:space="preserve"> [58]</w:t>
      </w:r>
      <w:r w:rsidR="000A2E7B">
        <w:t>.</w:t>
      </w:r>
      <w:r w:rsidR="00D13EBD">
        <w:t xml:space="preserve"> </w:t>
      </w:r>
      <w:r w:rsidR="00535978">
        <w:t xml:space="preserve">AIT </w:t>
      </w:r>
      <w:r w:rsidR="00F847D0">
        <w:t>may have the added benefit of</w:t>
      </w:r>
      <w:r w:rsidR="00CB6C79">
        <w:t xml:space="preserve"> </w:t>
      </w:r>
      <w:r w:rsidR="00CB6C79" w:rsidRPr="00CB6C79">
        <w:t>improv</w:t>
      </w:r>
      <w:r w:rsidR="00050C70">
        <w:t>ing</w:t>
      </w:r>
      <w:r w:rsidR="00CB6C79" w:rsidRPr="00CB6C79">
        <w:t xml:space="preserve"> airway epithelial barrier function</w:t>
      </w:r>
      <w:r w:rsidR="0076555B">
        <w:t xml:space="preserve"> </w:t>
      </w:r>
      <w:r w:rsidR="00CB6C79">
        <w:t xml:space="preserve">by reducing the risk of </w:t>
      </w:r>
      <w:r w:rsidR="00050C70">
        <w:t>respiratory tract infections</w:t>
      </w:r>
      <w:r w:rsidR="00E40B7C">
        <w:t xml:space="preserve"> requiring antibiotics</w:t>
      </w:r>
      <w:r w:rsidR="008271A7">
        <w:t xml:space="preserve"> [43,59]</w:t>
      </w:r>
      <w:r w:rsidR="008F43F7">
        <w:t>.</w:t>
      </w:r>
      <w:r w:rsidR="00531C35">
        <w:t xml:space="preserve"> </w:t>
      </w:r>
      <w:r w:rsidR="0073515D">
        <w:t>There is also mounting</w:t>
      </w:r>
      <w:r w:rsidR="0073515D" w:rsidRPr="00531C35">
        <w:t xml:space="preserve"> evidence </w:t>
      </w:r>
      <w:r w:rsidR="0073515D">
        <w:t xml:space="preserve">to </w:t>
      </w:r>
      <w:r w:rsidR="0073515D" w:rsidRPr="00531C35">
        <w:t>suggest that AIT</w:t>
      </w:r>
      <w:r w:rsidR="00CE3D43">
        <w:t xml:space="preserve"> </w:t>
      </w:r>
      <w:r w:rsidR="0073515D">
        <w:t>specific</w:t>
      </w:r>
      <w:r w:rsidR="0073515D" w:rsidRPr="00531C35">
        <w:t xml:space="preserve"> to aeroallergens, particularly </w:t>
      </w:r>
      <w:r w:rsidR="0073515D">
        <w:t>HDM</w:t>
      </w:r>
      <w:r w:rsidR="0073515D" w:rsidRPr="00531C35">
        <w:t xml:space="preserve">, can also have a </w:t>
      </w:r>
      <w:r w:rsidR="00A019B1">
        <w:t xml:space="preserve">beneficial </w:t>
      </w:r>
      <w:r w:rsidR="0073515D" w:rsidRPr="00531C35">
        <w:t xml:space="preserve">clinical effect </w:t>
      </w:r>
      <w:r w:rsidR="00A019B1">
        <w:t>for children with</w:t>
      </w:r>
      <w:r w:rsidR="0073515D" w:rsidRPr="00531C35">
        <w:t xml:space="preserve"> </w:t>
      </w:r>
      <w:r w:rsidR="0073515D">
        <w:t>AD</w:t>
      </w:r>
      <w:r w:rsidR="0073515D" w:rsidRPr="00531C35">
        <w:t xml:space="preserve"> </w:t>
      </w:r>
      <w:r w:rsidR="00A019B1">
        <w:t>through improvements in</w:t>
      </w:r>
      <w:r w:rsidR="0073515D" w:rsidRPr="00531C35">
        <w:t xml:space="preserve"> disease severity and </w:t>
      </w:r>
      <w:r w:rsidR="00A019B1">
        <w:t xml:space="preserve">in </w:t>
      </w:r>
      <w:r w:rsidR="00012AF0">
        <w:t>quality of life</w:t>
      </w:r>
      <w:r w:rsidR="008271A7">
        <w:t xml:space="preserve"> [60]</w:t>
      </w:r>
      <w:r w:rsidR="0073515D" w:rsidRPr="00531C35">
        <w:t>.</w:t>
      </w:r>
    </w:p>
    <w:p w14:paraId="17E2A19F" w14:textId="0E1F8025" w:rsidR="00B02070" w:rsidRPr="00FC778A" w:rsidRDefault="00B02070" w:rsidP="00FC778A">
      <w:pPr>
        <w:pStyle w:val="BodyText1"/>
        <w:rPr>
          <w:i/>
          <w:iCs/>
        </w:rPr>
      </w:pPr>
      <w:r w:rsidRPr="00FC778A">
        <w:rPr>
          <w:i/>
          <w:iCs/>
        </w:rPr>
        <w:t xml:space="preserve">The growing evidence for </w:t>
      </w:r>
      <w:r w:rsidR="00A45FEA" w:rsidRPr="00FC778A">
        <w:rPr>
          <w:i/>
          <w:iCs/>
        </w:rPr>
        <w:t>allergen immunotherapy</w:t>
      </w:r>
      <w:r w:rsidRPr="00FC778A">
        <w:rPr>
          <w:i/>
          <w:iCs/>
        </w:rPr>
        <w:t xml:space="preserve"> in children with </w:t>
      </w:r>
      <w:r w:rsidR="00913669">
        <w:rPr>
          <w:i/>
          <w:iCs/>
        </w:rPr>
        <w:t>upper respiratory allergy</w:t>
      </w:r>
    </w:p>
    <w:p w14:paraId="38594D8B" w14:textId="514943EB" w:rsidR="00CB645D" w:rsidRPr="00CB645D" w:rsidRDefault="0079525A" w:rsidP="008F0696">
      <w:pPr>
        <w:pStyle w:val="BodyText1"/>
      </w:pPr>
      <w:r>
        <w:t>Various s</w:t>
      </w:r>
      <w:r w:rsidR="008D79D5">
        <w:t>ystematic review</w:t>
      </w:r>
      <w:r>
        <w:t>s and meta-analyses of the clinical evidence for AIT, including studies in children, support the clinical efficacy for certain indications, allergens, and ages</w:t>
      </w:r>
      <w:r w:rsidR="008271A7">
        <w:t xml:space="preserve"> [61,62]</w:t>
      </w:r>
      <w:r>
        <w:t>. However, heterogeneity between studies precludes the recommendation of a class effect for AIT</w:t>
      </w:r>
      <w:r w:rsidR="00557568">
        <w:t xml:space="preserve"> and, therefore,</w:t>
      </w:r>
      <w:r w:rsidR="008D79D5">
        <w:t xml:space="preserve"> it is important to evaluate the clinical evidence in children from a</w:t>
      </w:r>
      <w:r w:rsidR="00557568">
        <w:t xml:space="preserve"> </w:t>
      </w:r>
      <w:r w:rsidR="008D79D5">
        <w:t>product-specific perspective</w:t>
      </w:r>
      <w:r w:rsidR="008271A7">
        <w:t xml:space="preserve"> [53,61]</w:t>
      </w:r>
      <w:r w:rsidR="008D79D5">
        <w:t>.</w:t>
      </w:r>
      <w:r w:rsidR="006673EC">
        <w:t xml:space="preserve"> </w:t>
      </w:r>
      <w:r w:rsidR="0021477C">
        <w:t>Table 1 summarises clinical trials of different AIT products that included paediatric populations</w:t>
      </w:r>
      <w:r w:rsidR="006A3B14">
        <w:t>; the data from</w:t>
      </w:r>
      <w:r w:rsidR="0021477C">
        <w:t xml:space="preserve"> some of </w:t>
      </w:r>
      <w:r w:rsidR="006A3B14">
        <w:t>these trials</w:t>
      </w:r>
      <w:r w:rsidR="0021477C">
        <w:t xml:space="preserve"> ha</w:t>
      </w:r>
      <w:r w:rsidR="006A3B14">
        <w:t>ve</w:t>
      </w:r>
      <w:r w:rsidR="0021477C">
        <w:t xml:space="preserve"> been used to inform clinical guidelines. </w:t>
      </w:r>
      <w:r w:rsidR="00CB645D">
        <w:t xml:space="preserve">The EAACI guidelines for AIT include a </w:t>
      </w:r>
      <w:r w:rsidR="005A4292">
        <w:t>moderate</w:t>
      </w:r>
      <w:r w:rsidR="00CB645D">
        <w:t xml:space="preserve"> recommendation for the use of </w:t>
      </w:r>
      <w:r w:rsidR="00FD6915">
        <w:t xml:space="preserve">grass </w:t>
      </w:r>
      <w:r w:rsidR="00C7555B">
        <w:t>subcutaneous immunotherapy (</w:t>
      </w:r>
      <w:r w:rsidR="00CB645D">
        <w:t>SCIT</w:t>
      </w:r>
      <w:r w:rsidR="00C7555B">
        <w:t>)</w:t>
      </w:r>
      <w:r w:rsidR="00CB645D">
        <w:t xml:space="preserve"> in children</w:t>
      </w:r>
      <w:r w:rsidR="00DA2221">
        <w:t xml:space="preserve"> with seasonal AR</w:t>
      </w:r>
      <w:r w:rsidR="00CB645D">
        <w:t xml:space="preserve">, based on small randomised controlled trials with mixed populations (adults and children), </w:t>
      </w:r>
      <w:r w:rsidR="00A3758F">
        <w:t>and a</w:t>
      </w:r>
      <w:r w:rsidR="00CB645D" w:rsidRPr="00A3758F">
        <w:t xml:space="preserve"> randomised, open-label trial of grass</w:t>
      </w:r>
      <w:r w:rsidR="006A3B14">
        <w:t xml:space="preserve"> and/or birch</w:t>
      </w:r>
      <w:r w:rsidR="00CB645D" w:rsidRPr="00A3758F">
        <w:t xml:space="preserve"> SCIT </w:t>
      </w:r>
      <w:r w:rsidR="00015173">
        <w:t xml:space="preserve">in </w:t>
      </w:r>
      <w:r w:rsidR="00CB645D" w:rsidRPr="00A3758F">
        <w:t>children</w:t>
      </w:r>
      <w:r w:rsidR="008271A7">
        <w:t xml:space="preserve"> [53,56,8</w:t>
      </w:r>
      <w:r w:rsidR="00467A5F">
        <w:t>6</w:t>
      </w:r>
      <w:r w:rsidR="008271A7">
        <w:t>,8</w:t>
      </w:r>
      <w:r w:rsidR="00467A5F">
        <w:t>7</w:t>
      </w:r>
      <w:r w:rsidR="008271A7">
        <w:t>]</w:t>
      </w:r>
      <w:r w:rsidR="00CB645D" w:rsidRPr="00A3758F">
        <w:t>.</w:t>
      </w:r>
      <w:r w:rsidR="00CB645D">
        <w:t xml:space="preserve"> </w:t>
      </w:r>
      <w:r w:rsidR="00EF1B77">
        <w:t>However,</w:t>
      </w:r>
      <w:r w:rsidR="00CB645D">
        <w:t xml:space="preserve"> high-quality specific data for SCIT in treating perennial AR (i.e., due to HDM, for example) in children are lacking</w:t>
      </w:r>
      <w:r w:rsidR="008271A7">
        <w:t xml:space="preserve"> [50,53,61]</w:t>
      </w:r>
      <w:r w:rsidR="00CB645D">
        <w:t>.</w:t>
      </w:r>
      <w:r w:rsidR="003F6B90">
        <w:t xml:space="preserve"> </w:t>
      </w:r>
      <w:r w:rsidR="00CB645D" w:rsidRPr="00CB645D">
        <w:t>In comparison,</w:t>
      </w:r>
      <w:r w:rsidR="004C4CB8">
        <w:t xml:space="preserve"> there is</w:t>
      </w:r>
      <w:r w:rsidR="00CB645D" w:rsidRPr="00CB645D">
        <w:t xml:space="preserve"> robust</w:t>
      </w:r>
      <w:r w:rsidR="004C4CB8">
        <w:t xml:space="preserve"> (and mounting)</w:t>
      </w:r>
      <w:r w:rsidR="00CB645D" w:rsidRPr="00CB645D">
        <w:t xml:space="preserve"> </w:t>
      </w:r>
      <w:r w:rsidR="004C4CB8">
        <w:t xml:space="preserve">evidence </w:t>
      </w:r>
      <w:r w:rsidR="00CB645D" w:rsidRPr="00CB645D">
        <w:t xml:space="preserve">from randomised, </w:t>
      </w:r>
      <w:r w:rsidR="003927F4">
        <w:t xml:space="preserve">double-blind, </w:t>
      </w:r>
      <w:r w:rsidR="00CB645D" w:rsidRPr="00CB645D">
        <w:t xml:space="preserve">placebo-controlled trials confirming the efficacy and safety </w:t>
      </w:r>
      <w:r w:rsidR="004C4CB8" w:rsidRPr="00CB645D">
        <w:t xml:space="preserve">of </w:t>
      </w:r>
      <w:r w:rsidR="00C7555B">
        <w:t>sublingual immunotherapy (</w:t>
      </w:r>
      <w:r w:rsidR="004C4CB8" w:rsidRPr="00CB645D">
        <w:t>SLIT</w:t>
      </w:r>
      <w:r w:rsidR="00C7555B">
        <w:t>)</w:t>
      </w:r>
      <w:r w:rsidR="004C4CB8" w:rsidRPr="00CB645D">
        <w:t xml:space="preserve">-tablets </w:t>
      </w:r>
      <w:r w:rsidR="004C4CB8">
        <w:t xml:space="preserve">to treat </w:t>
      </w:r>
      <w:r w:rsidR="00CB645D" w:rsidRPr="00CB645D">
        <w:t xml:space="preserve">children and adolescents with upper respiratory allergy due to </w:t>
      </w:r>
      <w:r w:rsidR="004C4CB8">
        <w:t xml:space="preserve">various allergens – </w:t>
      </w:r>
      <w:r w:rsidR="00CB645D" w:rsidRPr="00CB645D">
        <w:t xml:space="preserve">grass, tree, ragweed and Japanese cedar pollen, and HDM </w:t>
      </w:r>
      <w:r w:rsidR="00CB645D">
        <w:t>(Table 1</w:t>
      </w:r>
      <w:r w:rsidR="00D262C2">
        <w:t>).</w:t>
      </w:r>
      <w:r w:rsidR="00AB50F3" w:rsidRPr="00AB50F3">
        <w:t xml:space="preserve"> T</w:t>
      </w:r>
      <w:r w:rsidR="00AB50F3">
        <w:t>he most recent</w:t>
      </w:r>
      <w:r w:rsidR="00F81C04">
        <w:t>ly completed</w:t>
      </w:r>
      <w:r w:rsidR="00AB50F3">
        <w:t xml:space="preserve"> </w:t>
      </w:r>
      <w:r w:rsidR="00F81C04">
        <w:t xml:space="preserve">trials </w:t>
      </w:r>
      <w:r w:rsidR="00F81C04" w:rsidRPr="00AB50F3">
        <w:t>further adding to the evidence of AIT in children</w:t>
      </w:r>
      <w:r w:rsidR="00F81C04">
        <w:t xml:space="preserve"> are </w:t>
      </w:r>
      <w:r w:rsidR="00AB50F3">
        <w:t>the t</w:t>
      </w:r>
      <w:r w:rsidR="00AB50F3" w:rsidRPr="00AB50F3">
        <w:t>wo paediatric trials of SLIT-tablets (HDM and tree pollen) [69,77]</w:t>
      </w:r>
      <w:r w:rsidR="00AB50F3">
        <w:t>.</w:t>
      </w:r>
    </w:p>
    <w:p w14:paraId="5D1DB51D" w14:textId="2D265C00" w:rsidR="0026158B" w:rsidRPr="00EB6742" w:rsidRDefault="00123047" w:rsidP="008F0696">
      <w:pPr>
        <w:pStyle w:val="BodyText1"/>
      </w:pPr>
      <w:r w:rsidRPr="0021668E">
        <w:t xml:space="preserve">Ideally, </w:t>
      </w:r>
      <w:r w:rsidR="006103E7" w:rsidRPr="0021668E">
        <w:t xml:space="preserve">AIT </w:t>
      </w:r>
      <w:r w:rsidRPr="0021668E">
        <w:t>should be</w:t>
      </w:r>
      <w:r w:rsidR="006103E7" w:rsidRPr="0021668E">
        <w:t xml:space="preserve"> initiated </w:t>
      </w:r>
      <w:r w:rsidR="00AC727D" w:rsidRPr="0021668E">
        <w:t>early in the disease course in children</w:t>
      </w:r>
      <w:r w:rsidR="00A724BF">
        <w:t xml:space="preserve"> with AR</w:t>
      </w:r>
      <w:r w:rsidR="006B2411" w:rsidRPr="0021668E">
        <w:t xml:space="preserve">, </w:t>
      </w:r>
      <w:r w:rsidR="00AC727D" w:rsidRPr="0021668E">
        <w:t>and</w:t>
      </w:r>
      <w:r w:rsidR="006B2411" w:rsidRPr="0021668E">
        <w:t xml:space="preserve"> multiple factors should be considered</w:t>
      </w:r>
      <w:r w:rsidR="00EF028C" w:rsidRPr="0021668E">
        <w:t xml:space="preserve"> when making th</w:t>
      </w:r>
      <w:r w:rsidR="00AC727D" w:rsidRPr="0021668E">
        <w:t>e</w:t>
      </w:r>
      <w:r w:rsidR="00EF028C" w:rsidRPr="0021668E">
        <w:t xml:space="preserve"> </w:t>
      </w:r>
      <w:r w:rsidR="00AC727D" w:rsidRPr="0021668E">
        <w:t xml:space="preserve">treatment </w:t>
      </w:r>
      <w:r w:rsidR="00EF028C" w:rsidRPr="0021668E">
        <w:t>decision</w:t>
      </w:r>
      <w:r w:rsidR="00027E72">
        <w:t xml:space="preserve">: </w:t>
      </w:r>
      <w:r w:rsidR="003C11CD" w:rsidRPr="0021668E">
        <w:t>age of the child</w:t>
      </w:r>
      <w:r w:rsidR="00DC32EA" w:rsidRPr="0021668E">
        <w:t xml:space="preserve"> </w:t>
      </w:r>
      <w:r w:rsidR="006B2411" w:rsidRPr="0021668E">
        <w:t xml:space="preserve">(aged </w:t>
      </w:r>
      <w:r w:rsidR="006273AF" w:rsidRPr="0021668E">
        <w:t>≥</w:t>
      </w:r>
      <w:r w:rsidR="006B2411" w:rsidRPr="0021668E">
        <w:t>5 years)</w:t>
      </w:r>
      <w:r w:rsidR="00027E72">
        <w:t>;</w:t>
      </w:r>
      <w:r w:rsidR="00A97BBA">
        <w:t xml:space="preserve"> </w:t>
      </w:r>
      <w:r w:rsidR="00AC727D" w:rsidRPr="0021668E">
        <w:t>causative allergen</w:t>
      </w:r>
      <w:r w:rsidR="00027E72">
        <w:t>;</w:t>
      </w:r>
      <w:r w:rsidR="00A97BBA">
        <w:t xml:space="preserve"> </w:t>
      </w:r>
      <w:r w:rsidR="00A97BBA" w:rsidRPr="008D57C7">
        <w:t xml:space="preserve">severity of </w:t>
      </w:r>
      <w:r w:rsidR="00A97BBA">
        <w:t>symptoms and their impact on daily life</w:t>
      </w:r>
      <w:r w:rsidR="00027E72">
        <w:t>;</w:t>
      </w:r>
      <w:r w:rsidR="00A97BBA">
        <w:t xml:space="preserve"> </w:t>
      </w:r>
      <w:r w:rsidR="00DC32EA" w:rsidRPr="0021668E">
        <w:t>duration</w:t>
      </w:r>
      <w:r w:rsidR="00A6260E" w:rsidRPr="0021668E">
        <w:t xml:space="preserve"> of disease and </w:t>
      </w:r>
      <w:r w:rsidR="00220E5D" w:rsidRPr="008D57C7">
        <w:t xml:space="preserve">previous </w:t>
      </w:r>
      <w:r w:rsidR="00A6260E" w:rsidRPr="008D57C7">
        <w:t xml:space="preserve">treatment </w:t>
      </w:r>
      <w:r w:rsidR="00220E5D" w:rsidRPr="008D57C7">
        <w:t>with</w:t>
      </w:r>
      <w:r w:rsidR="004018D7" w:rsidRPr="008D57C7">
        <w:t xml:space="preserve"> symptom</w:t>
      </w:r>
      <w:r w:rsidR="00220E5D" w:rsidRPr="008D57C7">
        <w:t>-relieving</w:t>
      </w:r>
      <w:r w:rsidR="004018D7" w:rsidRPr="008D57C7">
        <w:t xml:space="preserve"> </w:t>
      </w:r>
      <w:r w:rsidR="000846C7" w:rsidRPr="008D57C7">
        <w:t>medication</w:t>
      </w:r>
      <w:r w:rsidR="00027E72">
        <w:t>;</w:t>
      </w:r>
      <w:r w:rsidR="00DC32EA" w:rsidRPr="008D57C7">
        <w:t xml:space="preserve"> </w:t>
      </w:r>
      <w:r w:rsidR="00624790" w:rsidRPr="008D57C7">
        <w:t>and existing comorbidities</w:t>
      </w:r>
      <w:r w:rsidR="008271A7">
        <w:t xml:space="preserve"> [50,53]</w:t>
      </w:r>
      <w:r w:rsidR="00A724BF">
        <w:t>.</w:t>
      </w:r>
    </w:p>
    <w:p w14:paraId="0542E015" w14:textId="085C3283" w:rsidR="00D20390" w:rsidRPr="008C7916" w:rsidRDefault="000F64E0" w:rsidP="001F7B2C">
      <w:pPr>
        <w:pStyle w:val="BodyText1"/>
        <w:rPr>
          <w:highlight w:val="yellow"/>
        </w:rPr>
      </w:pPr>
      <w:r>
        <w:lastRenderedPageBreak/>
        <w:t>Although</w:t>
      </w:r>
      <w:r w:rsidR="007427B7" w:rsidRPr="007427B7">
        <w:t xml:space="preserve"> AIT has been demonstrated to be efficacious and well</w:t>
      </w:r>
      <w:r w:rsidR="0024258E">
        <w:t xml:space="preserve"> </w:t>
      </w:r>
      <w:r w:rsidR="007427B7" w:rsidRPr="007427B7">
        <w:t xml:space="preserve">tolerated in children, </w:t>
      </w:r>
      <w:r w:rsidR="006C6218">
        <w:t>there remains a large proportion of children suffering from upper respiratory allergy</w:t>
      </w:r>
      <w:r w:rsidR="008271A7">
        <w:t xml:space="preserve"> [50]</w:t>
      </w:r>
      <w:r w:rsidR="006C6218" w:rsidRPr="00406F3E">
        <w:t>,</w:t>
      </w:r>
      <w:r w:rsidR="00DF3F42" w:rsidRPr="00406F3E">
        <w:t xml:space="preserve"> </w:t>
      </w:r>
      <w:r w:rsidR="006C6218" w:rsidRPr="00406F3E">
        <w:t>worldwide</w:t>
      </w:r>
      <w:r w:rsidR="008271A7">
        <w:t xml:space="preserve"> [</w:t>
      </w:r>
      <w:r w:rsidR="000B6B6C">
        <w:t>8</w:t>
      </w:r>
      <w:r w:rsidR="00BF369F">
        <w:t>8</w:t>
      </w:r>
      <w:r w:rsidR="008271A7">
        <w:t>]</w:t>
      </w:r>
      <w:r w:rsidR="006C6218" w:rsidRPr="00406F3E">
        <w:t>,</w:t>
      </w:r>
      <w:r w:rsidR="006C6218">
        <w:t xml:space="preserve"> indicating that </w:t>
      </w:r>
      <w:r w:rsidR="006C6218" w:rsidRPr="007427B7">
        <w:t xml:space="preserve">AIT is still underused in </w:t>
      </w:r>
      <w:r w:rsidR="006C6218">
        <w:t>the paediatric population</w:t>
      </w:r>
      <w:r w:rsidR="000B6B6C">
        <w:t xml:space="preserve"> [43]</w:t>
      </w:r>
      <w:r w:rsidR="006C6218">
        <w:t>.</w:t>
      </w:r>
      <w:r w:rsidR="00DF3F42">
        <w:t xml:space="preserve"> </w:t>
      </w:r>
      <w:r w:rsidR="00435006" w:rsidRPr="00191116">
        <w:t>A real-life study has</w:t>
      </w:r>
      <w:r w:rsidR="0015193C" w:rsidRPr="00191116">
        <w:t xml:space="preserve"> </w:t>
      </w:r>
      <w:r w:rsidR="00BB0333" w:rsidRPr="00191116">
        <w:t>shown</w:t>
      </w:r>
      <w:r w:rsidR="0015193C" w:rsidRPr="00191116">
        <w:t xml:space="preserve"> that</w:t>
      </w:r>
      <w:r w:rsidR="003C5F64">
        <w:t>, in children</w:t>
      </w:r>
      <w:r w:rsidR="003C5F64" w:rsidRPr="00191116">
        <w:t xml:space="preserve">, </w:t>
      </w:r>
      <w:r w:rsidR="00F730A8" w:rsidRPr="00191116">
        <w:t xml:space="preserve">AIT is </w:t>
      </w:r>
      <w:r w:rsidR="00CF168A" w:rsidRPr="00191116">
        <w:t>often</w:t>
      </w:r>
      <w:r w:rsidR="00315B18" w:rsidRPr="00191116">
        <w:t xml:space="preserve"> introduced </w:t>
      </w:r>
      <w:r w:rsidR="00336915">
        <w:t>late in the disease course</w:t>
      </w:r>
      <w:r w:rsidR="003C5F64">
        <w:t xml:space="preserve"> </w:t>
      </w:r>
      <w:r w:rsidR="002D2C0C" w:rsidRPr="00191116">
        <w:t>when</w:t>
      </w:r>
      <w:r w:rsidR="00B01D41" w:rsidRPr="00191116">
        <w:t xml:space="preserve"> </w:t>
      </w:r>
      <w:r w:rsidR="003C5F64">
        <w:t>AR is considerably impacted by comorbidities</w:t>
      </w:r>
      <w:r w:rsidR="000B6B6C">
        <w:t xml:space="preserve"> [25]</w:t>
      </w:r>
      <w:r w:rsidR="00AD5616">
        <w:t>.</w:t>
      </w:r>
      <w:r w:rsidR="009F1A37" w:rsidRPr="00191116">
        <w:t xml:space="preserve"> Re</w:t>
      </w:r>
      <w:r w:rsidR="00FD6A47" w:rsidRPr="00191116">
        <w:t>stricted access</w:t>
      </w:r>
      <w:r w:rsidR="009F1A37" w:rsidRPr="00191116">
        <w:t xml:space="preserve"> </w:t>
      </w:r>
      <w:r w:rsidR="00FD6A47" w:rsidRPr="00191116">
        <w:t>to</w:t>
      </w:r>
      <w:r w:rsidR="009F1A37" w:rsidRPr="00191116">
        <w:t xml:space="preserve"> AIT</w:t>
      </w:r>
      <w:r w:rsidR="00834CD1" w:rsidRPr="00191116">
        <w:t>,</w:t>
      </w:r>
      <w:r w:rsidR="009F1A37" w:rsidRPr="00191116">
        <w:t xml:space="preserve"> reimbursement</w:t>
      </w:r>
      <w:r w:rsidR="00834CD1" w:rsidRPr="00191116">
        <w:t xml:space="preserve"> challenges</w:t>
      </w:r>
      <w:r w:rsidR="00A40845" w:rsidRPr="00191116">
        <w:t xml:space="preserve">, </w:t>
      </w:r>
      <w:r w:rsidR="003A208A" w:rsidRPr="00191116">
        <w:t>and a lack of agreed referral pathways between primary and specialist care</w:t>
      </w:r>
      <w:r w:rsidR="00A40845" w:rsidRPr="00191116">
        <w:t>,</w:t>
      </w:r>
      <w:r w:rsidR="009F1A37" w:rsidRPr="00191116">
        <w:t xml:space="preserve"> may partly account for </w:t>
      </w:r>
      <w:r w:rsidR="00537A56" w:rsidRPr="00191116">
        <w:t xml:space="preserve">the </w:t>
      </w:r>
      <w:r w:rsidR="009F1A37" w:rsidRPr="00191116">
        <w:t>delayed and limited use of AIT</w:t>
      </w:r>
      <w:r w:rsidR="000B6B6C">
        <w:t xml:space="preserve"> [8</w:t>
      </w:r>
      <w:r w:rsidR="00BF369F">
        <w:t>9</w:t>
      </w:r>
      <w:r w:rsidR="000B6B6C">
        <w:t>]</w:t>
      </w:r>
      <w:r w:rsidR="009F1A37" w:rsidRPr="00191116">
        <w:t>.</w:t>
      </w:r>
      <w:r w:rsidR="009F1A37" w:rsidRPr="00D20390">
        <w:t xml:space="preserve"> </w:t>
      </w:r>
      <w:r w:rsidR="00913669">
        <w:t>Additionally</w:t>
      </w:r>
      <w:r w:rsidR="009F1A37" w:rsidRPr="00D20390">
        <w:t>,</w:t>
      </w:r>
      <w:r w:rsidR="00723972" w:rsidRPr="00D20390">
        <w:t xml:space="preserve"> an Italian questionnaire-based study</w:t>
      </w:r>
      <w:r w:rsidR="00D20390" w:rsidRPr="00D20390">
        <w:t xml:space="preserve"> has reported insufficient knowledge among paediatricians of the positioning of AIT in treatment guidelines</w:t>
      </w:r>
      <w:r w:rsidR="00E16F17">
        <w:t>; approximately half</w:t>
      </w:r>
      <w:r w:rsidR="00D20390" w:rsidRPr="00D20390">
        <w:t xml:space="preserve"> </w:t>
      </w:r>
      <w:r w:rsidR="00E16F17">
        <w:t>perceive AIT as an adjunctive treatment when symptom-relieving treatment fails</w:t>
      </w:r>
      <w:r w:rsidR="000B6B6C">
        <w:t xml:space="preserve"> [</w:t>
      </w:r>
      <w:r w:rsidR="00CF2D3B">
        <w:t>9</w:t>
      </w:r>
      <w:r w:rsidR="00BF369F">
        <w:t>0</w:t>
      </w:r>
      <w:r w:rsidR="000B6B6C">
        <w:t>]</w:t>
      </w:r>
      <w:r w:rsidR="009F1A37" w:rsidRPr="00D20390">
        <w:t>.</w:t>
      </w:r>
      <w:r w:rsidR="00FD6A47" w:rsidRPr="00D20390">
        <w:t xml:space="preserve"> Consequently, to ensure timely access to AIT for eligible children, it is essential </w:t>
      </w:r>
      <w:r w:rsidR="00F90445" w:rsidRPr="00D20390">
        <w:t>to encourage the early identification of children with a high burden of disease</w:t>
      </w:r>
      <w:r w:rsidR="00D20390">
        <w:t>,</w:t>
      </w:r>
      <w:r w:rsidR="00F90445" w:rsidRPr="00D20390">
        <w:t xml:space="preserve"> and to </w:t>
      </w:r>
      <w:r w:rsidR="0058409B" w:rsidRPr="00D20390">
        <w:t>educate clinicians</w:t>
      </w:r>
      <w:r w:rsidR="00232CE0" w:rsidRPr="00D20390">
        <w:t>,</w:t>
      </w:r>
      <w:r w:rsidR="0058409B" w:rsidRPr="00D20390">
        <w:t xml:space="preserve"> </w:t>
      </w:r>
      <w:r w:rsidR="00F136CB" w:rsidRPr="00D20390">
        <w:t>children</w:t>
      </w:r>
      <w:r w:rsidR="00232CE0" w:rsidRPr="00D20390">
        <w:t xml:space="preserve">, and their </w:t>
      </w:r>
      <w:r w:rsidR="00F136CB" w:rsidRPr="00D20390">
        <w:t>caregivers</w:t>
      </w:r>
      <w:r w:rsidR="008C7BF8" w:rsidRPr="00D20390">
        <w:t xml:space="preserve"> </w:t>
      </w:r>
      <w:r w:rsidR="001F17F8" w:rsidRPr="00D20390">
        <w:t>about the available</w:t>
      </w:r>
      <w:r w:rsidR="008C7BF8" w:rsidRPr="00D20390">
        <w:t xml:space="preserve"> treatment options</w:t>
      </w:r>
      <w:r w:rsidR="00FD6A47" w:rsidRPr="00D20390">
        <w:t>.</w:t>
      </w:r>
      <w:r w:rsidR="001F7B2C" w:rsidRPr="00D20390">
        <w:t xml:space="preserve"> Ideally, AIT initiation should occur prior to the development of comorbidities</w:t>
      </w:r>
      <w:r w:rsidR="00D20390" w:rsidRPr="00D20390">
        <w:t>,</w:t>
      </w:r>
      <w:r w:rsidR="001F7B2C" w:rsidRPr="00D20390">
        <w:t xml:space="preserve"> such as asthma</w:t>
      </w:r>
      <w:r w:rsidR="00D20390" w:rsidRPr="00D20390">
        <w:t>,</w:t>
      </w:r>
      <w:r w:rsidR="001F7B2C" w:rsidRPr="00D20390">
        <w:t xml:space="preserve"> in high</w:t>
      </w:r>
      <w:r w:rsidR="00D20390" w:rsidRPr="00D20390">
        <w:t>-</w:t>
      </w:r>
      <w:r w:rsidR="001F7B2C" w:rsidRPr="00D20390">
        <w:t xml:space="preserve">risk children </w:t>
      </w:r>
      <w:r w:rsidR="002915CA" w:rsidRPr="00D20390">
        <w:t xml:space="preserve">with AR </w:t>
      </w:r>
      <w:r w:rsidR="001F7B2C" w:rsidRPr="00D20390">
        <w:t>(e.g.</w:t>
      </w:r>
      <w:r w:rsidR="00D20390" w:rsidRPr="00D20390">
        <w:t>,</w:t>
      </w:r>
      <w:r w:rsidR="001F7B2C" w:rsidRPr="00D20390">
        <w:t xml:space="preserve"> </w:t>
      </w:r>
      <w:r w:rsidR="002915CA" w:rsidRPr="00D20390">
        <w:t xml:space="preserve">children with allergic manifestations in early childhood and </w:t>
      </w:r>
      <w:r w:rsidR="00D20390" w:rsidRPr="00D20390">
        <w:t xml:space="preserve">a </w:t>
      </w:r>
      <w:r w:rsidR="002915CA" w:rsidRPr="00D20390">
        <w:t>parental history of allergy/asthma). However,</w:t>
      </w:r>
      <w:r w:rsidR="001F7B2C" w:rsidRPr="00D20390">
        <w:t xml:space="preserve"> children with AR and well-</w:t>
      </w:r>
      <w:r w:rsidR="002915CA" w:rsidRPr="00D20390">
        <w:t>controlled</w:t>
      </w:r>
      <w:r w:rsidR="001F7B2C" w:rsidRPr="00D20390">
        <w:t xml:space="preserve"> </w:t>
      </w:r>
      <w:r w:rsidR="00787BC3">
        <w:t>asthma</w:t>
      </w:r>
      <w:r w:rsidR="001F7B2C" w:rsidRPr="00D20390">
        <w:t xml:space="preserve"> can also be </w:t>
      </w:r>
      <w:r w:rsidR="002915CA" w:rsidRPr="00D20390">
        <w:t xml:space="preserve">considered for treatment </w:t>
      </w:r>
      <w:r w:rsidR="001F7B2C" w:rsidRPr="00D20390">
        <w:t>with AIT</w:t>
      </w:r>
      <w:r w:rsidR="00D20390" w:rsidRPr="00D20390">
        <w:t xml:space="preserve">, </w:t>
      </w:r>
      <w:r w:rsidR="00913669">
        <w:t>in light of the</w:t>
      </w:r>
      <w:r w:rsidR="00D20390" w:rsidRPr="00D20390">
        <w:t xml:space="preserve"> evidence </w:t>
      </w:r>
      <w:r w:rsidR="00BF62FB">
        <w:t>showing</w:t>
      </w:r>
      <w:r w:rsidR="00913669">
        <w:t xml:space="preserve"> a </w:t>
      </w:r>
      <w:r w:rsidR="00D20390" w:rsidRPr="00D20390">
        <w:t>reduction in asthma symptoms and asthma medications, in addition to the clinical benefits for AR</w:t>
      </w:r>
      <w:r w:rsidR="000B6B6C">
        <w:t xml:space="preserve"> [50]</w:t>
      </w:r>
      <w:r w:rsidR="00922199">
        <w:t xml:space="preserve">, as can children with </w:t>
      </w:r>
      <w:proofErr w:type="gramStart"/>
      <w:r w:rsidR="00922199">
        <w:t>partially-controlled</w:t>
      </w:r>
      <w:proofErr w:type="gramEnd"/>
      <w:r w:rsidR="00922199">
        <w:t xml:space="preserve"> asthma.</w:t>
      </w:r>
    </w:p>
    <w:p w14:paraId="232AECD6" w14:textId="77777777" w:rsidR="003A208A" w:rsidRPr="00191116" w:rsidRDefault="003A208A" w:rsidP="00567620">
      <w:pPr>
        <w:pStyle w:val="BodyText1"/>
      </w:pPr>
    </w:p>
    <w:p w14:paraId="3FB259A7" w14:textId="3D7FD385" w:rsidR="007B2CBB" w:rsidRPr="00191116" w:rsidRDefault="00ED5353" w:rsidP="007A4B3B">
      <w:pPr>
        <w:pStyle w:val="Heading3"/>
        <w:spacing w:line="360" w:lineRule="auto"/>
      </w:pPr>
      <w:r>
        <w:t xml:space="preserve">EARLY </w:t>
      </w:r>
      <w:r w:rsidR="001E4207" w:rsidRPr="00191116">
        <w:t>IDENTIF</w:t>
      </w:r>
      <w:r>
        <w:t>ICATION OF</w:t>
      </w:r>
      <w:r w:rsidR="00A45FEA">
        <w:t xml:space="preserve"> </w:t>
      </w:r>
      <w:r w:rsidR="001E4207" w:rsidRPr="00191116">
        <w:t>CHILDREN WITH A HIGH BURDEN OF DISEASE</w:t>
      </w:r>
    </w:p>
    <w:p w14:paraId="5CF78873" w14:textId="24677D0D" w:rsidR="004D502E" w:rsidRPr="00191116" w:rsidRDefault="00FD6A47" w:rsidP="002007FD">
      <w:pPr>
        <w:pStyle w:val="BodyText1"/>
      </w:pPr>
      <w:r w:rsidRPr="00191116">
        <w:t>Clinicians</w:t>
      </w:r>
      <w:r w:rsidR="004556E3" w:rsidRPr="00191116">
        <w:t xml:space="preserve"> </w:t>
      </w:r>
      <w:r w:rsidR="00AE729D" w:rsidRPr="00191116">
        <w:t xml:space="preserve">should consider </w:t>
      </w:r>
      <w:r w:rsidR="00126874" w:rsidRPr="00191116">
        <w:t xml:space="preserve">a range of </w:t>
      </w:r>
      <w:r w:rsidR="00D556A9" w:rsidRPr="00191116">
        <w:t>factors</w:t>
      </w:r>
      <w:r w:rsidR="00126874" w:rsidRPr="00191116">
        <w:t xml:space="preserve"> </w:t>
      </w:r>
      <w:r w:rsidR="00AE729D" w:rsidRPr="00191116">
        <w:t xml:space="preserve">when evaluating </w:t>
      </w:r>
      <w:r w:rsidR="002214A6" w:rsidRPr="00191116">
        <w:t xml:space="preserve">the </w:t>
      </w:r>
      <w:r w:rsidR="00AE729D" w:rsidRPr="00191116">
        <w:t>burden</w:t>
      </w:r>
      <w:r w:rsidR="002214A6" w:rsidRPr="00191116">
        <w:t xml:space="preserve"> of upper respiratory allergy</w:t>
      </w:r>
      <w:r w:rsidR="00126874" w:rsidRPr="00191116">
        <w:t xml:space="preserve"> in children</w:t>
      </w:r>
      <w:r w:rsidR="00FE403F" w:rsidRPr="00191116">
        <w:t xml:space="preserve"> (</w:t>
      </w:r>
      <w:r w:rsidR="00C97FF3" w:rsidRPr="00191116">
        <w:t>Figure</w:t>
      </w:r>
      <w:r w:rsidR="00F34877" w:rsidRPr="00191116">
        <w:t xml:space="preserve"> </w:t>
      </w:r>
      <w:r w:rsidR="00C97FF3" w:rsidRPr="00191116">
        <w:t>3</w:t>
      </w:r>
      <w:r w:rsidR="00FE403F" w:rsidRPr="00191116">
        <w:t>)</w:t>
      </w:r>
      <w:r w:rsidR="00AE729D" w:rsidRPr="00191116">
        <w:t>.</w:t>
      </w:r>
      <w:r w:rsidR="00143DAD" w:rsidRPr="00191116">
        <w:t xml:space="preserve"> </w:t>
      </w:r>
      <w:r w:rsidR="00D278F2" w:rsidRPr="00191116">
        <w:t>T</w:t>
      </w:r>
      <w:r w:rsidR="002214A6" w:rsidRPr="00191116">
        <w:t xml:space="preserve">ogether with questions </w:t>
      </w:r>
      <w:r w:rsidR="00126874" w:rsidRPr="00191116">
        <w:t>addressing the type and severity of</w:t>
      </w:r>
      <w:r w:rsidR="002214A6" w:rsidRPr="00191116">
        <w:t xml:space="preserve"> symptoms</w:t>
      </w:r>
      <w:r w:rsidR="00D278F2" w:rsidRPr="00191116">
        <w:t xml:space="preserve">, </w:t>
      </w:r>
      <w:r w:rsidR="00537B6A">
        <w:t xml:space="preserve">and the use of symptom-relieving medications, it is important to </w:t>
      </w:r>
      <w:r w:rsidR="00D278F2" w:rsidRPr="00191116">
        <w:t xml:space="preserve">ask </w:t>
      </w:r>
      <w:r w:rsidR="00566A75" w:rsidRPr="00191116">
        <w:t xml:space="preserve">for </w:t>
      </w:r>
      <w:r w:rsidR="00EA7575" w:rsidRPr="00191116">
        <w:t xml:space="preserve">general </w:t>
      </w:r>
      <w:r w:rsidR="00566A75" w:rsidRPr="00191116">
        <w:t>information</w:t>
      </w:r>
      <w:r w:rsidR="00886552" w:rsidRPr="00191116">
        <w:t xml:space="preserve"> </w:t>
      </w:r>
      <w:r w:rsidR="00D278F2" w:rsidRPr="00191116">
        <w:t xml:space="preserve">about </w:t>
      </w:r>
      <w:r w:rsidR="00886552" w:rsidRPr="00191116">
        <w:t xml:space="preserve">symptom-related </w:t>
      </w:r>
      <w:r w:rsidR="00D278F2" w:rsidRPr="00191116">
        <w:t xml:space="preserve">restrictions </w:t>
      </w:r>
      <w:r w:rsidR="00886552" w:rsidRPr="00191116">
        <w:t>on</w:t>
      </w:r>
      <w:r w:rsidR="00D278F2" w:rsidRPr="00191116">
        <w:t xml:space="preserve"> the child</w:t>
      </w:r>
      <w:r w:rsidR="000F112D" w:rsidRPr="00191116">
        <w:t>’</w:t>
      </w:r>
      <w:r w:rsidR="00D278F2" w:rsidRPr="00191116">
        <w:t xml:space="preserve">s daily life </w:t>
      </w:r>
      <w:r w:rsidR="00B749F2" w:rsidRPr="00191116">
        <w:t xml:space="preserve">(on </w:t>
      </w:r>
      <w:r w:rsidR="00D278F2" w:rsidRPr="00191116">
        <w:t>sleep</w:t>
      </w:r>
      <w:r w:rsidR="00D47DF6" w:rsidRPr="00191116">
        <w:t>, activities</w:t>
      </w:r>
      <w:r w:rsidR="00A408CB">
        <w:t>,</w:t>
      </w:r>
      <w:r w:rsidR="00D278F2" w:rsidRPr="00191116">
        <w:t xml:space="preserve"> etc.</w:t>
      </w:r>
      <w:r w:rsidR="00B749F2" w:rsidRPr="00191116">
        <w:t>)</w:t>
      </w:r>
      <w:r w:rsidR="00537B6A">
        <w:t>,</w:t>
      </w:r>
      <w:r w:rsidR="00DF310F" w:rsidRPr="00191116">
        <w:t xml:space="preserve"> </w:t>
      </w:r>
      <w:r w:rsidR="00772C31" w:rsidRPr="00191116">
        <w:t>to establish</w:t>
      </w:r>
      <w:r w:rsidR="00DF310F" w:rsidRPr="00191116">
        <w:t xml:space="preserve"> a full</w:t>
      </w:r>
      <w:r w:rsidR="00126874" w:rsidRPr="00191116">
        <w:t xml:space="preserve"> picture of the</w:t>
      </w:r>
      <w:r w:rsidR="00D278F2" w:rsidRPr="00191116">
        <w:t xml:space="preserve"> disease burden.</w:t>
      </w:r>
      <w:r w:rsidR="00DB0047" w:rsidRPr="00191116">
        <w:t xml:space="preserve"> Encouraging children and/or their </w:t>
      </w:r>
      <w:r w:rsidR="00DF310F" w:rsidRPr="00191116">
        <w:t>caregivers</w:t>
      </w:r>
      <w:r w:rsidR="00DB0047" w:rsidRPr="00191116">
        <w:t xml:space="preserve"> to document symptoms </w:t>
      </w:r>
      <w:r w:rsidR="00B86C20" w:rsidRPr="00191116">
        <w:t xml:space="preserve">in a diary can considerably aid the </w:t>
      </w:r>
      <w:r w:rsidR="00D6108A" w:rsidRPr="00191116">
        <w:t xml:space="preserve">process of </w:t>
      </w:r>
      <w:r w:rsidR="00B86C20" w:rsidRPr="00191116">
        <w:t>information</w:t>
      </w:r>
      <w:r w:rsidR="0024258E">
        <w:t xml:space="preserve"> </w:t>
      </w:r>
      <w:r w:rsidR="00B86C20" w:rsidRPr="00191116">
        <w:t>gathering.</w:t>
      </w:r>
    </w:p>
    <w:p w14:paraId="52CF5D3F" w14:textId="40A4E794" w:rsidR="00C01B98" w:rsidRPr="00C01B98" w:rsidRDefault="005A518A" w:rsidP="004B6F3E">
      <w:pPr>
        <w:pStyle w:val="BodyText1"/>
      </w:pPr>
      <w:r w:rsidRPr="00191116">
        <w:t>Poor symptom control negatively</w:t>
      </w:r>
      <w:r w:rsidR="008F6EF3" w:rsidRPr="00191116">
        <w:t xml:space="preserve"> impact</w:t>
      </w:r>
      <w:r w:rsidR="002A2621" w:rsidRPr="00191116">
        <w:t>s</w:t>
      </w:r>
      <w:r w:rsidR="008F6EF3" w:rsidRPr="00191116">
        <w:t xml:space="preserve"> </w:t>
      </w:r>
      <w:r w:rsidR="006E36E1">
        <w:t xml:space="preserve">a </w:t>
      </w:r>
      <w:r w:rsidR="008F6EF3" w:rsidRPr="00191116">
        <w:t>child</w:t>
      </w:r>
      <w:r w:rsidR="00A351EB" w:rsidRPr="00191116">
        <w:t>’s quality of life</w:t>
      </w:r>
      <w:r w:rsidR="000B6B6C">
        <w:t xml:space="preserve"> [20]</w:t>
      </w:r>
      <w:r w:rsidR="00F67FE4" w:rsidRPr="00191116">
        <w:t>.</w:t>
      </w:r>
      <w:bookmarkStart w:id="0" w:name="_Hlk111723701"/>
      <w:r w:rsidR="008F6EF3" w:rsidRPr="00191116">
        <w:t xml:space="preserve"> </w:t>
      </w:r>
      <w:r w:rsidR="0071199C" w:rsidRPr="0071199C">
        <w:t>Therefore, in clinical practice</w:t>
      </w:r>
      <w:r w:rsidR="008B68F5">
        <w:t>,</w:t>
      </w:r>
      <w:r w:rsidR="0071199C" w:rsidRPr="0071199C">
        <w:t xml:space="preserve"> </w:t>
      </w:r>
      <w:r w:rsidR="008B68F5">
        <w:t>early</w:t>
      </w:r>
      <w:r w:rsidR="0071199C" w:rsidRPr="0071199C">
        <w:t xml:space="preserve"> identif</w:t>
      </w:r>
      <w:r w:rsidR="008B68F5">
        <w:t>ication of</w:t>
      </w:r>
      <w:r w:rsidR="0071199C" w:rsidRPr="0071199C">
        <w:t xml:space="preserve"> children with a high burden of upper respiratory allergy</w:t>
      </w:r>
      <w:r w:rsidR="008B68F5">
        <w:t xml:space="preserve"> is important</w:t>
      </w:r>
      <w:r w:rsidR="0024258E">
        <w:t xml:space="preserve"> to</w:t>
      </w:r>
      <w:r w:rsidR="00C01B98">
        <w:t>: 1)</w:t>
      </w:r>
      <w:r w:rsidR="008B68F5">
        <w:t xml:space="preserve"> obtain a timely diagnosis</w:t>
      </w:r>
      <w:r w:rsidR="00C01B98">
        <w:t>; 2)</w:t>
      </w:r>
      <w:r w:rsidR="00BF62FB">
        <w:t xml:space="preserve"> identify the causal allergen</w:t>
      </w:r>
      <w:r w:rsidR="008B68F5">
        <w:t xml:space="preserve"> </w:t>
      </w:r>
      <w:r w:rsidR="0071199C" w:rsidRPr="0071199C">
        <w:t xml:space="preserve">and </w:t>
      </w:r>
      <w:r w:rsidR="008B68F5">
        <w:t xml:space="preserve">provide </w:t>
      </w:r>
      <w:r w:rsidR="0071199C" w:rsidRPr="0071199C">
        <w:t>optimal management</w:t>
      </w:r>
      <w:r w:rsidR="00BF62FB">
        <w:t xml:space="preserve"> with symptom-relieving medication</w:t>
      </w:r>
      <w:r w:rsidR="00C01B98">
        <w:t>;</w:t>
      </w:r>
      <w:r w:rsidR="00BF62FB">
        <w:t xml:space="preserve"> </w:t>
      </w:r>
      <w:r w:rsidR="00C01B98">
        <w:t>3)</w:t>
      </w:r>
      <w:r w:rsidR="00BF62FB">
        <w:t xml:space="preserve"> </w:t>
      </w:r>
      <w:r w:rsidR="0024258E">
        <w:t>allow consideration of</w:t>
      </w:r>
      <w:r w:rsidR="00BF62FB">
        <w:t xml:space="preserve"> </w:t>
      </w:r>
      <w:r w:rsidR="0071199C" w:rsidRPr="0071199C">
        <w:t>AIT earlier in the disease course to relieve the burden</w:t>
      </w:r>
      <w:r w:rsidR="008B68F5">
        <w:t xml:space="preserve"> and</w:t>
      </w:r>
      <w:r w:rsidR="0071199C" w:rsidRPr="0071199C">
        <w:t xml:space="preserve"> provide long-term </w:t>
      </w:r>
      <w:r w:rsidR="00FB54D2">
        <w:t xml:space="preserve">reductions in symptoms and medication use, </w:t>
      </w:r>
      <w:r w:rsidR="00D9762B">
        <w:t>and disease-modifying effect</w:t>
      </w:r>
      <w:r w:rsidR="006E36E1">
        <w:t>s</w:t>
      </w:r>
      <w:r w:rsidR="000B6B6C">
        <w:t xml:space="preserve"> [50,51]</w:t>
      </w:r>
      <w:r w:rsidR="002A2621" w:rsidRPr="00191116">
        <w:t>.</w:t>
      </w:r>
      <w:bookmarkEnd w:id="0"/>
      <w:r w:rsidR="00D60F86">
        <w:t xml:space="preserve"> </w:t>
      </w:r>
      <w:r w:rsidR="00EC2302">
        <w:t>Recognising that confounding factors (e.g., wheezing, respiratory tract infections) can overshadow the identification and burden of upper respiratory allergy, i</w:t>
      </w:r>
      <w:r w:rsidR="00C50D7E">
        <w:t xml:space="preserve">t is </w:t>
      </w:r>
      <w:r w:rsidR="00EC2302">
        <w:t xml:space="preserve">also </w:t>
      </w:r>
      <w:r w:rsidR="00C50D7E">
        <w:t xml:space="preserve">important </w:t>
      </w:r>
      <w:r w:rsidR="00C50D7E">
        <w:lastRenderedPageBreak/>
        <w:t xml:space="preserve">to </w:t>
      </w:r>
      <w:r w:rsidR="00EC2302">
        <w:t>ask</w:t>
      </w:r>
      <w:r w:rsidR="00C50D7E">
        <w:t xml:space="preserve"> the child/caregiver </w:t>
      </w:r>
      <w:r w:rsidR="00EC2302">
        <w:t>about</w:t>
      </w:r>
      <w:r w:rsidR="00C50D7E">
        <w:t xml:space="preserve"> </w:t>
      </w:r>
      <w:r w:rsidR="00EC2302">
        <w:t xml:space="preserve">the presence of </w:t>
      </w:r>
      <w:r w:rsidR="00C50D7E">
        <w:t>other comorbidities</w:t>
      </w:r>
      <w:r w:rsidR="00D262C2">
        <w:t xml:space="preserve"> (see Figure 3)</w:t>
      </w:r>
      <w:r w:rsidR="000B6B6C">
        <w:t xml:space="preserve"> [21]</w:t>
      </w:r>
      <w:r w:rsidR="00C50D7E">
        <w:t>. If more advanced objective procedures</w:t>
      </w:r>
      <w:r w:rsidR="00EC2302" w:rsidRPr="00EC2302">
        <w:t xml:space="preserve"> </w:t>
      </w:r>
      <w:r w:rsidR="00EC2302">
        <w:t xml:space="preserve">are required to confirm or exclude a diagnosis </w:t>
      </w:r>
      <w:r w:rsidR="006C01DA">
        <w:t xml:space="preserve">of </w:t>
      </w:r>
      <w:r w:rsidR="00C50D7E">
        <w:t>upper respiratory</w:t>
      </w:r>
      <w:r w:rsidR="00EC2302">
        <w:t xml:space="preserve"> allergy</w:t>
      </w:r>
      <w:r w:rsidR="006C01DA">
        <w:t xml:space="preserve"> (</w:t>
      </w:r>
      <w:r w:rsidR="004776E2">
        <w:t>e.g.,</w:t>
      </w:r>
      <w:r w:rsidR="006C01DA">
        <w:t xml:space="preserve"> </w:t>
      </w:r>
      <w:r w:rsidR="006C01DA" w:rsidRPr="00A276A8">
        <w:t>nasal provocation testing</w:t>
      </w:r>
      <w:r w:rsidR="006C01DA">
        <w:t xml:space="preserve"> or </w:t>
      </w:r>
      <w:r w:rsidR="006C01DA" w:rsidRPr="00A276A8">
        <w:t>nasal cytology</w:t>
      </w:r>
      <w:r w:rsidR="006C01DA">
        <w:t>)</w:t>
      </w:r>
      <w:r w:rsidR="004776E2">
        <w:t>,</w:t>
      </w:r>
      <w:r w:rsidR="006C01DA">
        <w:t xml:space="preserve"> or </w:t>
      </w:r>
      <w:r w:rsidR="004776E2">
        <w:t>of</w:t>
      </w:r>
      <w:r w:rsidR="006C01DA">
        <w:t xml:space="preserve"> comorbidities such as asthma (</w:t>
      </w:r>
      <w:r w:rsidR="004776E2">
        <w:t>e.g.,</w:t>
      </w:r>
      <w:r w:rsidR="006C01DA">
        <w:t xml:space="preserve"> </w:t>
      </w:r>
      <w:r w:rsidR="00EC2302" w:rsidRPr="00A276A8">
        <w:t>spirometry</w:t>
      </w:r>
      <w:r w:rsidR="006C01DA">
        <w:t xml:space="preserve">, </w:t>
      </w:r>
      <w:r w:rsidR="00814C0B">
        <w:t>fractional exhaled nitric oxide</w:t>
      </w:r>
      <w:r w:rsidR="006C01DA">
        <w:t xml:space="preserve"> testing, or </w:t>
      </w:r>
      <w:r w:rsidR="00EC2302" w:rsidRPr="00A276A8">
        <w:t xml:space="preserve">impulse </w:t>
      </w:r>
      <w:proofErr w:type="spellStart"/>
      <w:r w:rsidR="00EC2302" w:rsidRPr="00A276A8">
        <w:t>oscillometry</w:t>
      </w:r>
      <w:proofErr w:type="spellEnd"/>
      <w:r w:rsidR="006C01DA">
        <w:t>),</w:t>
      </w:r>
      <w:r w:rsidR="00C50D7E">
        <w:t xml:space="preserve"> the child should be referred for specialist care.</w:t>
      </w:r>
    </w:p>
    <w:p w14:paraId="160FC4FB" w14:textId="3873166F" w:rsidR="00A57FD4" w:rsidRPr="00191116" w:rsidRDefault="001E4207" w:rsidP="003175EE">
      <w:pPr>
        <w:pStyle w:val="Heading3"/>
        <w:spacing w:line="360" w:lineRule="auto"/>
      </w:pPr>
      <w:r w:rsidRPr="00191116">
        <w:t>CONCLUSIONS</w:t>
      </w:r>
    </w:p>
    <w:p w14:paraId="2EB5BA34" w14:textId="3314A7AE" w:rsidR="00681917" w:rsidRPr="00191116" w:rsidRDefault="00070622" w:rsidP="00637681">
      <w:pPr>
        <w:pStyle w:val="BodyText1"/>
      </w:pPr>
      <w:r w:rsidRPr="00191116">
        <w:t>U</w:t>
      </w:r>
      <w:r w:rsidR="00841B70" w:rsidRPr="00191116">
        <w:t xml:space="preserve">pper respiratory allergy can </w:t>
      </w:r>
      <w:r w:rsidRPr="00191116">
        <w:t xml:space="preserve">significantly </w:t>
      </w:r>
      <w:r w:rsidR="00984E03" w:rsidRPr="00191116">
        <w:t>affect</w:t>
      </w:r>
      <w:r w:rsidR="00841B70" w:rsidRPr="00191116">
        <w:t xml:space="preserve"> child</w:t>
      </w:r>
      <w:r w:rsidR="00F76C70" w:rsidRPr="00191116">
        <w:t>ren’</w:t>
      </w:r>
      <w:r w:rsidR="00841B70" w:rsidRPr="00191116">
        <w:t xml:space="preserve">s </w:t>
      </w:r>
      <w:proofErr w:type="gramStart"/>
      <w:r w:rsidR="00984E03" w:rsidRPr="00191116">
        <w:t>li</w:t>
      </w:r>
      <w:r w:rsidR="00F76C70" w:rsidRPr="00191116">
        <w:t>v</w:t>
      </w:r>
      <w:r w:rsidR="00984E03" w:rsidRPr="00191116">
        <w:t>e</w:t>
      </w:r>
      <w:r w:rsidR="00F76C70" w:rsidRPr="00191116">
        <w:t>s</w:t>
      </w:r>
      <w:r w:rsidR="005A3AE4" w:rsidRPr="00191116">
        <w:t>,</w:t>
      </w:r>
      <w:r w:rsidR="00984E03" w:rsidRPr="00191116">
        <w:t xml:space="preserve"> and</w:t>
      </w:r>
      <w:proofErr w:type="gramEnd"/>
      <w:r w:rsidR="00841B70" w:rsidRPr="00191116">
        <w:t xml:space="preserve"> may have ramifications for their future development and life potential.</w:t>
      </w:r>
      <w:r w:rsidR="00E402E1" w:rsidRPr="00191116">
        <w:t xml:space="preserve"> </w:t>
      </w:r>
      <w:r w:rsidR="00CA1CF1">
        <w:t>However, the burden of upper respiratory allergy in children is often underestimated</w:t>
      </w:r>
      <w:r w:rsidR="00ED73B9">
        <w:t xml:space="preserve"> and/or addressed too late</w:t>
      </w:r>
      <w:r w:rsidR="00CA1CF1">
        <w:t>. Therefore, i</w:t>
      </w:r>
      <w:r w:rsidR="002A70B4" w:rsidRPr="00191116">
        <w:t xml:space="preserve">n </w:t>
      </w:r>
      <w:r w:rsidR="003D4C8C">
        <w:t>routine</w:t>
      </w:r>
      <w:r w:rsidR="002A70B4" w:rsidRPr="00191116">
        <w:t xml:space="preserve"> clinical </w:t>
      </w:r>
      <w:r w:rsidR="00D9762B">
        <w:t>consultation</w:t>
      </w:r>
      <w:r w:rsidR="003D4C8C">
        <w:t>s</w:t>
      </w:r>
      <w:r w:rsidR="00D9762B">
        <w:t xml:space="preserve"> with children</w:t>
      </w:r>
      <w:r w:rsidR="00EB6742">
        <w:t xml:space="preserve"> </w:t>
      </w:r>
      <w:r w:rsidR="00D9762B">
        <w:t>and their caregivers</w:t>
      </w:r>
      <w:r w:rsidR="002A70B4" w:rsidRPr="00191116">
        <w:t xml:space="preserve">, it is important to </w:t>
      </w:r>
      <w:r w:rsidR="00CA1CF1">
        <w:t xml:space="preserve">pose appropriate questions that will </w:t>
      </w:r>
      <w:r w:rsidR="00B84FBA">
        <w:t>draw out</w:t>
      </w:r>
      <w:r w:rsidR="00CA1CF1">
        <w:t xml:space="preserve"> the </w:t>
      </w:r>
      <w:r w:rsidR="00D9762B">
        <w:t xml:space="preserve">essential </w:t>
      </w:r>
      <w:r w:rsidR="00CA1CF1">
        <w:t xml:space="preserve">information needed to form a detailed </w:t>
      </w:r>
      <w:r w:rsidR="00D9762B">
        <w:t>picture</w:t>
      </w:r>
      <w:r w:rsidR="00CA1CF1">
        <w:t xml:space="preserve"> of </w:t>
      </w:r>
      <w:r w:rsidR="00D9762B">
        <w:t xml:space="preserve">the impact </w:t>
      </w:r>
      <w:r w:rsidR="003D4C8C">
        <w:t>that</w:t>
      </w:r>
      <w:r w:rsidR="00CA1CF1">
        <w:t xml:space="preserve"> </w:t>
      </w:r>
      <w:r w:rsidR="00195758" w:rsidRPr="00191116">
        <w:t>upper</w:t>
      </w:r>
      <w:r w:rsidR="002A70B4" w:rsidRPr="00191116">
        <w:t xml:space="preserve"> respiratory allergy and comorbidities</w:t>
      </w:r>
      <w:r w:rsidR="003D4C8C">
        <w:t xml:space="preserve"> have</w:t>
      </w:r>
      <w:r w:rsidR="002A70B4" w:rsidRPr="00191116">
        <w:t xml:space="preserve"> on </w:t>
      </w:r>
      <w:r w:rsidR="003D4C8C">
        <w:t xml:space="preserve">the </w:t>
      </w:r>
      <w:r w:rsidR="00CB40BB" w:rsidRPr="00191116">
        <w:t>quality of life</w:t>
      </w:r>
      <w:r w:rsidR="002A70B4" w:rsidRPr="00191116">
        <w:t xml:space="preserve"> </w:t>
      </w:r>
      <w:r w:rsidR="003D4C8C">
        <w:t>of</w:t>
      </w:r>
      <w:r w:rsidR="002A70B4" w:rsidRPr="00191116">
        <w:t xml:space="preserve"> </w:t>
      </w:r>
      <w:r w:rsidR="00D9762B">
        <w:t>the child</w:t>
      </w:r>
      <w:r w:rsidR="002A70B4" w:rsidRPr="00191116">
        <w:t>.</w:t>
      </w:r>
    </w:p>
    <w:p w14:paraId="40C6421F" w14:textId="469C2FB1" w:rsidR="00E146F3" w:rsidRDefault="00070622" w:rsidP="00420A17">
      <w:pPr>
        <w:pStyle w:val="BodyText1"/>
      </w:pPr>
      <w:bookmarkStart w:id="1" w:name="_Hlk111727725"/>
      <w:r w:rsidRPr="00191116">
        <w:t>Early i</w:t>
      </w:r>
      <w:r w:rsidR="00A30D65" w:rsidRPr="00191116">
        <w:t>d</w:t>
      </w:r>
      <w:r w:rsidR="00A57FD4" w:rsidRPr="00191116">
        <w:t xml:space="preserve">entification of children with </w:t>
      </w:r>
      <w:r w:rsidR="00195758" w:rsidRPr="00191116">
        <w:t xml:space="preserve">upper </w:t>
      </w:r>
      <w:r w:rsidR="00A57FD4" w:rsidRPr="00191116">
        <w:t xml:space="preserve">respiratory allergy </w:t>
      </w:r>
      <w:r w:rsidR="007D2848" w:rsidRPr="00191116">
        <w:t>and a high burden of disease</w:t>
      </w:r>
      <w:r w:rsidR="00CA1CF1">
        <w:t xml:space="preserve"> </w:t>
      </w:r>
      <w:r w:rsidR="003B0AFA">
        <w:t>(</w:t>
      </w:r>
      <w:r w:rsidR="00CA1CF1">
        <w:t>i.e., children who would benefit from optimised management of their condition</w:t>
      </w:r>
      <w:r w:rsidR="003B0AFA">
        <w:t>)</w:t>
      </w:r>
      <w:r w:rsidR="007D2848" w:rsidRPr="00191116">
        <w:t xml:space="preserve"> </w:t>
      </w:r>
      <w:r w:rsidR="00A57FD4" w:rsidRPr="00191116">
        <w:t xml:space="preserve">is </w:t>
      </w:r>
      <w:r w:rsidR="00681917" w:rsidRPr="00191116">
        <w:t>key</w:t>
      </w:r>
      <w:r w:rsidR="00B01D41" w:rsidRPr="00191116">
        <w:t xml:space="preserve"> to provid</w:t>
      </w:r>
      <w:r w:rsidR="007D2848" w:rsidRPr="00191116">
        <w:t>ing</w:t>
      </w:r>
      <w:r w:rsidR="00B01D41" w:rsidRPr="00191116">
        <w:t xml:space="preserve"> t</w:t>
      </w:r>
      <w:r w:rsidR="00A57FD4" w:rsidRPr="00191116">
        <w:t xml:space="preserve">imely </w:t>
      </w:r>
      <w:r w:rsidR="00681917" w:rsidRPr="00191116">
        <w:t xml:space="preserve">diagnosis </w:t>
      </w:r>
      <w:r w:rsidR="00A57FD4" w:rsidRPr="00191116">
        <w:t xml:space="preserve">and appropriate </w:t>
      </w:r>
      <w:r w:rsidR="00CA1CF1">
        <w:t>treatment</w:t>
      </w:r>
      <w:r w:rsidR="00C323EF">
        <w:t xml:space="preserve"> to obtain symptom control</w:t>
      </w:r>
      <w:r w:rsidR="008F34F4" w:rsidRPr="00191116">
        <w:t>.</w:t>
      </w:r>
      <w:r w:rsidR="00637681" w:rsidRPr="00191116">
        <w:t xml:space="preserve"> </w:t>
      </w:r>
      <w:r w:rsidR="008F34F4" w:rsidRPr="00191116">
        <w:t>In clinical practice</w:t>
      </w:r>
      <w:r w:rsidR="00637681" w:rsidRPr="00191116">
        <w:t>,</w:t>
      </w:r>
      <w:r w:rsidR="008F34F4" w:rsidRPr="00191116">
        <w:t xml:space="preserve"> it is relevant to </w:t>
      </w:r>
      <w:r w:rsidR="00B01D41" w:rsidRPr="00191116">
        <w:t xml:space="preserve">consider </w:t>
      </w:r>
      <w:r w:rsidR="00ED73B9">
        <w:t xml:space="preserve">causal </w:t>
      </w:r>
      <w:r w:rsidR="00B01D41" w:rsidRPr="00191116">
        <w:t xml:space="preserve">treatment with </w:t>
      </w:r>
      <w:r w:rsidR="00681917" w:rsidRPr="00191116">
        <w:t xml:space="preserve">AIT </w:t>
      </w:r>
      <w:r w:rsidR="000208E1" w:rsidRPr="00191116">
        <w:t xml:space="preserve">in eligible children </w:t>
      </w:r>
      <w:r w:rsidR="00FB54D2">
        <w:t>t</w:t>
      </w:r>
      <w:r w:rsidR="00FB54D2" w:rsidRPr="00156753">
        <w:t>o maximise the long-term benefits of symptom reduction and prevention of disease progression</w:t>
      </w:r>
      <w:r w:rsidR="00FB54D2">
        <w:t xml:space="preserve"> (with associated potential economic savings). </w:t>
      </w:r>
      <w:bookmarkStart w:id="2" w:name="_Hlk111727677"/>
      <w:r w:rsidR="00A87DBF">
        <w:t xml:space="preserve">The clinical evidence for AIT in children is growing; </w:t>
      </w:r>
      <w:proofErr w:type="gramStart"/>
      <w:r w:rsidR="00A87DBF">
        <w:t xml:space="preserve">the </w:t>
      </w:r>
      <w:r w:rsidR="008E7127">
        <w:t>majority of</w:t>
      </w:r>
      <w:proofErr w:type="gramEnd"/>
      <w:r w:rsidR="008E7127">
        <w:t xml:space="preserve"> randomised, placebo-controlled trials in paediatric populations </w:t>
      </w:r>
      <w:r w:rsidR="00E45099">
        <w:t>have been conducted with</w:t>
      </w:r>
      <w:r w:rsidR="003D4C8C" w:rsidRPr="00156753">
        <w:t xml:space="preserve"> SLIT-tablets</w:t>
      </w:r>
      <w:r w:rsidR="003121E7">
        <w:t xml:space="preserve">. </w:t>
      </w:r>
      <w:r w:rsidR="00FB54D2">
        <w:t>E</w:t>
      </w:r>
      <w:r w:rsidR="00117357" w:rsidRPr="00156753">
        <w:t>ligible c</w:t>
      </w:r>
      <w:r w:rsidR="00CD1915" w:rsidRPr="00156753">
        <w:t xml:space="preserve">hildren </w:t>
      </w:r>
      <w:r w:rsidR="00ED73B9" w:rsidRPr="00156753">
        <w:t>should</w:t>
      </w:r>
      <w:r w:rsidR="00CD1915" w:rsidRPr="00156753">
        <w:t xml:space="preserve"> </w:t>
      </w:r>
      <w:r w:rsidR="00ED73B9" w:rsidRPr="00156753">
        <w:t xml:space="preserve">receive </w:t>
      </w:r>
      <w:r w:rsidR="00CD1915" w:rsidRPr="00156753">
        <w:t>AIT earl</w:t>
      </w:r>
      <w:r w:rsidR="00ED73B9" w:rsidRPr="00156753">
        <w:t>y</w:t>
      </w:r>
      <w:r w:rsidR="00CD1915" w:rsidRPr="00156753">
        <w:t xml:space="preserve"> in the disease course</w:t>
      </w:r>
      <w:r w:rsidR="00994235">
        <w:t xml:space="preserve"> </w:t>
      </w:r>
      <w:r w:rsidR="00BD11FD">
        <w:t>when a potential window of opportunity to modulate the allergic disease and build tolerance to the causative allergens exists</w:t>
      </w:r>
      <w:bookmarkEnd w:id="1"/>
      <w:bookmarkEnd w:id="2"/>
      <w:r w:rsidR="0068084D">
        <w:t>.</w:t>
      </w:r>
    </w:p>
    <w:p w14:paraId="13E60595" w14:textId="77777777" w:rsidR="00985CFC" w:rsidRDefault="00985CFC" w:rsidP="00420A17">
      <w:pPr>
        <w:pStyle w:val="BodyText1"/>
      </w:pPr>
    </w:p>
    <w:p w14:paraId="041C0439" w14:textId="77777777" w:rsidR="00DD3B27" w:rsidRDefault="00DD3B27">
      <w:pPr>
        <w:rPr>
          <w:rFonts w:ascii="Verdana" w:hAnsi="Verdana"/>
          <w:b/>
          <w:sz w:val="20"/>
        </w:rPr>
      </w:pPr>
      <w:r>
        <w:rPr>
          <w:b/>
        </w:rPr>
        <w:br w:type="page"/>
      </w:r>
    </w:p>
    <w:p w14:paraId="0C381642" w14:textId="45FC88E1" w:rsidR="0008067B" w:rsidRPr="008C7916" w:rsidRDefault="0008067B" w:rsidP="004B467F">
      <w:pPr>
        <w:pStyle w:val="BodyText1"/>
        <w:rPr>
          <w:b/>
        </w:rPr>
      </w:pPr>
      <w:r w:rsidRPr="008C7916">
        <w:rPr>
          <w:b/>
        </w:rPr>
        <w:lastRenderedPageBreak/>
        <w:t>Author contributions</w:t>
      </w:r>
    </w:p>
    <w:p w14:paraId="0B56EEE6" w14:textId="77777777" w:rsidR="00E85408" w:rsidRDefault="009811BD" w:rsidP="006F4B8C">
      <w:pPr>
        <w:pStyle w:val="BodyText1"/>
      </w:pPr>
      <w:r>
        <w:t>All authors were involved in Conceptualisation, Writing – Review &amp; Editing, and Visualisation.</w:t>
      </w:r>
    </w:p>
    <w:p w14:paraId="3A1FCC6B" w14:textId="005300EB" w:rsidR="006F4B8C" w:rsidRPr="00191116" w:rsidRDefault="006F4B8C" w:rsidP="006F4B8C">
      <w:pPr>
        <w:pStyle w:val="BodyText1"/>
        <w:rPr>
          <w:b/>
          <w:bCs/>
        </w:rPr>
      </w:pPr>
      <w:r>
        <w:rPr>
          <w:b/>
          <w:bCs/>
        </w:rPr>
        <w:t>Competing interests</w:t>
      </w:r>
    </w:p>
    <w:p w14:paraId="3496C4FE" w14:textId="1B62333A" w:rsidR="001E5A75" w:rsidRDefault="001E5A75" w:rsidP="006F4B8C">
      <w:pPr>
        <w:pStyle w:val="BodyText1"/>
        <w:rPr>
          <w:highlight w:val="yellow"/>
        </w:rPr>
      </w:pPr>
      <w:r>
        <w:t>EH has received grants from the German Ministry of Education and Research (BMBF), Network University Medicine (</w:t>
      </w:r>
      <w:r w:rsidRPr="00335896">
        <w:t>NUM</w:t>
      </w:r>
      <w:r>
        <w:t>)</w:t>
      </w:r>
      <w:r w:rsidRPr="00335896">
        <w:t xml:space="preserve">, </w:t>
      </w:r>
      <w:r>
        <w:t>Ministry of Health and Social Affairs of Nordrhein-Westfalen (</w:t>
      </w:r>
      <w:r w:rsidRPr="00335896">
        <w:t>MAGS</w:t>
      </w:r>
      <w:r>
        <w:t>),</w:t>
      </w:r>
      <w:r w:rsidRPr="00335896">
        <w:t xml:space="preserve"> </w:t>
      </w:r>
      <w:r w:rsidR="00E43B26">
        <w:t xml:space="preserve">and </w:t>
      </w:r>
      <w:r>
        <w:t>Federal Joint Committee (</w:t>
      </w:r>
      <w:r w:rsidRPr="00335896">
        <w:t>G-BA</w:t>
      </w:r>
      <w:r>
        <w:t>)</w:t>
      </w:r>
      <w:r w:rsidR="006E275B">
        <w:t xml:space="preserve">, and has received </w:t>
      </w:r>
      <w:r>
        <w:t xml:space="preserve">fees for lectures and consulting activities from </w:t>
      </w:r>
      <w:proofErr w:type="spellStart"/>
      <w:r w:rsidRPr="00335896">
        <w:t>Abbvie</w:t>
      </w:r>
      <w:proofErr w:type="spellEnd"/>
      <w:r w:rsidRPr="00335896">
        <w:t xml:space="preserve">, </w:t>
      </w:r>
      <w:proofErr w:type="spellStart"/>
      <w:r w:rsidRPr="00335896">
        <w:t>Aimmune</w:t>
      </w:r>
      <w:proofErr w:type="spellEnd"/>
      <w:r w:rsidRPr="00335896">
        <w:t>, ALK</w:t>
      </w:r>
      <w:r w:rsidR="006E275B">
        <w:t>-</w:t>
      </w:r>
      <w:proofErr w:type="spellStart"/>
      <w:r w:rsidR="006E275B">
        <w:t>Abelló</w:t>
      </w:r>
      <w:proofErr w:type="spellEnd"/>
      <w:r w:rsidRPr="00335896">
        <w:t xml:space="preserve">, </w:t>
      </w:r>
      <w:proofErr w:type="spellStart"/>
      <w:r w:rsidRPr="00335896">
        <w:t>Allergopharma</w:t>
      </w:r>
      <w:proofErr w:type="spellEnd"/>
      <w:r w:rsidRPr="00335896">
        <w:t>, Astra Zeneca, Berlin</w:t>
      </w:r>
      <w:r w:rsidR="00691F21">
        <w:t>-</w:t>
      </w:r>
      <w:proofErr w:type="spellStart"/>
      <w:r w:rsidRPr="00335896">
        <w:t>Chemie</w:t>
      </w:r>
      <w:proofErr w:type="spellEnd"/>
      <w:r w:rsidRPr="00335896">
        <w:t xml:space="preserve">, Boehringer Ingelheim, DBV, GSK, </w:t>
      </w:r>
      <w:proofErr w:type="spellStart"/>
      <w:r w:rsidRPr="00335896">
        <w:t>Leti</w:t>
      </w:r>
      <w:proofErr w:type="spellEnd"/>
      <w:r w:rsidRPr="00335896">
        <w:t xml:space="preserve"> Pharma, Novartis, </w:t>
      </w:r>
      <w:proofErr w:type="spellStart"/>
      <w:r w:rsidRPr="00335896">
        <w:t>Nutricia</w:t>
      </w:r>
      <w:proofErr w:type="spellEnd"/>
      <w:r w:rsidRPr="00335896">
        <w:t xml:space="preserve">, </w:t>
      </w:r>
      <w:proofErr w:type="spellStart"/>
      <w:r w:rsidRPr="00335896">
        <w:t>nutrimmun</w:t>
      </w:r>
      <w:proofErr w:type="spellEnd"/>
      <w:r w:rsidRPr="00335896">
        <w:t xml:space="preserve">, Sanofi, </w:t>
      </w:r>
      <w:r w:rsidR="00E43B26">
        <w:t xml:space="preserve">and </w:t>
      </w:r>
      <w:proofErr w:type="spellStart"/>
      <w:r w:rsidRPr="00335896">
        <w:t>Stallergenes</w:t>
      </w:r>
      <w:proofErr w:type="spellEnd"/>
      <w:r>
        <w:t>.</w:t>
      </w:r>
      <w:r w:rsidR="001E4BEE">
        <w:t xml:space="preserve"> EH is </w:t>
      </w:r>
      <w:r w:rsidR="001E4BEE" w:rsidRPr="001E4BEE">
        <w:t xml:space="preserve">the Vice President of the German Allergy Society (DGAKI) and the President of the German Asthma Net (GAN </w:t>
      </w:r>
      <w:proofErr w:type="spellStart"/>
      <w:r w:rsidR="001E4BEE" w:rsidRPr="001E4BEE">
        <w:t>e.V.</w:t>
      </w:r>
      <w:proofErr w:type="spellEnd"/>
      <w:r w:rsidR="001E4BEE" w:rsidRPr="001E4BEE">
        <w:t>).</w:t>
      </w:r>
    </w:p>
    <w:p w14:paraId="7DF3EE78" w14:textId="6879F158" w:rsidR="006E275B" w:rsidRPr="006E275B" w:rsidRDefault="006E275B" w:rsidP="006E275B">
      <w:pPr>
        <w:pStyle w:val="BodyText1"/>
      </w:pPr>
      <w:r w:rsidRPr="006E275B">
        <w:t xml:space="preserve">PC </w:t>
      </w:r>
      <w:r w:rsidR="00DC77DF">
        <w:t>has received fees for consulting activities from ALK-</w:t>
      </w:r>
      <w:proofErr w:type="spellStart"/>
      <w:r w:rsidR="00DC77DF">
        <w:t>Abelló</w:t>
      </w:r>
      <w:proofErr w:type="spellEnd"/>
      <w:r w:rsidR="00DC77DF">
        <w:t xml:space="preserve">, </w:t>
      </w:r>
      <w:proofErr w:type="spellStart"/>
      <w:r w:rsidR="00DC77DF">
        <w:t>Thermo</w:t>
      </w:r>
      <w:proofErr w:type="spellEnd"/>
      <w:r w:rsidR="00DC77DF">
        <w:t xml:space="preserve"> Fisher Scientific, Orion Pharma, and GSK</w:t>
      </w:r>
      <w:r w:rsidRPr="006E275B">
        <w:t>.</w:t>
      </w:r>
    </w:p>
    <w:p w14:paraId="29858E28" w14:textId="6ED0EE0C" w:rsidR="006E275B" w:rsidRDefault="006E275B" w:rsidP="006E275B">
      <w:pPr>
        <w:pStyle w:val="BodyText1"/>
      </w:pPr>
      <w:r>
        <w:t xml:space="preserve">GR has received fees for lectures </w:t>
      </w:r>
      <w:r w:rsidR="00C01B98">
        <w:t xml:space="preserve">and consulting activities </w:t>
      </w:r>
      <w:r>
        <w:t>from ALK-Abelló, research support from AstraZeneca, and has been supported by Allergen Therapeutics.</w:t>
      </w:r>
    </w:p>
    <w:p w14:paraId="364CCD16" w14:textId="11814709" w:rsidR="006E275B" w:rsidRPr="00191116" w:rsidRDefault="006E275B" w:rsidP="006E275B">
      <w:pPr>
        <w:pStyle w:val="BodyText1"/>
      </w:pPr>
      <w:r>
        <w:t>CV has received grants from the German Research Foundation (DFG</w:t>
      </w:r>
      <w:proofErr w:type="gramStart"/>
      <w:r>
        <w:t>)</w:t>
      </w:r>
      <w:r w:rsidR="00E43B26">
        <w:t>,</w:t>
      </w:r>
      <w:r>
        <w:t xml:space="preserve"> and</w:t>
      </w:r>
      <w:proofErr w:type="gramEnd"/>
      <w:r>
        <w:t xml:space="preserve"> has received fees for lectures and consulting activities from </w:t>
      </w:r>
      <w:proofErr w:type="spellStart"/>
      <w:r w:rsidRPr="00335896">
        <w:t>Abbvie</w:t>
      </w:r>
      <w:proofErr w:type="spellEnd"/>
      <w:r w:rsidRPr="00335896">
        <w:t xml:space="preserve">, </w:t>
      </w:r>
      <w:proofErr w:type="spellStart"/>
      <w:r w:rsidRPr="00335896">
        <w:t>Aimmune</w:t>
      </w:r>
      <w:proofErr w:type="spellEnd"/>
      <w:r w:rsidRPr="00335896">
        <w:t>, ALK</w:t>
      </w:r>
      <w:r>
        <w:t>-</w:t>
      </w:r>
      <w:proofErr w:type="spellStart"/>
      <w:r>
        <w:t>Abelló</w:t>
      </w:r>
      <w:proofErr w:type="spellEnd"/>
      <w:r w:rsidRPr="00335896">
        <w:t xml:space="preserve">, </w:t>
      </w:r>
      <w:proofErr w:type="spellStart"/>
      <w:r w:rsidRPr="00335896">
        <w:t>Allergopharma</w:t>
      </w:r>
      <w:proofErr w:type="spellEnd"/>
      <w:r w:rsidRPr="00335896">
        <w:t xml:space="preserve">, Astra Zeneca, </w:t>
      </w:r>
      <w:r>
        <w:t xml:space="preserve">Allergy Therapeutics, </w:t>
      </w:r>
      <w:proofErr w:type="spellStart"/>
      <w:r>
        <w:t>Bencard</w:t>
      </w:r>
      <w:proofErr w:type="spellEnd"/>
      <w:r>
        <w:t xml:space="preserve"> Allergie</w:t>
      </w:r>
      <w:r w:rsidRPr="00335896">
        <w:t>, Boehringer Ingelheim, DBV, L</w:t>
      </w:r>
      <w:r>
        <w:t>ETI</w:t>
      </w:r>
      <w:r w:rsidRPr="00335896">
        <w:t xml:space="preserve"> Pharma, Novartis, </w:t>
      </w:r>
      <w:r>
        <w:t xml:space="preserve">Orion Pharma, </w:t>
      </w:r>
      <w:r w:rsidRPr="00335896">
        <w:t>Sanofi</w:t>
      </w:r>
      <w:r>
        <w:t xml:space="preserve"> Aventis</w:t>
      </w:r>
      <w:r w:rsidRPr="00335896">
        <w:t xml:space="preserve">, </w:t>
      </w:r>
      <w:r w:rsidR="00E43B26">
        <w:t xml:space="preserve">and </w:t>
      </w:r>
      <w:proofErr w:type="spellStart"/>
      <w:r w:rsidRPr="00335896">
        <w:t>Stallergenes</w:t>
      </w:r>
      <w:proofErr w:type="spellEnd"/>
      <w:r>
        <w:t>.</w:t>
      </w:r>
    </w:p>
    <w:p w14:paraId="2192E34D" w14:textId="021BFC1C" w:rsidR="007458B4" w:rsidRPr="00E85408" w:rsidRDefault="004A7647" w:rsidP="006F4B8C">
      <w:pPr>
        <w:pStyle w:val="BodyText1"/>
        <w:rPr>
          <w:highlight w:val="cyan"/>
        </w:rPr>
      </w:pPr>
      <w:r w:rsidRPr="004A7647">
        <w:t>E</w:t>
      </w:r>
      <w:r w:rsidR="00E43B26">
        <w:t>C-J</w:t>
      </w:r>
      <w:r w:rsidR="00A903A3">
        <w:t xml:space="preserve"> </w:t>
      </w:r>
      <w:r w:rsidR="006E275B" w:rsidRPr="006E275B">
        <w:t>is a member of the ALK-Abelló Paediatric Advis</w:t>
      </w:r>
      <w:r w:rsidR="006E275B" w:rsidRPr="00E85408">
        <w:t>ory Board</w:t>
      </w:r>
      <w:r w:rsidR="00E47663" w:rsidRPr="00E85408">
        <w:t xml:space="preserve"> and has received fees for lectures and consulting activities from ALK-</w:t>
      </w:r>
      <w:proofErr w:type="spellStart"/>
      <w:r w:rsidR="00E47663" w:rsidRPr="00E85408">
        <w:t>Abelló</w:t>
      </w:r>
      <w:proofErr w:type="spellEnd"/>
      <w:r w:rsidR="00E47663" w:rsidRPr="00E85408">
        <w:t xml:space="preserve">, </w:t>
      </w:r>
      <w:proofErr w:type="spellStart"/>
      <w:r w:rsidR="00E47663" w:rsidRPr="00E85408">
        <w:t>Stallergenes</w:t>
      </w:r>
      <w:proofErr w:type="spellEnd"/>
      <w:r w:rsidR="00E47663" w:rsidRPr="00E85408">
        <w:t xml:space="preserve">-Greer, GSK, </w:t>
      </w:r>
      <w:proofErr w:type="spellStart"/>
      <w:r w:rsidR="00E47663" w:rsidRPr="00E85408">
        <w:t>Thermofisher</w:t>
      </w:r>
      <w:proofErr w:type="spellEnd"/>
      <w:r w:rsidR="00E47663" w:rsidRPr="00E85408">
        <w:t xml:space="preserve"> Scientific, </w:t>
      </w:r>
      <w:r w:rsidR="00E85408">
        <w:t xml:space="preserve">and </w:t>
      </w:r>
      <w:proofErr w:type="spellStart"/>
      <w:r w:rsidR="00E47663" w:rsidRPr="00E85408">
        <w:t>Allergopharma</w:t>
      </w:r>
      <w:proofErr w:type="spellEnd"/>
      <w:r w:rsidR="00E47663" w:rsidRPr="00E85408">
        <w:t>.</w:t>
      </w:r>
    </w:p>
    <w:p w14:paraId="2E738FE9" w14:textId="5C050EBF" w:rsidR="00A45FEA" w:rsidRDefault="006E275B" w:rsidP="00335896">
      <w:pPr>
        <w:pStyle w:val="BodyText1"/>
      </w:pPr>
      <w:r w:rsidRPr="00B24C70">
        <w:t>JJ</w:t>
      </w:r>
      <w:r w:rsidR="004B467F" w:rsidRPr="00B24C70">
        <w:t xml:space="preserve"> is a member</w:t>
      </w:r>
      <w:r w:rsidR="004B467F" w:rsidRPr="006E275B">
        <w:t xml:space="preserve"> of the ALK-Abelló Paediatric Advisory Board</w:t>
      </w:r>
      <w:r w:rsidR="001E4BEE">
        <w:t xml:space="preserve"> and</w:t>
      </w:r>
      <w:r w:rsidR="001E4BEE" w:rsidRPr="001E4BEE">
        <w:t xml:space="preserve"> has received fees for lectures and consulting activities from ALK-</w:t>
      </w:r>
      <w:proofErr w:type="spellStart"/>
      <w:r w:rsidR="001E4BEE" w:rsidRPr="001E4BEE">
        <w:t>Abelló</w:t>
      </w:r>
      <w:proofErr w:type="spellEnd"/>
      <w:r w:rsidR="00BF5295" w:rsidRPr="00BF5295">
        <w:t xml:space="preserve">, </w:t>
      </w:r>
      <w:proofErr w:type="spellStart"/>
      <w:r w:rsidR="00BF5295" w:rsidRPr="00BF5295">
        <w:t>Stallergenes</w:t>
      </w:r>
      <w:proofErr w:type="spellEnd"/>
      <w:r w:rsidR="00BF5295" w:rsidRPr="00E85408">
        <w:t>-Gree</w:t>
      </w:r>
      <w:r w:rsidR="00E85408" w:rsidRPr="00E85408">
        <w:t>r</w:t>
      </w:r>
      <w:r w:rsidR="00BF5295" w:rsidRPr="00E85408">
        <w:t>, GSK, Novartis</w:t>
      </w:r>
      <w:r w:rsidR="00BF5295" w:rsidRPr="00BF5295">
        <w:t xml:space="preserve">, Astra Zeneca, </w:t>
      </w:r>
      <w:r w:rsidR="00BF5295">
        <w:t xml:space="preserve">and </w:t>
      </w:r>
      <w:r w:rsidR="00BF5295" w:rsidRPr="00BF5295">
        <w:t>Zambon</w:t>
      </w:r>
      <w:r w:rsidR="001E4BEE">
        <w:t>.</w:t>
      </w:r>
    </w:p>
    <w:p w14:paraId="25BADD15" w14:textId="1E0CB517" w:rsidR="00302ECC" w:rsidRDefault="006E275B" w:rsidP="006F4B8C">
      <w:pPr>
        <w:pStyle w:val="BodyText1"/>
      </w:pPr>
      <w:r>
        <w:t xml:space="preserve">MJ has </w:t>
      </w:r>
      <w:r w:rsidR="0041723E" w:rsidRPr="00375BC0">
        <w:t>receiv</w:t>
      </w:r>
      <w:r>
        <w:t>ed</w:t>
      </w:r>
      <w:r w:rsidR="0041723E" w:rsidRPr="00375BC0">
        <w:t xml:space="preserve"> consultancy/speaker honoraria from </w:t>
      </w:r>
      <w:r w:rsidR="0041723E">
        <w:t>ALK</w:t>
      </w:r>
      <w:r w:rsidRPr="006E275B">
        <w:t>-</w:t>
      </w:r>
      <w:proofErr w:type="spellStart"/>
      <w:r w:rsidRPr="006E275B">
        <w:t>Abelló</w:t>
      </w:r>
      <w:proofErr w:type="spellEnd"/>
      <w:r w:rsidR="0041723E">
        <w:t>, Berlin</w:t>
      </w:r>
      <w:r w:rsidR="00691F21">
        <w:t>-</w:t>
      </w:r>
      <w:proofErr w:type="spellStart"/>
      <w:r w:rsidR="0041723E">
        <w:t>Chemie</w:t>
      </w:r>
      <w:proofErr w:type="spellEnd"/>
      <w:r w:rsidR="0041723E">
        <w:t xml:space="preserve">, </w:t>
      </w:r>
      <w:proofErr w:type="spellStart"/>
      <w:r w:rsidR="0041723E">
        <w:t>Stallergenes</w:t>
      </w:r>
      <w:proofErr w:type="spellEnd"/>
      <w:r w:rsidR="0041723E">
        <w:t xml:space="preserve">-Greer, GSK, </w:t>
      </w:r>
      <w:r w:rsidR="00691F21">
        <w:t xml:space="preserve">and </w:t>
      </w:r>
      <w:proofErr w:type="spellStart"/>
      <w:r w:rsidR="0041723E">
        <w:t>Viatris</w:t>
      </w:r>
      <w:proofErr w:type="spellEnd"/>
      <w:r w:rsidR="00691F21">
        <w:t>,</w:t>
      </w:r>
      <w:r w:rsidR="0041723E">
        <w:t xml:space="preserve"> and is a member of Advisory Board</w:t>
      </w:r>
      <w:r>
        <w:t>s</w:t>
      </w:r>
      <w:r w:rsidR="0041723E">
        <w:t xml:space="preserve"> </w:t>
      </w:r>
      <w:r>
        <w:t>for</w:t>
      </w:r>
      <w:r w:rsidR="0041723E">
        <w:t xml:space="preserve"> ALK</w:t>
      </w:r>
      <w:r w:rsidRPr="006E275B">
        <w:t>-</w:t>
      </w:r>
      <w:proofErr w:type="spellStart"/>
      <w:r w:rsidRPr="006E275B">
        <w:t>Abelló</w:t>
      </w:r>
      <w:proofErr w:type="spellEnd"/>
      <w:r w:rsidR="0041723E">
        <w:t xml:space="preserve">, </w:t>
      </w:r>
      <w:proofErr w:type="spellStart"/>
      <w:r w:rsidR="0041723E">
        <w:t>Stallergenes</w:t>
      </w:r>
      <w:proofErr w:type="spellEnd"/>
      <w:r w:rsidR="0041723E">
        <w:t>-Greer</w:t>
      </w:r>
      <w:r>
        <w:t>,</w:t>
      </w:r>
      <w:r w:rsidR="0041723E">
        <w:t xml:space="preserve"> and </w:t>
      </w:r>
      <w:proofErr w:type="spellStart"/>
      <w:r w:rsidR="0041723E">
        <w:t>Viatris</w:t>
      </w:r>
      <w:proofErr w:type="spellEnd"/>
      <w:r w:rsidR="0041723E">
        <w:t>.</w:t>
      </w:r>
    </w:p>
    <w:p w14:paraId="5E303562" w14:textId="3C0F33E6" w:rsidR="00C30C61" w:rsidRPr="00191116" w:rsidRDefault="00C30C61" w:rsidP="00C30C61">
      <w:pPr>
        <w:pStyle w:val="BodyText1"/>
        <w:rPr>
          <w:b/>
          <w:bCs/>
        </w:rPr>
      </w:pPr>
      <w:r w:rsidRPr="00191116">
        <w:rPr>
          <w:b/>
          <w:bCs/>
        </w:rPr>
        <w:t>Funding</w:t>
      </w:r>
    </w:p>
    <w:p w14:paraId="6AD7435C" w14:textId="2B6C4D03" w:rsidR="00786D94" w:rsidRDefault="003261C1" w:rsidP="00851499">
      <w:pPr>
        <w:pStyle w:val="BodyText1"/>
        <w:rPr>
          <w:szCs w:val="22"/>
        </w:rPr>
      </w:pPr>
      <w:r w:rsidRPr="00191116">
        <w:t>ALK-Abelló provided funding for writing and editorial assistance</w:t>
      </w:r>
      <w:r w:rsidR="003E5EBF">
        <w:t xml:space="preserve"> and contributed to the writing and reviewing of the article. T</w:t>
      </w:r>
      <w:r w:rsidR="00851499" w:rsidRPr="00191116">
        <w:t xml:space="preserve">he </w:t>
      </w:r>
      <w:r w:rsidRPr="00191116">
        <w:t>authors did not receive any remuneration for their involvement</w:t>
      </w:r>
      <w:r w:rsidR="00851499" w:rsidRPr="00191116">
        <w:t xml:space="preserve"> in the publication</w:t>
      </w:r>
      <w:r w:rsidR="003E5EBF" w:rsidRPr="00E722BB">
        <w:rPr>
          <w:szCs w:val="22"/>
        </w:rPr>
        <w:t>.</w:t>
      </w:r>
    </w:p>
    <w:p w14:paraId="1A858C62" w14:textId="77777777" w:rsidR="00786D94" w:rsidRDefault="00786D94" w:rsidP="00851499">
      <w:pPr>
        <w:pStyle w:val="BodyText1"/>
        <w:rPr>
          <w:b/>
          <w:bCs/>
          <w:szCs w:val="22"/>
        </w:rPr>
      </w:pPr>
      <w:r w:rsidRPr="002C7BB4">
        <w:rPr>
          <w:b/>
          <w:bCs/>
          <w:szCs w:val="22"/>
        </w:rPr>
        <w:t>Data availability statement</w:t>
      </w:r>
    </w:p>
    <w:p w14:paraId="718C8F72" w14:textId="79B070A6" w:rsidR="00786D94" w:rsidRDefault="00786D94" w:rsidP="00851499">
      <w:pPr>
        <w:pStyle w:val="BodyText1"/>
        <w:rPr>
          <w:szCs w:val="22"/>
        </w:rPr>
      </w:pPr>
      <w:r w:rsidRPr="002C7BB4">
        <w:rPr>
          <w:szCs w:val="22"/>
        </w:rPr>
        <w:t xml:space="preserve">The information presented in this review has been gathered from the existing literature </w:t>
      </w:r>
      <w:r>
        <w:rPr>
          <w:szCs w:val="22"/>
        </w:rPr>
        <w:t>that is available in the public domain and evaluated by the authors</w:t>
      </w:r>
      <w:r w:rsidRPr="002C7BB4">
        <w:rPr>
          <w:szCs w:val="22"/>
        </w:rPr>
        <w:t>.</w:t>
      </w:r>
    </w:p>
    <w:p w14:paraId="41646992" w14:textId="77777777" w:rsidR="000A76CB" w:rsidRPr="00191116" w:rsidRDefault="000A76CB" w:rsidP="000A76CB">
      <w:pPr>
        <w:pStyle w:val="BodyText1"/>
        <w:rPr>
          <w:b/>
          <w:bCs/>
        </w:rPr>
      </w:pPr>
      <w:r w:rsidRPr="00191116">
        <w:rPr>
          <w:b/>
          <w:bCs/>
        </w:rPr>
        <w:lastRenderedPageBreak/>
        <w:t>Acknowledgements</w:t>
      </w:r>
    </w:p>
    <w:p w14:paraId="41C2FE31" w14:textId="054BC67D" w:rsidR="00C30C61" w:rsidRPr="00191116" w:rsidRDefault="000A76CB" w:rsidP="00851499">
      <w:pPr>
        <w:pStyle w:val="BodyText1"/>
      </w:pPr>
      <w:r w:rsidRPr="00191116">
        <w:t>Professional medical writing and editorial support was provided by Cambridge – a Prime Global Agency (Knutsford, UK), funded by ALK-Abelló.</w:t>
      </w:r>
      <w:r w:rsidR="00C30C61" w:rsidRPr="00191116">
        <w:br w:type="page"/>
      </w:r>
    </w:p>
    <w:p w14:paraId="54EB70D9" w14:textId="6E4D9919" w:rsidR="00FF35D0" w:rsidRPr="00A24A4D" w:rsidRDefault="00970B66" w:rsidP="003175EE">
      <w:pPr>
        <w:pStyle w:val="Heading3"/>
        <w:spacing w:line="360" w:lineRule="auto"/>
        <w:rPr>
          <w:lang w:val="en-US"/>
        </w:rPr>
      </w:pPr>
      <w:r w:rsidRPr="00A24A4D">
        <w:rPr>
          <w:lang w:val="en-US"/>
        </w:rPr>
        <w:lastRenderedPageBreak/>
        <w:t>REFERENCES</w:t>
      </w:r>
    </w:p>
    <w:p w14:paraId="294556FB" w14:textId="30022A37" w:rsidR="009F0B68" w:rsidRDefault="00C74C27" w:rsidP="009F0B68">
      <w:pPr>
        <w:pStyle w:val="BodyText1"/>
      </w:pPr>
      <w:r>
        <w:t xml:space="preserve">1. </w:t>
      </w:r>
      <w:r w:rsidR="009F0B68" w:rsidRPr="00191116">
        <w:t>European Academy of Allergy and Clinical Immunology (EAACI). Global Atlas of Allergy. EAACI, 2014.</w:t>
      </w:r>
    </w:p>
    <w:p w14:paraId="5767965A" w14:textId="214B25FF" w:rsidR="005F061F" w:rsidRPr="00191116" w:rsidRDefault="00C74C27" w:rsidP="009F0B68">
      <w:pPr>
        <w:pStyle w:val="BodyText1"/>
      </w:pPr>
      <w:r>
        <w:t xml:space="preserve">2. </w:t>
      </w:r>
      <w:r w:rsidR="005F061F" w:rsidRPr="00191116">
        <w:t>European Academy of Allergy and Clinical Immunology (EAACI). Global Atlas of Allerg</w:t>
      </w:r>
      <w:r w:rsidR="005F061F">
        <w:t>ic Rhinitis and Chronic Rhinosinusitis</w:t>
      </w:r>
      <w:r w:rsidR="005F061F" w:rsidRPr="00191116">
        <w:t>. EAACI, 201</w:t>
      </w:r>
      <w:r w:rsidR="005F061F">
        <w:t>5</w:t>
      </w:r>
      <w:r w:rsidR="005F061F" w:rsidRPr="00191116">
        <w:t>.</w:t>
      </w:r>
    </w:p>
    <w:p w14:paraId="0E46396E" w14:textId="77777777" w:rsidR="00934146" w:rsidRPr="00A24A4D" w:rsidRDefault="00934146" w:rsidP="00934146">
      <w:pPr>
        <w:pStyle w:val="BodyText1"/>
        <w:rPr>
          <w:lang w:val="en-US"/>
        </w:rPr>
      </w:pPr>
      <w:r w:rsidRPr="00A24A4D">
        <w:rPr>
          <w:lang w:val="en-US"/>
        </w:rPr>
        <w:t xml:space="preserve">3. Asher MI, </w:t>
      </w:r>
      <w:proofErr w:type="spellStart"/>
      <w:r w:rsidRPr="00A24A4D">
        <w:rPr>
          <w:lang w:val="en-US"/>
        </w:rPr>
        <w:t>Montefort</w:t>
      </w:r>
      <w:proofErr w:type="spellEnd"/>
      <w:r w:rsidRPr="00A24A4D">
        <w:rPr>
          <w:lang w:val="en-US"/>
        </w:rPr>
        <w:t xml:space="preserve"> S, </w:t>
      </w:r>
      <w:proofErr w:type="spellStart"/>
      <w:r w:rsidRPr="00A24A4D">
        <w:rPr>
          <w:lang w:val="en-US"/>
        </w:rPr>
        <w:t>Björkstén</w:t>
      </w:r>
      <w:proofErr w:type="spellEnd"/>
      <w:r w:rsidRPr="00A24A4D">
        <w:rPr>
          <w:lang w:val="en-US"/>
        </w:rPr>
        <w:t xml:space="preserve"> B, et al.; ISAAC Phase Three Study Group. Worldwide time trends in the prevalence of symptoms of asthma, allergic rhinoconjunctivitis, and eczema in childhood: ISAAC Phases One and Three repeat </w:t>
      </w:r>
      <w:proofErr w:type="spellStart"/>
      <w:r w:rsidRPr="00A24A4D">
        <w:rPr>
          <w:lang w:val="en-US"/>
        </w:rPr>
        <w:t>multicountry</w:t>
      </w:r>
      <w:proofErr w:type="spellEnd"/>
      <w:r w:rsidRPr="00A24A4D">
        <w:rPr>
          <w:lang w:val="en-US"/>
        </w:rPr>
        <w:t xml:space="preserve"> cross-sectional surveys. </w:t>
      </w:r>
      <w:r w:rsidRPr="00A24A4D">
        <w:rPr>
          <w:i/>
          <w:lang w:val="en-US"/>
        </w:rPr>
        <w:t>Lancet</w:t>
      </w:r>
      <w:r w:rsidRPr="00A24A4D">
        <w:rPr>
          <w:lang w:val="en-US"/>
        </w:rPr>
        <w:t xml:space="preserve"> 2006;368(9537):733–43. Doi: 10.1016/S0140-6736(06)69283-0.</w:t>
      </w:r>
    </w:p>
    <w:p w14:paraId="2C5A6B8F" w14:textId="7B4436AA" w:rsidR="00510CAC" w:rsidRPr="00A24A4D" w:rsidRDefault="00C74C27" w:rsidP="00942D1F">
      <w:pPr>
        <w:pStyle w:val="BodyText1"/>
        <w:rPr>
          <w:lang w:val="fr-FR"/>
        </w:rPr>
      </w:pPr>
      <w:r>
        <w:t xml:space="preserve">4. </w:t>
      </w:r>
      <w:r w:rsidR="00CD316C" w:rsidRPr="00191116">
        <w:t xml:space="preserve">Strachan DP, Rutter CE, Asher MI, et al.; Global Asthma Network Phase I Study Group. Worldwide time trends in prevalence of symptoms of rhinoconjunctivitis in children: Global Asthma Network Phase I. </w:t>
      </w:r>
      <w:proofErr w:type="spellStart"/>
      <w:r w:rsidR="00CD316C" w:rsidRPr="00191116">
        <w:rPr>
          <w:i/>
          <w:iCs/>
        </w:rPr>
        <w:t>Pediatr</w:t>
      </w:r>
      <w:proofErr w:type="spellEnd"/>
      <w:r w:rsidR="00CD316C" w:rsidRPr="00191116">
        <w:rPr>
          <w:i/>
          <w:iCs/>
        </w:rPr>
        <w:t xml:space="preserve"> Allergy Immunol</w:t>
      </w:r>
      <w:r w:rsidR="00CD316C" w:rsidRPr="00191116">
        <w:t xml:space="preserve"> 2022;33(1):e13656. </w:t>
      </w:r>
      <w:proofErr w:type="gramStart"/>
      <w:r w:rsidR="008658D3" w:rsidRPr="00A24A4D">
        <w:rPr>
          <w:lang w:val="fr-FR"/>
        </w:rPr>
        <w:t>D</w:t>
      </w:r>
      <w:r w:rsidR="00BF5585" w:rsidRPr="00A24A4D">
        <w:rPr>
          <w:lang w:val="fr-FR"/>
        </w:rPr>
        <w:t>oi:</w:t>
      </w:r>
      <w:proofErr w:type="gramEnd"/>
      <w:r w:rsidR="00BF5585" w:rsidRPr="00A24A4D">
        <w:rPr>
          <w:lang w:val="fr-FR"/>
        </w:rPr>
        <w:t xml:space="preserve"> </w:t>
      </w:r>
      <w:r w:rsidR="00CD316C" w:rsidRPr="00A24A4D">
        <w:rPr>
          <w:lang w:val="fr-FR"/>
        </w:rPr>
        <w:t>10.1111/pai.13656.</w:t>
      </w:r>
    </w:p>
    <w:p w14:paraId="64CC80AB" w14:textId="77777777" w:rsidR="00376553" w:rsidRPr="00191116" w:rsidRDefault="00376553" w:rsidP="00376553">
      <w:pPr>
        <w:pStyle w:val="BodyText1"/>
      </w:pPr>
      <w:r>
        <w:rPr>
          <w:lang w:val="fr-FR"/>
        </w:rPr>
        <w:t xml:space="preserve">5. </w:t>
      </w:r>
      <w:r w:rsidRPr="00BF1328">
        <w:rPr>
          <w:lang w:val="fr-FR"/>
        </w:rPr>
        <w:t xml:space="preserve">Sigurdardottir ST, </w:t>
      </w:r>
      <w:proofErr w:type="spellStart"/>
      <w:r w:rsidRPr="00BF1328">
        <w:rPr>
          <w:lang w:val="fr-FR"/>
        </w:rPr>
        <w:t>Jonasson</w:t>
      </w:r>
      <w:proofErr w:type="spellEnd"/>
      <w:r w:rsidRPr="00BF1328">
        <w:rPr>
          <w:lang w:val="fr-FR"/>
        </w:rPr>
        <w:t xml:space="preserve"> K, </w:t>
      </w:r>
      <w:proofErr w:type="spellStart"/>
      <w:r w:rsidRPr="00BF1328">
        <w:rPr>
          <w:lang w:val="fr-FR"/>
        </w:rPr>
        <w:t>Clausen</w:t>
      </w:r>
      <w:proofErr w:type="spellEnd"/>
      <w:r w:rsidRPr="00BF1328">
        <w:rPr>
          <w:lang w:val="fr-FR"/>
        </w:rPr>
        <w:t xml:space="preserve"> M, et al. </w:t>
      </w:r>
      <w:r w:rsidRPr="00191116">
        <w:t xml:space="preserve">Prevalence and early-life risk factors of school-age allergic multimorbidity: the </w:t>
      </w:r>
      <w:proofErr w:type="spellStart"/>
      <w:r w:rsidRPr="00191116">
        <w:t>EuroPrevall</w:t>
      </w:r>
      <w:proofErr w:type="spellEnd"/>
      <w:r w:rsidRPr="00191116">
        <w:t xml:space="preserve">-iFAAM birth cohort. </w:t>
      </w:r>
      <w:r w:rsidRPr="00191116">
        <w:rPr>
          <w:i/>
          <w:iCs/>
        </w:rPr>
        <w:t>Allergy</w:t>
      </w:r>
      <w:r w:rsidRPr="00191116">
        <w:t xml:space="preserve"> 2021:76(9):2855–65. </w:t>
      </w:r>
      <w:r>
        <w:t xml:space="preserve">Doi: </w:t>
      </w:r>
      <w:r w:rsidRPr="00191116">
        <w:t>10.1111/all.14857.</w:t>
      </w:r>
    </w:p>
    <w:p w14:paraId="26627261" w14:textId="763B1722" w:rsidR="00E308C6" w:rsidRPr="00191116" w:rsidRDefault="00C74C27" w:rsidP="003A6325">
      <w:pPr>
        <w:pStyle w:val="BodyText1"/>
      </w:pPr>
      <w:r>
        <w:t xml:space="preserve">6. </w:t>
      </w:r>
      <w:proofErr w:type="spellStart"/>
      <w:r w:rsidR="00E308C6" w:rsidRPr="008658D3">
        <w:t>Tohidinik</w:t>
      </w:r>
      <w:proofErr w:type="spellEnd"/>
      <w:r w:rsidR="00E308C6" w:rsidRPr="008658D3">
        <w:t xml:space="preserve"> HR, </w:t>
      </w:r>
      <w:proofErr w:type="spellStart"/>
      <w:r w:rsidR="00E308C6" w:rsidRPr="008658D3">
        <w:t>Mallah</w:t>
      </w:r>
      <w:proofErr w:type="spellEnd"/>
      <w:r w:rsidR="00E308C6" w:rsidRPr="008658D3">
        <w:t xml:space="preserve"> N, </w:t>
      </w:r>
      <w:proofErr w:type="spellStart"/>
      <w:r w:rsidR="00E308C6" w:rsidRPr="008658D3">
        <w:t>Takkouche</w:t>
      </w:r>
      <w:proofErr w:type="spellEnd"/>
      <w:r w:rsidR="00E308C6" w:rsidRPr="008658D3">
        <w:t xml:space="preserve"> B. History of allergic rhinitis and risk of asthma; a systematic review and meta-analysis. </w:t>
      </w:r>
      <w:r w:rsidR="00E308C6" w:rsidRPr="008658D3">
        <w:rPr>
          <w:i/>
          <w:iCs/>
        </w:rPr>
        <w:t>World Allergy Organ J</w:t>
      </w:r>
      <w:r w:rsidR="00E308C6" w:rsidRPr="008658D3">
        <w:t xml:space="preserve"> 2019;12(10):100069. </w:t>
      </w:r>
      <w:r w:rsidR="008658D3" w:rsidRPr="008658D3">
        <w:t>D</w:t>
      </w:r>
      <w:r w:rsidR="00E308C6" w:rsidRPr="008658D3">
        <w:t>oi: 10.1016/j.waojou.2019.100069</w:t>
      </w:r>
      <w:r w:rsidR="008658D3">
        <w:t>.</w:t>
      </w:r>
    </w:p>
    <w:p w14:paraId="48337CFE" w14:textId="77777777" w:rsidR="00934146" w:rsidRPr="00A24A4D" w:rsidRDefault="00934146" w:rsidP="00934146">
      <w:pPr>
        <w:pStyle w:val="BodyText1"/>
        <w:rPr>
          <w:lang w:val="en-US"/>
        </w:rPr>
      </w:pPr>
      <w:r w:rsidRPr="00094253">
        <w:rPr>
          <w:lang w:val="da-DK"/>
        </w:rPr>
        <w:t xml:space="preserve">7. Burgess JA, Walters EH, Byrnes GB, et al. </w:t>
      </w:r>
      <w:r w:rsidRPr="00191116">
        <w:t xml:space="preserve">Childhood allergic rhinitis predicts asthma incidence and persistence to middle age: a longitudinal study. </w:t>
      </w:r>
      <w:r w:rsidRPr="00A24A4D">
        <w:rPr>
          <w:i/>
          <w:lang w:val="en-US"/>
        </w:rPr>
        <w:t>J Allergy Clin Immunol</w:t>
      </w:r>
      <w:r w:rsidRPr="00A24A4D">
        <w:rPr>
          <w:lang w:val="en-US"/>
        </w:rPr>
        <w:t xml:space="preserve"> 2007;120(4):863–9. Doi: 10.1016/j.jaci.2007.07.020.</w:t>
      </w:r>
    </w:p>
    <w:p w14:paraId="281F2431" w14:textId="687C12EC" w:rsidR="00376553" w:rsidRPr="00E510A8" w:rsidRDefault="00376553" w:rsidP="00376553">
      <w:pPr>
        <w:pStyle w:val="BodyText1"/>
        <w:rPr>
          <w:lang w:val="de-DE"/>
        </w:rPr>
      </w:pPr>
      <w:r>
        <w:rPr>
          <w:lang w:val="fr-FR"/>
        </w:rPr>
        <w:t xml:space="preserve">8. </w:t>
      </w:r>
      <w:r w:rsidRPr="00DC77DF">
        <w:rPr>
          <w:lang w:val="fr-FR"/>
        </w:rPr>
        <w:t xml:space="preserve">Izquierdo-Dominguez A, Jauregui I, et al. </w:t>
      </w:r>
      <w:r w:rsidRPr="00DC77DF">
        <w:rPr>
          <w:lang w:val="en-US"/>
        </w:rPr>
        <w:t xml:space="preserve">Allergy rhinitis: similarities and differences between children and adults. </w:t>
      </w:r>
      <w:r w:rsidRPr="00E510A8">
        <w:rPr>
          <w:i/>
          <w:lang w:val="de-DE"/>
        </w:rPr>
        <w:t xml:space="preserve">Rhinology </w:t>
      </w:r>
      <w:r w:rsidRPr="00E510A8">
        <w:rPr>
          <w:lang w:val="de-DE"/>
        </w:rPr>
        <w:t>2017;55(4):326–331. Doi: 10.4193/Rhino17.074.</w:t>
      </w:r>
    </w:p>
    <w:p w14:paraId="0688D4C6" w14:textId="77777777" w:rsidR="00376553" w:rsidRPr="00DC77DF" w:rsidRDefault="00376553" w:rsidP="00376553">
      <w:pPr>
        <w:pStyle w:val="BodyText1"/>
        <w:rPr>
          <w:lang w:val="en-US"/>
        </w:rPr>
      </w:pPr>
      <w:r w:rsidRPr="00A24A4D">
        <w:rPr>
          <w:lang w:val="en-US"/>
        </w:rPr>
        <w:t xml:space="preserve">9. </w:t>
      </w:r>
      <w:proofErr w:type="spellStart"/>
      <w:r w:rsidRPr="00A24A4D">
        <w:rPr>
          <w:lang w:val="en-US"/>
        </w:rPr>
        <w:t>Pakkasela</w:t>
      </w:r>
      <w:proofErr w:type="spellEnd"/>
      <w:r w:rsidRPr="00A24A4D">
        <w:rPr>
          <w:lang w:val="en-US"/>
        </w:rPr>
        <w:t xml:space="preserve"> J, Ilmarinen P, </w:t>
      </w:r>
      <w:proofErr w:type="spellStart"/>
      <w:r w:rsidRPr="00A24A4D">
        <w:rPr>
          <w:lang w:val="en-US"/>
        </w:rPr>
        <w:t>Honkamäki</w:t>
      </w:r>
      <w:proofErr w:type="spellEnd"/>
      <w:r w:rsidRPr="00A24A4D">
        <w:rPr>
          <w:lang w:val="en-US"/>
        </w:rPr>
        <w:t xml:space="preserve"> J, et al. </w:t>
      </w:r>
      <w:r w:rsidRPr="00191116">
        <w:t xml:space="preserve">Age-specific incidence of allergic and non-allergic asthma. </w:t>
      </w:r>
      <w:r w:rsidRPr="00DC77DF">
        <w:rPr>
          <w:i/>
          <w:iCs/>
          <w:lang w:val="en-US"/>
        </w:rPr>
        <w:t xml:space="preserve">BMC </w:t>
      </w:r>
      <w:proofErr w:type="spellStart"/>
      <w:r w:rsidRPr="00DC77DF">
        <w:rPr>
          <w:i/>
          <w:iCs/>
          <w:lang w:val="en-US"/>
        </w:rPr>
        <w:t>Pulm</w:t>
      </w:r>
      <w:proofErr w:type="spellEnd"/>
      <w:r w:rsidRPr="00DC77DF">
        <w:rPr>
          <w:i/>
          <w:iCs/>
          <w:lang w:val="en-US"/>
        </w:rPr>
        <w:t xml:space="preserve"> Med</w:t>
      </w:r>
      <w:r w:rsidRPr="00DC77DF">
        <w:rPr>
          <w:lang w:val="en-US"/>
        </w:rPr>
        <w:t xml:space="preserve"> 2020;20(1):9. Doi: 10.1186/s12890-019-1040–2.</w:t>
      </w:r>
    </w:p>
    <w:p w14:paraId="23CCE4E7" w14:textId="2383B6FA" w:rsidR="00A60BFF" w:rsidRDefault="00A60BFF" w:rsidP="00A60BFF">
      <w:pPr>
        <w:pStyle w:val="BodyText1"/>
      </w:pPr>
      <w:r w:rsidRPr="00A24A4D">
        <w:t xml:space="preserve">10. </w:t>
      </w:r>
      <w:proofErr w:type="spellStart"/>
      <w:r w:rsidRPr="00424F68">
        <w:t>Gabet</w:t>
      </w:r>
      <w:proofErr w:type="spellEnd"/>
      <w:r w:rsidRPr="00424F68">
        <w:t xml:space="preserve"> S, </w:t>
      </w:r>
      <w:proofErr w:type="spellStart"/>
      <w:r w:rsidRPr="00424F68">
        <w:t>Rancière</w:t>
      </w:r>
      <w:proofErr w:type="spellEnd"/>
      <w:r w:rsidRPr="00424F68">
        <w:t xml:space="preserve"> F, Just J, </w:t>
      </w:r>
      <w:r>
        <w:t>et al</w:t>
      </w:r>
      <w:r w:rsidRPr="00424F68">
        <w:t xml:space="preserve">. Asthma and allergic rhinitis risk depends on house dust mite specific </w:t>
      </w:r>
      <w:proofErr w:type="spellStart"/>
      <w:r w:rsidRPr="00424F68">
        <w:t>IgE</w:t>
      </w:r>
      <w:proofErr w:type="spellEnd"/>
      <w:r w:rsidRPr="00424F68">
        <w:t xml:space="preserve"> levels in PARIS birth cohort children. </w:t>
      </w:r>
      <w:r w:rsidRPr="002C7BB4">
        <w:rPr>
          <w:i/>
          <w:iCs/>
        </w:rPr>
        <w:t>World Allergy Organ J</w:t>
      </w:r>
      <w:r w:rsidRPr="00424F68">
        <w:t xml:space="preserve"> 2019;12(9):100057. </w:t>
      </w:r>
      <w:r>
        <w:t>D</w:t>
      </w:r>
      <w:r w:rsidRPr="00424F68">
        <w:t>oi: 10.1016/j.waojou.2019.100057</w:t>
      </w:r>
      <w:r w:rsidRPr="00A24A4D">
        <w:t>.</w:t>
      </w:r>
    </w:p>
    <w:p w14:paraId="77D38906" w14:textId="77777777" w:rsidR="00A60BFF" w:rsidRDefault="00A60BFF" w:rsidP="00A60BFF">
      <w:pPr>
        <w:pStyle w:val="BodyText1"/>
      </w:pPr>
      <w:r>
        <w:t xml:space="preserve">11. </w:t>
      </w:r>
      <w:r w:rsidRPr="00694C1F">
        <w:t xml:space="preserve">Illi S, von Mutius E, Lau S, </w:t>
      </w:r>
      <w:r>
        <w:t>et al</w:t>
      </w:r>
      <w:r w:rsidRPr="00694C1F">
        <w:t xml:space="preserve">; Multicentre Allergy Study (MAS) group. Perennial allergen sensitisation early in life and chronic asthma in children: a birth cohort study. </w:t>
      </w:r>
      <w:r w:rsidRPr="002C7BB4">
        <w:rPr>
          <w:i/>
          <w:iCs/>
        </w:rPr>
        <w:t>Lancet</w:t>
      </w:r>
      <w:r w:rsidRPr="00694C1F">
        <w:t xml:space="preserve"> 2006;368(9537):763</w:t>
      </w:r>
      <w:r>
        <w:t>–</w:t>
      </w:r>
      <w:r w:rsidRPr="00694C1F">
        <w:t xml:space="preserve">70. </w:t>
      </w:r>
      <w:r>
        <w:t>D</w:t>
      </w:r>
      <w:r w:rsidRPr="00694C1F">
        <w:t xml:space="preserve">oi: 10.1016/S0140-6736(06)69286-6. </w:t>
      </w:r>
    </w:p>
    <w:p w14:paraId="06F598FB" w14:textId="517820FE" w:rsidR="00376553" w:rsidRPr="00191116" w:rsidRDefault="00376553" w:rsidP="00376553">
      <w:pPr>
        <w:pStyle w:val="BodyText1"/>
      </w:pPr>
      <w:r>
        <w:rPr>
          <w:lang w:val="en-US"/>
        </w:rPr>
        <w:lastRenderedPageBreak/>
        <w:t>1</w:t>
      </w:r>
      <w:r w:rsidR="004F1B9B">
        <w:rPr>
          <w:lang w:val="en-US"/>
        </w:rPr>
        <w:t>2</w:t>
      </w:r>
      <w:r>
        <w:rPr>
          <w:lang w:val="en-US"/>
        </w:rPr>
        <w:t xml:space="preserve">. </w:t>
      </w:r>
      <w:r w:rsidR="00895A58" w:rsidRPr="00191116">
        <w:t xml:space="preserve">Hill DA, Spergel JM. The atopic march: critical evidence and clinical relevance. </w:t>
      </w:r>
      <w:r w:rsidR="00895A58" w:rsidRPr="00A24A4D">
        <w:rPr>
          <w:i/>
        </w:rPr>
        <w:t>Ann Allergy Asthma Immunol</w:t>
      </w:r>
      <w:r w:rsidR="00895A58" w:rsidRPr="00A24A4D">
        <w:t xml:space="preserve"> 2018;120(2):131–7. Doi: 10.1016/j.anai.2017.10.037</w:t>
      </w:r>
      <w:r w:rsidR="00895A58" w:rsidRPr="009F4304">
        <w:t>.</w:t>
      </w:r>
    </w:p>
    <w:p w14:paraId="04049E66" w14:textId="4F71DEB4" w:rsidR="00376553" w:rsidRPr="00A24A4D" w:rsidRDefault="00376553" w:rsidP="00376553">
      <w:pPr>
        <w:pStyle w:val="BodyText1"/>
        <w:rPr>
          <w:lang w:val="da-DK"/>
        </w:rPr>
      </w:pPr>
      <w:r w:rsidRPr="009F4304">
        <w:t>1</w:t>
      </w:r>
      <w:r w:rsidR="004F1B9B">
        <w:t>3</w:t>
      </w:r>
      <w:r w:rsidRPr="009F4304">
        <w:t>.</w:t>
      </w:r>
      <w:r w:rsidRPr="00A24A4D">
        <w:t xml:space="preserve"> </w:t>
      </w:r>
      <w:proofErr w:type="spellStart"/>
      <w:r w:rsidRPr="00A24A4D">
        <w:t>Goksör</w:t>
      </w:r>
      <w:proofErr w:type="spellEnd"/>
      <w:r w:rsidRPr="00A24A4D">
        <w:t xml:space="preserve"> E, Loid P, Alm B, et al. </w:t>
      </w:r>
      <w:r w:rsidRPr="002A12C5">
        <w:t xml:space="preserve">The allergic march comprises the coexistence of related patterns of allergic disease not just the progressive development of one disease. </w:t>
      </w:r>
      <w:r w:rsidRPr="00A24A4D">
        <w:rPr>
          <w:i/>
          <w:lang w:val="da-DK"/>
        </w:rPr>
        <w:t>Acta Paediatr</w:t>
      </w:r>
      <w:r w:rsidRPr="00A24A4D">
        <w:rPr>
          <w:lang w:val="da-DK"/>
        </w:rPr>
        <w:t xml:space="preserve"> 2016;105(12):1472–9. Doi: 10.1111/apa.13515.</w:t>
      </w:r>
    </w:p>
    <w:p w14:paraId="3C1EC574" w14:textId="12B04709" w:rsidR="00295A6B" w:rsidRPr="00E85408" w:rsidRDefault="00C74C27" w:rsidP="003A6325">
      <w:pPr>
        <w:pStyle w:val="BodyText1"/>
        <w:rPr>
          <w:lang w:val="sv-SE"/>
        </w:rPr>
      </w:pPr>
      <w:r>
        <w:rPr>
          <w:lang w:val="da-DK"/>
        </w:rPr>
        <w:t>1</w:t>
      </w:r>
      <w:r w:rsidR="004F1B9B">
        <w:rPr>
          <w:lang w:val="da-DK"/>
        </w:rPr>
        <w:t>4</w:t>
      </w:r>
      <w:r>
        <w:rPr>
          <w:lang w:val="da-DK"/>
        </w:rPr>
        <w:t xml:space="preserve">. </w:t>
      </w:r>
      <w:r w:rsidR="00295A6B" w:rsidRPr="00B84FBA">
        <w:rPr>
          <w:lang w:val="da-DK"/>
        </w:rPr>
        <w:t xml:space="preserve">von Kobyletzki LB, Bornehag CG, Hasselgren M, et al. </w:t>
      </w:r>
      <w:r w:rsidR="00295A6B" w:rsidRPr="00191116">
        <w:t xml:space="preserve">Eczema in early childhood is strongly associated with the development of asthma and rhinitis in a prospective cohort. </w:t>
      </w:r>
      <w:r w:rsidR="00295A6B" w:rsidRPr="00E85408">
        <w:rPr>
          <w:i/>
          <w:lang w:val="sv-SE"/>
        </w:rPr>
        <w:t>BMC Dermatol</w:t>
      </w:r>
      <w:r w:rsidR="00295A6B" w:rsidRPr="00E85408">
        <w:rPr>
          <w:lang w:val="sv-SE"/>
        </w:rPr>
        <w:t xml:space="preserve"> 2012;12:11. </w:t>
      </w:r>
      <w:r w:rsidR="008658D3" w:rsidRPr="00E85408">
        <w:rPr>
          <w:lang w:val="sv-SE"/>
        </w:rPr>
        <w:t>D</w:t>
      </w:r>
      <w:r w:rsidR="00B86689" w:rsidRPr="00E85408">
        <w:rPr>
          <w:lang w:val="sv-SE"/>
        </w:rPr>
        <w:t xml:space="preserve">oi: </w:t>
      </w:r>
      <w:r w:rsidR="00295A6B" w:rsidRPr="00E85408">
        <w:rPr>
          <w:lang w:val="sv-SE"/>
        </w:rPr>
        <w:t>10.1186/1471-5945-12-11.</w:t>
      </w:r>
    </w:p>
    <w:p w14:paraId="770907AE" w14:textId="52D81E47" w:rsidR="00376553" w:rsidRDefault="00376553" w:rsidP="00376553">
      <w:pPr>
        <w:pStyle w:val="BodyText1"/>
      </w:pPr>
      <w:r>
        <w:t>1</w:t>
      </w:r>
      <w:r w:rsidR="004F1B9B">
        <w:t>5</w:t>
      </w:r>
      <w:r>
        <w:t xml:space="preserve">. </w:t>
      </w:r>
      <w:r w:rsidRPr="00191116">
        <w:t xml:space="preserve">Haider S, Fontanella S, Ullah A, et al; STELAR/UNICORN investigators. Evolution of eczema, wheeze, and rhinitis from infancy to early adulthood: Four Birth Cohort Studies. </w:t>
      </w:r>
      <w:r w:rsidRPr="00191116">
        <w:rPr>
          <w:i/>
          <w:iCs/>
        </w:rPr>
        <w:t>Am J Respir Crit Care Med</w:t>
      </w:r>
      <w:r w:rsidRPr="00191116">
        <w:t xml:space="preserve"> 2022;206(8):950–60. Doi: 10.1164/rccm.202110-2418OC.</w:t>
      </w:r>
    </w:p>
    <w:p w14:paraId="4CFB1328" w14:textId="480E6222" w:rsidR="00D772A5" w:rsidRPr="00094253" w:rsidRDefault="00D772A5" w:rsidP="00376553">
      <w:pPr>
        <w:pStyle w:val="BodyText1"/>
      </w:pPr>
      <w:r>
        <w:t>1</w:t>
      </w:r>
      <w:r w:rsidR="004F1B9B">
        <w:t>6</w:t>
      </w:r>
      <w:r>
        <w:t xml:space="preserve">. </w:t>
      </w:r>
      <w:r w:rsidRPr="00191116">
        <w:t xml:space="preserve">Leung DYM, </w:t>
      </w:r>
      <w:proofErr w:type="spellStart"/>
      <w:r w:rsidRPr="00191116">
        <w:t>Berdyshev</w:t>
      </w:r>
      <w:proofErr w:type="spellEnd"/>
      <w:r w:rsidRPr="00191116">
        <w:t xml:space="preserve"> E, </w:t>
      </w:r>
      <w:proofErr w:type="spellStart"/>
      <w:r w:rsidRPr="00191116">
        <w:t>Goleva</w:t>
      </w:r>
      <w:proofErr w:type="spellEnd"/>
      <w:r w:rsidRPr="00191116">
        <w:t xml:space="preserve"> E. Cutaneous barrier dysfunction in allergic diseases. </w:t>
      </w:r>
      <w:r w:rsidRPr="00094253">
        <w:rPr>
          <w:i/>
          <w:iCs/>
          <w:lang w:val="en-US"/>
        </w:rPr>
        <w:t>J Allergy Clin Immunol</w:t>
      </w:r>
      <w:r w:rsidRPr="00094253">
        <w:rPr>
          <w:lang w:val="en-US"/>
        </w:rPr>
        <w:t xml:space="preserve"> 2020;145(6):1485–97. Doi: 10.1016/j.jaci.2020.02.021.</w:t>
      </w:r>
    </w:p>
    <w:p w14:paraId="3F86A8AA" w14:textId="6AD7921C" w:rsidR="00376553" w:rsidRPr="00DC77DF" w:rsidRDefault="00376553" w:rsidP="00376553">
      <w:pPr>
        <w:pStyle w:val="BodyText1"/>
        <w:rPr>
          <w:lang w:val="en-US"/>
        </w:rPr>
      </w:pPr>
      <w:r w:rsidRPr="00094253">
        <w:t>1</w:t>
      </w:r>
      <w:r w:rsidR="004F1B9B">
        <w:t>7</w:t>
      </w:r>
      <w:r w:rsidRPr="00094253">
        <w:t xml:space="preserve">. </w:t>
      </w:r>
      <w:proofErr w:type="spellStart"/>
      <w:r w:rsidR="00895A58" w:rsidRPr="00094253">
        <w:t>Maiello</w:t>
      </w:r>
      <w:proofErr w:type="spellEnd"/>
      <w:r w:rsidR="00895A58" w:rsidRPr="00094253">
        <w:t xml:space="preserve"> N, Comberiati P, </w:t>
      </w:r>
      <w:proofErr w:type="spellStart"/>
      <w:r w:rsidR="00895A58" w:rsidRPr="00094253">
        <w:t>Giannetti</w:t>
      </w:r>
      <w:proofErr w:type="spellEnd"/>
      <w:r w:rsidR="00895A58" w:rsidRPr="00094253">
        <w:t xml:space="preserve"> A, et al. </w:t>
      </w:r>
      <w:proofErr w:type="gramStart"/>
      <w:r w:rsidR="00895A58" w:rsidRPr="00895A58">
        <w:t>New</w:t>
      </w:r>
      <w:proofErr w:type="gramEnd"/>
      <w:r w:rsidR="00895A58" w:rsidRPr="00895A58">
        <w:t xml:space="preserve"> directions in understanding atopic march starting from atopic dermatitis. Children (Basel) 2022;9(4):450. Doi: 10.3390/children9040450.</w:t>
      </w:r>
    </w:p>
    <w:p w14:paraId="56DB8254" w14:textId="6B0D1B41" w:rsidR="00376553" w:rsidRPr="00191116" w:rsidRDefault="00376553" w:rsidP="00376553">
      <w:pPr>
        <w:pStyle w:val="BodyText1"/>
      </w:pPr>
      <w:r>
        <w:t>1</w:t>
      </w:r>
      <w:r w:rsidR="004F1B9B">
        <w:t>8</w:t>
      </w:r>
      <w:r>
        <w:t xml:space="preserve">. </w:t>
      </w:r>
      <w:r w:rsidRPr="00191116">
        <w:t xml:space="preserve">Gough H, Grabenhenrich L, Reich A, et al.; MAS study group. Allergic multimorbidity of asthma, rhinitis and eczema over 20 years in the German birth cohort MAS. </w:t>
      </w:r>
      <w:proofErr w:type="spellStart"/>
      <w:r w:rsidRPr="00191116">
        <w:rPr>
          <w:i/>
          <w:iCs/>
        </w:rPr>
        <w:t>Pediatr</w:t>
      </w:r>
      <w:proofErr w:type="spellEnd"/>
      <w:r w:rsidRPr="00191116">
        <w:rPr>
          <w:i/>
          <w:iCs/>
        </w:rPr>
        <w:t xml:space="preserve"> Allergy Immunol</w:t>
      </w:r>
      <w:r w:rsidRPr="00191116">
        <w:t xml:space="preserve"> 2015;26(5):431–7. Doi: 10.1111/pai.12410.</w:t>
      </w:r>
    </w:p>
    <w:p w14:paraId="231F4396" w14:textId="70DB79C8" w:rsidR="00376553" w:rsidRPr="00191116" w:rsidRDefault="00376553" w:rsidP="00376553">
      <w:pPr>
        <w:pStyle w:val="BodyText1"/>
      </w:pPr>
      <w:r w:rsidRPr="00094253">
        <w:rPr>
          <w:lang w:val="da-DK"/>
        </w:rPr>
        <w:t>1</w:t>
      </w:r>
      <w:r w:rsidR="004F1B9B">
        <w:rPr>
          <w:lang w:val="da-DK"/>
        </w:rPr>
        <w:t>9</w:t>
      </w:r>
      <w:r w:rsidRPr="00094253">
        <w:rPr>
          <w:lang w:val="da-DK"/>
        </w:rPr>
        <w:t xml:space="preserve">. Meltzer EO, Blaiss MS, Derebery MJ, et al. </w:t>
      </w:r>
      <w:r w:rsidRPr="00191116">
        <w:t xml:space="preserve">Burden of allergic rhinitis: results from the </w:t>
      </w:r>
      <w:proofErr w:type="spellStart"/>
      <w:r w:rsidRPr="00191116">
        <w:t>Pediatric</w:t>
      </w:r>
      <w:proofErr w:type="spellEnd"/>
      <w:r w:rsidRPr="00191116">
        <w:t xml:space="preserve"> Allergies in America survey. </w:t>
      </w:r>
      <w:r w:rsidRPr="00191116">
        <w:rPr>
          <w:i/>
          <w:iCs/>
        </w:rPr>
        <w:t>J Allergy Clin Immunol</w:t>
      </w:r>
      <w:r w:rsidRPr="00191116">
        <w:t xml:space="preserve"> 2009;124(</w:t>
      </w:r>
      <w:r>
        <w:t xml:space="preserve">3 </w:t>
      </w:r>
      <w:proofErr w:type="spellStart"/>
      <w:r w:rsidRPr="00191116">
        <w:t>Suppl</w:t>
      </w:r>
      <w:proofErr w:type="spellEnd"/>
      <w:r w:rsidRPr="00191116">
        <w:t xml:space="preserve"> </w:t>
      </w:r>
      <w:r>
        <w:t>1</w:t>
      </w:r>
      <w:r w:rsidRPr="00191116">
        <w:t xml:space="preserve">):S43–70. </w:t>
      </w:r>
      <w:r>
        <w:t xml:space="preserve">Doi: </w:t>
      </w:r>
      <w:r w:rsidRPr="00191116">
        <w:t>10.1016/j.jaci.2009.05.013.</w:t>
      </w:r>
    </w:p>
    <w:p w14:paraId="21278E6B" w14:textId="2EDBE086" w:rsidR="00934146" w:rsidRPr="00191116" w:rsidRDefault="004F1B9B" w:rsidP="00934146">
      <w:pPr>
        <w:pStyle w:val="BodyText1"/>
      </w:pPr>
      <w:r>
        <w:t>20</w:t>
      </w:r>
      <w:r w:rsidR="00934146">
        <w:t xml:space="preserve">. </w:t>
      </w:r>
      <w:proofErr w:type="spellStart"/>
      <w:r w:rsidR="00934146" w:rsidRPr="00191116">
        <w:t>Bosnic-Anticevich</w:t>
      </w:r>
      <w:proofErr w:type="spellEnd"/>
      <w:r w:rsidR="00934146" w:rsidRPr="00191116">
        <w:t xml:space="preserve"> S, Smith P, Abramson M, et al. Impact of allergic rhinitis on the day-to-day lives of children: insights from an Australian cross-sectional study. </w:t>
      </w:r>
      <w:r w:rsidR="00934146" w:rsidRPr="00191116">
        <w:rPr>
          <w:i/>
          <w:iCs/>
        </w:rPr>
        <w:t>BMJ Open</w:t>
      </w:r>
      <w:r w:rsidR="00934146" w:rsidRPr="00191116">
        <w:t xml:space="preserve"> 2020;10(11):e038870. Doi: 10.1136/bmjopen-2020-038870.</w:t>
      </w:r>
    </w:p>
    <w:p w14:paraId="4295ACAB" w14:textId="444139B0" w:rsidR="00376553" w:rsidRDefault="004F1B9B" w:rsidP="00376553">
      <w:pPr>
        <w:pStyle w:val="BodyText1"/>
      </w:pPr>
      <w:r>
        <w:t>21</w:t>
      </w:r>
      <w:r w:rsidR="00376553">
        <w:t xml:space="preserve">. </w:t>
      </w:r>
      <w:r w:rsidR="00376553" w:rsidRPr="00191116">
        <w:t xml:space="preserve">Roberts G, </w:t>
      </w:r>
      <w:proofErr w:type="spellStart"/>
      <w:r w:rsidR="00376553" w:rsidRPr="00191116">
        <w:t>Xatzipsalti</w:t>
      </w:r>
      <w:proofErr w:type="spellEnd"/>
      <w:r w:rsidR="00376553" w:rsidRPr="00191116">
        <w:t xml:space="preserve"> M, Borrego LM, et al. Paediatric rhinitis: position paper of the European Academy of Allergy and Clinical Immunology. </w:t>
      </w:r>
      <w:r w:rsidR="00376553" w:rsidRPr="00191116">
        <w:rPr>
          <w:i/>
          <w:iCs/>
        </w:rPr>
        <w:t>Allergy</w:t>
      </w:r>
      <w:r w:rsidR="00376553" w:rsidRPr="00191116">
        <w:t xml:space="preserve"> 2013;68(9):1102–16. </w:t>
      </w:r>
      <w:r w:rsidR="00376553">
        <w:t xml:space="preserve">Doi: </w:t>
      </w:r>
      <w:r w:rsidR="00376553" w:rsidRPr="00191116">
        <w:t>10.1111/all.12235.</w:t>
      </w:r>
    </w:p>
    <w:p w14:paraId="4CE110FB" w14:textId="154EF9F2" w:rsidR="00376553" w:rsidRPr="00A24A4D" w:rsidRDefault="00376553" w:rsidP="00376553">
      <w:pPr>
        <w:pStyle w:val="BodyText1"/>
        <w:rPr>
          <w:lang w:val="en-US"/>
        </w:rPr>
      </w:pPr>
      <w:r w:rsidRPr="00094253">
        <w:rPr>
          <w:lang w:val="da-DK"/>
        </w:rPr>
        <w:t>2</w:t>
      </w:r>
      <w:r w:rsidR="004F1B9B">
        <w:rPr>
          <w:lang w:val="da-DK"/>
        </w:rPr>
        <w:t>2</w:t>
      </w:r>
      <w:r w:rsidRPr="00094253">
        <w:rPr>
          <w:lang w:val="da-DK"/>
        </w:rPr>
        <w:t xml:space="preserve">. Scadding GK, Smith PK, Blaiss M, et al. </w:t>
      </w:r>
      <w:r w:rsidRPr="00191116">
        <w:t xml:space="preserve">Allergic rhinitis in childhood and the new EUFOREA algorithm. </w:t>
      </w:r>
      <w:r w:rsidRPr="00094253">
        <w:rPr>
          <w:i/>
        </w:rPr>
        <w:t>Front Allergy</w:t>
      </w:r>
      <w:r w:rsidRPr="00094253">
        <w:t xml:space="preserve"> 2021;2:706589. </w:t>
      </w:r>
      <w:r w:rsidRPr="00A24A4D">
        <w:rPr>
          <w:lang w:val="en-US"/>
        </w:rPr>
        <w:t>Doi: 10.3389/falgy.2021.706589.</w:t>
      </w:r>
    </w:p>
    <w:p w14:paraId="5EFFA164" w14:textId="11D766B3" w:rsidR="00376553" w:rsidRPr="00A24A4D" w:rsidRDefault="00376553" w:rsidP="00376553">
      <w:pPr>
        <w:pStyle w:val="BodyText1"/>
        <w:rPr>
          <w:lang w:val="en-US"/>
        </w:rPr>
      </w:pPr>
      <w:r>
        <w:rPr>
          <w:lang w:val="da-DK"/>
        </w:rPr>
        <w:t>2</w:t>
      </w:r>
      <w:r w:rsidR="004F1B9B">
        <w:rPr>
          <w:lang w:val="da-DK"/>
        </w:rPr>
        <w:t>3</w:t>
      </w:r>
      <w:r>
        <w:rPr>
          <w:lang w:val="da-DK"/>
        </w:rPr>
        <w:t xml:space="preserve">. </w:t>
      </w:r>
      <w:r w:rsidRPr="00B84FBA">
        <w:rPr>
          <w:lang w:val="da-DK"/>
        </w:rPr>
        <w:t xml:space="preserve">Tan R, Cvetkovski B, Kritikos V, et al. </w:t>
      </w:r>
      <w:r w:rsidRPr="00191116">
        <w:t xml:space="preserve">Identifying the hidden burden of allergic rhinitis (AR) in community pharmacy: a global phenomenon. </w:t>
      </w:r>
      <w:r w:rsidRPr="004C02BB">
        <w:rPr>
          <w:i/>
          <w:lang w:val="pl-PL"/>
        </w:rPr>
        <w:t>Asthma Res Pract</w:t>
      </w:r>
      <w:r w:rsidRPr="004C02BB">
        <w:rPr>
          <w:lang w:val="pl-PL"/>
        </w:rPr>
        <w:t xml:space="preserve"> 2017;3:8. </w:t>
      </w:r>
      <w:r w:rsidRPr="00A24A4D">
        <w:rPr>
          <w:lang w:val="en-US"/>
        </w:rPr>
        <w:t>Doi: 10.1186/s40733-017-0036-z.</w:t>
      </w:r>
    </w:p>
    <w:p w14:paraId="3ABB9D2C" w14:textId="0F8B93D5" w:rsidR="00376553" w:rsidRPr="00191116" w:rsidRDefault="00376553" w:rsidP="00376553">
      <w:pPr>
        <w:pStyle w:val="BodyText1"/>
      </w:pPr>
      <w:r w:rsidRPr="004C02BB">
        <w:rPr>
          <w:lang w:val="pl-PL"/>
        </w:rPr>
        <w:t>2</w:t>
      </w:r>
      <w:r w:rsidR="004F1B9B">
        <w:rPr>
          <w:lang w:val="pl-PL"/>
        </w:rPr>
        <w:t>4</w:t>
      </w:r>
      <w:r w:rsidRPr="004C02BB">
        <w:rPr>
          <w:lang w:val="pl-PL"/>
        </w:rPr>
        <w:t xml:space="preserve">. Wojas O, Krzych-Fałta E, Furmańczyk K, et al. </w:t>
      </w:r>
      <w:r w:rsidRPr="00191116">
        <w:t xml:space="preserve">The use of nasal over-the-counter agents in the evaluated Polish population. The underrated role of the pharmacist in </w:t>
      </w:r>
      <w:r w:rsidRPr="00191116">
        <w:lastRenderedPageBreak/>
        <w:t xml:space="preserve">patient education on medical treatment in patients with allergic rhinitis. </w:t>
      </w:r>
      <w:proofErr w:type="spellStart"/>
      <w:r w:rsidRPr="00191116">
        <w:rPr>
          <w:i/>
          <w:iCs/>
        </w:rPr>
        <w:t>Postepy</w:t>
      </w:r>
      <w:proofErr w:type="spellEnd"/>
      <w:r w:rsidRPr="00191116">
        <w:rPr>
          <w:i/>
          <w:iCs/>
        </w:rPr>
        <w:t xml:space="preserve"> Dermatol </w:t>
      </w:r>
      <w:proofErr w:type="spellStart"/>
      <w:r w:rsidRPr="00191116">
        <w:rPr>
          <w:i/>
          <w:iCs/>
        </w:rPr>
        <w:t>Alergol</w:t>
      </w:r>
      <w:proofErr w:type="spellEnd"/>
      <w:r w:rsidRPr="00191116">
        <w:t xml:space="preserve"> 2019;36(5):524–30. </w:t>
      </w:r>
      <w:r>
        <w:t xml:space="preserve">Doi: </w:t>
      </w:r>
      <w:r w:rsidRPr="00191116">
        <w:t>10.5114/ada.2019.84289.</w:t>
      </w:r>
    </w:p>
    <w:p w14:paraId="36967832" w14:textId="78B30BB2" w:rsidR="00376553" w:rsidRPr="00A24A4D" w:rsidRDefault="00376553" w:rsidP="00376553">
      <w:pPr>
        <w:pStyle w:val="BodyText1"/>
        <w:rPr>
          <w:lang w:val="da-DK"/>
        </w:rPr>
      </w:pPr>
      <w:r w:rsidRPr="00094253">
        <w:rPr>
          <w:lang w:val="da-DK"/>
        </w:rPr>
        <w:t>2</w:t>
      </w:r>
      <w:r w:rsidR="004F1B9B">
        <w:rPr>
          <w:lang w:val="da-DK"/>
        </w:rPr>
        <w:t>5</w:t>
      </w:r>
      <w:r w:rsidRPr="00094253">
        <w:rPr>
          <w:lang w:val="da-DK"/>
        </w:rPr>
        <w:t xml:space="preserve">. Fritzsching B, Porsbjerg C, Buchs S, et al. </w:t>
      </w:r>
      <w:r w:rsidRPr="00191116">
        <w:t xml:space="preserve">High baseline prevalence of atopic comorbidities and medication use in children treated with allergy immunotherapy in the </w:t>
      </w:r>
      <w:proofErr w:type="spellStart"/>
      <w:r w:rsidRPr="00191116">
        <w:t>REAl-world</w:t>
      </w:r>
      <w:proofErr w:type="spellEnd"/>
      <w:r w:rsidRPr="00191116">
        <w:t xml:space="preserve"> </w:t>
      </w:r>
      <w:proofErr w:type="spellStart"/>
      <w:r w:rsidRPr="00191116">
        <w:t>effeCtiveness</w:t>
      </w:r>
      <w:proofErr w:type="spellEnd"/>
      <w:r w:rsidRPr="00191116">
        <w:t xml:space="preserve"> in allergy </w:t>
      </w:r>
      <w:proofErr w:type="spellStart"/>
      <w:r>
        <w:t>i</w:t>
      </w:r>
      <w:r w:rsidRPr="00191116">
        <w:t>mmuno</w:t>
      </w:r>
      <w:r>
        <w:t>T</w:t>
      </w:r>
      <w:r w:rsidRPr="00191116">
        <w:t>herapy</w:t>
      </w:r>
      <w:proofErr w:type="spellEnd"/>
      <w:r w:rsidRPr="00191116">
        <w:t xml:space="preserve"> (REACT) study. </w:t>
      </w:r>
      <w:r>
        <w:t xml:space="preserve">Front </w:t>
      </w:r>
      <w:proofErr w:type="spellStart"/>
      <w:r>
        <w:t>Pediatr</w:t>
      </w:r>
      <w:proofErr w:type="spellEnd"/>
      <w:r>
        <w:t xml:space="preserve"> 2023;11:1136942. </w:t>
      </w:r>
      <w:r w:rsidRPr="00A24A4D">
        <w:rPr>
          <w:lang w:val="da-DK"/>
        </w:rPr>
        <w:t>Doi: 10.3389/fped.2023.1136942</w:t>
      </w:r>
      <w:r w:rsidR="00E85408" w:rsidRPr="00A24A4D">
        <w:rPr>
          <w:lang w:val="da-DK"/>
        </w:rPr>
        <w:t>.</w:t>
      </w:r>
    </w:p>
    <w:p w14:paraId="0BB823E9" w14:textId="07D4AA26" w:rsidR="00D674ED" w:rsidRDefault="00D674ED" w:rsidP="00934146">
      <w:pPr>
        <w:pStyle w:val="BodyText1"/>
        <w:rPr>
          <w:lang w:val="fr-FR"/>
        </w:rPr>
      </w:pPr>
      <w:r w:rsidRPr="00094253">
        <w:rPr>
          <w:lang w:val="da-DK"/>
        </w:rPr>
        <w:t>2</w:t>
      </w:r>
      <w:r w:rsidR="004F1B9B">
        <w:rPr>
          <w:lang w:val="da-DK"/>
        </w:rPr>
        <w:t>6</w:t>
      </w:r>
      <w:r w:rsidRPr="00A24A4D">
        <w:rPr>
          <w:lang w:val="da-DK"/>
        </w:rPr>
        <w:t xml:space="preserve">. Scadding G, Hellings P, Alobid I, et al. </w:t>
      </w:r>
      <w:r w:rsidRPr="00191116">
        <w:t xml:space="preserve">Diagnostic tools in rhinology EAACI position paper. </w:t>
      </w:r>
      <w:r w:rsidRPr="00A24A4D">
        <w:rPr>
          <w:i/>
          <w:lang w:val="fr-FR"/>
        </w:rPr>
        <w:t xml:space="preserve">Clin </w:t>
      </w:r>
      <w:proofErr w:type="spellStart"/>
      <w:r w:rsidRPr="00A24A4D">
        <w:rPr>
          <w:i/>
          <w:lang w:val="fr-FR"/>
        </w:rPr>
        <w:t>Transl</w:t>
      </w:r>
      <w:proofErr w:type="spellEnd"/>
      <w:r w:rsidRPr="00A24A4D">
        <w:rPr>
          <w:i/>
          <w:lang w:val="fr-FR"/>
        </w:rPr>
        <w:t xml:space="preserve"> Allergy</w:t>
      </w:r>
      <w:r w:rsidRPr="00A24A4D">
        <w:rPr>
          <w:lang w:val="fr-FR"/>
        </w:rPr>
        <w:t xml:space="preserve"> </w:t>
      </w:r>
      <w:proofErr w:type="gramStart"/>
      <w:r w:rsidRPr="00A24A4D">
        <w:rPr>
          <w:lang w:val="fr-FR"/>
        </w:rPr>
        <w:t>2011;</w:t>
      </w:r>
      <w:proofErr w:type="gramEnd"/>
      <w:r w:rsidRPr="00A24A4D">
        <w:rPr>
          <w:lang w:val="fr-FR"/>
        </w:rPr>
        <w:t>1(1):2. Doi: 10.1186/2045-7022-1-2.</w:t>
      </w:r>
    </w:p>
    <w:p w14:paraId="0DF76DEF" w14:textId="2700E0B2" w:rsidR="00934146" w:rsidRPr="00191116" w:rsidRDefault="00934146" w:rsidP="00934146">
      <w:pPr>
        <w:pStyle w:val="BodyText1"/>
      </w:pPr>
      <w:r>
        <w:rPr>
          <w:lang w:val="fr-FR"/>
        </w:rPr>
        <w:t>2</w:t>
      </w:r>
      <w:r w:rsidR="004F1B9B">
        <w:rPr>
          <w:lang w:val="fr-FR"/>
        </w:rPr>
        <w:t>7</w:t>
      </w:r>
      <w:r>
        <w:rPr>
          <w:lang w:val="fr-FR"/>
        </w:rPr>
        <w:t xml:space="preserve">. </w:t>
      </w:r>
      <w:proofErr w:type="spellStart"/>
      <w:r w:rsidRPr="00B84FBA">
        <w:rPr>
          <w:lang w:val="fr-FR"/>
        </w:rPr>
        <w:t>Audino</w:t>
      </w:r>
      <w:proofErr w:type="spellEnd"/>
      <w:r w:rsidRPr="00B84FBA">
        <w:rPr>
          <w:lang w:val="fr-FR"/>
        </w:rPr>
        <w:t xml:space="preserve"> P, La </w:t>
      </w:r>
      <w:proofErr w:type="spellStart"/>
      <w:r w:rsidRPr="00B84FBA">
        <w:rPr>
          <w:lang w:val="fr-FR"/>
        </w:rPr>
        <w:t>Grutta</w:t>
      </w:r>
      <w:proofErr w:type="spellEnd"/>
      <w:r w:rsidRPr="00B84FBA">
        <w:rPr>
          <w:lang w:val="fr-FR"/>
        </w:rPr>
        <w:t xml:space="preserve"> S, </w:t>
      </w:r>
      <w:proofErr w:type="spellStart"/>
      <w:r w:rsidRPr="00B84FBA">
        <w:rPr>
          <w:lang w:val="fr-FR"/>
        </w:rPr>
        <w:t>Cibella</w:t>
      </w:r>
      <w:proofErr w:type="spellEnd"/>
      <w:r w:rsidRPr="00B84FBA">
        <w:rPr>
          <w:lang w:val="fr-FR"/>
        </w:rPr>
        <w:t xml:space="preserve"> F, et al. </w:t>
      </w:r>
      <w:r w:rsidRPr="00191116">
        <w:t xml:space="preserve">Rhinitis as a risk factor for depressive mood in pre-adolescents: a new approach to this relationship. </w:t>
      </w:r>
      <w:proofErr w:type="spellStart"/>
      <w:r w:rsidRPr="00191116">
        <w:rPr>
          <w:i/>
          <w:iCs/>
        </w:rPr>
        <w:t>Pediatr</w:t>
      </w:r>
      <w:proofErr w:type="spellEnd"/>
      <w:r w:rsidRPr="00191116">
        <w:rPr>
          <w:i/>
          <w:iCs/>
        </w:rPr>
        <w:t xml:space="preserve"> Allergy Immunol</w:t>
      </w:r>
      <w:r w:rsidRPr="00191116">
        <w:t xml:space="preserve"> 2014;25(4):360–5. Doi: 10.1111/pai.12215.</w:t>
      </w:r>
    </w:p>
    <w:p w14:paraId="7F323350" w14:textId="38679774" w:rsidR="00376553" w:rsidRPr="0024349E" w:rsidRDefault="00376553" w:rsidP="00376553">
      <w:pPr>
        <w:pStyle w:val="BodyText1"/>
        <w:rPr>
          <w:lang w:val="de-DE"/>
        </w:rPr>
      </w:pPr>
      <w:r>
        <w:rPr>
          <w:lang w:val="en-US"/>
        </w:rPr>
        <w:t>2</w:t>
      </w:r>
      <w:r w:rsidR="004F1B9B">
        <w:rPr>
          <w:lang w:val="en-US"/>
        </w:rPr>
        <w:t>8</w:t>
      </w:r>
      <w:r>
        <w:rPr>
          <w:lang w:val="en-US"/>
        </w:rPr>
        <w:t xml:space="preserve">. </w:t>
      </w:r>
      <w:r w:rsidRPr="00313145">
        <w:rPr>
          <w:lang w:val="en-US"/>
        </w:rPr>
        <w:t xml:space="preserve">Nemet S, Asher I, </w:t>
      </w:r>
      <w:proofErr w:type="spellStart"/>
      <w:r w:rsidRPr="00313145">
        <w:rPr>
          <w:lang w:val="en-US"/>
        </w:rPr>
        <w:t>Yoles</w:t>
      </w:r>
      <w:proofErr w:type="spellEnd"/>
      <w:r w:rsidRPr="00313145">
        <w:rPr>
          <w:lang w:val="en-US"/>
        </w:rPr>
        <w:t xml:space="preserve"> I, et al. </w:t>
      </w:r>
      <w:r w:rsidRPr="00191116">
        <w:t xml:space="preserve">Early childhood allergy linked with development of attention deficit hyperactivity disorder and autism spectrum disorder. </w:t>
      </w:r>
      <w:r w:rsidRPr="0024349E">
        <w:rPr>
          <w:i/>
          <w:lang w:val="de-DE"/>
        </w:rPr>
        <w:t>Pediatr Allergy Immunol</w:t>
      </w:r>
      <w:r w:rsidRPr="0024349E">
        <w:rPr>
          <w:lang w:val="de-DE"/>
        </w:rPr>
        <w:t xml:space="preserve"> 2022;33(6)</w:t>
      </w:r>
      <w:r>
        <w:rPr>
          <w:lang w:val="de-DE"/>
        </w:rPr>
        <w:t>:e13819</w:t>
      </w:r>
      <w:r w:rsidRPr="0024349E">
        <w:rPr>
          <w:lang w:val="de-DE"/>
        </w:rPr>
        <w:t>. Doi: 10.1111/pai.13819.</w:t>
      </w:r>
    </w:p>
    <w:p w14:paraId="43D8AFD3" w14:textId="5EB4ED5F" w:rsidR="00376553" w:rsidRPr="00A24A4D" w:rsidRDefault="00376553" w:rsidP="00376553">
      <w:pPr>
        <w:pStyle w:val="BodyText1"/>
        <w:rPr>
          <w:lang w:val="fr-FR"/>
        </w:rPr>
      </w:pPr>
      <w:r w:rsidRPr="00094253">
        <w:rPr>
          <w:lang w:val="da-DK"/>
        </w:rPr>
        <w:t>2</w:t>
      </w:r>
      <w:r w:rsidR="004F1B9B">
        <w:rPr>
          <w:lang w:val="da-DK"/>
        </w:rPr>
        <w:t>9</w:t>
      </w:r>
      <w:r w:rsidRPr="00094253">
        <w:rPr>
          <w:lang w:val="da-DK"/>
        </w:rPr>
        <w:t xml:space="preserve">. Ruokonen M, Kaila M, Haataja R, et al. </w:t>
      </w:r>
      <w:r w:rsidRPr="00DC77DF">
        <w:rPr>
          <w:lang w:val="en-US"/>
        </w:rPr>
        <w:t xml:space="preserve">Allergic rhinitis in school-aged children with asthma - still under-diagnosed and under-treated? A retrospective study in a children's hospital. </w:t>
      </w:r>
      <w:proofErr w:type="spellStart"/>
      <w:r w:rsidRPr="00DC77DF">
        <w:rPr>
          <w:i/>
          <w:iCs/>
          <w:lang w:val="en-US"/>
        </w:rPr>
        <w:t>Pediatr</w:t>
      </w:r>
      <w:proofErr w:type="spellEnd"/>
      <w:r w:rsidRPr="00DC77DF">
        <w:rPr>
          <w:i/>
          <w:iCs/>
          <w:lang w:val="en-US"/>
        </w:rPr>
        <w:t xml:space="preserve"> Allergy Immunol</w:t>
      </w:r>
      <w:r w:rsidRPr="00DC77DF">
        <w:rPr>
          <w:lang w:val="en-US"/>
        </w:rPr>
        <w:t xml:space="preserve"> 2010;21(1 Pt 2</w:t>
      </w:r>
      <w:proofErr w:type="gramStart"/>
      <w:r w:rsidRPr="00DC77DF">
        <w:rPr>
          <w:lang w:val="en-US"/>
        </w:rPr>
        <w:t>):e</w:t>
      </w:r>
      <w:proofErr w:type="gramEnd"/>
      <w:r w:rsidRPr="00DC77DF">
        <w:rPr>
          <w:lang w:val="en-US"/>
        </w:rPr>
        <w:t xml:space="preserve">149-54. </w:t>
      </w:r>
      <w:proofErr w:type="gramStart"/>
      <w:r w:rsidRPr="00A24A4D">
        <w:rPr>
          <w:lang w:val="fr-FR"/>
        </w:rPr>
        <w:t>Doi:</w:t>
      </w:r>
      <w:proofErr w:type="gramEnd"/>
      <w:r w:rsidRPr="00A24A4D">
        <w:rPr>
          <w:lang w:val="fr-FR"/>
        </w:rPr>
        <w:t xml:space="preserve"> 10.1111/j.1399-3038.2009.00891.x.</w:t>
      </w:r>
    </w:p>
    <w:p w14:paraId="194C846D" w14:textId="3DA9456F" w:rsidR="00934146" w:rsidRPr="00E510A8" w:rsidRDefault="004F1B9B" w:rsidP="00934146">
      <w:pPr>
        <w:pStyle w:val="BodyText1"/>
        <w:rPr>
          <w:lang w:val="de-DE"/>
        </w:rPr>
      </w:pPr>
      <w:r>
        <w:rPr>
          <w:lang w:val="fr-FR"/>
        </w:rPr>
        <w:t>30</w:t>
      </w:r>
      <w:r w:rsidR="00934146" w:rsidRPr="00A24A4D">
        <w:rPr>
          <w:lang w:val="fr-FR"/>
        </w:rPr>
        <w:t xml:space="preserve">. </w:t>
      </w:r>
      <w:proofErr w:type="spellStart"/>
      <w:r w:rsidR="00934146" w:rsidRPr="00A24A4D">
        <w:rPr>
          <w:lang w:val="fr-FR"/>
        </w:rPr>
        <w:t>Deliu</w:t>
      </w:r>
      <w:proofErr w:type="spellEnd"/>
      <w:r w:rsidR="00934146" w:rsidRPr="00A24A4D">
        <w:rPr>
          <w:lang w:val="fr-FR"/>
        </w:rPr>
        <w:t xml:space="preserve"> M, Belgrave D, Simpson A, et al. </w:t>
      </w:r>
      <w:r w:rsidR="00934146" w:rsidRPr="003E5EBF">
        <w:t xml:space="preserve">Impact of rhinitis on asthma severity in school-age children. </w:t>
      </w:r>
      <w:r w:rsidR="00934146" w:rsidRPr="00E510A8">
        <w:rPr>
          <w:i/>
          <w:lang w:val="de-DE"/>
        </w:rPr>
        <w:t>Allergy</w:t>
      </w:r>
      <w:r w:rsidR="00934146" w:rsidRPr="00E510A8">
        <w:rPr>
          <w:lang w:val="de-DE"/>
        </w:rPr>
        <w:t xml:space="preserve"> 2014;69(11):1515–21. Doi: 10.1111/all.12467.</w:t>
      </w:r>
    </w:p>
    <w:p w14:paraId="175C9FEF" w14:textId="30CD2428" w:rsidR="00376553" w:rsidRPr="00191116" w:rsidRDefault="004F1B9B" w:rsidP="00376553">
      <w:pPr>
        <w:pStyle w:val="BodyText1"/>
      </w:pPr>
      <w:r>
        <w:t>31</w:t>
      </w:r>
      <w:r w:rsidR="00376553">
        <w:t xml:space="preserve">. </w:t>
      </w:r>
      <w:r w:rsidR="00376553" w:rsidRPr="00191116">
        <w:t xml:space="preserve">Engel-Yeger B, Engel A, Kessel A. Differences in leisure activities between children with allergic rhinitis and healthy peers. </w:t>
      </w:r>
      <w:r w:rsidR="00376553" w:rsidRPr="00191116">
        <w:rPr>
          <w:i/>
          <w:iCs/>
        </w:rPr>
        <w:t xml:space="preserve">Int J </w:t>
      </w:r>
      <w:proofErr w:type="spellStart"/>
      <w:r w:rsidR="00376553" w:rsidRPr="00191116">
        <w:rPr>
          <w:i/>
          <w:iCs/>
        </w:rPr>
        <w:t>Pediatr</w:t>
      </w:r>
      <w:proofErr w:type="spellEnd"/>
      <w:r w:rsidR="00376553" w:rsidRPr="00191116">
        <w:rPr>
          <w:i/>
          <w:iCs/>
        </w:rPr>
        <w:t xml:space="preserve"> </w:t>
      </w:r>
      <w:proofErr w:type="spellStart"/>
      <w:r w:rsidR="00376553" w:rsidRPr="00191116">
        <w:rPr>
          <w:i/>
          <w:iCs/>
        </w:rPr>
        <w:t>Otorhinolaryngol</w:t>
      </w:r>
      <w:proofErr w:type="spellEnd"/>
      <w:r w:rsidR="00376553" w:rsidRPr="00191116">
        <w:t xml:space="preserve"> 2010;74(12):1415–8. Doi: 10.1016/j.ijporl.2010.09.021.</w:t>
      </w:r>
    </w:p>
    <w:p w14:paraId="38B18107" w14:textId="48F0E4E1" w:rsidR="00934146" w:rsidRPr="00A24A4D" w:rsidRDefault="00D674ED" w:rsidP="00934146">
      <w:pPr>
        <w:pStyle w:val="BodyText1"/>
        <w:rPr>
          <w:lang w:val="da-DK"/>
        </w:rPr>
      </w:pPr>
      <w:r>
        <w:rPr>
          <w:lang w:val="en-US"/>
        </w:rPr>
        <w:t>3</w:t>
      </w:r>
      <w:r w:rsidR="004F1B9B">
        <w:rPr>
          <w:lang w:val="en-US"/>
        </w:rPr>
        <w:t>2</w:t>
      </w:r>
      <w:r w:rsidR="00934146">
        <w:rPr>
          <w:lang w:val="en-US"/>
        </w:rPr>
        <w:t xml:space="preserve">. </w:t>
      </w:r>
      <w:proofErr w:type="spellStart"/>
      <w:r w:rsidR="00934146" w:rsidRPr="00313145">
        <w:rPr>
          <w:lang w:val="en-US"/>
        </w:rPr>
        <w:t>Chamlin</w:t>
      </w:r>
      <w:proofErr w:type="spellEnd"/>
      <w:r w:rsidR="00934146" w:rsidRPr="00313145">
        <w:rPr>
          <w:lang w:val="en-US"/>
        </w:rPr>
        <w:t xml:space="preserve"> SL, Frieden IJ, Williams ML, Chren MM. </w:t>
      </w:r>
      <w:r w:rsidR="00934146" w:rsidRPr="00295DB6">
        <w:rPr>
          <w:lang w:val="en-US"/>
        </w:rPr>
        <w:t xml:space="preserve">Effects of atopic dermatitis on young American children and their families. </w:t>
      </w:r>
      <w:r w:rsidR="00934146" w:rsidRPr="00A24A4D">
        <w:rPr>
          <w:i/>
          <w:lang w:val="da-DK"/>
        </w:rPr>
        <w:t>Pediatrics</w:t>
      </w:r>
      <w:r w:rsidR="00934146" w:rsidRPr="00A24A4D">
        <w:rPr>
          <w:lang w:val="da-DK"/>
        </w:rPr>
        <w:t xml:space="preserve"> 2004;114(3):607–11. Doi: 10.1542/peds.2004-0374.</w:t>
      </w:r>
    </w:p>
    <w:p w14:paraId="79C6E255" w14:textId="1BDFE966" w:rsidR="00376553" w:rsidRPr="00B84FBA" w:rsidRDefault="00376553" w:rsidP="00376553">
      <w:pPr>
        <w:pStyle w:val="BodyText1"/>
        <w:rPr>
          <w:lang w:val="da-DK"/>
        </w:rPr>
      </w:pPr>
      <w:r w:rsidRPr="009F4304">
        <w:rPr>
          <w:lang w:val="da-DK"/>
        </w:rPr>
        <w:t>3</w:t>
      </w:r>
      <w:r w:rsidR="004F1B9B">
        <w:rPr>
          <w:lang w:val="da-DK"/>
        </w:rPr>
        <w:t>3</w:t>
      </w:r>
      <w:r w:rsidRPr="00A24A4D">
        <w:rPr>
          <w:lang w:val="da-DK"/>
        </w:rPr>
        <w:t xml:space="preserve">. van Gent R, van Essen-Zandvliet EEM, Klijn P, et al. </w:t>
      </w:r>
      <w:r w:rsidRPr="00191116">
        <w:t xml:space="preserve">Participation in daily life of children with asthma. </w:t>
      </w:r>
      <w:r w:rsidRPr="00094253">
        <w:rPr>
          <w:i/>
          <w:iCs/>
          <w:lang w:val="da-DK"/>
        </w:rPr>
        <w:t>J Asthma</w:t>
      </w:r>
      <w:r w:rsidRPr="00094253">
        <w:rPr>
          <w:lang w:val="da-DK"/>
        </w:rPr>
        <w:t xml:space="preserve"> 2008;45(9):807–13. </w:t>
      </w:r>
      <w:r>
        <w:rPr>
          <w:lang w:val="da-DK"/>
        </w:rPr>
        <w:t>D</w:t>
      </w:r>
      <w:r w:rsidRPr="00B84FBA">
        <w:rPr>
          <w:lang w:val="da-DK"/>
        </w:rPr>
        <w:t>oi: 10.1080/02770900802311477.</w:t>
      </w:r>
    </w:p>
    <w:p w14:paraId="783E7EA5" w14:textId="28AB605C" w:rsidR="00376553" w:rsidRPr="00DC77DF" w:rsidRDefault="00376553" w:rsidP="00376553">
      <w:pPr>
        <w:pStyle w:val="BodyText1"/>
        <w:rPr>
          <w:lang w:val="en-US"/>
        </w:rPr>
      </w:pPr>
      <w:r>
        <w:rPr>
          <w:lang w:val="da-DK"/>
        </w:rPr>
        <w:t>3</w:t>
      </w:r>
      <w:r w:rsidR="004F1B9B">
        <w:rPr>
          <w:lang w:val="da-DK"/>
        </w:rPr>
        <w:t>4</w:t>
      </w:r>
      <w:r>
        <w:rPr>
          <w:lang w:val="da-DK"/>
        </w:rPr>
        <w:t xml:space="preserve">. </w:t>
      </w:r>
      <w:r w:rsidRPr="0024349E">
        <w:rPr>
          <w:lang w:val="da-DK"/>
        </w:rPr>
        <w:t xml:space="preserve">Lin SW, Jheng CH, Wang CL, et al. </w:t>
      </w:r>
      <w:r w:rsidRPr="00DC77DF">
        <w:rPr>
          <w:lang w:val="en-US"/>
        </w:rPr>
        <w:t xml:space="preserve">Risk of dental malocclusion in children with upper respiratory tract disorders: </w:t>
      </w:r>
      <w:r>
        <w:rPr>
          <w:lang w:val="en-US"/>
        </w:rPr>
        <w:t>a</w:t>
      </w:r>
      <w:r w:rsidRPr="00DC77DF">
        <w:rPr>
          <w:lang w:val="en-US"/>
        </w:rPr>
        <w:t xml:space="preserve"> case-control study of a nationwide, population-based health claim database. </w:t>
      </w:r>
      <w:r w:rsidRPr="00DC77DF">
        <w:rPr>
          <w:i/>
          <w:iCs/>
          <w:lang w:val="en-US"/>
        </w:rPr>
        <w:t xml:space="preserve">Int J </w:t>
      </w:r>
      <w:proofErr w:type="spellStart"/>
      <w:r w:rsidRPr="00DC77DF">
        <w:rPr>
          <w:i/>
          <w:iCs/>
          <w:lang w:val="en-US"/>
        </w:rPr>
        <w:t>Pediatr</w:t>
      </w:r>
      <w:proofErr w:type="spellEnd"/>
      <w:r w:rsidRPr="00DC77DF">
        <w:rPr>
          <w:i/>
          <w:iCs/>
          <w:lang w:val="en-US"/>
        </w:rPr>
        <w:t xml:space="preserve"> </w:t>
      </w:r>
      <w:proofErr w:type="spellStart"/>
      <w:r w:rsidRPr="00DC77DF">
        <w:rPr>
          <w:i/>
          <w:iCs/>
          <w:lang w:val="en-US"/>
        </w:rPr>
        <w:t>Otorhinolaryngol</w:t>
      </w:r>
      <w:proofErr w:type="spellEnd"/>
      <w:r w:rsidRPr="00DC77DF">
        <w:rPr>
          <w:lang w:val="en-US"/>
        </w:rPr>
        <w:t xml:space="preserve"> </w:t>
      </w:r>
      <w:proofErr w:type="gramStart"/>
      <w:r w:rsidRPr="00DC77DF">
        <w:rPr>
          <w:lang w:val="en-US"/>
        </w:rPr>
        <w:t>2021;143:110663</w:t>
      </w:r>
      <w:proofErr w:type="gramEnd"/>
      <w:r w:rsidRPr="00DC77DF">
        <w:rPr>
          <w:lang w:val="en-US"/>
        </w:rPr>
        <w:t>. Doi: 10.1016/j.ijporl.2021.110663.</w:t>
      </w:r>
    </w:p>
    <w:p w14:paraId="3CBDFD68" w14:textId="78AA1DF2" w:rsidR="00934146" w:rsidRPr="00094253" w:rsidRDefault="00934146" w:rsidP="00934146">
      <w:pPr>
        <w:pStyle w:val="BodyText1"/>
        <w:rPr>
          <w:lang w:val="en-US"/>
        </w:rPr>
      </w:pPr>
      <w:r w:rsidRPr="00DF6E64">
        <w:rPr>
          <w:lang w:val="en-US"/>
        </w:rPr>
        <w:t>3</w:t>
      </w:r>
      <w:r w:rsidR="004F1B9B">
        <w:rPr>
          <w:lang w:val="en-US"/>
        </w:rPr>
        <w:t>5</w:t>
      </w:r>
      <w:r w:rsidRPr="00A24A4D">
        <w:rPr>
          <w:lang w:val="en-US"/>
        </w:rPr>
        <w:t xml:space="preserve">. Cao Y, Wu S, Zhang L, et al. </w:t>
      </w:r>
      <w:r w:rsidRPr="005F061F">
        <w:rPr>
          <w:lang w:val="en-US"/>
        </w:rPr>
        <w:t xml:space="preserve">Association of allergic rhinitis with obstructive sleep apnea: </w:t>
      </w:r>
      <w:r>
        <w:rPr>
          <w:lang w:val="en-US"/>
        </w:rPr>
        <w:t>a</w:t>
      </w:r>
      <w:r w:rsidRPr="005F061F">
        <w:rPr>
          <w:lang w:val="en-US"/>
        </w:rPr>
        <w:t xml:space="preserve"> meta-analysis. </w:t>
      </w:r>
      <w:r w:rsidRPr="00094253">
        <w:rPr>
          <w:i/>
          <w:iCs/>
          <w:lang w:val="en-US"/>
        </w:rPr>
        <w:t>Medicine (Baltimore)</w:t>
      </w:r>
      <w:r w:rsidRPr="00094253">
        <w:rPr>
          <w:lang w:val="en-US"/>
        </w:rPr>
        <w:t xml:space="preserve"> 2018;97(51</w:t>
      </w:r>
      <w:proofErr w:type="gramStart"/>
      <w:r w:rsidRPr="00094253">
        <w:rPr>
          <w:lang w:val="en-US"/>
        </w:rPr>
        <w:t>):e</w:t>
      </w:r>
      <w:proofErr w:type="gramEnd"/>
      <w:r w:rsidRPr="00094253">
        <w:rPr>
          <w:lang w:val="en-US"/>
        </w:rPr>
        <w:t xml:space="preserve">13783. Doi: 10.1097/MD.0000000000013783. </w:t>
      </w:r>
    </w:p>
    <w:p w14:paraId="78D2D918" w14:textId="420920AA" w:rsidR="00376553" w:rsidRPr="00191116" w:rsidRDefault="00376553" w:rsidP="00376553">
      <w:pPr>
        <w:pStyle w:val="BodyText1"/>
      </w:pPr>
      <w:r>
        <w:rPr>
          <w:lang w:val="da-DK"/>
        </w:rPr>
        <w:lastRenderedPageBreak/>
        <w:t>3</w:t>
      </w:r>
      <w:r w:rsidR="004F1B9B">
        <w:rPr>
          <w:lang w:val="da-DK"/>
        </w:rPr>
        <w:t>6</w:t>
      </w:r>
      <w:r>
        <w:rPr>
          <w:lang w:val="da-DK"/>
        </w:rPr>
        <w:t xml:space="preserve">. </w:t>
      </w:r>
      <w:r w:rsidRPr="00B5712F">
        <w:rPr>
          <w:lang w:val="da-DK"/>
        </w:rPr>
        <w:t xml:space="preserve">Leger D, Bonnefoy B, Pigearias B, et al. </w:t>
      </w:r>
      <w:r w:rsidRPr="00191116">
        <w:t xml:space="preserve">Poor sleep is highly associated with house dust mite allergic rhinitis in adults and children. </w:t>
      </w:r>
      <w:r w:rsidRPr="00191116">
        <w:rPr>
          <w:i/>
          <w:iCs/>
        </w:rPr>
        <w:t>Allergy Asthma Clin Immunol</w:t>
      </w:r>
      <w:r w:rsidRPr="00191116">
        <w:t xml:space="preserve"> 2017;13:36. </w:t>
      </w:r>
      <w:r>
        <w:t xml:space="preserve">Doi: </w:t>
      </w:r>
      <w:r w:rsidRPr="00191116">
        <w:t>10.1186/s13223-017-0208-7.</w:t>
      </w:r>
    </w:p>
    <w:p w14:paraId="55AD2C80" w14:textId="1FD852FD" w:rsidR="00376553" w:rsidRPr="00A24A4D" w:rsidRDefault="00376553" w:rsidP="00376553">
      <w:pPr>
        <w:pStyle w:val="BodyText1"/>
        <w:rPr>
          <w:lang w:val="da-DK"/>
        </w:rPr>
      </w:pPr>
      <w:r>
        <w:t>3</w:t>
      </w:r>
      <w:r w:rsidR="004F1B9B">
        <w:t>7</w:t>
      </w:r>
      <w:r>
        <w:t xml:space="preserve">. </w:t>
      </w:r>
      <w:r w:rsidRPr="00191116">
        <w:t xml:space="preserve">Sherrey J, Biggs S, Dorrian J, et al. Allergic disease, sleep problems and psychological distress in children recruited from the general community. </w:t>
      </w:r>
      <w:r w:rsidRPr="00A24A4D">
        <w:rPr>
          <w:i/>
          <w:lang w:val="da-DK"/>
        </w:rPr>
        <w:t>Ann Allergy Asthma Immunol</w:t>
      </w:r>
      <w:r w:rsidRPr="00A24A4D">
        <w:rPr>
          <w:lang w:val="da-DK"/>
        </w:rPr>
        <w:t xml:space="preserve"> 2022;129(3):366–72. Doi: 10.1016/j.anai.2022.05.008.</w:t>
      </w:r>
    </w:p>
    <w:p w14:paraId="502680BF" w14:textId="631813AB" w:rsidR="00376553" w:rsidRPr="00313145" w:rsidRDefault="00376553" w:rsidP="00376553">
      <w:pPr>
        <w:pStyle w:val="BodyText1"/>
        <w:rPr>
          <w:lang w:val="en-US"/>
        </w:rPr>
      </w:pPr>
      <w:r>
        <w:rPr>
          <w:lang w:val="da-DK"/>
        </w:rPr>
        <w:t>3</w:t>
      </w:r>
      <w:r w:rsidR="004F1B9B">
        <w:rPr>
          <w:lang w:val="da-DK"/>
        </w:rPr>
        <w:t>8</w:t>
      </w:r>
      <w:r>
        <w:rPr>
          <w:lang w:val="da-DK"/>
        </w:rPr>
        <w:t xml:space="preserve">. </w:t>
      </w:r>
      <w:r w:rsidRPr="00B84FBA">
        <w:rPr>
          <w:lang w:val="da-DK"/>
        </w:rPr>
        <w:t xml:space="preserve">Jáuregui I, Mullol J, Dávila I, et al. </w:t>
      </w:r>
      <w:r w:rsidRPr="00191116">
        <w:t xml:space="preserve">Allergic rhinitis and school performance. </w:t>
      </w:r>
      <w:r w:rsidRPr="00313145">
        <w:rPr>
          <w:i/>
          <w:lang w:val="en-US"/>
        </w:rPr>
        <w:t xml:space="preserve">J </w:t>
      </w:r>
      <w:proofErr w:type="spellStart"/>
      <w:r w:rsidRPr="00313145">
        <w:rPr>
          <w:i/>
          <w:lang w:val="en-US"/>
        </w:rPr>
        <w:t>Investig</w:t>
      </w:r>
      <w:proofErr w:type="spellEnd"/>
      <w:r w:rsidRPr="00313145">
        <w:rPr>
          <w:i/>
          <w:lang w:val="en-US"/>
        </w:rPr>
        <w:t xml:space="preserve"> </w:t>
      </w:r>
      <w:proofErr w:type="spellStart"/>
      <w:r w:rsidRPr="00313145">
        <w:rPr>
          <w:i/>
          <w:lang w:val="en-US"/>
        </w:rPr>
        <w:t>Allergol</w:t>
      </w:r>
      <w:proofErr w:type="spellEnd"/>
      <w:r w:rsidRPr="00313145">
        <w:rPr>
          <w:i/>
          <w:lang w:val="en-US"/>
        </w:rPr>
        <w:t xml:space="preserve"> Clin Immunol</w:t>
      </w:r>
      <w:r w:rsidRPr="00313145">
        <w:rPr>
          <w:lang w:val="en-US"/>
        </w:rPr>
        <w:t xml:space="preserve"> 2009;19(Suppl 1):32–9.</w:t>
      </w:r>
    </w:p>
    <w:p w14:paraId="7D21479F" w14:textId="73EF16E9" w:rsidR="008E3CC1" w:rsidRPr="00094253" w:rsidRDefault="00C74C27" w:rsidP="003A6325">
      <w:pPr>
        <w:pStyle w:val="BodyText1"/>
      </w:pPr>
      <w:r>
        <w:t>3</w:t>
      </w:r>
      <w:r w:rsidR="004F1B9B">
        <w:t>9</w:t>
      </w:r>
      <w:r>
        <w:t xml:space="preserve">. </w:t>
      </w:r>
      <w:r w:rsidR="008E3CC1" w:rsidRPr="00191116">
        <w:t>Walker S, Khan-Wasti S, Fletcher M, et al. Seasonal allergic rhinitis is associated with a detrimental effect on examination performance in United Kingdom teenagers: case</w:t>
      </w:r>
      <w:r w:rsidR="00C205C4">
        <w:t>–</w:t>
      </w:r>
      <w:r w:rsidR="008E3CC1" w:rsidRPr="00191116">
        <w:t xml:space="preserve">control study. </w:t>
      </w:r>
      <w:r w:rsidR="008E3CC1" w:rsidRPr="00094253">
        <w:rPr>
          <w:i/>
          <w:iCs/>
        </w:rPr>
        <w:t>J Allergy Clin Immunol</w:t>
      </w:r>
      <w:r w:rsidR="008E3CC1" w:rsidRPr="00094253">
        <w:t xml:space="preserve"> 2007;120(2):381</w:t>
      </w:r>
      <w:r w:rsidR="004E7DE2" w:rsidRPr="00094253">
        <w:t>–</w:t>
      </w:r>
      <w:r w:rsidR="008E3CC1" w:rsidRPr="00094253">
        <w:t xml:space="preserve">7. </w:t>
      </w:r>
      <w:r w:rsidR="008658D3" w:rsidRPr="00094253">
        <w:t>D</w:t>
      </w:r>
      <w:r w:rsidR="00B86689" w:rsidRPr="00094253">
        <w:t xml:space="preserve">oi: </w:t>
      </w:r>
      <w:r w:rsidR="008E3CC1" w:rsidRPr="00094253">
        <w:t>10.1016/j.jaci.2007.03.034.</w:t>
      </w:r>
    </w:p>
    <w:p w14:paraId="5EBB3831" w14:textId="08A4487C" w:rsidR="00376553" w:rsidRPr="00DC77DF" w:rsidRDefault="004F1B9B" w:rsidP="00376553">
      <w:pPr>
        <w:pStyle w:val="BodyText1"/>
        <w:rPr>
          <w:lang w:val="en-US"/>
        </w:rPr>
      </w:pPr>
      <w:r>
        <w:t>40</w:t>
      </w:r>
      <w:r w:rsidR="00376553" w:rsidRPr="00094253">
        <w:t xml:space="preserve">. Roger A, </w:t>
      </w:r>
      <w:proofErr w:type="spellStart"/>
      <w:r w:rsidR="00376553" w:rsidRPr="00094253">
        <w:t>Arcalá</w:t>
      </w:r>
      <w:proofErr w:type="spellEnd"/>
      <w:r w:rsidR="00376553" w:rsidRPr="00094253">
        <w:t xml:space="preserve"> </w:t>
      </w:r>
      <w:proofErr w:type="spellStart"/>
      <w:r w:rsidR="00376553" w:rsidRPr="00094253">
        <w:t>Campillo</w:t>
      </w:r>
      <w:proofErr w:type="spellEnd"/>
      <w:r w:rsidR="00376553" w:rsidRPr="00094253">
        <w:t xml:space="preserve"> E, Torres MC, et al. </w:t>
      </w:r>
      <w:r w:rsidR="00376553" w:rsidRPr="00191116">
        <w:t xml:space="preserve">Reduced work/academic performance and quality of life in patients with allergic rhinitis and impact of allergen immunotherapy. </w:t>
      </w:r>
      <w:r w:rsidR="00376553" w:rsidRPr="00191116">
        <w:rPr>
          <w:i/>
          <w:iCs/>
        </w:rPr>
        <w:t>Allergy Asthma Clin Immunol</w:t>
      </w:r>
      <w:r w:rsidR="00376553" w:rsidRPr="00191116">
        <w:t xml:space="preserve"> 2016;12:40. </w:t>
      </w:r>
      <w:r w:rsidR="00376553" w:rsidRPr="00DC77DF">
        <w:rPr>
          <w:lang w:val="en-US"/>
        </w:rPr>
        <w:t>Doi: 10.1186/s13223-016-0146-9.</w:t>
      </w:r>
    </w:p>
    <w:p w14:paraId="36286963" w14:textId="642D3808" w:rsidR="00934146" w:rsidRDefault="004F1B9B" w:rsidP="00934146">
      <w:pPr>
        <w:pStyle w:val="BodyText1"/>
      </w:pPr>
      <w:r>
        <w:rPr>
          <w:lang w:val="da-DK"/>
        </w:rPr>
        <w:t>41</w:t>
      </w:r>
      <w:r w:rsidR="00934146">
        <w:rPr>
          <w:lang w:val="da-DK"/>
        </w:rPr>
        <w:t xml:space="preserve">. </w:t>
      </w:r>
      <w:r w:rsidR="00934146" w:rsidRPr="00313145">
        <w:rPr>
          <w:lang w:val="da-DK"/>
        </w:rPr>
        <w:t xml:space="preserve">Akdis CA, Akdis M, Boyd SD, et al. </w:t>
      </w:r>
      <w:r w:rsidR="00934146" w:rsidRPr="00BF1328">
        <w:t xml:space="preserve">Allergy: </w:t>
      </w:r>
      <w:r w:rsidR="00934146">
        <w:t>m</w:t>
      </w:r>
      <w:r w:rsidR="00934146" w:rsidRPr="00BF1328">
        <w:t xml:space="preserve">echanistic insights into new methods of prevention and therapy. </w:t>
      </w:r>
      <w:r w:rsidR="00934146" w:rsidRPr="00BF1328">
        <w:rPr>
          <w:i/>
          <w:iCs/>
        </w:rPr>
        <w:t xml:space="preserve">Sci </w:t>
      </w:r>
      <w:proofErr w:type="spellStart"/>
      <w:r w:rsidR="00934146" w:rsidRPr="00BF1328">
        <w:rPr>
          <w:i/>
          <w:iCs/>
        </w:rPr>
        <w:t>Transl</w:t>
      </w:r>
      <w:proofErr w:type="spellEnd"/>
      <w:r w:rsidR="00934146" w:rsidRPr="00BF1328">
        <w:rPr>
          <w:i/>
          <w:iCs/>
        </w:rPr>
        <w:t xml:space="preserve"> Med</w:t>
      </w:r>
      <w:r w:rsidR="00934146" w:rsidRPr="00BF1328">
        <w:t xml:space="preserve"> 2023;15(679):eadd2563. Doi: 10.1126/scitranslmed.add2563.</w:t>
      </w:r>
    </w:p>
    <w:p w14:paraId="61719B5A" w14:textId="35CB7382" w:rsidR="00376553" w:rsidRPr="001E5D3A" w:rsidRDefault="00D674ED" w:rsidP="00376553">
      <w:pPr>
        <w:pStyle w:val="BodyText1"/>
        <w:rPr>
          <w:lang w:val="en-US"/>
        </w:rPr>
      </w:pPr>
      <w:r>
        <w:t>4</w:t>
      </w:r>
      <w:r w:rsidR="004F1B9B">
        <w:t>2</w:t>
      </w:r>
      <w:r w:rsidR="00376553">
        <w:t xml:space="preserve">. </w:t>
      </w:r>
      <w:proofErr w:type="spellStart"/>
      <w:r w:rsidR="00376553" w:rsidRPr="00191116">
        <w:t>Stamataki</w:t>
      </w:r>
      <w:proofErr w:type="spellEnd"/>
      <w:r w:rsidR="00376553" w:rsidRPr="00191116">
        <w:t xml:space="preserve"> S, </w:t>
      </w:r>
      <w:proofErr w:type="spellStart"/>
      <w:r w:rsidR="00376553" w:rsidRPr="00191116">
        <w:t>Georgountzou</w:t>
      </w:r>
      <w:proofErr w:type="spellEnd"/>
      <w:r w:rsidR="00376553" w:rsidRPr="00191116">
        <w:t xml:space="preserve"> A, Papadopoulos NG, et al. Atopic children are more susceptible to viral respiratory infection at the age of 2</w:t>
      </w:r>
      <w:r w:rsidR="00376553">
        <w:t>–</w:t>
      </w:r>
      <w:r w:rsidR="00376553" w:rsidRPr="00191116">
        <w:t xml:space="preserve">5 years old. </w:t>
      </w:r>
      <w:r w:rsidR="00376553" w:rsidRPr="001E5D3A">
        <w:rPr>
          <w:i/>
          <w:lang w:val="en-US"/>
        </w:rPr>
        <w:t>Allergy Asthma Proc</w:t>
      </w:r>
      <w:r w:rsidR="00376553" w:rsidRPr="001E5D3A">
        <w:rPr>
          <w:lang w:val="en-US"/>
        </w:rPr>
        <w:t xml:space="preserve"> 2023;44(1):64–70. Doi: 10.2500/aap.2023.44.220092.</w:t>
      </w:r>
    </w:p>
    <w:p w14:paraId="1B0F0E37" w14:textId="7D98264C" w:rsidR="00376553" w:rsidRPr="00A24A4D" w:rsidRDefault="00376553" w:rsidP="00376553">
      <w:pPr>
        <w:pStyle w:val="BodyText1"/>
        <w:rPr>
          <w:lang w:val="da-DK"/>
        </w:rPr>
      </w:pPr>
      <w:r w:rsidRPr="00094253">
        <w:rPr>
          <w:lang w:val="da-DK"/>
        </w:rPr>
        <w:t>4</w:t>
      </w:r>
      <w:r w:rsidR="004F1B9B">
        <w:rPr>
          <w:lang w:val="da-DK"/>
        </w:rPr>
        <w:t>3</w:t>
      </w:r>
      <w:r w:rsidRPr="00094253">
        <w:rPr>
          <w:lang w:val="da-DK"/>
        </w:rPr>
        <w:t xml:space="preserve">. Fritzsching B, Contoli M, Porsbjerg C, et al. </w:t>
      </w:r>
      <w:r w:rsidRPr="00DC77DF">
        <w:rPr>
          <w:lang w:val="en-US"/>
        </w:rPr>
        <w:t xml:space="preserve">Long-term real-world effectiveness of allergy immunotherapy in patients with allergic rhinitis and asthma: </w:t>
      </w:r>
      <w:r>
        <w:rPr>
          <w:lang w:val="en-US"/>
        </w:rPr>
        <w:t>r</w:t>
      </w:r>
      <w:r w:rsidRPr="00DC77DF">
        <w:rPr>
          <w:lang w:val="en-US"/>
        </w:rPr>
        <w:t xml:space="preserve">esults from the REACT study, a retrospective cohort study. </w:t>
      </w:r>
      <w:r w:rsidRPr="00DC77DF">
        <w:rPr>
          <w:i/>
          <w:iCs/>
          <w:lang w:val="en-US"/>
        </w:rPr>
        <w:t xml:space="preserve">Lancet Reg Health </w:t>
      </w:r>
      <w:proofErr w:type="spellStart"/>
      <w:r w:rsidRPr="00DC77DF">
        <w:rPr>
          <w:i/>
          <w:iCs/>
          <w:lang w:val="en-US"/>
        </w:rPr>
        <w:t>Eur</w:t>
      </w:r>
      <w:proofErr w:type="spellEnd"/>
      <w:r w:rsidRPr="00DC77DF">
        <w:rPr>
          <w:lang w:val="en-US"/>
        </w:rPr>
        <w:t xml:space="preserve"> </w:t>
      </w:r>
      <w:proofErr w:type="gramStart"/>
      <w:r w:rsidRPr="00DC77DF">
        <w:rPr>
          <w:lang w:val="en-US"/>
        </w:rPr>
        <w:t>2022;13:100275</w:t>
      </w:r>
      <w:proofErr w:type="gramEnd"/>
      <w:r w:rsidRPr="00DC77DF">
        <w:rPr>
          <w:lang w:val="en-US"/>
        </w:rPr>
        <w:t xml:space="preserve">. </w:t>
      </w:r>
      <w:r w:rsidRPr="00A24A4D">
        <w:rPr>
          <w:lang w:val="da-DK"/>
        </w:rPr>
        <w:t>Doi: 10.1016/j.lanepe.2021.100275.</w:t>
      </w:r>
    </w:p>
    <w:p w14:paraId="753F1C4D" w14:textId="5A102366" w:rsidR="00376553" w:rsidRPr="00313145" w:rsidRDefault="00376553" w:rsidP="00376553">
      <w:pPr>
        <w:pStyle w:val="BodyText1"/>
        <w:rPr>
          <w:lang w:val="en-US"/>
        </w:rPr>
      </w:pPr>
      <w:r w:rsidRPr="00094253">
        <w:rPr>
          <w:lang w:val="da-DK"/>
        </w:rPr>
        <w:t>4</w:t>
      </w:r>
      <w:r w:rsidR="004F1B9B">
        <w:rPr>
          <w:lang w:val="da-DK"/>
        </w:rPr>
        <w:t>4</w:t>
      </w:r>
      <w:r w:rsidRPr="00A24A4D">
        <w:rPr>
          <w:lang w:val="da-DK"/>
        </w:rPr>
        <w:t xml:space="preserve">. Murray CS, Poletti G, Kebadze T, et al. </w:t>
      </w:r>
      <w:r w:rsidRPr="00191116">
        <w:t xml:space="preserve">Study of modifiable risk factors for asthma exacerbations: virus infection and allergen exposure increase the risk of asthma hospital admissions in children. </w:t>
      </w:r>
      <w:r w:rsidRPr="00313145">
        <w:rPr>
          <w:i/>
          <w:iCs/>
          <w:lang w:val="en-US"/>
        </w:rPr>
        <w:t>Thorax</w:t>
      </w:r>
      <w:r w:rsidRPr="00313145">
        <w:rPr>
          <w:lang w:val="en-US"/>
        </w:rPr>
        <w:t xml:space="preserve"> 2006;61(5):376–82. Doi: 10.1136/thx.2005.042523.</w:t>
      </w:r>
    </w:p>
    <w:p w14:paraId="4BA59EDD" w14:textId="5F045737" w:rsidR="00376553" w:rsidRPr="00A24A4D" w:rsidRDefault="00376553" w:rsidP="00376553">
      <w:pPr>
        <w:pStyle w:val="BodyText1"/>
        <w:rPr>
          <w:lang w:val="en-US"/>
        </w:rPr>
      </w:pPr>
      <w:r>
        <w:rPr>
          <w:lang w:val="en-US"/>
        </w:rPr>
        <w:t>4</w:t>
      </w:r>
      <w:r w:rsidR="004F1B9B">
        <w:rPr>
          <w:lang w:val="en-US"/>
        </w:rPr>
        <w:t>5</w:t>
      </w:r>
      <w:r>
        <w:rPr>
          <w:lang w:val="en-US"/>
        </w:rPr>
        <w:t xml:space="preserve">. </w:t>
      </w:r>
      <w:r w:rsidRPr="00295DB6">
        <w:rPr>
          <w:lang w:val="en-US"/>
        </w:rPr>
        <w:t xml:space="preserve">Shrestha SK, Lambert KA, Erbas B. Ambient pollen concentrations and asthma hospitalization in children and adolescents: a systematic review and meta-analysis. </w:t>
      </w:r>
      <w:r w:rsidRPr="00A24A4D">
        <w:rPr>
          <w:i/>
          <w:lang w:val="en-US"/>
        </w:rPr>
        <w:t>J Asthma</w:t>
      </w:r>
      <w:r w:rsidRPr="00A24A4D">
        <w:rPr>
          <w:lang w:val="en-US"/>
        </w:rPr>
        <w:t xml:space="preserve"> 2021;58(9):1155–68. Doi: 10.1080/02770903.2020.1771726.</w:t>
      </w:r>
    </w:p>
    <w:p w14:paraId="16A1CBDD" w14:textId="4D7AF616" w:rsidR="00934146" w:rsidRPr="00191116" w:rsidRDefault="00934146" w:rsidP="00934146">
      <w:pPr>
        <w:pStyle w:val="BodyText1"/>
      </w:pPr>
      <w:r w:rsidRPr="009F4304">
        <w:rPr>
          <w:lang w:val="en-US"/>
        </w:rPr>
        <w:t>4</w:t>
      </w:r>
      <w:r w:rsidR="004F1B9B">
        <w:rPr>
          <w:lang w:val="en-US"/>
        </w:rPr>
        <w:t>6</w:t>
      </w:r>
      <w:r w:rsidRPr="00A24A4D">
        <w:rPr>
          <w:lang w:val="en-US"/>
        </w:rPr>
        <w:t xml:space="preserve">. de Groot EP, Nijkamp A, </w:t>
      </w:r>
      <w:proofErr w:type="spellStart"/>
      <w:r w:rsidRPr="00A24A4D">
        <w:rPr>
          <w:lang w:val="en-US"/>
        </w:rPr>
        <w:t>Duiverman</w:t>
      </w:r>
      <w:proofErr w:type="spellEnd"/>
      <w:r w:rsidRPr="00A24A4D">
        <w:rPr>
          <w:lang w:val="en-US"/>
        </w:rPr>
        <w:t xml:space="preserve"> EJ, Brand PLP. </w:t>
      </w:r>
      <w:r w:rsidRPr="00191116">
        <w:t xml:space="preserve">Allergic rhinitis is associated with poor asthma control in children with asthma. </w:t>
      </w:r>
      <w:r w:rsidRPr="00191116">
        <w:rPr>
          <w:i/>
          <w:iCs/>
        </w:rPr>
        <w:t>Thorax</w:t>
      </w:r>
      <w:r w:rsidRPr="00191116">
        <w:t xml:space="preserve"> 2012;67(7):582–7. Doi: 10.1136/thoraxjnl-2011-201168.</w:t>
      </w:r>
    </w:p>
    <w:p w14:paraId="60B4D7B6" w14:textId="7DB1288A" w:rsidR="00376553" w:rsidRPr="008658D3" w:rsidRDefault="00376553" w:rsidP="00376553">
      <w:pPr>
        <w:pStyle w:val="BodyText1"/>
      </w:pPr>
      <w:r w:rsidRPr="009F4304">
        <w:lastRenderedPageBreak/>
        <w:t>4</w:t>
      </w:r>
      <w:r w:rsidR="004F1B9B">
        <w:t>7</w:t>
      </w:r>
      <w:r w:rsidRPr="00A24A4D">
        <w:t xml:space="preserve">. Thomas M, Kocevar VS, Zhang Q, et al. </w:t>
      </w:r>
      <w:r w:rsidRPr="00191116">
        <w:t xml:space="preserve">Asthma-related health care resource use among </w:t>
      </w:r>
      <w:r w:rsidRPr="008658D3">
        <w:t xml:space="preserve">asthmatic children with and without concomitant allergic rhinitis. </w:t>
      </w:r>
      <w:proofErr w:type="spellStart"/>
      <w:r w:rsidRPr="008658D3">
        <w:rPr>
          <w:i/>
          <w:iCs/>
        </w:rPr>
        <w:t>Pediatrics</w:t>
      </w:r>
      <w:proofErr w:type="spellEnd"/>
      <w:r w:rsidRPr="008658D3">
        <w:t xml:space="preserve"> 2005;115(1):129–34. </w:t>
      </w:r>
      <w:r>
        <w:t>D</w:t>
      </w:r>
      <w:r w:rsidRPr="008658D3">
        <w:t>oi: 10.1542/peds.2004-0067.</w:t>
      </w:r>
    </w:p>
    <w:p w14:paraId="1A62D455" w14:textId="45802458" w:rsidR="00376553" w:rsidRPr="00191116" w:rsidRDefault="00376553" w:rsidP="00376553">
      <w:pPr>
        <w:pStyle w:val="BodyText1"/>
      </w:pPr>
      <w:r w:rsidRPr="00094253">
        <w:rPr>
          <w:lang w:val="da-DK"/>
        </w:rPr>
        <w:t>4</w:t>
      </w:r>
      <w:r w:rsidR="004F1B9B">
        <w:rPr>
          <w:lang w:val="da-DK"/>
        </w:rPr>
        <w:t>8</w:t>
      </w:r>
      <w:r w:rsidRPr="00094253">
        <w:rPr>
          <w:lang w:val="da-DK"/>
        </w:rPr>
        <w:t xml:space="preserve">. Hammer-Helmich L, Linneberg A, Obel C, et al. </w:t>
      </w:r>
      <w:r w:rsidRPr="00191116">
        <w:t xml:space="preserve">Mental health associations with eczema, asthma and hay fever in children: a cross-sectional survey. </w:t>
      </w:r>
      <w:r w:rsidRPr="00191116">
        <w:rPr>
          <w:i/>
          <w:iCs/>
        </w:rPr>
        <w:t>BMJ Open</w:t>
      </w:r>
      <w:r w:rsidRPr="00191116">
        <w:t xml:space="preserve"> 2016:6(10):e012637. Doi: 10.1136/bmjopen-2016-012637.</w:t>
      </w:r>
    </w:p>
    <w:p w14:paraId="55B624B8" w14:textId="5BA86308" w:rsidR="00376553" w:rsidRPr="00A24A4D" w:rsidRDefault="00376553" w:rsidP="00376553">
      <w:pPr>
        <w:pStyle w:val="BodyText1"/>
        <w:rPr>
          <w:lang w:val="fr-FR"/>
        </w:rPr>
      </w:pPr>
      <w:r>
        <w:rPr>
          <w:lang w:val="de-DE"/>
        </w:rPr>
        <w:t>4</w:t>
      </w:r>
      <w:r w:rsidR="004F1B9B">
        <w:rPr>
          <w:lang w:val="de-DE"/>
        </w:rPr>
        <w:t>9</w:t>
      </w:r>
      <w:r>
        <w:rPr>
          <w:lang w:val="de-DE"/>
        </w:rPr>
        <w:t xml:space="preserve">. </w:t>
      </w:r>
      <w:r w:rsidRPr="0024349E">
        <w:rPr>
          <w:lang w:val="de-DE"/>
        </w:rPr>
        <w:t xml:space="preserve">Lu Z, Chen L, Xu S, et al. </w:t>
      </w:r>
      <w:r w:rsidRPr="00191116">
        <w:t xml:space="preserve">Allergic disorders and risk of depression: </w:t>
      </w:r>
      <w:r>
        <w:t>a</w:t>
      </w:r>
      <w:r w:rsidRPr="00191116">
        <w:t xml:space="preserve"> systematic review and meta-analysis of 51 large-scale studies. </w:t>
      </w:r>
      <w:r w:rsidRPr="001E5D3A">
        <w:rPr>
          <w:i/>
          <w:iCs/>
          <w:lang w:val="en-US"/>
        </w:rPr>
        <w:t>Ann Allergy Asthma Immunol</w:t>
      </w:r>
      <w:r w:rsidRPr="001E5D3A">
        <w:rPr>
          <w:lang w:val="en-US"/>
        </w:rPr>
        <w:t xml:space="preserve"> 2018;120(3):310–</w:t>
      </w:r>
      <w:proofErr w:type="gramStart"/>
      <w:r w:rsidRPr="001E5D3A">
        <w:rPr>
          <w:lang w:val="en-US"/>
        </w:rPr>
        <w:t>7.e</w:t>
      </w:r>
      <w:proofErr w:type="gramEnd"/>
      <w:r w:rsidRPr="001E5D3A">
        <w:rPr>
          <w:lang w:val="en-US"/>
        </w:rPr>
        <w:t xml:space="preserve">2. </w:t>
      </w:r>
      <w:proofErr w:type="gramStart"/>
      <w:r w:rsidRPr="00A24A4D">
        <w:rPr>
          <w:lang w:val="fr-FR"/>
        </w:rPr>
        <w:t>Doi:</w:t>
      </w:r>
      <w:proofErr w:type="gramEnd"/>
      <w:r w:rsidRPr="00A24A4D">
        <w:rPr>
          <w:lang w:val="fr-FR"/>
        </w:rPr>
        <w:t xml:space="preserve"> 10.1016/j.anai.2017.12.011.</w:t>
      </w:r>
    </w:p>
    <w:p w14:paraId="4F740739" w14:textId="2A8965DD" w:rsidR="00934146" w:rsidRPr="00E85408" w:rsidRDefault="004F1B9B" w:rsidP="00934146">
      <w:pPr>
        <w:pStyle w:val="BodyText1"/>
        <w:rPr>
          <w:lang w:val="en-US"/>
        </w:rPr>
      </w:pPr>
      <w:r>
        <w:rPr>
          <w:lang w:val="fr-FR"/>
        </w:rPr>
        <w:t>50</w:t>
      </w:r>
      <w:r w:rsidR="00934146" w:rsidRPr="00094253">
        <w:rPr>
          <w:lang w:val="fr-FR"/>
        </w:rPr>
        <w:t xml:space="preserve">. Alvaro-Lozano M, Akdis CA, Akdis M, et al. </w:t>
      </w:r>
      <w:r w:rsidR="00934146" w:rsidRPr="00E85408">
        <w:rPr>
          <w:lang w:val="en-US"/>
        </w:rPr>
        <w:t xml:space="preserve">EAACI Allergen Immunotherapy User’s Guide. </w:t>
      </w:r>
      <w:proofErr w:type="spellStart"/>
      <w:r w:rsidR="00934146" w:rsidRPr="00E85408">
        <w:rPr>
          <w:i/>
          <w:lang w:val="en-US"/>
        </w:rPr>
        <w:t>Pediatr</w:t>
      </w:r>
      <w:proofErr w:type="spellEnd"/>
      <w:r w:rsidR="00934146" w:rsidRPr="00E85408">
        <w:rPr>
          <w:i/>
          <w:lang w:val="en-US"/>
        </w:rPr>
        <w:t xml:space="preserve"> Allergy Immunol</w:t>
      </w:r>
      <w:r w:rsidR="00934146" w:rsidRPr="00E85408">
        <w:rPr>
          <w:lang w:val="en-US"/>
        </w:rPr>
        <w:t xml:space="preserve"> 2020;31(Suppl 25):1–101. Doi: 10.1111/pai.13189.</w:t>
      </w:r>
    </w:p>
    <w:p w14:paraId="5C0C9029" w14:textId="7934D9C6" w:rsidR="00376553" w:rsidRPr="00191116" w:rsidRDefault="004F1B9B" w:rsidP="00376553">
      <w:pPr>
        <w:pStyle w:val="BodyText1"/>
      </w:pPr>
      <w:r>
        <w:t>51</w:t>
      </w:r>
      <w:r w:rsidR="00376553">
        <w:t xml:space="preserve">. </w:t>
      </w:r>
      <w:r w:rsidR="00376553" w:rsidRPr="00191116">
        <w:t xml:space="preserve">Gradman J, Halken S. Preventive effect of allergen immunotherapy on asthma and new sensitizations. </w:t>
      </w:r>
      <w:r w:rsidR="00376553" w:rsidRPr="00191116">
        <w:rPr>
          <w:i/>
          <w:iCs/>
        </w:rPr>
        <w:t xml:space="preserve">J Allergy Clin Immunol </w:t>
      </w:r>
      <w:proofErr w:type="spellStart"/>
      <w:r w:rsidR="00376553" w:rsidRPr="00191116">
        <w:rPr>
          <w:i/>
          <w:iCs/>
        </w:rPr>
        <w:t>Pract</w:t>
      </w:r>
      <w:proofErr w:type="spellEnd"/>
      <w:r w:rsidR="00376553" w:rsidRPr="00191116">
        <w:t xml:space="preserve"> 2021;9(5):1813–7. Doi: 10.1016/j.jaip.2021.03.010.</w:t>
      </w:r>
    </w:p>
    <w:p w14:paraId="7E509C08" w14:textId="7B9383FA" w:rsidR="00934146" w:rsidRPr="00A24A4D" w:rsidRDefault="00D674ED" w:rsidP="00934146">
      <w:pPr>
        <w:pStyle w:val="BodyText1"/>
      </w:pPr>
      <w:r w:rsidRPr="009F4304">
        <w:t>5</w:t>
      </w:r>
      <w:r w:rsidR="004F1B9B">
        <w:t>2</w:t>
      </w:r>
      <w:r w:rsidR="00934146" w:rsidRPr="00A24A4D">
        <w:t xml:space="preserve">. Bousquet J, Reid J, van </w:t>
      </w:r>
      <w:proofErr w:type="spellStart"/>
      <w:r w:rsidR="00934146" w:rsidRPr="00A24A4D">
        <w:t>Weel</w:t>
      </w:r>
      <w:proofErr w:type="spellEnd"/>
      <w:r w:rsidR="00934146" w:rsidRPr="00A24A4D">
        <w:t xml:space="preserve"> C, et al. </w:t>
      </w:r>
      <w:r w:rsidR="00934146" w:rsidRPr="00191116">
        <w:t xml:space="preserve">Allergic rhinitis management pocket reference 2008. </w:t>
      </w:r>
      <w:r w:rsidR="00934146" w:rsidRPr="00A24A4D">
        <w:rPr>
          <w:i/>
        </w:rPr>
        <w:t>Allergy</w:t>
      </w:r>
      <w:r w:rsidR="00934146" w:rsidRPr="00A24A4D">
        <w:t xml:space="preserve"> 2008;63(8):990–6. Doi: 10.1111/j.1398-9995.2008.01642.x.</w:t>
      </w:r>
    </w:p>
    <w:p w14:paraId="17955D4F" w14:textId="23CFA25D" w:rsidR="00376553" w:rsidRPr="00191116" w:rsidRDefault="00376553" w:rsidP="00376553">
      <w:pPr>
        <w:pStyle w:val="BodyText1"/>
      </w:pPr>
      <w:r w:rsidRPr="00094253">
        <w:t>5</w:t>
      </w:r>
      <w:r w:rsidR="004F1B9B">
        <w:t>3</w:t>
      </w:r>
      <w:r w:rsidRPr="00A24A4D">
        <w:t xml:space="preserve">. Roberts G, Pfaar O, Akdis CA, et al. </w:t>
      </w:r>
      <w:r w:rsidRPr="008211BA">
        <w:t xml:space="preserve">EAACI Guidelines on Allergen Immunotherapy: Allergic rhinoconjunctivitis. </w:t>
      </w:r>
      <w:r w:rsidRPr="00B84FBA">
        <w:rPr>
          <w:i/>
          <w:iCs/>
        </w:rPr>
        <w:t>Allerg</w:t>
      </w:r>
      <w:r>
        <w:rPr>
          <w:i/>
          <w:iCs/>
        </w:rPr>
        <w:t>y</w:t>
      </w:r>
      <w:r w:rsidRPr="008211BA">
        <w:t xml:space="preserve"> 2018;73(4):765</w:t>
      </w:r>
      <w:r>
        <w:t>–</w:t>
      </w:r>
      <w:r w:rsidRPr="008211BA">
        <w:t xml:space="preserve">98. </w:t>
      </w:r>
      <w:r>
        <w:t>D</w:t>
      </w:r>
      <w:r w:rsidRPr="008211BA">
        <w:t>oi: 10.1111/all.13317.</w:t>
      </w:r>
    </w:p>
    <w:p w14:paraId="75DDD63E" w14:textId="6F9482BA" w:rsidR="00376553" w:rsidRPr="00191116" w:rsidRDefault="00376553" w:rsidP="00376553">
      <w:pPr>
        <w:pStyle w:val="BodyText1"/>
      </w:pPr>
      <w:r w:rsidRPr="009F4304">
        <w:rPr>
          <w:lang w:val="da-DK"/>
        </w:rPr>
        <w:t>5</w:t>
      </w:r>
      <w:r w:rsidR="004F1B9B">
        <w:rPr>
          <w:lang w:val="da-DK"/>
        </w:rPr>
        <w:t>4</w:t>
      </w:r>
      <w:r w:rsidRPr="00A24A4D">
        <w:rPr>
          <w:lang w:val="da-DK"/>
        </w:rPr>
        <w:t xml:space="preserve">. Stoltz DJ, Jackson DJ, Evans MD, et al. </w:t>
      </w:r>
      <w:r w:rsidRPr="00191116">
        <w:t xml:space="preserve">Specific patterns of allergic sensitization in early childhood and asthma &amp; rhinitis risk. </w:t>
      </w:r>
      <w:r w:rsidRPr="00191116">
        <w:rPr>
          <w:i/>
          <w:iCs/>
        </w:rPr>
        <w:t>Clin Exp Allergy</w:t>
      </w:r>
      <w:r w:rsidRPr="00191116">
        <w:t xml:space="preserve"> 2013;43(2):233–41. </w:t>
      </w:r>
      <w:r>
        <w:t xml:space="preserve">Doi: </w:t>
      </w:r>
      <w:r w:rsidRPr="00191116">
        <w:t>10.1111/cea.12050.</w:t>
      </w:r>
    </w:p>
    <w:p w14:paraId="60B074FA" w14:textId="2F681B92" w:rsidR="00376553" w:rsidRPr="00191116" w:rsidRDefault="00376553" w:rsidP="00376553">
      <w:pPr>
        <w:pStyle w:val="BodyText1"/>
      </w:pPr>
      <w:r>
        <w:t>5</w:t>
      </w:r>
      <w:r w:rsidR="004F1B9B">
        <w:t>5</w:t>
      </w:r>
      <w:r>
        <w:t xml:space="preserve">. </w:t>
      </w:r>
      <w:r w:rsidRPr="00191116">
        <w:t xml:space="preserve">Valovirta E, Petersen TH, Piotrowska T, et al.; GAP investigators. Results from the 5-year SQ grass sublingual immunotherapy tablet asthma prevention (GAP) trial in children with grass pollen allergy. </w:t>
      </w:r>
      <w:r w:rsidRPr="00191116">
        <w:rPr>
          <w:i/>
          <w:iCs/>
        </w:rPr>
        <w:t>J Allergy Clin Immunol</w:t>
      </w:r>
      <w:r w:rsidRPr="00191116">
        <w:t xml:space="preserve"> 2018;141(2):529–38.e13. </w:t>
      </w:r>
      <w:r>
        <w:t xml:space="preserve">Doi: </w:t>
      </w:r>
      <w:r w:rsidRPr="00191116">
        <w:t>10.1016/j.jaci.2017.06.014.</w:t>
      </w:r>
    </w:p>
    <w:p w14:paraId="63F4BF33" w14:textId="77777777" w:rsidR="00915EF7" w:rsidRDefault="00915EF7" w:rsidP="00915EF7">
      <w:pPr>
        <w:pStyle w:val="BodyText1"/>
      </w:pPr>
      <w:r>
        <w:t xml:space="preserve">56. </w:t>
      </w:r>
      <w:r w:rsidRPr="003A6C6B">
        <w:t xml:space="preserve">Jacobsen L, </w:t>
      </w:r>
      <w:proofErr w:type="spellStart"/>
      <w:r w:rsidRPr="003A6C6B">
        <w:t>Niggemann</w:t>
      </w:r>
      <w:proofErr w:type="spellEnd"/>
      <w:r w:rsidRPr="003A6C6B">
        <w:t xml:space="preserve"> B, </w:t>
      </w:r>
      <w:proofErr w:type="spellStart"/>
      <w:r w:rsidRPr="003A6C6B">
        <w:t>Dreborg</w:t>
      </w:r>
      <w:proofErr w:type="spellEnd"/>
      <w:r w:rsidRPr="003A6C6B">
        <w:t xml:space="preserve"> S, </w:t>
      </w:r>
      <w:r>
        <w:t>et al.</w:t>
      </w:r>
      <w:r w:rsidRPr="003A6C6B">
        <w:t xml:space="preserve">; (The PAT investigator group). Specific immunotherapy has long-term preventive effect of seasonal and perennial asthma: 10-year follow-up on the PAT study. </w:t>
      </w:r>
      <w:r w:rsidRPr="002C7BB4">
        <w:rPr>
          <w:i/>
          <w:iCs/>
        </w:rPr>
        <w:t>Allergy</w:t>
      </w:r>
      <w:r w:rsidRPr="003A6C6B">
        <w:t xml:space="preserve"> 2007;62(8):943</w:t>
      </w:r>
      <w:r>
        <w:t>–</w:t>
      </w:r>
      <w:r w:rsidRPr="003A6C6B">
        <w:t xml:space="preserve">8. </w:t>
      </w:r>
      <w:r>
        <w:t>D</w:t>
      </w:r>
      <w:r w:rsidRPr="003A6C6B">
        <w:t>oi: 10.1111/j.1398-9995.2007.01451.x.</w:t>
      </w:r>
    </w:p>
    <w:p w14:paraId="10D69C9D" w14:textId="17DD4206" w:rsidR="00915EF7" w:rsidRDefault="00915EF7" w:rsidP="00915EF7">
      <w:pPr>
        <w:pStyle w:val="BodyText1"/>
      </w:pPr>
      <w:r>
        <w:t xml:space="preserve">57. </w:t>
      </w:r>
      <w:r w:rsidRPr="002511B4">
        <w:t xml:space="preserve">Hamelmann E, Hammerby E, Scharling KS, </w:t>
      </w:r>
      <w:r>
        <w:t>et al</w:t>
      </w:r>
      <w:r w:rsidRPr="002511B4">
        <w:t xml:space="preserve"> Quantifying the benefits of early sublingual allergen immunotherapy tablet initiation in children. </w:t>
      </w:r>
      <w:r w:rsidRPr="002C7BB4">
        <w:rPr>
          <w:i/>
          <w:iCs/>
        </w:rPr>
        <w:t>Allergy</w:t>
      </w:r>
      <w:r w:rsidRPr="002511B4">
        <w:t xml:space="preserve"> 2024;79(4):1018</w:t>
      </w:r>
      <w:r>
        <w:t>–</w:t>
      </w:r>
      <w:r w:rsidRPr="002511B4">
        <w:t xml:space="preserve">27. </w:t>
      </w:r>
      <w:r>
        <w:t>D</w:t>
      </w:r>
      <w:r w:rsidRPr="002511B4">
        <w:t>oi: 10.1111/all.15985.</w:t>
      </w:r>
    </w:p>
    <w:p w14:paraId="0B8F89FC" w14:textId="77777777" w:rsidR="00915EF7" w:rsidRDefault="00915EF7" w:rsidP="00915EF7">
      <w:pPr>
        <w:pStyle w:val="BodyText1"/>
      </w:pPr>
      <w:r>
        <w:t xml:space="preserve">58. </w:t>
      </w:r>
      <w:proofErr w:type="spellStart"/>
      <w:r w:rsidRPr="00197BA4">
        <w:t>Karaatmaca</w:t>
      </w:r>
      <w:proofErr w:type="spellEnd"/>
      <w:r w:rsidRPr="00197BA4">
        <w:t xml:space="preserve"> B, Gur Cetinkaya P, </w:t>
      </w:r>
      <w:proofErr w:type="spellStart"/>
      <w:r w:rsidRPr="00197BA4">
        <w:t>Esenboga</w:t>
      </w:r>
      <w:proofErr w:type="spellEnd"/>
      <w:r w:rsidRPr="00197BA4">
        <w:t xml:space="preserve"> S, </w:t>
      </w:r>
      <w:r>
        <w:t>et al</w:t>
      </w:r>
      <w:r w:rsidRPr="00197BA4">
        <w:t xml:space="preserve">. Bronchial hyperresponsiveness in children with allergic rhinitis and the associated risk factors. </w:t>
      </w:r>
      <w:r w:rsidRPr="002C7BB4">
        <w:rPr>
          <w:i/>
          <w:iCs/>
        </w:rPr>
        <w:t>Allergy</w:t>
      </w:r>
      <w:r w:rsidRPr="00197BA4">
        <w:t xml:space="preserve"> 2019;74(8):1563</w:t>
      </w:r>
      <w:r>
        <w:t>–</w:t>
      </w:r>
      <w:r w:rsidRPr="00197BA4">
        <w:t xml:space="preserve">5. </w:t>
      </w:r>
      <w:r>
        <w:t>D</w:t>
      </w:r>
      <w:r w:rsidRPr="00197BA4">
        <w:t>oi: 10.1111/all.13755.</w:t>
      </w:r>
    </w:p>
    <w:p w14:paraId="72E937BE" w14:textId="0492181A" w:rsidR="00F847D0" w:rsidRDefault="00C74C27" w:rsidP="00942D1F">
      <w:pPr>
        <w:pStyle w:val="BodyText1"/>
      </w:pPr>
      <w:r>
        <w:lastRenderedPageBreak/>
        <w:t>5</w:t>
      </w:r>
      <w:r w:rsidR="004F1B9B">
        <w:t>9</w:t>
      </w:r>
      <w:r>
        <w:t xml:space="preserve">. </w:t>
      </w:r>
      <w:r w:rsidR="00F847D0" w:rsidRPr="008658D3">
        <w:t xml:space="preserve">Woehlk C, Ramu S, Sverrild A, </w:t>
      </w:r>
      <w:r w:rsidR="008658D3" w:rsidRPr="008658D3">
        <w:t>et al</w:t>
      </w:r>
      <w:r w:rsidR="00F847D0" w:rsidRPr="008658D3">
        <w:t xml:space="preserve">. Allergen </w:t>
      </w:r>
      <w:r w:rsidR="006C59CE" w:rsidRPr="008658D3">
        <w:t xml:space="preserve">immunotherapy enhances airway epithelial antiviral immunity in patients with allergic asthma </w:t>
      </w:r>
      <w:r w:rsidR="00F847D0" w:rsidRPr="008658D3">
        <w:t xml:space="preserve">(VITAL Study): </w:t>
      </w:r>
      <w:r w:rsidR="006C59CE" w:rsidRPr="008658D3">
        <w:t>a double-blind randomized controlled trial</w:t>
      </w:r>
      <w:r w:rsidR="00F847D0" w:rsidRPr="008658D3">
        <w:t xml:space="preserve">. </w:t>
      </w:r>
      <w:r w:rsidR="00F847D0" w:rsidRPr="008658D3">
        <w:rPr>
          <w:i/>
          <w:iCs/>
        </w:rPr>
        <w:t>Am J Respir Crit Care Med</w:t>
      </w:r>
      <w:r w:rsidR="00F847D0" w:rsidRPr="008658D3">
        <w:t xml:space="preserve"> 2023;207(9):1161</w:t>
      </w:r>
      <w:r w:rsidR="008658D3" w:rsidRPr="008658D3">
        <w:t>–</w:t>
      </w:r>
      <w:r w:rsidR="00F847D0" w:rsidRPr="008658D3">
        <w:t xml:space="preserve">70. </w:t>
      </w:r>
      <w:r w:rsidR="008658D3" w:rsidRPr="008658D3">
        <w:t>D</w:t>
      </w:r>
      <w:r w:rsidR="00F847D0" w:rsidRPr="008658D3">
        <w:t>oi: 10.1164/rccm.202209-1708OC.</w:t>
      </w:r>
    </w:p>
    <w:p w14:paraId="60C5118F" w14:textId="1E3A8B91" w:rsidR="008919C2" w:rsidRDefault="004F1B9B" w:rsidP="00942D1F">
      <w:pPr>
        <w:pStyle w:val="BodyText1"/>
      </w:pPr>
      <w:r>
        <w:t>60</w:t>
      </w:r>
      <w:r w:rsidR="008919C2">
        <w:t xml:space="preserve">. </w:t>
      </w:r>
      <w:r w:rsidR="008919C2" w:rsidRPr="008919C2">
        <w:t xml:space="preserve">Yepes-Nuñez JJ, Guyatt GH, Gómez-Escobar LG, et al. Allergen immunotherapy for atopic dermatitis: Systematic review and meta-analysis of benefits and harms. </w:t>
      </w:r>
      <w:r w:rsidR="008919C2" w:rsidRPr="008919C2">
        <w:rPr>
          <w:i/>
          <w:iCs/>
        </w:rPr>
        <w:t>J Allergy Clin Immunol</w:t>
      </w:r>
      <w:r w:rsidR="008919C2" w:rsidRPr="008919C2">
        <w:t xml:space="preserve"> 2023;151:147–58.</w:t>
      </w:r>
    </w:p>
    <w:p w14:paraId="6D4C7F9E" w14:textId="77777777" w:rsidR="00915EF7" w:rsidRDefault="00915EF7" w:rsidP="00915EF7">
      <w:pPr>
        <w:pStyle w:val="BodyText1"/>
      </w:pPr>
      <w:r>
        <w:t xml:space="preserve">61. </w:t>
      </w:r>
      <w:r w:rsidRPr="00477762">
        <w:t xml:space="preserve">Pfaar O, </w:t>
      </w:r>
      <w:proofErr w:type="spellStart"/>
      <w:r w:rsidRPr="00477762">
        <w:t>Ankermann</w:t>
      </w:r>
      <w:proofErr w:type="spellEnd"/>
      <w:r w:rsidRPr="00477762">
        <w:t xml:space="preserve"> T, Augustin M, </w:t>
      </w:r>
      <w:r>
        <w:t>et al</w:t>
      </w:r>
      <w:r w:rsidRPr="00477762">
        <w:t xml:space="preserve">. Guideline on allergen immunotherapy in </w:t>
      </w:r>
      <w:proofErr w:type="spellStart"/>
      <w:r w:rsidRPr="00477762">
        <w:t>IgE</w:t>
      </w:r>
      <w:proofErr w:type="spellEnd"/>
      <w:r w:rsidRPr="00477762">
        <w:t xml:space="preserve">-mediated allergic diseases: S2K Guideline of the German Society of Allergology and Clinical Immunology (DGAKI), Society of </w:t>
      </w:r>
      <w:proofErr w:type="spellStart"/>
      <w:r w:rsidRPr="00477762">
        <w:t>Pediatric</w:t>
      </w:r>
      <w:proofErr w:type="spellEnd"/>
      <w:r w:rsidRPr="00477762">
        <w:t xml:space="preserve"> Allergology and Environmental Medicine (GPA), Medical Association of German Allergologists (AeDA), Austrian Society of Allergology and Immunology (ÖGAI), Swiss Society for Allergology and Immunology (SSAI), German Dermatological Society (DDG), German Society of Oto-Rhino-Laryngology, Head and Neck Surgery (DGHNO-KHC), German Society of </w:t>
      </w:r>
      <w:proofErr w:type="spellStart"/>
      <w:r w:rsidRPr="00477762">
        <w:t>Pediatrics</w:t>
      </w:r>
      <w:proofErr w:type="spellEnd"/>
      <w:r w:rsidRPr="00477762">
        <w:t xml:space="preserve"> and Adolescent Medicine (DGKJ), Society of </w:t>
      </w:r>
      <w:proofErr w:type="spellStart"/>
      <w:r w:rsidRPr="00477762">
        <w:t>Pediatric</w:t>
      </w:r>
      <w:proofErr w:type="spellEnd"/>
      <w:r w:rsidRPr="00477762">
        <w:t xml:space="preserve"> Pulmonology (GPP), German Respiratory Society (DGP), German Professional Association of Otolaryngologists (BVHNO), German Association of Paediatric and Adolescent Care Specialists (BVKJ), Federal Association of Pneumologists, Sleep and Respiratory Physicians (</w:t>
      </w:r>
      <w:proofErr w:type="spellStart"/>
      <w:r w:rsidRPr="00477762">
        <w:t>BdP</w:t>
      </w:r>
      <w:proofErr w:type="spellEnd"/>
      <w:r w:rsidRPr="00477762">
        <w:t xml:space="preserve">), Professional Association of German Dermatologists (BVDD). </w:t>
      </w:r>
      <w:proofErr w:type="spellStart"/>
      <w:r w:rsidRPr="002C7BB4">
        <w:rPr>
          <w:i/>
          <w:iCs/>
        </w:rPr>
        <w:t>Allergol</w:t>
      </w:r>
      <w:proofErr w:type="spellEnd"/>
      <w:r w:rsidRPr="002C7BB4">
        <w:rPr>
          <w:i/>
          <w:iCs/>
        </w:rPr>
        <w:t xml:space="preserve"> Select</w:t>
      </w:r>
      <w:r w:rsidRPr="00477762">
        <w:t xml:space="preserve"> 2022;6:167</w:t>
      </w:r>
      <w:r>
        <w:t>–</w:t>
      </w:r>
      <w:r w:rsidRPr="00477762">
        <w:t>232.</w:t>
      </w:r>
    </w:p>
    <w:p w14:paraId="34E70689" w14:textId="2037EDED" w:rsidR="00915EF7" w:rsidRDefault="00915EF7" w:rsidP="00915EF7">
      <w:pPr>
        <w:pStyle w:val="BodyText1"/>
      </w:pPr>
      <w:r>
        <w:t xml:space="preserve">62. </w:t>
      </w:r>
      <w:r w:rsidRPr="00A75286">
        <w:t xml:space="preserve">Yang J, Lei S. Efficacy and safety of sublingual versus subcutaneous immunotherapy in children with allergic rhinitis: a systematic review and meta-analysis. </w:t>
      </w:r>
      <w:r w:rsidRPr="002C7BB4">
        <w:rPr>
          <w:i/>
          <w:iCs/>
        </w:rPr>
        <w:t>Front Immunol</w:t>
      </w:r>
      <w:r w:rsidRPr="00A75286">
        <w:t xml:space="preserve"> 2023;14:1274241. </w:t>
      </w:r>
      <w:r>
        <w:t>D</w:t>
      </w:r>
      <w:r w:rsidRPr="00A75286">
        <w:t>oi: 10.3389/fimmu.2023.1274241</w:t>
      </w:r>
      <w:r>
        <w:t>.</w:t>
      </w:r>
    </w:p>
    <w:p w14:paraId="63AEB428" w14:textId="1CAF6136" w:rsidR="003338AF" w:rsidRDefault="003338AF" w:rsidP="00E56198">
      <w:pPr>
        <w:pStyle w:val="BodyText1"/>
      </w:pPr>
      <w:r>
        <w:t xml:space="preserve">63. </w:t>
      </w:r>
      <w:r w:rsidRPr="003338AF">
        <w:t xml:space="preserve">Bufe A, Eberle P, Franke-Beckmann E, </w:t>
      </w:r>
      <w:r>
        <w:t>et al</w:t>
      </w:r>
      <w:r w:rsidRPr="003338AF">
        <w:t xml:space="preserve">. Safety and efficacy in children of an SQ-standardized grass allergen tablet for sublingual immunotherapy. </w:t>
      </w:r>
      <w:r w:rsidRPr="003338AF">
        <w:rPr>
          <w:i/>
          <w:iCs/>
        </w:rPr>
        <w:t>J Allergy Clin Immunol</w:t>
      </w:r>
      <w:r w:rsidRPr="003338AF">
        <w:t xml:space="preserve"> 2009;123(1):167</w:t>
      </w:r>
      <w:r>
        <w:t>–</w:t>
      </w:r>
      <w:r w:rsidRPr="003338AF">
        <w:t xml:space="preserve">73.e7. </w:t>
      </w:r>
      <w:r>
        <w:t>D</w:t>
      </w:r>
      <w:r w:rsidRPr="003338AF">
        <w:t>oi: 10.1016/j.jaci.2008.10.044.</w:t>
      </w:r>
    </w:p>
    <w:p w14:paraId="2006FB57" w14:textId="0CBF554F" w:rsidR="00477FE6" w:rsidRDefault="00477FE6" w:rsidP="00477FE6">
      <w:pPr>
        <w:pStyle w:val="BodyText1"/>
      </w:pPr>
      <w:r>
        <w:t xml:space="preserve">64. </w:t>
      </w:r>
      <w:r w:rsidRPr="00477FE6">
        <w:t xml:space="preserve">Blaiss M, Maloney J, Nolte H, </w:t>
      </w:r>
      <w:r>
        <w:t>et al</w:t>
      </w:r>
      <w:r w:rsidRPr="00477FE6">
        <w:t xml:space="preserve">. Efficacy and safety of timothy grass allergy immunotherapy tablets in North American children and adolescents. </w:t>
      </w:r>
      <w:r w:rsidRPr="00477FE6">
        <w:rPr>
          <w:i/>
          <w:iCs/>
        </w:rPr>
        <w:t>J Allergy Clin Immunol</w:t>
      </w:r>
      <w:r w:rsidRPr="00477FE6">
        <w:t xml:space="preserve"> 2011;127(1):64</w:t>
      </w:r>
      <w:r>
        <w:t>–</w:t>
      </w:r>
      <w:r w:rsidRPr="00477FE6">
        <w:t>71,71.e1</w:t>
      </w:r>
      <w:r w:rsidR="005C7FA7">
        <w:t>–</w:t>
      </w:r>
      <w:r w:rsidRPr="00477FE6">
        <w:t xml:space="preserve">4. </w:t>
      </w:r>
      <w:r>
        <w:t>D</w:t>
      </w:r>
      <w:r w:rsidRPr="00477FE6">
        <w:t>oi: 10.1016/j.jaci.2010.11.034.</w:t>
      </w:r>
    </w:p>
    <w:p w14:paraId="37AF54EC" w14:textId="46936F5F" w:rsidR="005C7FA7" w:rsidRDefault="005C7FA7" w:rsidP="00477FE6">
      <w:pPr>
        <w:pStyle w:val="BodyText1"/>
      </w:pPr>
      <w:r>
        <w:t xml:space="preserve">65. </w:t>
      </w:r>
      <w:r w:rsidRPr="005C7FA7">
        <w:t xml:space="preserve">Maloney J, Bernstein DI, Nelson H, </w:t>
      </w:r>
      <w:r>
        <w:t>et al</w:t>
      </w:r>
      <w:r w:rsidRPr="005C7FA7">
        <w:t xml:space="preserve">. Efficacy and safety of grass sublingual immunotherapy tablet, MK-7243: a large randomized controlled trial. </w:t>
      </w:r>
      <w:r w:rsidRPr="005C7FA7">
        <w:rPr>
          <w:i/>
          <w:iCs/>
        </w:rPr>
        <w:t>Ann Allergy Asthma Immunol</w:t>
      </w:r>
      <w:r w:rsidRPr="005C7FA7">
        <w:t xml:space="preserve"> 2014;112(2):146</w:t>
      </w:r>
      <w:r>
        <w:t>–</w:t>
      </w:r>
      <w:r w:rsidRPr="005C7FA7">
        <w:t xml:space="preserve">53.e2. </w:t>
      </w:r>
      <w:r>
        <w:t>D</w:t>
      </w:r>
      <w:r w:rsidRPr="005C7FA7">
        <w:t>oi: 10.1016/j.anai.2013.11.018.</w:t>
      </w:r>
    </w:p>
    <w:p w14:paraId="77A806C6" w14:textId="0A23E26B" w:rsidR="00847F83" w:rsidRDefault="00847F83" w:rsidP="00477FE6">
      <w:pPr>
        <w:pStyle w:val="BodyText1"/>
      </w:pPr>
      <w:r>
        <w:t xml:space="preserve">66. </w:t>
      </w:r>
      <w:r w:rsidRPr="00847F83">
        <w:t xml:space="preserve">Wahn U, Tabar A, Kuna P, </w:t>
      </w:r>
      <w:r>
        <w:t>et al</w:t>
      </w:r>
      <w:r w:rsidRPr="00847F83">
        <w:t xml:space="preserve">; SLIT Study Group. Efficacy and safety of 5-grass-pollen sublingual immunotherapy tablets in </w:t>
      </w:r>
      <w:proofErr w:type="spellStart"/>
      <w:r w:rsidRPr="00847F83">
        <w:t>pediatric</w:t>
      </w:r>
      <w:proofErr w:type="spellEnd"/>
      <w:r w:rsidRPr="00847F83">
        <w:t xml:space="preserve"> allergic </w:t>
      </w:r>
      <w:proofErr w:type="spellStart"/>
      <w:r w:rsidRPr="00847F83">
        <w:t>rhinoconjunctivitis</w:t>
      </w:r>
      <w:proofErr w:type="spellEnd"/>
      <w:r w:rsidRPr="00847F83">
        <w:t xml:space="preserve">. </w:t>
      </w:r>
      <w:r w:rsidRPr="00847F83">
        <w:rPr>
          <w:i/>
          <w:iCs/>
        </w:rPr>
        <w:t>J Allergy Clin Immunol</w:t>
      </w:r>
      <w:r w:rsidRPr="00847F83">
        <w:t xml:space="preserve"> 2009;123(1):160</w:t>
      </w:r>
      <w:r>
        <w:t>–</w:t>
      </w:r>
      <w:r w:rsidRPr="00847F83">
        <w:t xml:space="preserve">66.e3. </w:t>
      </w:r>
      <w:r>
        <w:t>D</w:t>
      </w:r>
      <w:r w:rsidRPr="00847F83">
        <w:t>oi: 10.1016/j.jaci.2008.10.009.</w:t>
      </w:r>
    </w:p>
    <w:p w14:paraId="587AC2EB" w14:textId="003CB31F" w:rsidR="00B60F0C" w:rsidRDefault="00B60F0C" w:rsidP="00477FE6">
      <w:pPr>
        <w:pStyle w:val="BodyText1"/>
      </w:pPr>
      <w:r>
        <w:t xml:space="preserve">67. </w:t>
      </w:r>
      <w:r w:rsidRPr="00B60F0C">
        <w:t xml:space="preserve">Caffarelli C, Sensi LG, </w:t>
      </w:r>
      <w:proofErr w:type="spellStart"/>
      <w:r w:rsidRPr="00B60F0C">
        <w:t>Marcucci</w:t>
      </w:r>
      <w:proofErr w:type="spellEnd"/>
      <w:r w:rsidRPr="00B60F0C">
        <w:t xml:space="preserve"> F, </w:t>
      </w:r>
      <w:proofErr w:type="spellStart"/>
      <w:r w:rsidRPr="00B60F0C">
        <w:t>Cavagni</w:t>
      </w:r>
      <w:proofErr w:type="spellEnd"/>
      <w:r w:rsidRPr="00B60F0C">
        <w:t xml:space="preserve"> G. </w:t>
      </w:r>
      <w:proofErr w:type="spellStart"/>
      <w:r w:rsidRPr="00B60F0C">
        <w:t>Preseasonal</w:t>
      </w:r>
      <w:proofErr w:type="spellEnd"/>
      <w:r w:rsidRPr="00B60F0C">
        <w:t xml:space="preserve"> local allergoid immunotherapy to grass pollen in children: a double-blind, placebo-controlled, randomized trial. </w:t>
      </w:r>
      <w:r w:rsidRPr="00B60F0C">
        <w:rPr>
          <w:i/>
          <w:iCs/>
        </w:rPr>
        <w:t>Allergy</w:t>
      </w:r>
      <w:r w:rsidRPr="00B60F0C">
        <w:t xml:space="preserve"> 2000;55(12):1142</w:t>
      </w:r>
      <w:r>
        <w:t>–</w:t>
      </w:r>
      <w:r w:rsidRPr="00B60F0C">
        <w:t xml:space="preserve">7. </w:t>
      </w:r>
      <w:r>
        <w:t>D</w:t>
      </w:r>
      <w:r w:rsidRPr="00B60F0C">
        <w:t>oi: 10.1034/j.1398-9995.2000.00655.x.</w:t>
      </w:r>
    </w:p>
    <w:p w14:paraId="0FAEEED6" w14:textId="20E96DE4" w:rsidR="00B60F0C" w:rsidRDefault="00B60F0C" w:rsidP="00477FE6">
      <w:pPr>
        <w:pStyle w:val="BodyText1"/>
      </w:pPr>
      <w:r>
        <w:lastRenderedPageBreak/>
        <w:t xml:space="preserve">68. </w:t>
      </w:r>
      <w:r w:rsidRPr="00B60F0C">
        <w:t xml:space="preserve">Biedermann T, Kuna P, Panzner P, </w:t>
      </w:r>
      <w:r>
        <w:t>et al</w:t>
      </w:r>
      <w:r w:rsidRPr="00B60F0C">
        <w:t xml:space="preserve">. The SQ tree SLIT-tablet is highly effective and well tolerated: Results from a randomized, double-blind, placebo-controlled phase III trial. </w:t>
      </w:r>
      <w:r w:rsidRPr="00B60F0C">
        <w:rPr>
          <w:i/>
          <w:iCs/>
        </w:rPr>
        <w:t>J Allergy Clin Immunol</w:t>
      </w:r>
      <w:r w:rsidRPr="00B60F0C">
        <w:t xml:space="preserve"> 2019;143(3):1058</w:t>
      </w:r>
      <w:r>
        <w:t>–</w:t>
      </w:r>
      <w:r w:rsidRPr="00B60F0C">
        <w:t xml:space="preserve">66.e6. </w:t>
      </w:r>
      <w:r>
        <w:t>D</w:t>
      </w:r>
      <w:r w:rsidRPr="00B60F0C">
        <w:t>oi: 10.1016/j.jaci.2018.12.1001.</w:t>
      </w:r>
    </w:p>
    <w:p w14:paraId="09408BD5" w14:textId="41737C90" w:rsidR="006E4EEA" w:rsidRDefault="00E56198" w:rsidP="00E56198">
      <w:pPr>
        <w:pStyle w:val="BodyText1"/>
      </w:pPr>
      <w:r>
        <w:t xml:space="preserve">69. </w:t>
      </w:r>
      <w:r w:rsidR="006E4EEA" w:rsidRPr="00C96195">
        <w:t>ClinicalTrials.gov</w:t>
      </w:r>
      <w:r w:rsidR="006E4EEA">
        <w:t xml:space="preserve">. </w:t>
      </w:r>
      <w:r w:rsidR="006E4EEA" w:rsidRPr="006E4EEA">
        <w:t xml:space="preserve">A study in children and adolescents with birch pollen-induced </w:t>
      </w:r>
      <w:proofErr w:type="spellStart"/>
      <w:r w:rsidR="006E4EEA" w:rsidRPr="006E4EEA">
        <w:t>rhinoconjunctivitis</w:t>
      </w:r>
      <w:proofErr w:type="spellEnd"/>
      <w:r w:rsidR="006E4EEA" w:rsidRPr="006E4EEA">
        <w:t xml:space="preserve"> (</w:t>
      </w:r>
      <w:proofErr w:type="spellStart"/>
      <w:r w:rsidR="006E4EEA" w:rsidRPr="006E4EEA">
        <w:t>TreeTop</w:t>
      </w:r>
      <w:proofErr w:type="spellEnd"/>
      <w:r w:rsidR="006E4EEA" w:rsidRPr="006E4EEA">
        <w:t>)</w:t>
      </w:r>
      <w:r w:rsidR="006E4EEA">
        <w:t>. June 2024</w:t>
      </w:r>
      <w:r w:rsidR="006E4EEA" w:rsidRPr="00C96195">
        <w:t>: NCT</w:t>
      </w:r>
      <w:r w:rsidR="006E4EEA">
        <w:t>04878354</w:t>
      </w:r>
      <w:r w:rsidR="006E4EEA" w:rsidRPr="00C96195">
        <w:t xml:space="preserve">. </w:t>
      </w:r>
      <w:r w:rsidR="006E4EEA" w:rsidRPr="006E4EEA">
        <w:t>https://www.clinicaltrials.gov/</w:t>
      </w:r>
      <w:r w:rsidR="006E4EEA">
        <w:br/>
      </w:r>
      <w:r w:rsidR="006E4EEA" w:rsidRPr="006E4EEA">
        <w:t>study/NCT04878354</w:t>
      </w:r>
      <w:r w:rsidR="006E4EEA" w:rsidRPr="00C96195">
        <w:t xml:space="preserve">. Accessed </w:t>
      </w:r>
      <w:r w:rsidR="006E4EEA">
        <w:t>23</w:t>
      </w:r>
      <w:r w:rsidR="006E4EEA" w:rsidRPr="00C96195">
        <w:t xml:space="preserve"> </w:t>
      </w:r>
      <w:r w:rsidR="006E4EEA">
        <w:t>July</w:t>
      </w:r>
      <w:r w:rsidR="006E4EEA" w:rsidRPr="00C96195">
        <w:t xml:space="preserve"> 2024.</w:t>
      </w:r>
    </w:p>
    <w:p w14:paraId="65086580" w14:textId="67B42B04" w:rsidR="00E56198" w:rsidRPr="001A0FC4" w:rsidRDefault="00E56198" w:rsidP="00E56198">
      <w:pPr>
        <w:pStyle w:val="BodyText1"/>
      </w:pPr>
      <w:r>
        <w:t xml:space="preserve">70. </w:t>
      </w:r>
      <w:r w:rsidRPr="007F33C6">
        <w:t>EU Clinical Trials Registe</w:t>
      </w:r>
      <w:r>
        <w:t xml:space="preserve">r. </w:t>
      </w:r>
      <w:r w:rsidRPr="007F33C6">
        <w:t>Clinical trials for 2020-004372-17</w:t>
      </w:r>
      <w:r>
        <w:t xml:space="preserve">. </w:t>
      </w:r>
      <w:r w:rsidRPr="007F33C6">
        <w:t xml:space="preserve">EudraCT number: 2020-004372-17. https://www.clinicaltrialsregister.eu/ctr-search/search?query=2020-004372-17. Accessed </w:t>
      </w:r>
      <w:r>
        <w:t>5</w:t>
      </w:r>
      <w:r w:rsidRPr="007F33C6">
        <w:t xml:space="preserve"> </w:t>
      </w:r>
      <w:r>
        <w:t>July</w:t>
      </w:r>
      <w:r w:rsidRPr="007F33C6">
        <w:t xml:space="preserve"> 2024.</w:t>
      </w:r>
    </w:p>
    <w:p w14:paraId="612F9465" w14:textId="05E3337D" w:rsidR="00376553" w:rsidRDefault="00E56198" w:rsidP="00376553">
      <w:pPr>
        <w:pStyle w:val="BodyText1"/>
      </w:pPr>
      <w:r>
        <w:rPr>
          <w:lang w:val="de-DE"/>
        </w:rPr>
        <w:t>71</w:t>
      </w:r>
      <w:r w:rsidR="00376553">
        <w:rPr>
          <w:lang w:val="de-DE"/>
        </w:rPr>
        <w:t xml:space="preserve">. </w:t>
      </w:r>
      <w:r w:rsidR="00376553" w:rsidRPr="0024349E">
        <w:rPr>
          <w:lang w:val="de-DE"/>
        </w:rPr>
        <w:t xml:space="preserve">Nolte H, Bernstein DI, Nelson HS, et al. </w:t>
      </w:r>
      <w:r w:rsidR="00376553" w:rsidRPr="003E5EBF">
        <w:t xml:space="preserve">Efficacy and safety of ragweed SLIT-tablet in children with allergic rhinoconjunctivitis in a randomized, placebo-controlled trial. </w:t>
      </w:r>
      <w:r w:rsidR="00376553" w:rsidRPr="00A24A4D">
        <w:rPr>
          <w:i/>
        </w:rPr>
        <w:t xml:space="preserve">J </w:t>
      </w:r>
      <w:r w:rsidR="00376553" w:rsidRPr="003E5EBF">
        <w:rPr>
          <w:i/>
          <w:iCs/>
        </w:rPr>
        <w:t xml:space="preserve">Allergy Clin Immunol </w:t>
      </w:r>
      <w:proofErr w:type="spellStart"/>
      <w:r w:rsidR="00376553" w:rsidRPr="003E5EBF">
        <w:rPr>
          <w:i/>
          <w:iCs/>
        </w:rPr>
        <w:t>Pract</w:t>
      </w:r>
      <w:proofErr w:type="spellEnd"/>
      <w:r w:rsidR="00376553" w:rsidRPr="003E5EBF">
        <w:t xml:space="preserve"> 2020;8(7):2322</w:t>
      </w:r>
      <w:r w:rsidR="003338AF">
        <w:t>–</w:t>
      </w:r>
      <w:r w:rsidR="00376553" w:rsidRPr="003E5EBF">
        <w:t>31.e5. Doi: 10.1016/j.jaip.2020.03.041.</w:t>
      </w:r>
    </w:p>
    <w:p w14:paraId="0D292A00" w14:textId="783AFFA0" w:rsidR="007E50CD" w:rsidRDefault="007E50CD" w:rsidP="00376553">
      <w:pPr>
        <w:pStyle w:val="BodyText1"/>
      </w:pPr>
      <w:r>
        <w:t xml:space="preserve">72. </w:t>
      </w:r>
      <w:r w:rsidRPr="007E50CD">
        <w:t xml:space="preserve">Gotoh M, Yonekura S, Imai T, </w:t>
      </w:r>
      <w:r>
        <w:t>et al</w:t>
      </w:r>
      <w:r w:rsidRPr="007E50CD">
        <w:t xml:space="preserve">. Long-term efficacy and dose-finding trial of Japanese Cedar pollen sublingual immunotherapy tablet. </w:t>
      </w:r>
      <w:r w:rsidRPr="007E50CD">
        <w:rPr>
          <w:i/>
          <w:iCs/>
        </w:rPr>
        <w:t xml:space="preserve">J Allergy Clin Immunol </w:t>
      </w:r>
      <w:proofErr w:type="spellStart"/>
      <w:r w:rsidRPr="007E50CD">
        <w:rPr>
          <w:i/>
          <w:iCs/>
        </w:rPr>
        <w:t>Pract</w:t>
      </w:r>
      <w:proofErr w:type="spellEnd"/>
      <w:r w:rsidRPr="007E50CD">
        <w:t xml:space="preserve"> 2019;7(4):1287</w:t>
      </w:r>
      <w:r>
        <w:t>–</w:t>
      </w:r>
      <w:r w:rsidRPr="007E50CD">
        <w:t xml:space="preserve">97.e8. </w:t>
      </w:r>
      <w:r>
        <w:t>D</w:t>
      </w:r>
      <w:r w:rsidRPr="007E50CD">
        <w:t>oi: 10.1016/j.jaip.2018.11.044.</w:t>
      </w:r>
    </w:p>
    <w:p w14:paraId="7984F428" w14:textId="3A15C580" w:rsidR="00B37300" w:rsidRDefault="00B37300" w:rsidP="00376553">
      <w:pPr>
        <w:pStyle w:val="BodyText1"/>
      </w:pPr>
      <w:r>
        <w:t xml:space="preserve">73. </w:t>
      </w:r>
      <w:r w:rsidRPr="00B37300">
        <w:t xml:space="preserve">Yonekura S, Gotoh M, Kaneko S, </w:t>
      </w:r>
      <w:r>
        <w:t>et al</w:t>
      </w:r>
      <w:r w:rsidRPr="00B37300">
        <w:t xml:space="preserve">. Disease-modifying effect of Japanese Cedar pollen sublingual immunotherapy tablets. </w:t>
      </w:r>
      <w:r w:rsidRPr="00B37300">
        <w:rPr>
          <w:i/>
          <w:iCs/>
        </w:rPr>
        <w:t xml:space="preserve">J Allergy Clin Immunol </w:t>
      </w:r>
      <w:proofErr w:type="spellStart"/>
      <w:r w:rsidRPr="00B37300">
        <w:rPr>
          <w:i/>
          <w:iCs/>
        </w:rPr>
        <w:t>Pract</w:t>
      </w:r>
      <w:proofErr w:type="spellEnd"/>
      <w:r w:rsidRPr="00B37300">
        <w:t xml:space="preserve"> 2021;9(11):4103</w:t>
      </w:r>
      <w:r>
        <w:t>–</w:t>
      </w:r>
      <w:r w:rsidRPr="00B37300">
        <w:t xml:space="preserve">16.e14. </w:t>
      </w:r>
      <w:r>
        <w:t>D</w:t>
      </w:r>
      <w:r w:rsidRPr="00B37300">
        <w:t>oi: 10.1016/j.jaip.2021.06.060.</w:t>
      </w:r>
    </w:p>
    <w:p w14:paraId="6221DA67" w14:textId="3C1B7EDB" w:rsidR="00287E0C" w:rsidRDefault="00287E0C" w:rsidP="00376553">
      <w:pPr>
        <w:pStyle w:val="BodyText1"/>
      </w:pPr>
      <w:r>
        <w:t xml:space="preserve">74. </w:t>
      </w:r>
      <w:r w:rsidRPr="00287E0C">
        <w:t xml:space="preserve">Nolte H, Bernstein DI, Nelson HS, </w:t>
      </w:r>
      <w:r>
        <w:t>et al</w:t>
      </w:r>
      <w:r w:rsidRPr="00287E0C">
        <w:t xml:space="preserve">. Efficacy of house dust mite sublingual immunotherapy tablet in North American adolescents and adults in a randomized, placebo-controlled trial. </w:t>
      </w:r>
      <w:r w:rsidRPr="00287E0C">
        <w:rPr>
          <w:i/>
          <w:iCs/>
        </w:rPr>
        <w:t>J Allergy Clin Immunol</w:t>
      </w:r>
      <w:r w:rsidRPr="00287E0C">
        <w:t xml:space="preserve"> 2016;138(6):1631</w:t>
      </w:r>
      <w:r>
        <w:t>–</w:t>
      </w:r>
      <w:r w:rsidRPr="00287E0C">
        <w:t xml:space="preserve">8. </w:t>
      </w:r>
      <w:r>
        <w:t>D</w:t>
      </w:r>
      <w:r w:rsidRPr="00287E0C">
        <w:t>oi: 10.1016/j.jaci.2016.06.044.</w:t>
      </w:r>
    </w:p>
    <w:p w14:paraId="77E423E5" w14:textId="7A161473" w:rsidR="006F28D0" w:rsidRDefault="006F28D0" w:rsidP="00376553">
      <w:pPr>
        <w:pStyle w:val="BodyText1"/>
      </w:pPr>
      <w:r>
        <w:t xml:space="preserve">75. </w:t>
      </w:r>
      <w:r w:rsidRPr="006F28D0">
        <w:t xml:space="preserve">Okubo K, Masuyama K, Imai T, </w:t>
      </w:r>
      <w:r>
        <w:t>et al</w:t>
      </w:r>
      <w:r w:rsidRPr="006F28D0">
        <w:t xml:space="preserve">. Efficacy and safety of the SQ house dust mite sublingual immunotherapy tablet in Japanese adults and adolescents with house dust mite-induced allergic rhinitis. </w:t>
      </w:r>
      <w:r w:rsidRPr="006F28D0">
        <w:rPr>
          <w:i/>
          <w:iCs/>
        </w:rPr>
        <w:t>J Allergy Clin Immunol</w:t>
      </w:r>
      <w:r w:rsidRPr="006F28D0">
        <w:t xml:space="preserve"> 2017;139(6):1840</w:t>
      </w:r>
      <w:r>
        <w:t>–</w:t>
      </w:r>
      <w:r w:rsidRPr="006F28D0">
        <w:t xml:space="preserve">8.e10. </w:t>
      </w:r>
      <w:r>
        <w:t>D</w:t>
      </w:r>
      <w:r w:rsidRPr="006F28D0">
        <w:t>oi: 10.1016/j.jaci.2016.09.043.</w:t>
      </w:r>
    </w:p>
    <w:p w14:paraId="0F450027" w14:textId="6FA91051" w:rsidR="00B82E69" w:rsidRDefault="00B82E69" w:rsidP="00376553">
      <w:pPr>
        <w:pStyle w:val="BodyText1"/>
      </w:pPr>
      <w:r>
        <w:t xml:space="preserve">76. </w:t>
      </w:r>
      <w:r w:rsidRPr="00B82E69">
        <w:t xml:space="preserve">Masuyama K, Okamoto Y, </w:t>
      </w:r>
      <w:proofErr w:type="spellStart"/>
      <w:r w:rsidRPr="00B82E69">
        <w:t>Okamiya</w:t>
      </w:r>
      <w:proofErr w:type="spellEnd"/>
      <w:r w:rsidRPr="00B82E69">
        <w:t xml:space="preserve"> K, </w:t>
      </w:r>
      <w:r>
        <w:t>et al</w:t>
      </w:r>
      <w:r w:rsidRPr="00B82E69">
        <w:t xml:space="preserve">. Efficacy and safety of SQ house dust mite sublingual immunotherapy-tablet in Japanese children. </w:t>
      </w:r>
      <w:r w:rsidRPr="00B82E69">
        <w:rPr>
          <w:i/>
          <w:iCs/>
        </w:rPr>
        <w:t>Allergy</w:t>
      </w:r>
      <w:r w:rsidRPr="00B82E69">
        <w:t xml:space="preserve"> 2018;73(12):2352</w:t>
      </w:r>
      <w:r>
        <w:t>–</w:t>
      </w:r>
      <w:r w:rsidRPr="00B82E69">
        <w:t xml:space="preserve">63. </w:t>
      </w:r>
      <w:r>
        <w:t>D</w:t>
      </w:r>
      <w:r w:rsidRPr="00B82E69">
        <w:t>oi: 10.1111/all.13544.</w:t>
      </w:r>
    </w:p>
    <w:p w14:paraId="4738C324" w14:textId="77777777" w:rsidR="00411BA6" w:rsidRDefault="000530A9" w:rsidP="00411BA6">
      <w:pPr>
        <w:pStyle w:val="BodyText1"/>
      </w:pPr>
      <w:r>
        <w:t xml:space="preserve">77. </w:t>
      </w:r>
      <w:r w:rsidR="00411BA6" w:rsidRPr="00C96195">
        <w:t>ClinicalTrials.gov</w:t>
      </w:r>
      <w:r w:rsidR="00411BA6">
        <w:t xml:space="preserve">. </w:t>
      </w:r>
      <w:r w:rsidR="00411BA6" w:rsidRPr="00C96195">
        <w:t>House dust mite allergy trial in children (MATIC)</w:t>
      </w:r>
      <w:r w:rsidR="00411BA6">
        <w:t>. June 2024</w:t>
      </w:r>
      <w:r w:rsidR="00411BA6" w:rsidRPr="00C96195">
        <w:t>: NCT</w:t>
      </w:r>
      <w:r w:rsidR="00411BA6">
        <w:t>04145219</w:t>
      </w:r>
      <w:r w:rsidR="00411BA6" w:rsidRPr="00C96195">
        <w:t xml:space="preserve">. https://clinicaltrials.gov/study/NCT04145219. Accessed </w:t>
      </w:r>
      <w:r w:rsidR="00411BA6">
        <w:t>5</w:t>
      </w:r>
      <w:r w:rsidR="00411BA6" w:rsidRPr="00C96195">
        <w:t xml:space="preserve"> </w:t>
      </w:r>
      <w:r w:rsidR="00411BA6">
        <w:t>July</w:t>
      </w:r>
      <w:r w:rsidR="00411BA6" w:rsidRPr="00C96195">
        <w:t xml:space="preserve"> 2024.</w:t>
      </w:r>
    </w:p>
    <w:p w14:paraId="263C9DB4" w14:textId="28BBBE7B" w:rsidR="00FD0E2E" w:rsidRDefault="00411BA6" w:rsidP="00376553">
      <w:pPr>
        <w:pStyle w:val="BodyText1"/>
      </w:pPr>
      <w:r>
        <w:t xml:space="preserve">78. </w:t>
      </w:r>
      <w:r w:rsidR="000530A9" w:rsidRPr="000530A9">
        <w:t xml:space="preserve">EU Clinical Trials Register. Clinical trials for 2019-000560-22. EudraCT number: 2019-000560-22. https://www.clinicaltrialsregister.eu/ctr-search/search?query=2019-000560-22. Accessed </w:t>
      </w:r>
      <w:r w:rsidR="000530A9">
        <w:t>17</w:t>
      </w:r>
      <w:r w:rsidR="000530A9" w:rsidRPr="000530A9">
        <w:t xml:space="preserve"> July 2024.</w:t>
      </w:r>
    </w:p>
    <w:p w14:paraId="6042B6CD" w14:textId="4EFCEF6E" w:rsidR="004C090C" w:rsidRDefault="00E56198" w:rsidP="00376553">
      <w:pPr>
        <w:pStyle w:val="BodyText1"/>
      </w:pPr>
      <w:r>
        <w:lastRenderedPageBreak/>
        <w:t>7</w:t>
      </w:r>
      <w:r w:rsidR="00411BA6">
        <w:t>9</w:t>
      </w:r>
      <w:r w:rsidR="004C090C">
        <w:t xml:space="preserve">. </w:t>
      </w:r>
      <w:r w:rsidR="004C090C" w:rsidRPr="004C090C">
        <w:t xml:space="preserve">Demoly P, </w:t>
      </w:r>
      <w:proofErr w:type="spellStart"/>
      <w:r w:rsidR="004C090C" w:rsidRPr="004C090C">
        <w:t>Corren</w:t>
      </w:r>
      <w:proofErr w:type="spellEnd"/>
      <w:r w:rsidR="004C090C" w:rsidRPr="004C090C">
        <w:t xml:space="preserve"> J, </w:t>
      </w:r>
      <w:proofErr w:type="spellStart"/>
      <w:r w:rsidR="004C090C" w:rsidRPr="004C090C">
        <w:t>Creticos</w:t>
      </w:r>
      <w:proofErr w:type="spellEnd"/>
      <w:r w:rsidR="004C090C" w:rsidRPr="004C090C">
        <w:t xml:space="preserve"> P, et al. A 300 IR sublingual tablet is an effective, safe treatment for house dust mite-induced allergic rhinitis: An international, double-blind, placebo-controlled, randomized phase III clinical trial. </w:t>
      </w:r>
      <w:r w:rsidR="004C090C" w:rsidRPr="004C090C">
        <w:rPr>
          <w:i/>
        </w:rPr>
        <w:t>J Allergy Clin Immunol</w:t>
      </w:r>
      <w:r w:rsidR="004C090C" w:rsidRPr="004C090C">
        <w:t xml:space="preserve"> 2021;147:1020–30.e10.</w:t>
      </w:r>
    </w:p>
    <w:p w14:paraId="4E9A7C20" w14:textId="0A6D8654" w:rsidR="00FD0E2E" w:rsidRDefault="00411BA6" w:rsidP="00376553">
      <w:pPr>
        <w:pStyle w:val="BodyText1"/>
      </w:pPr>
      <w:r>
        <w:t>80</w:t>
      </w:r>
      <w:r w:rsidR="00FD0E2E">
        <w:t xml:space="preserve">. </w:t>
      </w:r>
      <w:r w:rsidR="00D82C0B" w:rsidRPr="00D82C0B">
        <w:t xml:space="preserve">Okamoto Y, Fujieda S, Okano M, </w:t>
      </w:r>
      <w:r w:rsidR="00D82C0B">
        <w:t>et al</w:t>
      </w:r>
      <w:r w:rsidR="00D82C0B" w:rsidRPr="00D82C0B">
        <w:t xml:space="preserve">. Efficacy of house dust mite sublingual tablet in the treatment of allergic rhinoconjunctivitis: A randomized trial in a </w:t>
      </w:r>
      <w:proofErr w:type="spellStart"/>
      <w:r w:rsidR="00D82C0B" w:rsidRPr="00D82C0B">
        <w:t>pediatric</w:t>
      </w:r>
      <w:proofErr w:type="spellEnd"/>
      <w:r w:rsidR="00D82C0B" w:rsidRPr="00D82C0B">
        <w:t xml:space="preserve"> population. </w:t>
      </w:r>
      <w:proofErr w:type="spellStart"/>
      <w:r w:rsidR="00D82C0B" w:rsidRPr="00D82C0B">
        <w:rPr>
          <w:i/>
          <w:iCs/>
        </w:rPr>
        <w:t>Pediatr</w:t>
      </w:r>
      <w:proofErr w:type="spellEnd"/>
      <w:r w:rsidR="00D82C0B" w:rsidRPr="00D82C0B">
        <w:rPr>
          <w:i/>
          <w:iCs/>
        </w:rPr>
        <w:t xml:space="preserve"> Allergy Immunol</w:t>
      </w:r>
      <w:r w:rsidR="00D82C0B" w:rsidRPr="00D82C0B">
        <w:t xml:space="preserve"> 2019;30(1):66</w:t>
      </w:r>
      <w:r w:rsidR="00D82C0B">
        <w:t>–</w:t>
      </w:r>
      <w:r w:rsidR="00D82C0B" w:rsidRPr="00D82C0B">
        <w:t xml:space="preserve">73. </w:t>
      </w:r>
      <w:r w:rsidR="00D82C0B">
        <w:t>D</w:t>
      </w:r>
      <w:r w:rsidR="00D82C0B" w:rsidRPr="00D82C0B">
        <w:t>oi: 10.1111/pai.12984.</w:t>
      </w:r>
    </w:p>
    <w:p w14:paraId="46C241B0" w14:textId="4D067A6E" w:rsidR="00BB0AC6" w:rsidRDefault="00BB0AC6" w:rsidP="00376553">
      <w:pPr>
        <w:pStyle w:val="BodyText1"/>
      </w:pPr>
      <w:r>
        <w:t>8</w:t>
      </w:r>
      <w:r w:rsidR="00411BA6">
        <w:t>1</w:t>
      </w:r>
      <w:r>
        <w:t xml:space="preserve">. </w:t>
      </w:r>
      <w:r w:rsidR="008D28CF" w:rsidRPr="008D28CF">
        <w:t xml:space="preserve">Okamoto Y, Fujieda S, Okano M, </w:t>
      </w:r>
      <w:r w:rsidR="008D28CF">
        <w:t>et al</w:t>
      </w:r>
      <w:r w:rsidR="008D28CF" w:rsidRPr="008D28CF">
        <w:t xml:space="preserve">. House dust mite sublingual tablet is effective and safe in patients with allergic rhinitis. </w:t>
      </w:r>
      <w:r w:rsidR="008D28CF" w:rsidRPr="008D28CF">
        <w:rPr>
          <w:i/>
          <w:iCs/>
        </w:rPr>
        <w:t>Allergy</w:t>
      </w:r>
      <w:r w:rsidR="008D28CF" w:rsidRPr="008D28CF">
        <w:t xml:space="preserve"> 2017;72(3):435</w:t>
      </w:r>
      <w:r w:rsidR="008D28CF">
        <w:t>–</w:t>
      </w:r>
      <w:r w:rsidR="008D28CF" w:rsidRPr="008D28CF">
        <w:t xml:space="preserve">43. </w:t>
      </w:r>
      <w:r w:rsidR="008D28CF">
        <w:t>D</w:t>
      </w:r>
      <w:r w:rsidR="008D28CF" w:rsidRPr="008D28CF">
        <w:t>oi: 10.1111/all.12996.</w:t>
      </w:r>
    </w:p>
    <w:p w14:paraId="27182ED3" w14:textId="3A2EC5E1" w:rsidR="0092769D" w:rsidRDefault="0092769D" w:rsidP="00376553">
      <w:pPr>
        <w:pStyle w:val="BodyText1"/>
      </w:pPr>
      <w:r>
        <w:t>8</w:t>
      </w:r>
      <w:r w:rsidR="00411BA6">
        <w:t>2</w:t>
      </w:r>
      <w:r>
        <w:t xml:space="preserve">. </w:t>
      </w:r>
      <w:proofErr w:type="spellStart"/>
      <w:r w:rsidRPr="0092769D">
        <w:t>Rolinck-Werninghaus</w:t>
      </w:r>
      <w:proofErr w:type="spellEnd"/>
      <w:r w:rsidRPr="0092769D">
        <w:t xml:space="preserve"> C, Wolf H, </w:t>
      </w:r>
      <w:proofErr w:type="spellStart"/>
      <w:r w:rsidRPr="0092769D">
        <w:t>Liebke</w:t>
      </w:r>
      <w:proofErr w:type="spellEnd"/>
      <w:r w:rsidRPr="0092769D">
        <w:t xml:space="preserve"> C, </w:t>
      </w:r>
      <w:r>
        <w:t>et al</w:t>
      </w:r>
      <w:r w:rsidRPr="0092769D">
        <w:t xml:space="preserve">. A prospective, randomized, double-blind, placebo-controlled multi-centre study on the efficacy and safety of sublingual immunotherapy (SLIT) in children with seasonal allergic rhinoconjunctivitis to grass pollen. </w:t>
      </w:r>
      <w:r w:rsidRPr="0092769D">
        <w:rPr>
          <w:i/>
          <w:iCs/>
        </w:rPr>
        <w:t>Allergy</w:t>
      </w:r>
      <w:r w:rsidRPr="0092769D">
        <w:t xml:space="preserve"> 2004;59(12):1285</w:t>
      </w:r>
      <w:r>
        <w:t>–</w:t>
      </w:r>
      <w:r w:rsidRPr="0092769D">
        <w:t xml:space="preserve">93. </w:t>
      </w:r>
      <w:r>
        <w:t>D</w:t>
      </w:r>
      <w:r w:rsidRPr="0092769D">
        <w:t>oi: 10.1111/j.1398-9995.2004.00627.x.</w:t>
      </w:r>
    </w:p>
    <w:p w14:paraId="4D8D598C" w14:textId="601B4253" w:rsidR="009C65B6" w:rsidRDefault="009C65B6" w:rsidP="00376553">
      <w:pPr>
        <w:pStyle w:val="BodyText1"/>
      </w:pPr>
      <w:r>
        <w:t>8</w:t>
      </w:r>
      <w:r w:rsidR="00411BA6">
        <w:t>3</w:t>
      </w:r>
      <w:r>
        <w:t xml:space="preserve">. </w:t>
      </w:r>
      <w:r w:rsidRPr="009C65B6">
        <w:t xml:space="preserve">Stelmach I, </w:t>
      </w:r>
      <w:proofErr w:type="spellStart"/>
      <w:r w:rsidRPr="009C65B6">
        <w:t>Kaluzińska-Parzyszek</w:t>
      </w:r>
      <w:proofErr w:type="spellEnd"/>
      <w:r w:rsidRPr="009C65B6">
        <w:t xml:space="preserve"> I, </w:t>
      </w:r>
      <w:proofErr w:type="spellStart"/>
      <w:r w:rsidRPr="009C65B6">
        <w:t>Jerzynska</w:t>
      </w:r>
      <w:proofErr w:type="spellEnd"/>
      <w:r w:rsidRPr="009C65B6">
        <w:t xml:space="preserve"> J, </w:t>
      </w:r>
      <w:r>
        <w:t>et al</w:t>
      </w:r>
      <w:r w:rsidRPr="009C65B6">
        <w:t>. Comparative effect of pre-</w:t>
      </w:r>
      <w:proofErr w:type="spellStart"/>
      <w:r w:rsidRPr="009C65B6">
        <w:t>coseasonal</w:t>
      </w:r>
      <w:proofErr w:type="spellEnd"/>
      <w:r w:rsidRPr="009C65B6">
        <w:t xml:space="preserve"> and continuous grass sublingual immunotherapy in children. </w:t>
      </w:r>
      <w:r w:rsidRPr="009C65B6">
        <w:rPr>
          <w:i/>
          <w:iCs/>
        </w:rPr>
        <w:t>Allergy</w:t>
      </w:r>
      <w:r w:rsidRPr="009C65B6">
        <w:t xml:space="preserve"> 2012;67(3):312</w:t>
      </w:r>
      <w:r>
        <w:t>–</w:t>
      </w:r>
      <w:r w:rsidRPr="009C65B6">
        <w:t xml:space="preserve">20. </w:t>
      </w:r>
      <w:r>
        <w:t>D</w:t>
      </w:r>
      <w:r w:rsidRPr="009C65B6">
        <w:t>oi: 10.1111/j.1398-9995.2011.02758.x.</w:t>
      </w:r>
    </w:p>
    <w:p w14:paraId="1FE3FDB9" w14:textId="71BDB465" w:rsidR="009C65B6" w:rsidRDefault="009C65B6" w:rsidP="00376553">
      <w:pPr>
        <w:pStyle w:val="BodyText1"/>
      </w:pPr>
      <w:r>
        <w:t>8</w:t>
      </w:r>
      <w:r w:rsidR="00411BA6">
        <w:t>4</w:t>
      </w:r>
      <w:r>
        <w:t xml:space="preserve">. </w:t>
      </w:r>
      <w:r w:rsidRPr="009C65B6">
        <w:t xml:space="preserve">Valovirta E, Jacobsen L, Ljørring C, </w:t>
      </w:r>
      <w:r>
        <w:t>et al</w:t>
      </w:r>
      <w:r w:rsidRPr="009C65B6">
        <w:t xml:space="preserve">. Clinical efficacy and safety of sublingual immunotherapy with tree pollen extract in children. </w:t>
      </w:r>
      <w:r w:rsidRPr="009C65B6">
        <w:rPr>
          <w:i/>
          <w:iCs/>
        </w:rPr>
        <w:t>Allergy</w:t>
      </w:r>
      <w:r w:rsidRPr="009C65B6">
        <w:t xml:space="preserve"> 2006;61(10):1177</w:t>
      </w:r>
      <w:r>
        <w:t>–</w:t>
      </w:r>
      <w:r w:rsidRPr="009C65B6">
        <w:t xml:space="preserve">83. </w:t>
      </w:r>
      <w:r>
        <w:t>D</w:t>
      </w:r>
      <w:r w:rsidRPr="009C65B6">
        <w:t>oi: 10.1111/j.1398-9995.2006.01190.x.</w:t>
      </w:r>
    </w:p>
    <w:p w14:paraId="0FCC8EA0" w14:textId="4C19C833" w:rsidR="00486E74" w:rsidRDefault="00486E74" w:rsidP="00376553">
      <w:pPr>
        <w:pStyle w:val="BodyText1"/>
      </w:pPr>
      <w:r>
        <w:t>8</w:t>
      </w:r>
      <w:r w:rsidR="00411BA6">
        <w:t>5</w:t>
      </w:r>
      <w:r>
        <w:t xml:space="preserve">. </w:t>
      </w:r>
      <w:r w:rsidRPr="00486E74">
        <w:t xml:space="preserve">Okamoto Y, Okubo K, Yonekura S, </w:t>
      </w:r>
      <w:r>
        <w:t>et al</w:t>
      </w:r>
      <w:r w:rsidRPr="00486E74">
        <w:t xml:space="preserve">. Efficacy and safety of sublingual immunotherapy for two seasons in patients with Japanese cedar pollinosis. </w:t>
      </w:r>
      <w:r w:rsidRPr="00486E74">
        <w:rPr>
          <w:i/>
          <w:iCs/>
        </w:rPr>
        <w:t>Int Arch Allergy Immunol</w:t>
      </w:r>
      <w:r w:rsidRPr="00486E74">
        <w:t xml:space="preserve"> 2015;166(3):177</w:t>
      </w:r>
      <w:r>
        <w:t>–</w:t>
      </w:r>
      <w:r w:rsidRPr="00486E74">
        <w:t xml:space="preserve">88. </w:t>
      </w:r>
      <w:r>
        <w:t>D</w:t>
      </w:r>
      <w:r w:rsidRPr="00486E74">
        <w:t>oi: 10.1159/000381059.</w:t>
      </w:r>
    </w:p>
    <w:p w14:paraId="6B123B8F" w14:textId="3AAC933F" w:rsidR="00A60BFF" w:rsidRDefault="00A60BFF" w:rsidP="00A60BFF">
      <w:pPr>
        <w:pStyle w:val="BodyText1"/>
      </w:pPr>
      <w:r>
        <w:t>8</w:t>
      </w:r>
      <w:r w:rsidR="00411BA6">
        <w:t>6</w:t>
      </w:r>
      <w:r>
        <w:t xml:space="preserve">. </w:t>
      </w:r>
      <w:r w:rsidRPr="002F7303">
        <w:t xml:space="preserve">Bousquet J, </w:t>
      </w:r>
      <w:proofErr w:type="spellStart"/>
      <w:r w:rsidRPr="002F7303">
        <w:t>Hejjaoui</w:t>
      </w:r>
      <w:proofErr w:type="spellEnd"/>
      <w:r w:rsidRPr="002F7303">
        <w:t xml:space="preserve"> A, </w:t>
      </w:r>
      <w:proofErr w:type="spellStart"/>
      <w:r w:rsidRPr="002F7303">
        <w:t>Skassa-Brociek</w:t>
      </w:r>
      <w:proofErr w:type="spellEnd"/>
      <w:r w:rsidRPr="002F7303">
        <w:t xml:space="preserve"> W, </w:t>
      </w:r>
      <w:r>
        <w:t>et al</w:t>
      </w:r>
      <w:r w:rsidRPr="002F7303">
        <w:t xml:space="preserve">. Double-blind, placebo-controlled immunotherapy with mixed grass-pollen allergoids. I. Rush immunotherapy with allergoids and standardized orchard grass-pollen extract. </w:t>
      </w:r>
      <w:r w:rsidRPr="002C7BB4">
        <w:rPr>
          <w:i/>
          <w:iCs/>
        </w:rPr>
        <w:t>J Allergy Clin Immunol</w:t>
      </w:r>
      <w:r w:rsidRPr="002F7303">
        <w:t xml:space="preserve"> 1987;80(4):591</w:t>
      </w:r>
      <w:r>
        <w:t>–</w:t>
      </w:r>
      <w:r w:rsidRPr="002F7303">
        <w:t xml:space="preserve">8. </w:t>
      </w:r>
      <w:r>
        <w:t>D</w:t>
      </w:r>
      <w:r w:rsidRPr="002F7303">
        <w:t>oi: 10.1016/0091-6749(87)90013-3.</w:t>
      </w:r>
    </w:p>
    <w:p w14:paraId="23EAFB96" w14:textId="58EB7359" w:rsidR="00915EF7" w:rsidRDefault="00915EF7" w:rsidP="00915EF7">
      <w:pPr>
        <w:pStyle w:val="BodyText1"/>
      </w:pPr>
      <w:r>
        <w:t>8</w:t>
      </w:r>
      <w:r w:rsidR="00411BA6">
        <w:t>7</w:t>
      </w:r>
      <w:r>
        <w:t xml:space="preserve">. </w:t>
      </w:r>
      <w:r w:rsidRPr="00693D22">
        <w:t xml:space="preserve">Weyer A, </w:t>
      </w:r>
      <w:proofErr w:type="spellStart"/>
      <w:r w:rsidRPr="00693D22">
        <w:t>Do</w:t>
      </w:r>
      <w:r>
        <w:t>nat</w:t>
      </w:r>
      <w:proofErr w:type="spellEnd"/>
      <w:r w:rsidRPr="00693D22">
        <w:t xml:space="preserve"> C, </w:t>
      </w:r>
      <w:proofErr w:type="spellStart"/>
      <w:r>
        <w:t>L’Heritier</w:t>
      </w:r>
      <w:proofErr w:type="spellEnd"/>
      <w:r>
        <w:t xml:space="preserve"> F</w:t>
      </w:r>
      <w:r w:rsidRPr="00693D22">
        <w:t xml:space="preserve">, </w:t>
      </w:r>
      <w:r>
        <w:t>et al</w:t>
      </w:r>
      <w:r w:rsidRPr="00693D22">
        <w:t xml:space="preserve">. Grass pollen </w:t>
      </w:r>
      <w:proofErr w:type="spellStart"/>
      <w:r w:rsidRPr="00693D22">
        <w:t>hyposensitization</w:t>
      </w:r>
      <w:proofErr w:type="spellEnd"/>
      <w:r w:rsidRPr="00693D22">
        <w:t xml:space="preserve"> versus placebo therapy. I. </w:t>
      </w:r>
      <w:r>
        <w:t>Clinical effectiveness and methodological aspects of a pre-seasonal course of desensitization with a four-grass pollen extract</w:t>
      </w:r>
      <w:r w:rsidRPr="00693D22">
        <w:t xml:space="preserve">. </w:t>
      </w:r>
      <w:r w:rsidRPr="002C7BB4">
        <w:rPr>
          <w:i/>
          <w:iCs/>
        </w:rPr>
        <w:t>Allergy</w:t>
      </w:r>
      <w:r w:rsidRPr="00693D22">
        <w:t xml:space="preserve"> 1981;36(5):3</w:t>
      </w:r>
      <w:r>
        <w:t>0</w:t>
      </w:r>
      <w:r w:rsidRPr="00693D22">
        <w:t>9</w:t>
      </w:r>
      <w:r>
        <w:t>–17</w:t>
      </w:r>
      <w:r w:rsidRPr="00693D22">
        <w:t xml:space="preserve">. </w:t>
      </w:r>
      <w:r>
        <w:t>D</w:t>
      </w:r>
      <w:r w:rsidRPr="00693D22">
        <w:t>oi: 10.1111/j.1398-9995.1981.tb0158</w:t>
      </w:r>
      <w:r>
        <w:t>2</w:t>
      </w:r>
      <w:r w:rsidRPr="00693D22">
        <w:t>.x.</w:t>
      </w:r>
    </w:p>
    <w:p w14:paraId="3C9E5A75" w14:textId="587A32B1" w:rsidR="00376553" w:rsidRPr="00313145" w:rsidRDefault="00E56198" w:rsidP="00376553">
      <w:pPr>
        <w:pStyle w:val="BodyText1"/>
        <w:rPr>
          <w:lang w:val="da-DK"/>
        </w:rPr>
      </w:pPr>
      <w:r>
        <w:t>8</w:t>
      </w:r>
      <w:r w:rsidR="00411BA6">
        <w:t>8</w:t>
      </w:r>
      <w:r w:rsidR="00376553">
        <w:t xml:space="preserve">. </w:t>
      </w:r>
      <w:r w:rsidR="00376553" w:rsidRPr="00A408CB">
        <w:t xml:space="preserve">García-Marcos L, Asher MI, </w:t>
      </w:r>
      <w:r w:rsidR="00376553">
        <w:t>Pearce N, et al.</w:t>
      </w:r>
      <w:r w:rsidR="00376553" w:rsidRPr="00A408CB">
        <w:t xml:space="preserve">; </w:t>
      </w:r>
      <w:r w:rsidR="00376553">
        <w:t xml:space="preserve">The </w:t>
      </w:r>
      <w:r w:rsidR="00376553" w:rsidRPr="00A408CB">
        <w:t xml:space="preserve">Global Asthma Network Phase I Study Group. The burden of asthma, hay fever and eczema in children in 25 countries: GAN Phase I study. </w:t>
      </w:r>
      <w:r w:rsidR="00376553" w:rsidRPr="00313145">
        <w:rPr>
          <w:i/>
          <w:lang w:val="da-DK"/>
        </w:rPr>
        <w:t>Eur Respir J</w:t>
      </w:r>
      <w:r w:rsidR="00376553" w:rsidRPr="00313145">
        <w:rPr>
          <w:lang w:val="da-DK"/>
        </w:rPr>
        <w:t xml:space="preserve"> 2022;60(3):2102866. </w:t>
      </w:r>
      <w:r w:rsidR="00376553">
        <w:rPr>
          <w:lang w:val="da-DK"/>
        </w:rPr>
        <w:t>D</w:t>
      </w:r>
      <w:r w:rsidR="00376553" w:rsidRPr="00313145">
        <w:rPr>
          <w:lang w:val="da-DK"/>
        </w:rPr>
        <w:t>oi: 10.1183/13993003.02866-2021.</w:t>
      </w:r>
    </w:p>
    <w:p w14:paraId="18DA2807" w14:textId="26C6F8E4" w:rsidR="00376553" w:rsidRPr="001E5D3A" w:rsidRDefault="00E56198" w:rsidP="00376553">
      <w:pPr>
        <w:pStyle w:val="BodyText1"/>
      </w:pPr>
      <w:r>
        <w:rPr>
          <w:lang w:val="da-DK"/>
        </w:rPr>
        <w:lastRenderedPageBreak/>
        <w:t>8</w:t>
      </w:r>
      <w:r w:rsidR="00411BA6">
        <w:rPr>
          <w:lang w:val="da-DK"/>
        </w:rPr>
        <w:t>9</w:t>
      </w:r>
      <w:r w:rsidR="00376553">
        <w:rPr>
          <w:lang w:val="da-DK"/>
        </w:rPr>
        <w:t xml:space="preserve">. </w:t>
      </w:r>
      <w:r w:rsidR="00376553" w:rsidRPr="008658D3">
        <w:rPr>
          <w:lang w:val="da-DK"/>
        </w:rPr>
        <w:t xml:space="preserve">Ryan D, Gerth van Wijk R, Angier E, et al. </w:t>
      </w:r>
      <w:r w:rsidR="00376553" w:rsidRPr="00191116">
        <w:t xml:space="preserve">Challenges in the implementation of the EAACI AIT guidelines: a situational analysis of current provision of allergen immunotherapy. </w:t>
      </w:r>
      <w:r w:rsidR="00376553" w:rsidRPr="001E5D3A">
        <w:rPr>
          <w:i/>
          <w:iCs/>
        </w:rPr>
        <w:t>Allergy</w:t>
      </w:r>
      <w:r w:rsidR="00376553" w:rsidRPr="001E5D3A">
        <w:t xml:space="preserve"> 2018;73(4):827–36. Doi: 10.1111/all.13264.</w:t>
      </w:r>
    </w:p>
    <w:p w14:paraId="091D9CE1" w14:textId="3A471B65" w:rsidR="00376553" w:rsidRPr="00191116" w:rsidRDefault="00486E74" w:rsidP="00376553">
      <w:pPr>
        <w:pStyle w:val="BodyText1"/>
      </w:pPr>
      <w:r>
        <w:rPr>
          <w:lang w:val="en-US"/>
        </w:rPr>
        <w:t>9</w:t>
      </w:r>
      <w:r w:rsidR="00411BA6">
        <w:rPr>
          <w:lang w:val="en-US"/>
        </w:rPr>
        <w:t>0</w:t>
      </w:r>
      <w:r w:rsidR="00376553" w:rsidRPr="001E5D3A">
        <w:rPr>
          <w:lang w:val="en-US"/>
        </w:rPr>
        <w:t xml:space="preserve">. Landi M, </w:t>
      </w:r>
      <w:proofErr w:type="spellStart"/>
      <w:r w:rsidR="00376553" w:rsidRPr="001E5D3A">
        <w:rPr>
          <w:lang w:val="en-US"/>
        </w:rPr>
        <w:t>Meglio</w:t>
      </w:r>
      <w:proofErr w:type="spellEnd"/>
      <w:r w:rsidR="00376553" w:rsidRPr="001E5D3A">
        <w:rPr>
          <w:lang w:val="en-US"/>
        </w:rPr>
        <w:t xml:space="preserve"> P, </w:t>
      </w:r>
      <w:proofErr w:type="spellStart"/>
      <w:r w:rsidR="00376553" w:rsidRPr="001E5D3A">
        <w:rPr>
          <w:lang w:val="en-US"/>
        </w:rPr>
        <w:t>Praitano</w:t>
      </w:r>
      <w:proofErr w:type="spellEnd"/>
      <w:r w:rsidR="00376553" w:rsidRPr="001E5D3A">
        <w:rPr>
          <w:lang w:val="en-US"/>
        </w:rPr>
        <w:t xml:space="preserve"> E, et al. </w:t>
      </w:r>
      <w:r w:rsidR="00376553" w:rsidRPr="00191116">
        <w:t xml:space="preserve">The perception of allergen-specific immunotherapy among </w:t>
      </w:r>
      <w:proofErr w:type="spellStart"/>
      <w:r w:rsidR="00376553" w:rsidRPr="00191116">
        <w:t>pediatricians</w:t>
      </w:r>
      <w:proofErr w:type="spellEnd"/>
      <w:r w:rsidR="00376553" w:rsidRPr="00191116">
        <w:t xml:space="preserve"> in the primary care setting. </w:t>
      </w:r>
      <w:r w:rsidR="00376553" w:rsidRPr="00191116">
        <w:rPr>
          <w:i/>
          <w:iCs/>
        </w:rPr>
        <w:t>Clin Mol Allergy</w:t>
      </w:r>
      <w:r w:rsidR="00376553" w:rsidRPr="00191116">
        <w:t xml:space="preserve"> 2015;13(1):15. Doi: 10.1186/s12948-015-0021-0.</w:t>
      </w:r>
    </w:p>
    <w:p w14:paraId="53CCD32B" w14:textId="0FF23BAD" w:rsidR="000E1485" w:rsidRDefault="000E1485" w:rsidP="00E00189">
      <w:pPr>
        <w:pStyle w:val="BodyText1"/>
        <w:sectPr w:rsidR="000E1485" w:rsidSect="000D413B">
          <w:headerReference w:type="default" r:id="rId13"/>
          <w:footerReference w:type="default" r:id="rId14"/>
          <w:footnotePr>
            <w:numRestart w:val="eachSect"/>
          </w:footnotePr>
          <w:pgSz w:w="11907" w:h="16840" w:code="9"/>
          <w:pgMar w:top="851" w:right="1418" w:bottom="851" w:left="1418" w:header="720" w:footer="851" w:gutter="0"/>
          <w:pgNumType w:start="1"/>
          <w:cols w:space="720"/>
          <w:docGrid w:linePitch="326"/>
        </w:sectPr>
      </w:pPr>
    </w:p>
    <w:p w14:paraId="55D34889" w14:textId="77777777" w:rsidR="00094253" w:rsidRPr="00304AF0" w:rsidRDefault="00094253" w:rsidP="00094253">
      <w:pPr>
        <w:spacing w:line="360" w:lineRule="auto"/>
        <w:rPr>
          <w:rFonts w:ascii="Verdana" w:hAnsi="Verdana"/>
          <w:b/>
          <w:bCs/>
          <w:sz w:val="20"/>
        </w:rPr>
      </w:pPr>
      <w:r>
        <w:rPr>
          <w:rFonts w:ascii="Verdana" w:hAnsi="Verdana"/>
          <w:b/>
          <w:bCs/>
          <w:sz w:val="20"/>
        </w:rPr>
        <w:lastRenderedPageBreak/>
        <w:t xml:space="preserve">Table 1: </w:t>
      </w:r>
      <w:r w:rsidRPr="00CE2887">
        <w:rPr>
          <w:rFonts w:ascii="Verdana" w:hAnsi="Verdana"/>
          <w:b/>
          <w:bCs/>
          <w:sz w:val="20"/>
        </w:rPr>
        <w:t>Randomised, double-blind, placebo-controlled trials including paediatric populations that investigated the efficacy and safety of AIT for the treatment of upper respiratory allergy due to various seasonal and perennial</w:t>
      </w:r>
      <w:r>
        <w:rPr>
          <w:rFonts w:ascii="Verdana" w:hAnsi="Verdana"/>
          <w:b/>
          <w:bCs/>
          <w:sz w:val="20"/>
        </w:rPr>
        <w:t xml:space="preserve"> allergens</w:t>
      </w:r>
    </w:p>
    <w:tbl>
      <w:tblPr>
        <w:tblStyle w:val="TableGrid"/>
        <w:tblW w:w="5000" w:type="pct"/>
        <w:tblLook w:val="04A0" w:firstRow="1" w:lastRow="0" w:firstColumn="1" w:lastColumn="0" w:noHBand="0" w:noVBand="1"/>
      </w:tblPr>
      <w:tblGrid>
        <w:gridCol w:w="1277"/>
        <w:gridCol w:w="13"/>
        <w:gridCol w:w="2494"/>
        <w:gridCol w:w="2604"/>
        <w:gridCol w:w="1698"/>
        <w:gridCol w:w="1056"/>
        <w:gridCol w:w="505"/>
        <w:gridCol w:w="1564"/>
        <w:gridCol w:w="2225"/>
      </w:tblGrid>
      <w:tr w:rsidR="00D8720B" w:rsidRPr="00E62351" w14:paraId="0C393D6A" w14:textId="77777777" w:rsidTr="00292C1D">
        <w:tc>
          <w:tcPr>
            <w:tcW w:w="480" w:type="pct"/>
            <w:gridSpan w:val="2"/>
            <w:tcBorders>
              <w:left w:val="nil"/>
              <w:right w:val="single" w:sz="4" w:space="0" w:color="auto"/>
            </w:tcBorders>
          </w:tcPr>
          <w:p w14:paraId="259296CC"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Allergen</w:t>
            </w:r>
          </w:p>
        </w:tc>
        <w:tc>
          <w:tcPr>
            <w:tcW w:w="928" w:type="pct"/>
            <w:tcBorders>
              <w:left w:val="single" w:sz="4" w:space="0" w:color="auto"/>
              <w:right w:val="single" w:sz="4" w:space="0" w:color="auto"/>
            </w:tcBorders>
          </w:tcPr>
          <w:p w14:paraId="03AFE096"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AIT product</w:t>
            </w:r>
          </w:p>
        </w:tc>
        <w:tc>
          <w:tcPr>
            <w:tcW w:w="969" w:type="pct"/>
            <w:tcBorders>
              <w:left w:val="single" w:sz="4" w:space="0" w:color="auto"/>
              <w:right w:val="single" w:sz="4" w:space="0" w:color="auto"/>
            </w:tcBorders>
          </w:tcPr>
          <w:p w14:paraId="0D47911E"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Trial identifier</w:t>
            </w:r>
          </w:p>
        </w:tc>
        <w:tc>
          <w:tcPr>
            <w:tcW w:w="632" w:type="pct"/>
            <w:tcBorders>
              <w:left w:val="single" w:sz="4" w:space="0" w:color="auto"/>
              <w:right w:val="single" w:sz="4" w:space="0" w:color="auto"/>
            </w:tcBorders>
          </w:tcPr>
          <w:p w14:paraId="0D96EF56"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Randomised (N)</w:t>
            </w:r>
          </w:p>
        </w:tc>
        <w:tc>
          <w:tcPr>
            <w:tcW w:w="393" w:type="pct"/>
            <w:tcBorders>
              <w:left w:val="single" w:sz="4" w:space="0" w:color="auto"/>
              <w:right w:val="single" w:sz="4" w:space="0" w:color="auto"/>
            </w:tcBorders>
          </w:tcPr>
          <w:p w14:paraId="72687BFF"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 xml:space="preserve">Age </w:t>
            </w:r>
            <w:r w:rsidRPr="00E62351">
              <w:rPr>
                <w:rFonts w:ascii="Verdana" w:hAnsi="Verdana" w:cs="Arial"/>
                <w:b/>
                <w:bCs/>
                <w:sz w:val="18"/>
                <w:szCs w:val="18"/>
              </w:rPr>
              <w:br/>
              <w:t>(years)</w:t>
            </w:r>
          </w:p>
        </w:tc>
        <w:tc>
          <w:tcPr>
            <w:tcW w:w="770" w:type="pct"/>
            <w:gridSpan w:val="2"/>
            <w:tcBorders>
              <w:left w:val="single" w:sz="4" w:space="0" w:color="auto"/>
              <w:right w:val="single" w:sz="4" w:space="0" w:color="auto"/>
            </w:tcBorders>
          </w:tcPr>
          <w:p w14:paraId="2D69E9F6"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Reference(s)</w:t>
            </w:r>
          </w:p>
        </w:tc>
        <w:tc>
          <w:tcPr>
            <w:tcW w:w="828" w:type="pct"/>
            <w:tcBorders>
              <w:left w:val="single" w:sz="4" w:space="0" w:color="auto"/>
              <w:right w:val="nil"/>
            </w:tcBorders>
          </w:tcPr>
          <w:p w14:paraId="534153D0"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b/>
                <w:bCs/>
                <w:sz w:val="18"/>
                <w:szCs w:val="18"/>
              </w:rPr>
              <w:t xml:space="preserve">Included in </w:t>
            </w:r>
            <w:proofErr w:type="spellStart"/>
            <w:r w:rsidRPr="00E62351">
              <w:rPr>
                <w:rFonts w:ascii="Verdana" w:hAnsi="Verdana" w:cs="Arial"/>
                <w:b/>
                <w:bCs/>
                <w:sz w:val="18"/>
                <w:szCs w:val="18"/>
              </w:rPr>
              <w:t>EAACI</w:t>
            </w:r>
            <w:r w:rsidRPr="00E62351">
              <w:rPr>
                <w:rFonts w:ascii="Verdana" w:hAnsi="Verdana" w:cs="Arial"/>
                <w:b/>
                <w:bCs/>
                <w:sz w:val="18"/>
                <w:szCs w:val="18"/>
                <w:vertAlign w:val="superscript"/>
              </w:rPr>
              <w:t>a</w:t>
            </w:r>
            <w:proofErr w:type="spellEnd"/>
            <w:r w:rsidRPr="00E62351">
              <w:rPr>
                <w:rFonts w:ascii="Verdana" w:hAnsi="Verdana" w:cs="Arial"/>
                <w:b/>
                <w:bCs/>
                <w:sz w:val="18"/>
                <w:szCs w:val="18"/>
              </w:rPr>
              <w:t>/S2K</w:t>
            </w:r>
            <w:r w:rsidRPr="00E62351">
              <w:rPr>
                <w:rFonts w:ascii="Verdana" w:hAnsi="Verdana" w:cs="Arial"/>
                <w:b/>
                <w:bCs/>
                <w:sz w:val="18"/>
                <w:szCs w:val="18"/>
                <w:vertAlign w:val="superscript"/>
              </w:rPr>
              <w:t>b</w:t>
            </w:r>
            <w:r w:rsidRPr="00E62351">
              <w:rPr>
                <w:rFonts w:ascii="Verdana" w:hAnsi="Verdana" w:cs="Arial"/>
                <w:b/>
                <w:bCs/>
                <w:sz w:val="18"/>
                <w:szCs w:val="18"/>
              </w:rPr>
              <w:t xml:space="preserve"> guidelines</w:t>
            </w:r>
          </w:p>
        </w:tc>
      </w:tr>
      <w:tr w:rsidR="00094253" w:rsidRPr="00E62351" w14:paraId="10C959EE" w14:textId="77777777" w:rsidTr="00E62351">
        <w:tc>
          <w:tcPr>
            <w:tcW w:w="5000" w:type="pct"/>
            <w:gridSpan w:val="9"/>
            <w:tcBorders>
              <w:left w:val="nil"/>
              <w:right w:val="nil"/>
            </w:tcBorders>
          </w:tcPr>
          <w:p w14:paraId="0AF5BFBD" w14:textId="77777777" w:rsidR="00094253" w:rsidRPr="00E62351" w:rsidRDefault="00094253" w:rsidP="00C33077">
            <w:pPr>
              <w:spacing w:line="360" w:lineRule="auto"/>
              <w:rPr>
                <w:rFonts w:ascii="Verdana" w:hAnsi="Verdana" w:cs="Arial"/>
                <w:b/>
                <w:bCs/>
                <w:sz w:val="18"/>
                <w:szCs w:val="18"/>
              </w:rPr>
            </w:pPr>
            <w:proofErr w:type="gramStart"/>
            <w:r w:rsidRPr="00E62351">
              <w:rPr>
                <w:rFonts w:ascii="Verdana" w:hAnsi="Verdana" w:cs="Arial"/>
                <w:b/>
                <w:bCs/>
                <w:sz w:val="18"/>
                <w:szCs w:val="18"/>
              </w:rPr>
              <w:t>SLIT-tablets</w:t>
            </w:r>
            <w:proofErr w:type="gramEnd"/>
          </w:p>
        </w:tc>
      </w:tr>
      <w:tr w:rsidR="00D8720B" w:rsidRPr="00E62351" w14:paraId="65EC327A" w14:textId="77777777" w:rsidTr="00292C1D">
        <w:tc>
          <w:tcPr>
            <w:tcW w:w="480" w:type="pct"/>
            <w:gridSpan w:val="2"/>
            <w:vMerge w:val="restart"/>
            <w:tcBorders>
              <w:left w:val="nil"/>
              <w:right w:val="single" w:sz="4" w:space="0" w:color="auto"/>
            </w:tcBorders>
          </w:tcPr>
          <w:p w14:paraId="178BAFA5"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Grass</w:t>
            </w:r>
          </w:p>
        </w:tc>
        <w:tc>
          <w:tcPr>
            <w:tcW w:w="928" w:type="pct"/>
            <w:vMerge w:val="restart"/>
            <w:tcBorders>
              <w:left w:val="single" w:sz="4" w:space="0" w:color="auto"/>
              <w:right w:val="single" w:sz="4" w:space="0" w:color="auto"/>
            </w:tcBorders>
          </w:tcPr>
          <w:p w14:paraId="64DDF88C"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SQ grass SLIT-tablet</w:t>
            </w:r>
            <w:r w:rsidRPr="00E62351">
              <w:rPr>
                <w:rFonts w:ascii="Verdana" w:hAnsi="Verdana" w:cs="Arial"/>
                <w:sz w:val="18"/>
                <w:szCs w:val="18"/>
              </w:rPr>
              <w:br/>
              <w:t>(75,000 SQ-T)</w:t>
            </w:r>
          </w:p>
        </w:tc>
        <w:tc>
          <w:tcPr>
            <w:tcW w:w="969" w:type="pct"/>
            <w:tcBorders>
              <w:top w:val="single" w:sz="4" w:space="0" w:color="000000"/>
              <w:left w:val="single" w:sz="4" w:space="0" w:color="auto"/>
              <w:bottom w:val="single" w:sz="4" w:space="0" w:color="000000"/>
              <w:right w:val="single" w:sz="4" w:space="0" w:color="auto"/>
            </w:tcBorders>
          </w:tcPr>
          <w:p w14:paraId="32950820"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GT-12</w:t>
            </w:r>
            <w:r w:rsidRPr="00E62351">
              <w:rPr>
                <w:rFonts w:ascii="Verdana" w:hAnsi="Verdana" w:cs="Arial"/>
                <w:sz w:val="18"/>
                <w:szCs w:val="18"/>
              </w:rPr>
              <w:br/>
              <w:t>(NCT00408616)</w:t>
            </w:r>
          </w:p>
        </w:tc>
        <w:tc>
          <w:tcPr>
            <w:tcW w:w="632" w:type="pct"/>
            <w:tcBorders>
              <w:top w:val="single" w:sz="4" w:space="0" w:color="000000"/>
              <w:left w:val="single" w:sz="4" w:space="0" w:color="auto"/>
              <w:bottom w:val="single" w:sz="4" w:space="0" w:color="000000"/>
              <w:right w:val="single" w:sz="4" w:space="0" w:color="auto"/>
            </w:tcBorders>
          </w:tcPr>
          <w:p w14:paraId="1A65715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253</w:t>
            </w:r>
          </w:p>
        </w:tc>
        <w:tc>
          <w:tcPr>
            <w:tcW w:w="393" w:type="pct"/>
            <w:tcBorders>
              <w:top w:val="single" w:sz="4" w:space="0" w:color="000000"/>
              <w:left w:val="single" w:sz="4" w:space="0" w:color="auto"/>
              <w:bottom w:val="single" w:sz="4" w:space="0" w:color="000000"/>
              <w:right w:val="single" w:sz="4" w:space="0" w:color="auto"/>
            </w:tcBorders>
          </w:tcPr>
          <w:p w14:paraId="40BAF066"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5–16</w:t>
            </w:r>
          </w:p>
        </w:tc>
        <w:tc>
          <w:tcPr>
            <w:tcW w:w="770" w:type="pct"/>
            <w:gridSpan w:val="2"/>
            <w:tcBorders>
              <w:top w:val="single" w:sz="4" w:space="0" w:color="000000"/>
              <w:left w:val="single" w:sz="4" w:space="0" w:color="auto"/>
              <w:bottom w:val="single" w:sz="4" w:space="0" w:color="000000"/>
              <w:right w:val="single" w:sz="4" w:space="0" w:color="auto"/>
            </w:tcBorders>
          </w:tcPr>
          <w:p w14:paraId="5EA55D4F" w14:textId="685424E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Bufe et al. (2009)</w:t>
            </w:r>
            <w:r w:rsidR="00D8720B" w:rsidRPr="00E62351">
              <w:rPr>
                <w:rFonts w:ascii="Verdana" w:hAnsi="Verdana" w:cs="Arial"/>
                <w:sz w:val="18"/>
                <w:szCs w:val="18"/>
              </w:rPr>
              <w:t xml:space="preserve"> [63]</w:t>
            </w:r>
          </w:p>
        </w:tc>
        <w:tc>
          <w:tcPr>
            <w:tcW w:w="828" w:type="pct"/>
            <w:tcBorders>
              <w:top w:val="single" w:sz="4" w:space="0" w:color="000000"/>
              <w:left w:val="single" w:sz="4" w:space="0" w:color="auto"/>
              <w:bottom w:val="single" w:sz="4" w:space="0" w:color="000000"/>
              <w:right w:val="nil"/>
            </w:tcBorders>
          </w:tcPr>
          <w:p w14:paraId="08F97AE4"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Both</w:t>
            </w:r>
            <w:r w:rsidRPr="00E62351">
              <w:rPr>
                <w:rFonts w:ascii="Verdana" w:hAnsi="Verdana" w:cs="Arial"/>
                <w:sz w:val="18"/>
                <w:szCs w:val="18"/>
                <w:vertAlign w:val="superscript"/>
              </w:rPr>
              <w:t>c</w:t>
            </w:r>
            <w:proofErr w:type="spellEnd"/>
          </w:p>
        </w:tc>
      </w:tr>
      <w:tr w:rsidR="00D8720B" w:rsidRPr="00E62351" w14:paraId="4FFB149E" w14:textId="77777777" w:rsidTr="00292C1D">
        <w:tc>
          <w:tcPr>
            <w:tcW w:w="480" w:type="pct"/>
            <w:gridSpan w:val="2"/>
            <w:vMerge/>
            <w:tcBorders>
              <w:left w:val="nil"/>
              <w:right w:val="single" w:sz="4" w:space="0" w:color="auto"/>
            </w:tcBorders>
          </w:tcPr>
          <w:p w14:paraId="31594E42"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4A1C0EF2" w14:textId="77777777" w:rsidR="00094253" w:rsidRPr="00E62351" w:rsidRDefault="00094253" w:rsidP="00C33077">
            <w:pPr>
              <w:spacing w:line="360" w:lineRule="auto"/>
              <w:rPr>
                <w:rFonts w:ascii="Verdana" w:hAnsi="Verdana" w:cs="Arial"/>
                <w:sz w:val="18"/>
                <w:szCs w:val="18"/>
              </w:rPr>
            </w:pPr>
          </w:p>
        </w:tc>
        <w:tc>
          <w:tcPr>
            <w:tcW w:w="969" w:type="pct"/>
            <w:tcBorders>
              <w:top w:val="single" w:sz="4" w:space="0" w:color="000000"/>
              <w:left w:val="single" w:sz="4" w:space="0" w:color="auto"/>
              <w:bottom w:val="single" w:sz="4" w:space="0" w:color="000000"/>
              <w:right w:val="single" w:sz="4" w:space="0" w:color="auto"/>
            </w:tcBorders>
          </w:tcPr>
          <w:p w14:paraId="31763301"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P05239 (NCT00550550)</w:t>
            </w:r>
          </w:p>
        </w:tc>
        <w:tc>
          <w:tcPr>
            <w:tcW w:w="632" w:type="pct"/>
            <w:tcBorders>
              <w:top w:val="single" w:sz="4" w:space="0" w:color="000000"/>
              <w:left w:val="single" w:sz="4" w:space="0" w:color="auto"/>
              <w:bottom w:val="single" w:sz="4" w:space="0" w:color="000000"/>
              <w:right w:val="single" w:sz="4" w:space="0" w:color="auto"/>
            </w:tcBorders>
          </w:tcPr>
          <w:p w14:paraId="1E8F8615"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345</w:t>
            </w:r>
          </w:p>
        </w:tc>
        <w:tc>
          <w:tcPr>
            <w:tcW w:w="393" w:type="pct"/>
            <w:tcBorders>
              <w:top w:val="single" w:sz="4" w:space="0" w:color="000000"/>
              <w:left w:val="single" w:sz="4" w:space="0" w:color="auto"/>
              <w:bottom w:val="single" w:sz="4" w:space="0" w:color="000000"/>
              <w:right w:val="single" w:sz="4" w:space="0" w:color="auto"/>
            </w:tcBorders>
          </w:tcPr>
          <w:p w14:paraId="03178982"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5–17</w:t>
            </w:r>
          </w:p>
        </w:tc>
        <w:tc>
          <w:tcPr>
            <w:tcW w:w="770" w:type="pct"/>
            <w:gridSpan w:val="2"/>
            <w:tcBorders>
              <w:top w:val="single" w:sz="4" w:space="0" w:color="000000"/>
              <w:left w:val="single" w:sz="4" w:space="0" w:color="auto"/>
              <w:bottom w:val="single" w:sz="4" w:space="0" w:color="000000"/>
              <w:right w:val="single" w:sz="4" w:space="0" w:color="auto"/>
            </w:tcBorders>
          </w:tcPr>
          <w:p w14:paraId="3902E458" w14:textId="1D40C50B"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Blaiss et al. (2011)</w:t>
            </w:r>
            <w:r w:rsidR="00D8720B" w:rsidRPr="00E62351">
              <w:rPr>
                <w:rFonts w:ascii="Verdana" w:hAnsi="Verdana" w:cs="Arial"/>
                <w:sz w:val="18"/>
                <w:szCs w:val="18"/>
              </w:rPr>
              <w:t xml:space="preserve"> [64]</w:t>
            </w:r>
          </w:p>
        </w:tc>
        <w:tc>
          <w:tcPr>
            <w:tcW w:w="828" w:type="pct"/>
            <w:tcBorders>
              <w:top w:val="single" w:sz="4" w:space="0" w:color="000000"/>
              <w:left w:val="single" w:sz="4" w:space="0" w:color="auto"/>
              <w:bottom w:val="single" w:sz="4" w:space="0" w:color="000000"/>
              <w:right w:val="nil"/>
            </w:tcBorders>
          </w:tcPr>
          <w:p w14:paraId="3EFECC94"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Both</w:t>
            </w:r>
            <w:r w:rsidRPr="00E62351">
              <w:rPr>
                <w:rFonts w:ascii="Verdana" w:hAnsi="Verdana" w:cs="Arial"/>
                <w:sz w:val="18"/>
                <w:szCs w:val="18"/>
                <w:vertAlign w:val="superscript"/>
              </w:rPr>
              <w:t>c</w:t>
            </w:r>
            <w:proofErr w:type="spellEnd"/>
          </w:p>
        </w:tc>
      </w:tr>
      <w:tr w:rsidR="00D8720B" w:rsidRPr="00E62351" w14:paraId="0D5D839E" w14:textId="77777777" w:rsidTr="00292C1D">
        <w:tc>
          <w:tcPr>
            <w:tcW w:w="480" w:type="pct"/>
            <w:gridSpan w:val="2"/>
            <w:vMerge/>
            <w:tcBorders>
              <w:left w:val="nil"/>
              <w:right w:val="single" w:sz="4" w:space="0" w:color="auto"/>
            </w:tcBorders>
          </w:tcPr>
          <w:p w14:paraId="6E52DCD8"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7BEF3670" w14:textId="77777777" w:rsidR="00094253" w:rsidRPr="00E62351" w:rsidRDefault="00094253" w:rsidP="00C33077">
            <w:pPr>
              <w:spacing w:line="360" w:lineRule="auto"/>
              <w:rPr>
                <w:rFonts w:ascii="Verdana" w:hAnsi="Verdana" w:cs="Arial"/>
                <w:sz w:val="18"/>
                <w:szCs w:val="18"/>
              </w:rPr>
            </w:pPr>
          </w:p>
        </w:tc>
        <w:tc>
          <w:tcPr>
            <w:tcW w:w="969" w:type="pct"/>
            <w:tcBorders>
              <w:top w:val="single" w:sz="4" w:space="0" w:color="000000"/>
              <w:left w:val="single" w:sz="4" w:space="0" w:color="auto"/>
              <w:bottom w:val="single" w:sz="4" w:space="0" w:color="000000"/>
              <w:right w:val="single" w:sz="4" w:space="0" w:color="auto"/>
            </w:tcBorders>
          </w:tcPr>
          <w:p w14:paraId="23085D27"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P08067 (NCT01385371)</w:t>
            </w:r>
          </w:p>
        </w:tc>
        <w:tc>
          <w:tcPr>
            <w:tcW w:w="632" w:type="pct"/>
            <w:tcBorders>
              <w:top w:val="single" w:sz="4" w:space="0" w:color="000000"/>
              <w:left w:val="single" w:sz="4" w:space="0" w:color="auto"/>
              <w:bottom w:val="single" w:sz="4" w:space="0" w:color="000000"/>
              <w:right w:val="single" w:sz="4" w:space="0" w:color="auto"/>
            </w:tcBorders>
          </w:tcPr>
          <w:p w14:paraId="12EA5B64"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1,501</w:t>
            </w:r>
          </w:p>
        </w:tc>
        <w:tc>
          <w:tcPr>
            <w:tcW w:w="393" w:type="pct"/>
            <w:tcBorders>
              <w:top w:val="single" w:sz="4" w:space="0" w:color="000000"/>
              <w:left w:val="single" w:sz="4" w:space="0" w:color="auto"/>
              <w:bottom w:val="single" w:sz="4" w:space="0" w:color="000000"/>
              <w:right w:val="single" w:sz="4" w:space="0" w:color="auto"/>
            </w:tcBorders>
          </w:tcPr>
          <w:p w14:paraId="43C0C3F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5–65</w:t>
            </w:r>
          </w:p>
        </w:tc>
        <w:tc>
          <w:tcPr>
            <w:tcW w:w="770" w:type="pct"/>
            <w:gridSpan w:val="2"/>
            <w:tcBorders>
              <w:top w:val="single" w:sz="4" w:space="0" w:color="000000"/>
              <w:left w:val="single" w:sz="4" w:space="0" w:color="auto"/>
              <w:bottom w:val="single" w:sz="4" w:space="0" w:color="000000"/>
              <w:right w:val="single" w:sz="4" w:space="0" w:color="auto"/>
            </w:tcBorders>
          </w:tcPr>
          <w:p w14:paraId="552B0D95" w14:textId="47BE70F9"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Maloney et al. (2014)</w:t>
            </w:r>
            <w:r w:rsidR="00D8720B" w:rsidRPr="00E62351">
              <w:rPr>
                <w:rFonts w:ascii="Verdana" w:hAnsi="Verdana" w:cs="Arial"/>
                <w:sz w:val="18"/>
                <w:szCs w:val="18"/>
              </w:rPr>
              <w:t xml:space="preserve"> [65]</w:t>
            </w:r>
          </w:p>
        </w:tc>
        <w:tc>
          <w:tcPr>
            <w:tcW w:w="828" w:type="pct"/>
            <w:tcBorders>
              <w:top w:val="single" w:sz="4" w:space="0" w:color="000000"/>
              <w:left w:val="single" w:sz="4" w:space="0" w:color="auto"/>
              <w:bottom w:val="single" w:sz="4" w:space="0" w:color="000000"/>
              <w:right w:val="nil"/>
            </w:tcBorders>
          </w:tcPr>
          <w:p w14:paraId="6FB4FD12"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S2K only</w:t>
            </w:r>
          </w:p>
        </w:tc>
      </w:tr>
      <w:tr w:rsidR="00D8720B" w:rsidRPr="00E62351" w14:paraId="1E96A8F1" w14:textId="77777777" w:rsidTr="00292C1D">
        <w:tc>
          <w:tcPr>
            <w:tcW w:w="480" w:type="pct"/>
            <w:gridSpan w:val="2"/>
            <w:vMerge/>
            <w:tcBorders>
              <w:left w:val="nil"/>
              <w:right w:val="single" w:sz="4" w:space="0" w:color="auto"/>
            </w:tcBorders>
          </w:tcPr>
          <w:p w14:paraId="578F0369"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2482CA22" w14:textId="77777777" w:rsidR="00094253" w:rsidRPr="00E62351" w:rsidRDefault="00094253" w:rsidP="00C33077">
            <w:pPr>
              <w:spacing w:line="360" w:lineRule="auto"/>
              <w:rPr>
                <w:rFonts w:ascii="Verdana" w:hAnsi="Verdana" w:cs="Arial"/>
                <w:sz w:val="18"/>
                <w:szCs w:val="18"/>
              </w:rPr>
            </w:pPr>
          </w:p>
        </w:tc>
        <w:tc>
          <w:tcPr>
            <w:tcW w:w="969" w:type="pct"/>
            <w:tcBorders>
              <w:top w:val="single" w:sz="4" w:space="0" w:color="000000"/>
              <w:left w:val="single" w:sz="4" w:space="0" w:color="auto"/>
              <w:bottom w:val="single" w:sz="4" w:space="0" w:color="auto"/>
              <w:right w:val="single" w:sz="4" w:space="0" w:color="auto"/>
            </w:tcBorders>
          </w:tcPr>
          <w:p w14:paraId="48913EE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GAP</w:t>
            </w:r>
            <w:r w:rsidRPr="00E62351">
              <w:rPr>
                <w:rFonts w:ascii="Verdana" w:hAnsi="Verdana" w:cs="Arial"/>
                <w:sz w:val="18"/>
                <w:szCs w:val="18"/>
              </w:rPr>
              <w:br/>
              <w:t>(NCT01061203)</w:t>
            </w:r>
          </w:p>
        </w:tc>
        <w:tc>
          <w:tcPr>
            <w:tcW w:w="632" w:type="pct"/>
            <w:tcBorders>
              <w:top w:val="single" w:sz="4" w:space="0" w:color="000000"/>
              <w:left w:val="single" w:sz="4" w:space="0" w:color="auto"/>
              <w:bottom w:val="single" w:sz="4" w:space="0" w:color="auto"/>
              <w:right w:val="single" w:sz="4" w:space="0" w:color="auto"/>
            </w:tcBorders>
          </w:tcPr>
          <w:p w14:paraId="07275234"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812</w:t>
            </w:r>
          </w:p>
        </w:tc>
        <w:tc>
          <w:tcPr>
            <w:tcW w:w="393" w:type="pct"/>
            <w:tcBorders>
              <w:top w:val="single" w:sz="4" w:space="0" w:color="000000"/>
              <w:left w:val="single" w:sz="4" w:space="0" w:color="auto"/>
              <w:bottom w:val="single" w:sz="4" w:space="0" w:color="auto"/>
              <w:right w:val="single" w:sz="4" w:space="0" w:color="auto"/>
            </w:tcBorders>
          </w:tcPr>
          <w:p w14:paraId="0A895B67"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5–12</w:t>
            </w:r>
          </w:p>
        </w:tc>
        <w:tc>
          <w:tcPr>
            <w:tcW w:w="770" w:type="pct"/>
            <w:gridSpan w:val="2"/>
            <w:tcBorders>
              <w:top w:val="single" w:sz="4" w:space="0" w:color="000000"/>
              <w:left w:val="single" w:sz="4" w:space="0" w:color="auto"/>
              <w:bottom w:val="single" w:sz="4" w:space="0" w:color="auto"/>
              <w:right w:val="single" w:sz="4" w:space="0" w:color="auto"/>
            </w:tcBorders>
          </w:tcPr>
          <w:p w14:paraId="52842EF8" w14:textId="2B7FE5C0"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Valovirta et al. (2018)</w:t>
            </w:r>
            <w:r w:rsidR="00D8720B" w:rsidRPr="00E62351">
              <w:rPr>
                <w:rFonts w:ascii="Verdana" w:hAnsi="Verdana" w:cs="Arial"/>
                <w:sz w:val="18"/>
                <w:szCs w:val="18"/>
              </w:rPr>
              <w:t xml:space="preserve"> [55]</w:t>
            </w:r>
          </w:p>
        </w:tc>
        <w:tc>
          <w:tcPr>
            <w:tcW w:w="828" w:type="pct"/>
            <w:tcBorders>
              <w:top w:val="single" w:sz="4" w:space="0" w:color="000000"/>
              <w:left w:val="single" w:sz="4" w:space="0" w:color="auto"/>
              <w:bottom w:val="single" w:sz="4" w:space="0" w:color="auto"/>
              <w:right w:val="nil"/>
            </w:tcBorders>
          </w:tcPr>
          <w:p w14:paraId="340AD4E8"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Both</w:t>
            </w:r>
            <w:r w:rsidRPr="00E62351">
              <w:rPr>
                <w:rFonts w:ascii="Verdana" w:hAnsi="Verdana" w:cs="Arial"/>
                <w:sz w:val="18"/>
                <w:szCs w:val="18"/>
                <w:vertAlign w:val="superscript"/>
              </w:rPr>
              <w:t>c</w:t>
            </w:r>
            <w:proofErr w:type="spellEnd"/>
          </w:p>
        </w:tc>
      </w:tr>
      <w:tr w:rsidR="00D8720B" w:rsidRPr="00E62351" w14:paraId="0A5D9187" w14:textId="77777777" w:rsidTr="00292C1D">
        <w:tc>
          <w:tcPr>
            <w:tcW w:w="480" w:type="pct"/>
            <w:gridSpan w:val="2"/>
            <w:vMerge/>
            <w:tcBorders>
              <w:left w:val="nil"/>
              <w:right w:val="single" w:sz="4" w:space="0" w:color="auto"/>
            </w:tcBorders>
          </w:tcPr>
          <w:p w14:paraId="14DBE52B" w14:textId="77777777" w:rsidR="00094253" w:rsidRPr="00E62351" w:rsidRDefault="00094253" w:rsidP="00C33077">
            <w:pPr>
              <w:spacing w:line="360" w:lineRule="auto"/>
              <w:rPr>
                <w:rFonts w:ascii="Verdana" w:hAnsi="Verdana" w:cs="Arial"/>
                <w:sz w:val="18"/>
                <w:szCs w:val="18"/>
              </w:rPr>
            </w:pPr>
          </w:p>
        </w:tc>
        <w:tc>
          <w:tcPr>
            <w:tcW w:w="928" w:type="pct"/>
            <w:tcBorders>
              <w:left w:val="single" w:sz="4" w:space="0" w:color="auto"/>
              <w:right w:val="single" w:sz="4" w:space="0" w:color="auto"/>
            </w:tcBorders>
          </w:tcPr>
          <w:p w14:paraId="52F35E43"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5-grass SLIT-tablet (300 IR)</w:t>
            </w:r>
          </w:p>
        </w:tc>
        <w:tc>
          <w:tcPr>
            <w:tcW w:w="969" w:type="pct"/>
            <w:tcBorders>
              <w:left w:val="single" w:sz="4" w:space="0" w:color="auto"/>
              <w:right w:val="single" w:sz="4" w:space="0" w:color="auto"/>
            </w:tcBorders>
          </w:tcPr>
          <w:p w14:paraId="5D7420A8"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NCT00409409</w:t>
            </w:r>
          </w:p>
        </w:tc>
        <w:tc>
          <w:tcPr>
            <w:tcW w:w="632" w:type="pct"/>
            <w:tcBorders>
              <w:left w:val="single" w:sz="4" w:space="0" w:color="auto"/>
              <w:right w:val="single" w:sz="4" w:space="0" w:color="auto"/>
            </w:tcBorders>
          </w:tcPr>
          <w:p w14:paraId="4B15B196"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278</w:t>
            </w:r>
          </w:p>
        </w:tc>
        <w:tc>
          <w:tcPr>
            <w:tcW w:w="393" w:type="pct"/>
            <w:tcBorders>
              <w:left w:val="single" w:sz="4" w:space="0" w:color="auto"/>
              <w:right w:val="single" w:sz="4" w:space="0" w:color="auto"/>
            </w:tcBorders>
          </w:tcPr>
          <w:p w14:paraId="1A4A9831"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5–17</w:t>
            </w:r>
          </w:p>
        </w:tc>
        <w:tc>
          <w:tcPr>
            <w:tcW w:w="770" w:type="pct"/>
            <w:gridSpan w:val="2"/>
            <w:tcBorders>
              <w:left w:val="single" w:sz="4" w:space="0" w:color="auto"/>
              <w:right w:val="single" w:sz="4" w:space="0" w:color="auto"/>
            </w:tcBorders>
          </w:tcPr>
          <w:p w14:paraId="3ABD5B54" w14:textId="4645FD5E"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Wahn et al. (2009)</w:t>
            </w:r>
            <w:r w:rsidR="00D8720B" w:rsidRPr="00E62351">
              <w:rPr>
                <w:rFonts w:ascii="Verdana" w:hAnsi="Verdana" w:cs="Arial"/>
                <w:sz w:val="18"/>
                <w:szCs w:val="18"/>
              </w:rPr>
              <w:t xml:space="preserve"> [66]</w:t>
            </w:r>
          </w:p>
        </w:tc>
        <w:tc>
          <w:tcPr>
            <w:tcW w:w="828" w:type="pct"/>
            <w:tcBorders>
              <w:left w:val="single" w:sz="4" w:space="0" w:color="auto"/>
              <w:right w:val="nil"/>
            </w:tcBorders>
          </w:tcPr>
          <w:p w14:paraId="0D6582F4"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Both</w:t>
            </w:r>
            <w:r w:rsidRPr="00E62351">
              <w:rPr>
                <w:rFonts w:ascii="Verdana" w:hAnsi="Verdana" w:cs="Arial"/>
                <w:sz w:val="18"/>
                <w:szCs w:val="18"/>
                <w:vertAlign w:val="superscript"/>
              </w:rPr>
              <w:t>c</w:t>
            </w:r>
            <w:proofErr w:type="spellEnd"/>
          </w:p>
        </w:tc>
      </w:tr>
      <w:tr w:rsidR="00D8720B" w:rsidRPr="00E62351" w14:paraId="75AAE2ED" w14:textId="77777777" w:rsidTr="00292C1D">
        <w:tc>
          <w:tcPr>
            <w:tcW w:w="480" w:type="pct"/>
            <w:gridSpan w:val="2"/>
            <w:vMerge/>
            <w:tcBorders>
              <w:left w:val="nil"/>
              <w:right w:val="single" w:sz="4" w:space="0" w:color="auto"/>
            </w:tcBorders>
          </w:tcPr>
          <w:p w14:paraId="42A49513" w14:textId="77777777" w:rsidR="00094253" w:rsidRPr="00E62351" w:rsidRDefault="00094253" w:rsidP="00C33077">
            <w:pPr>
              <w:spacing w:line="360" w:lineRule="auto"/>
              <w:rPr>
                <w:rFonts w:ascii="Verdana" w:hAnsi="Verdana" w:cs="Arial"/>
                <w:sz w:val="18"/>
                <w:szCs w:val="18"/>
              </w:rPr>
            </w:pPr>
          </w:p>
        </w:tc>
        <w:tc>
          <w:tcPr>
            <w:tcW w:w="928" w:type="pct"/>
            <w:tcBorders>
              <w:left w:val="single" w:sz="4" w:space="0" w:color="auto"/>
              <w:right w:val="single" w:sz="4" w:space="0" w:color="auto"/>
            </w:tcBorders>
          </w:tcPr>
          <w:p w14:paraId="3EF7DA1C"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 xml:space="preserve">Grass allergoid </w:t>
            </w:r>
            <w:proofErr w:type="gramStart"/>
            <w:r w:rsidRPr="00E62351">
              <w:rPr>
                <w:rFonts w:ascii="Verdana" w:hAnsi="Verdana" w:cs="Arial"/>
                <w:sz w:val="18"/>
                <w:szCs w:val="18"/>
              </w:rPr>
              <w:t>SLIT-tablet</w:t>
            </w:r>
            <w:proofErr w:type="gramEnd"/>
          </w:p>
        </w:tc>
        <w:tc>
          <w:tcPr>
            <w:tcW w:w="969" w:type="pct"/>
            <w:tcBorders>
              <w:left w:val="single" w:sz="4" w:space="0" w:color="auto"/>
              <w:right w:val="single" w:sz="4" w:space="0" w:color="auto"/>
            </w:tcBorders>
          </w:tcPr>
          <w:p w14:paraId="457746B4"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None</w:t>
            </w:r>
            <w:r w:rsidRPr="00E62351">
              <w:rPr>
                <w:rFonts w:ascii="Verdana" w:hAnsi="Verdana" w:cs="Arial"/>
                <w:sz w:val="18"/>
                <w:szCs w:val="18"/>
                <w:vertAlign w:val="superscript"/>
              </w:rPr>
              <w:t>d</w:t>
            </w:r>
            <w:proofErr w:type="spellEnd"/>
          </w:p>
        </w:tc>
        <w:tc>
          <w:tcPr>
            <w:tcW w:w="632" w:type="pct"/>
            <w:tcBorders>
              <w:left w:val="single" w:sz="4" w:space="0" w:color="auto"/>
              <w:right w:val="single" w:sz="4" w:space="0" w:color="auto"/>
            </w:tcBorders>
          </w:tcPr>
          <w:p w14:paraId="0BE03BC3" w14:textId="53CB194A" w:rsidR="00094253" w:rsidRPr="00E62351" w:rsidRDefault="008E5428" w:rsidP="00C33077">
            <w:pPr>
              <w:spacing w:line="360" w:lineRule="auto"/>
              <w:rPr>
                <w:rFonts w:ascii="Verdana" w:hAnsi="Verdana" w:cs="Arial"/>
                <w:sz w:val="18"/>
                <w:szCs w:val="18"/>
              </w:rPr>
            </w:pPr>
            <w:r w:rsidRPr="00E62351">
              <w:rPr>
                <w:rFonts w:ascii="Verdana" w:hAnsi="Verdana" w:cs="Arial"/>
                <w:sz w:val="18"/>
                <w:szCs w:val="18"/>
              </w:rPr>
              <w:t>48</w:t>
            </w:r>
          </w:p>
        </w:tc>
        <w:tc>
          <w:tcPr>
            <w:tcW w:w="393" w:type="pct"/>
            <w:tcBorders>
              <w:left w:val="single" w:sz="4" w:space="0" w:color="auto"/>
              <w:right w:val="single" w:sz="4" w:space="0" w:color="auto"/>
            </w:tcBorders>
          </w:tcPr>
          <w:p w14:paraId="34616F8C"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4–14</w:t>
            </w:r>
          </w:p>
        </w:tc>
        <w:tc>
          <w:tcPr>
            <w:tcW w:w="770" w:type="pct"/>
            <w:gridSpan w:val="2"/>
            <w:tcBorders>
              <w:left w:val="single" w:sz="4" w:space="0" w:color="auto"/>
              <w:right w:val="single" w:sz="4" w:space="0" w:color="auto"/>
            </w:tcBorders>
          </w:tcPr>
          <w:p w14:paraId="1901212F" w14:textId="611BAEFD"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Caffarelli et al. (2000)</w:t>
            </w:r>
            <w:r w:rsidR="00D8720B" w:rsidRPr="00E62351">
              <w:rPr>
                <w:rFonts w:ascii="Verdana" w:hAnsi="Verdana" w:cs="Arial"/>
                <w:sz w:val="18"/>
                <w:szCs w:val="18"/>
              </w:rPr>
              <w:t xml:space="preserve"> [67]</w:t>
            </w:r>
          </w:p>
        </w:tc>
        <w:tc>
          <w:tcPr>
            <w:tcW w:w="828" w:type="pct"/>
            <w:tcBorders>
              <w:left w:val="single" w:sz="4" w:space="0" w:color="auto"/>
              <w:right w:val="nil"/>
            </w:tcBorders>
          </w:tcPr>
          <w:p w14:paraId="5B62BAF3"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 xml:space="preserve">EAACI </w:t>
            </w:r>
            <w:proofErr w:type="spellStart"/>
            <w:r w:rsidRPr="00E62351">
              <w:rPr>
                <w:rFonts w:ascii="Verdana" w:hAnsi="Verdana" w:cs="Arial"/>
                <w:sz w:val="18"/>
                <w:szCs w:val="18"/>
              </w:rPr>
              <w:t>only</w:t>
            </w:r>
            <w:r w:rsidRPr="00E62351">
              <w:rPr>
                <w:rFonts w:ascii="Verdana" w:hAnsi="Verdana" w:cs="Arial"/>
                <w:sz w:val="18"/>
                <w:szCs w:val="18"/>
                <w:vertAlign w:val="superscript"/>
              </w:rPr>
              <w:t>c</w:t>
            </w:r>
            <w:proofErr w:type="spellEnd"/>
          </w:p>
        </w:tc>
      </w:tr>
      <w:tr w:rsidR="00D8720B" w:rsidRPr="00E62351" w14:paraId="4341D0A8" w14:textId="77777777" w:rsidTr="00292C1D">
        <w:tc>
          <w:tcPr>
            <w:tcW w:w="480" w:type="pct"/>
            <w:gridSpan w:val="2"/>
            <w:vMerge w:val="restart"/>
            <w:tcBorders>
              <w:left w:val="nil"/>
              <w:right w:val="single" w:sz="4" w:space="0" w:color="auto"/>
            </w:tcBorders>
          </w:tcPr>
          <w:p w14:paraId="37D09875"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Tree</w:t>
            </w:r>
            <w:r w:rsidRPr="00E62351">
              <w:rPr>
                <w:rFonts w:ascii="Verdana" w:hAnsi="Verdana" w:cs="Arial"/>
                <w:sz w:val="18"/>
                <w:szCs w:val="18"/>
                <w:vertAlign w:val="superscript"/>
              </w:rPr>
              <w:t>e</w:t>
            </w:r>
            <w:proofErr w:type="spellEnd"/>
          </w:p>
        </w:tc>
        <w:tc>
          <w:tcPr>
            <w:tcW w:w="928" w:type="pct"/>
            <w:vMerge w:val="restart"/>
            <w:tcBorders>
              <w:left w:val="single" w:sz="4" w:space="0" w:color="auto"/>
              <w:right w:val="single" w:sz="4" w:space="0" w:color="auto"/>
            </w:tcBorders>
          </w:tcPr>
          <w:p w14:paraId="58758BC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SQ tree SLIT-tablet</w:t>
            </w:r>
            <w:r w:rsidRPr="00E62351">
              <w:rPr>
                <w:rFonts w:ascii="Verdana" w:hAnsi="Verdana" w:cs="Arial"/>
                <w:sz w:val="18"/>
                <w:szCs w:val="18"/>
              </w:rPr>
              <w:br/>
              <w:t>(12 SQ-Bet)</w:t>
            </w:r>
          </w:p>
        </w:tc>
        <w:tc>
          <w:tcPr>
            <w:tcW w:w="969" w:type="pct"/>
            <w:tcBorders>
              <w:left w:val="single" w:sz="4" w:space="0" w:color="auto"/>
              <w:right w:val="single" w:sz="4" w:space="0" w:color="auto"/>
            </w:tcBorders>
          </w:tcPr>
          <w:p w14:paraId="30814CBB"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TT-04</w:t>
            </w:r>
            <w:r w:rsidRPr="00E62351">
              <w:rPr>
                <w:rFonts w:ascii="Verdana" w:hAnsi="Verdana" w:cs="Arial"/>
                <w:sz w:val="18"/>
                <w:szCs w:val="18"/>
              </w:rPr>
              <w:br/>
              <w:t>(EudraCT 2015-004821-15)</w:t>
            </w:r>
          </w:p>
        </w:tc>
        <w:tc>
          <w:tcPr>
            <w:tcW w:w="632" w:type="pct"/>
            <w:tcBorders>
              <w:left w:val="single" w:sz="4" w:space="0" w:color="auto"/>
              <w:right w:val="single" w:sz="4" w:space="0" w:color="auto"/>
            </w:tcBorders>
          </w:tcPr>
          <w:p w14:paraId="6B69752D"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634</w:t>
            </w:r>
          </w:p>
        </w:tc>
        <w:tc>
          <w:tcPr>
            <w:tcW w:w="393" w:type="pct"/>
            <w:tcBorders>
              <w:left w:val="single" w:sz="4" w:space="0" w:color="auto"/>
              <w:right w:val="single" w:sz="4" w:space="0" w:color="auto"/>
            </w:tcBorders>
          </w:tcPr>
          <w:p w14:paraId="47C137FB" w14:textId="26D3595F"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12–6</w:t>
            </w:r>
            <w:r w:rsidR="008E5428" w:rsidRPr="00E62351">
              <w:rPr>
                <w:rFonts w:ascii="Verdana" w:hAnsi="Verdana" w:cs="Arial"/>
                <w:sz w:val="18"/>
                <w:szCs w:val="18"/>
              </w:rPr>
              <w:t>5</w:t>
            </w:r>
          </w:p>
        </w:tc>
        <w:tc>
          <w:tcPr>
            <w:tcW w:w="770" w:type="pct"/>
            <w:gridSpan w:val="2"/>
            <w:tcBorders>
              <w:left w:val="single" w:sz="4" w:space="0" w:color="auto"/>
              <w:right w:val="single" w:sz="4" w:space="0" w:color="auto"/>
            </w:tcBorders>
          </w:tcPr>
          <w:p w14:paraId="5A8D831B" w14:textId="09166692"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Biedermann et al. (2019)</w:t>
            </w:r>
            <w:r w:rsidR="00D8720B" w:rsidRPr="00E62351">
              <w:rPr>
                <w:rFonts w:ascii="Verdana" w:hAnsi="Verdana" w:cs="Arial"/>
                <w:sz w:val="18"/>
                <w:szCs w:val="18"/>
              </w:rPr>
              <w:t xml:space="preserve"> [68]</w:t>
            </w:r>
          </w:p>
        </w:tc>
        <w:tc>
          <w:tcPr>
            <w:tcW w:w="828" w:type="pct"/>
            <w:tcBorders>
              <w:left w:val="single" w:sz="4" w:space="0" w:color="auto"/>
              <w:right w:val="nil"/>
            </w:tcBorders>
          </w:tcPr>
          <w:p w14:paraId="01EB845F"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S2K only</w:t>
            </w:r>
          </w:p>
        </w:tc>
      </w:tr>
      <w:tr w:rsidR="00D8720B" w:rsidRPr="00E62351" w14:paraId="4510761E" w14:textId="77777777" w:rsidTr="00292C1D">
        <w:tc>
          <w:tcPr>
            <w:tcW w:w="480" w:type="pct"/>
            <w:gridSpan w:val="2"/>
            <w:vMerge/>
            <w:tcBorders>
              <w:left w:val="nil"/>
              <w:right w:val="single" w:sz="4" w:space="0" w:color="auto"/>
            </w:tcBorders>
          </w:tcPr>
          <w:p w14:paraId="4EEE93F3"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31AEB6BB" w14:textId="77777777" w:rsidR="00094253" w:rsidRPr="00E62351" w:rsidRDefault="00094253" w:rsidP="00C33077">
            <w:pPr>
              <w:spacing w:line="360" w:lineRule="auto"/>
              <w:rPr>
                <w:rFonts w:ascii="Verdana" w:hAnsi="Verdana" w:cs="Arial"/>
                <w:sz w:val="18"/>
                <w:szCs w:val="18"/>
              </w:rPr>
            </w:pPr>
          </w:p>
        </w:tc>
        <w:tc>
          <w:tcPr>
            <w:tcW w:w="969" w:type="pct"/>
            <w:tcBorders>
              <w:left w:val="single" w:sz="4" w:space="0" w:color="auto"/>
              <w:right w:val="single" w:sz="4" w:space="0" w:color="auto"/>
            </w:tcBorders>
          </w:tcPr>
          <w:p w14:paraId="16A4FB87"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TT-06 (NCT04878354; EudraCT: 2020-004372-17)</w:t>
            </w:r>
          </w:p>
        </w:tc>
        <w:tc>
          <w:tcPr>
            <w:tcW w:w="632" w:type="pct"/>
            <w:tcBorders>
              <w:left w:val="single" w:sz="4" w:space="0" w:color="auto"/>
              <w:right w:val="single" w:sz="4" w:space="0" w:color="auto"/>
            </w:tcBorders>
          </w:tcPr>
          <w:p w14:paraId="52522A7B"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952</w:t>
            </w:r>
          </w:p>
        </w:tc>
        <w:tc>
          <w:tcPr>
            <w:tcW w:w="393" w:type="pct"/>
            <w:tcBorders>
              <w:left w:val="single" w:sz="4" w:space="0" w:color="auto"/>
              <w:right w:val="single" w:sz="4" w:space="0" w:color="auto"/>
            </w:tcBorders>
          </w:tcPr>
          <w:p w14:paraId="3534929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5–17</w:t>
            </w:r>
          </w:p>
        </w:tc>
        <w:tc>
          <w:tcPr>
            <w:tcW w:w="770" w:type="pct"/>
            <w:gridSpan w:val="2"/>
            <w:tcBorders>
              <w:left w:val="single" w:sz="4" w:space="0" w:color="auto"/>
              <w:right w:val="single" w:sz="4" w:space="0" w:color="auto"/>
            </w:tcBorders>
          </w:tcPr>
          <w:p w14:paraId="3CE97A63" w14:textId="68C5A7D6"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NCT04878354</w:t>
            </w:r>
            <w:r w:rsidR="00D8720B" w:rsidRPr="00E62351">
              <w:rPr>
                <w:rFonts w:ascii="Verdana" w:hAnsi="Verdana" w:cs="Arial"/>
                <w:sz w:val="18"/>
                <w:szCs w:val="18"/>
              </w:rPr>
              <w:t xml:space="preserve"> [69]</w:t>
            </w:r>
            <w:r w:rsidRPr="00E62351">
              <w:rPr>
                <w:rFonts w:ascii="Verdana" w:hAnsi="Verdana" w:cs="Arial"/>
                <w:sz w:val="18"/>
                <w:szCs w:val="18"/>
              </w:rPr>
              <w:br/>
              <w:t>EudraCT: 2020-004372-17</w:t>
            </w:r>
            <w:r w:rsidR="00D8720B" w:rsidRPr="00E62351">
              <w:rPr>
                <w:rFonts w:ascii="Verdana" w:hAnsi="Verdana" w:cs="Arial"/>
                <w:sz w:val="18"/>
                <w:szCs w:val="18"/>
              </w:rPr>
              <w:t xml:space="preserve"> [70]</w:t>
            </w:r>
          </w:p>
        </w:tc>
        <w:tc>
          <w:tcPr>
            <w:tcW w:w="828" w:type="pct"/>
            <w:tcBorders>
              <w:left w:val="single" w:sz="4" w:space="0" w:color="auto"/>
              <w:right w:val="nil"/>
            </w:tcBorders>
          </w:tcPr>
          <w:p w14:paraId="6408EA46"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S2K only</w:t>
            </w:r>
          </w:p>
        </w:tc>
      </w:tr>
      <w:tr w:rsidR="00D8720B" w:rsidRPr="00E62351" w14:paraId="36F8905A" w14:textId="77777777" w:rsidTr="00292C1D">
        <w:tc>
          <w:tcPr>
            <w:tcW w:w="480" w:type="pct"/>
            <w:gridSpan w:val="2"/>
            <w:tcBorders>
              <w:left w:val="nil"/>
              <w:right w:val="single" w:sz="4" w:space="0" w:color="auto"/>
            </w:tcBorders>
          </w:tcPr>
          <w:p w14:paraId="23902BF3"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Ragweed</w:t>
            </w:r>
          </w:p>
        </w:tc>
        <w:tc>
          <w:tcPr>
            <w:tcW w:w="928" w:type="pct"/>
            <w:tcBorders>
              <w:left w:val="single" w:sz="4" w:space="0" w:color="auto"/>
              <w:right w:val="single" w:sz="4" w:space="0" w:color="auto"/>
            </w:tcBorders>
          </w:tcPr>
          <w:p w14:paraId="6CF2D4F4"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 xml:space="preserve">SQ ragweed SLIT-tablet </w:t>
            </w:r>
            <w:r w:rsidRPr="00E62351">
              <w:rPr>
                <w:rFonts w:ascii="Verdana" w:hAnsi="Verdana" w:cs="Arial"/>
                <w:sz w:val="18"/>
                <w:szCs w:val="18"/>
              </w:rPr>
              <w:br/>
              <w:t>(12 SQ-</w:t>
            </w:r>
            <w:proofErr w:type="spellStart"/>
            <w:r w:rsidRPr="00E62351">
              <w:rPr>
                <w:rFonts w:ascii="Verdana" w:hAnsi="Verdana" w:cs="Arial"/>
                <w:sz w:val="18"/>
                <w:szCs w:val="18"/>
              </w:rPr>
              <w:t>Amb</w:t>
            </w:r>
            <w:proofErr w:type="spellEnd"/>
            <w:r w:rsidRPr="00E62351">
              <w:rPr>
                <w:rFonts w:ascii="Verdana" w:hAnsi="Verdana" w:cs="Arial"/>
                <w:sz w:val="18"/>
                <w:szCs w:val="18"/>
              </w:rPr>
              <w:t>)</w:t>
            </w:r>
          </w:p>
        </w:tc>
        <w:tc>
          <w:tcPr>
            <w:tcW w:w="969" w:type="pct"/>
            <w:tcBorders>
              <w:left w:val="single" w:sz="4" w:space="0" w:color="auto"/>
              <w:right w:val="single" w:sz="4" w:space="0" w:color="auto"/>
            </w:tcBorders>
          </w:tcPr>
          <w:p w14:paraId="3AE08003"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P008 (NCT02478398)</w:t>
            </w:r>
          </w:p>
        </w:tc>
        <w:tc>
          <w:tcPr>
            <w:tcW w:w="632" w:type="pct"/>
            <w:tcBorders>
              <w:left w:val="single" w:sz="4" w:space="0" w:color="auto"/>
              <w:right w:val="single" w:sz="4" w:space="0" w:color="auto"/>
            </w:tcBorders>
          </w:tcPr>
          <w:p w14:paraId="519BD82B"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1,025</w:t>
            </w:r>
          </w:p>
        </w:tc>
        <w:tc>
          <w:tcPr>
            <w:tcW w:w="393" w:type="pct"/>
            <w:tcBorders>
              <w:left w:val="single" w:sz="4" w:space="0" w:color="auto"/>
              <w:right w:val="single" w:sz="4" w:space="0" w:color="auto"/>
            </w:tcBorders>
          </w:tcPr>
          <w:p w14:paraId="62C0C4BB"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5–17</w:t>
            </w:r>
          </w:p>
        </w:tc>
        <w:tc>
          <w:tcPr>
            <w:tcW w:w="770" w:type="pct"/>
            <w:gridSpan w:val="2"/>
            <w:tcBorders>
              <w:left w:val="single" w:sz="4" w:space="0" w:color="auto"/>
              <w:right w:val="single" w:sz="4" w:space="0" w:color="auto"/>
            </w:tcBorders>
          </w:tcPr>
          <w:p w14:paraId="18483558" w14:textId="3F99C7CC"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Nolte et al. (2020)</w:t>
            </w:r>
            <w:r w:rsidR="00D8720B" w:rsidRPr="00E62351">
              <w:rPr>
                <w:rFonts w:ascii="Verdana" w:hAnsi="Verdana" w:cs="Arial"/>
                <w:sz w:val="18"/>
                <w:szCs w:val="18"/>
              </w:rPr>
              <w:t xml:space="preserve"> [71]</w:t>
            </w:r>
          </w:p>
        </w:tc>
        <w:tc>
          <w:tcPr>
            <w:tcW w:w="828" w:type="pct"/>
            <w:tcBorders>
              <w:left w:val="single" w:sz="4" w:space="0" w:color="auto"/>
              <w:right w:val="nil"/>
            </w:tcBorders>
          </w:tcPr>
          <w:p w14:paraId="25332AAA" w14:textId="2A60D9B2" w:rsidR="00094253" w:rsidRPr="00E62351" w:rsidRDefault="00681703" w:rsidP="00C33077">
            <w:pPr>
              <w:spacing w:line="360" w:lineRule="auto"/>
              <w:rPr>
                <w:rFonts w:ascii="Verdana" w:hAnsi="Verdana" w:cs="Arial"/>
                <w:sz w:val="18"/>
                <w:szCs w:val="18"/>
              </w:rPr>
            </w:pPr>
            <w:r w:rsidRPr="00E62351">
              <w:rPr>
                <w:rFonts w:ascii="Verdana" w:hAnsi="Verdana" w:cs="Arial"/>
                <w:sz w:val="18"/>
                <w:szCs w:val="18"/>
              </w:rPr>
              <w:t>S2K only</w:t>
            </w:r>
          </w:p>
        </w:tc>
      </w:tr>
      <w:tr w:rsidR="00D8720B" w:rsidRPr="00E62351" w14:paraId="334F9BED" w14:textId="77777777" w:rsidTr="00292C1D">
        <w:trPr>
          <w:trHeight w:val="828"/>
        </w:trPr>
        <w:tc>
          <w:tcPr>
            <w:tcW w:w="480" w:type="pct"/>
            <w:gridSpan w:val="2"/>
            <w:tcBorders>
              <w:left w:val="nil"/>
              <w:right w:val="single" w:sz="4" w:space="0" w:color="auto"/>
            </w:tcBorders>
          </w:tcPr>
          <w:p w14:paraId="78C6A94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lastRenderedPageBreak/>
              <w:t>Japanese cedar</w:t>
            </w:r>
          </w:p>
        </w:tc>
        <w:tc>
          <w:tcPr>
            <w:tcW w:w="928" w:type="pct"/>
            <w:tcBorders>
              <w:left w:val="single" w:sz="4" w:space="0" w:color="auto"/>
              <w:right w:val="single" w:sz="4" w:space="0" w:color="auto"/>
            </w:tcBorders>
          </w:tcPr>
          <w:p w14:paraId="785A02A7" w14:textId="4E36C3C6"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J</w:t>
            </w:r>
            <w:r w:rsidR="00681703" w:rsidRPr="00E62351">
              <w:rPr>
                <w:rFonts w:ascii="Verdana" w:hAnsi="Verdana" w:cs="Arial"/>
                <w:sz w:val="18"/>
                <w:szCs w:val="18"/>
              </w:rPr>
              <w:t>C</w:t>
            </w:r>
            <w:r w:rsidRPr="00E62351">
              <w:rPr>
                <w:rFonts w:ascii="Verdana" w:hAnsi="Verdana" w:cs="Arial"/>
                <w:sz w:val="18"/>
                <w:szCs w:val="18"/>
              </w:rPr>
              <w:t xml:space="preserve"> pollen SLIT-tablet (2,000, 5,000, and 10,000 JAU)</w:t>
            </w:r>
          </w:p>
        </w:tc>
        <w:tc>
          <w:tcPr>
            <w:tcW w:w="969" w:type="pct"/>
            <w:tcBorders>
              <w:left w:val="single" w:sz="4" w:space="0" w:color="auto"/>
              <w:right w:val="single" w:sz="4" w:space="0" w:color="auto"/>
            </w:tcBorders>
          </w:tcPr>
          <w:p w14:paraId="3024C17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JapicCTI-142579</w:t>
            </w:r>
          </w:p>
        </w:tc>
        <w:tc>
          <w:tcPr>
            <w:tcW w:w="632" w:type="pct"/>
            <w:tcBorders>
              <w:left w:val="single" w:sz="4" w:space="0" w:color="auto"/>
              <w:right w:val="single" w:sz="4" w:space="0" w:color="auto"/>
            </w:tcBorders>
          </w:tcPr>
          <w:p w14:paraId="0D1EFBBA"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1,042</w:t>
            </w:r>
          </w:p>
        </w:tc>
        <w:tc>
          <w:tcPr>
            <w:tcW w:w="393" w:type="pct"/>
            <w:tcBorders>
              <w:left w:val="single" w:sz="4" w:space="0" w:color="auto"/>
              <w:right w:val="single" w:sz="4" w:space="0" w:color="auto"/>
            </w:tcBorders>
          </w:tcPr>
          <w:p w14:paraId="78ABCDF5"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5–64</w:t>
            </w:r>
          </w:p>
        </w:tc>
        <w:tc>
          <w:tcPr>
            <w:tcW w:w="770" w:type="pct"/>
            <w:gridSpan w:val="2"/>
            <w:tcBorders>
              <w:left w:val="single" w:sz="4" w:space="0" w:color="auto"/>
              <w:right w:val="single" w:sz="4" w:space="0" w:color="auto"/>
            </w:tcBorders>
          </w:tcPr>
          <w:p w14:paraId="72092377" w14:textId="6CBEF373" w:rsidR="00094253" w:rsidRPr="00E62351" w:rsidRDefault="00094253" w:rsidP="00C33077">
            <w:pPr>
              <w:spacing w:line="360" w:lineRule="auto"/>
              <w:rPr>
                <w:rFonts w:ascii="Verdana" w:hAnsi="Verdana" w:cs="Arial"/>
                <w:sz w:val="18"/>
                <w:szCs w:val="18"/>
                <w:lang w:val="da-DK"/>
              </w:rPr>
            </w:pPr>
            <w:r w:rsidRPr="00E62351">
              <w:rPr>
                <w:rFonts w:ascii="Verdana" w:hAnsi="Verdana" w:cs="Arial"/>
                <w:sz w:val="18"/>
                <w:szCs w:val="18"/>
                <w:lang w:val="da-DK"/>
              </w:rPr>
              <w:t>Gotoh et al. (2019)</w:t>
            </w:r>
            <w:r w:rsidR="00D8720B" w:rsidRPr="00E62351">
              <w:rPr>
                <w:rFonts w:ascii="Verdana" w:hAnsi="Verdana" w:cs="Arial"/>
                <w:sz w:val="18"/>
                <w:szCs w:val="18"/>
                <w:lang w:val="da-DK"/>
              </w:rPr>
              <w:t xml:space="preserve"> [72]</w:t>
            </w:r>
          </w:p>
          <w:p w14:paraId="63A288FC" w14:textId="3FA274B9" w:rsidR="00094253" w:rsidRPr="00E62351" w:rsidRDefault="00094253" w:rsidP="00C33077">
            <w:pPr>
              <w:spacing w:line="360" w:lineRule="auto"/>
              <w:rPr>
                <w:rFonts w:ascii="Verdana" w:hAnsi="Verdana" w:cs="Arial"/>
                <w:sz w:val="18"/>
                <w:szCs w:val="18"/>
                <w:lang w:val="da-DK"/>
              </w:rPr>
            </w:pPr>
            <w:r w:rsidRPr="00E62351">
              <w:rPr>
                <w:rFonts w:ascii="Verdana" w:hAnsi="Verdana" w:cs="Arial"/>
                <w:sz w:val="18"/>
                <w:szCs w:val="18"/>
                <w:lang w:val="da-DK"/>
              </w:rPr>
              <w:t>Yonekura et al. (2021)</w:t>
            </w:r>
            <w:r w:rsidR="00681703" w:rsidRPr="00E62351">
              <w:rPr>
                <w:rFonts w:ascii="Verdana" w:hAnsi="Verdana" w:cs="Arial"/>
                <w:sz w:val="18"/>
                <w:szCs w:val="18"/>
                <w:vertAlign w:val="superscript"/>
                <w:lang w:val="da-DK"/>
              </w:rPr>
              <w:t>f</w:t>
            </w:r>
            <w:r w:rsidR="00D8720B" w:rsidRPr="00E62351">
              <w:rPr>
                <w:rFonts w:ascii="Verdana" w:hAnsi="Verdana" w:cs="Arial"/>
                <w:sz w:val="18"/>
                <w:szCs w:val="18"/>
                <w:lang w:val="da-DK"/>
              </w:rPr>
              <w:t xml:space="preserve"> [73]</w:t>
            </w:r>
          </w:p>
        </w:tc>
        <w:tc>
          <w:tcPr>
            <w:tcW w:w="828" w:type="pct"/>
            <w:tcBorders>
              <w:left w:val="single" w:sz="4" w:space="0" w:color="auto"/>
              <w:right w:val="nil"/>
            </w:tcBorders>
          </w:tcPr>
          <w:p w14:paraId="6D6E1604" w14:textId="77777777" w:rsidR="00094253" w:rsidRPr="00E62351" w:rsidRDefault="00094253" w:rsidP="00C33077">
            <w:pPr>
              <w:spacing w:line="360" w:lineRule="auto"/>
              <w:rPr>
                <w:rFonts w:ascii="Verdana" w:hAnsi="Verdana" w:cs="Arial"/>
                <w:sz w:val="18"/>
                <w:szCs w:val="18"/>
                <w:lang w:val="da-DK"/>
              </w:rPr>
            </w:pPr>
            <w:r w:rsidRPr="00E62351">
              <w:rPr>
                <w:rFonts w:ascii="Verdana" w:hAnsi="Verdana" w:cs="Arial"/>
                <w:sz w:val="18"/>
                <w:szCs w:val="18"/>
              </w:rPr>
              <w:t>No</w:t>
            </w:r>
          </w:p>
        </w:tc>
      </w:tr>
      <w:tr w:rsidR="00D8720B" w:rsidRPr="00E62351" w14:paraId="59260FA1" w14:textId="77777777" w:rsidTr="00292C1D">
        <w:tc>
          <w:tcPr>
            <w:tcW w:w="480" w:type="pct"/>
            <w:gridSpan w:val="2"/>
            <w:vMerge w:val="restart"/>
            <w:tcBorders>
              <w:left w:val="nil"/>
              <w:right w:val="single" w:sz="4" w:space="0" w:color="auto"/>
            </w:tcBorders>
          </w:tcPr>
          <w:p w14:paraId="101DB256"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HDM</w:t>
            </w:r>
          </w:p>
        </w:tc>
        <w:tc>
          <w:tcPr>
            <w:tcW w:w="928" w:type="pct"/>
            <w:vMerge w:val="restart"/>
            <w:tcBorders>
              <w:left w:val="single" w:sz="4" w:space="0" w:color="auto"/>
              <w:right w:val="single" w:sz="4" w:space="0" w:color="auto"/>
            </w:tcBorders>
          </w:tcPr>
          <w:p w14:paraId="5E4F3B8C" w14:textId="77777777" w:rsidR="00094253" w:rsidRPr="00E62351" w:rsidRDefault="00094253" w:rsidP="00C33077">
            <w:pPr>
              <w:spacing w:line="360" w:lineRule="auto"/>
              <w:rPr>
                <w:rFonts w:ascii="Verdana" w:hAnsi="Verdana" w:cs="Arial"/>
                <w:sz w:val="18"/>
                <w:szCs w:val="18"/>
                <w:lang w:val="da-DK"/>
              </w:rPr>
            </w:pPr>
            <w:r w:rsidRPr="00E62351">
              <w:rPr>
                <w:rFonts w:ascii="Verdana" w:hAnsi="Verdana" w:cs="Arial"/>
                <w:sz w:val="18"/>
                <w:szCs w:val="18"/>
                <w:lang w:val="da-DK"/>
              </w:rPr>
              <w:t>SQ HDM SLIT-tablet (12 SQ-HDM)</w:t>
            </w:r>
          </w:p>
        </w:tc>
        <w:tc>
          <w:tcPr>
            <w:tcW w:w="969" w:type="pct"/>
            <w:tcBorders>
              <w:top w:val="single" w:sz="4" w:space="0" w:color="auto"/>
              <w:left w:val="single" w:sz="4" w:space="0" w:color="auto"/>
              <w:right w:val="single" w:sz="4" w:space="0" w:color="auto"/>
            </w:tcBorders>
          </w:tcPr>
          <w:p w14:paraId="20AC4D71"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P001 (NCT01700192)</w:t>
            </w:r>
          </w:p>
        </w:tc>
        <w:tc>
          <w:tcPr>
            <w:tcW w:w="632" w:type="pct"/>
            <w:tcBorders>
              <w:top w:val="single" w:sz="4" w:space="0" w:color="auto"/>
              <w:left w:val="single" w:sz="4" w:space="0" w:color="auto"/>
              <w:right w:val="single" w:sz="4" w:space="0" w:color="auto"/>
            </w:tcBorders>
          </w:tcPr>
          <w:p w14:paraId="0D23AAE4"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1,482</w:t>
            </w:r>
          </w:p>
        </w:tc>
        <w:tc>
          <w:tcPr>
            <w:tcW w:w="393" w:type="pct"/>
            <w:tcBorders>
              <w:top w:val="single" w:sz="4" w:space="0" w:color="auto"/>
              <w:left w:val="single" w:sz="4" w:space="0" w:color="auto"/>
              <w:right w:val="single" w:sz="4" w:space="0" w:color="auto"/>
            </w:tcBorders>
          </w:tcPr>
          <w:p w14:paraId="2C5FA134"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≥12</w:t>
            </w:r>
          </w:p>
        </w:tc>
        <w:tc>
          <w:tcPr>
            <w:tcW w:w="770" w:type="pct"/>
            <w:gridSpan w:val="2"/>
            <w:tcBorders>
              <w:left w:val="single" w:sz="4" w:space="0" w:color="auto"/>
              <w:right w:val="single" w:sz="4" w:space="0" w:color="auto"/>
            </w:tcBorders>
          </w:tcPr>
          <w:p w14:paraId="6BB82074" w14:textId="7E612A38"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Nolte et al. (2015)</w:t>
            </w:r>
            <w:r w:rsidR="00D8720B" w:rsidRPr="00E62351">
              <w:rPr>
                <w:rFonts w:ascii="Verdana" w:hAnsi="Verdana" w:cs="Arial"/>
                <w:sz w:val="18"/>
                <w:szCs w:val="18"/>
              </w:rPr>
              <w:t xml:space="preserve"> [74]</w:t>
            </w:r>
          </w:p>
        </w:tc>
        <w:tc>
          <w:tcPr>
            <w:tcW w:w="828" w:type="pct"/>
            <w:tcBorders>
              <w:left w:val="single" w:sz="4" w:space="0" w:color="auto"/>
              <w:right w:val="nil"/>
            </w:tcBorders>
          </w:tcPr>
          <w:p w14:paraId="11C1F6CF" w14:textId="77777777" w:rsidR="00094253" w:rsidRPr="00E62351" w:rsidRDefault="00094253" w:rsidP="00C33077">
            <w:pPr>
              <w:spacing w:line="360" w:lineRule="auto"/>
              <w:rPr>
                <w:rFonts w:ascii="Verdana" w:hAnsi="Verdana" w:cs="Arial"/>
                <w:sz w:val="18"/>
                <w:szCs w:val="18"/>
              </w:rPr>
            </w:pPr>
            <w:proofErr w:type="spellStart"/>
            <w:r w:rsidRPr="00E62351">
              <w:rPr>
                <w:rFonts w:ascii="Verdana" w:hAnsi="Verdana" w:cs="Arial"/>
                <w:sz w:val="18"/>
                <w:szCs w:val="18"/>
              </w:rPr>
              <w:t>Both</w:t>
            </w:r>
            <w:r w:rsidRPr="00E62351">
              <w:rPr>
                <w:rFonts w:ascii="Verdana" w:hAnsi="Verdana" w:cs="Arial"/>
                <w:sz w:val="18"/>
                <w:szCs w:val="18"/>
                <w:vertAlign w:val="superscript"/>
              </w:rPr>
              <w:t>c</w:t>
            </w:r>
            <w:proofErr w:type="spellEnd"/>
          </w:p>
        </w:tc>
      </w:tr>
      <w:tr w:rsidR="00D8720B" w:rsidRPr="00E62351" w14:paraId="0875EE70" w14:textId="77777777" w:rsidTr="00292C1D">
        <w:tc>
          <w:tcPr>
            <w:tcW w:w="480" w:type="pct"/>
            <w:gridSpan w:val="2"/>
            <w:vMerge/>
            <w:tcBorders>
              <w:left w:val="nil"/>
              <w:right w:val="single" w:sz="4" w:space="0" w:color="auto"/>
            </w:tcBorders>
          </w:tcPr>
          <w:p w14:paraId="243288AE"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41B231FC" w14:textId="77777777" w:rsidR="00094253" w:rsidRPr="00E62351" w:rsidRDefault="00094253" w:rsidP="00C33077">
            <w:pPr>
              <w:spacing w:line="360" w:lineRule="auto"/>
              <w:rPr>
                <w:rFonts w:ascii="Verdana" w:hAnsi="Verdana" w:cs="Arial"/>
                <w:sz w:val="18"/>
                <w:szCs w:val="18"/>
              </w:rPr>
            </w:pPr>
          </w:p>
        </w:tc>
        <w:tc>
          <w:tcPr>
            <w:tcW w:w="969" w:type="pct"/>
            <w:tcBorders>
              <w:left w:val="single" w:sz="4" w:space="0" w:color="auto"/>
              <w:bottom w:val="single" w:sz="4" w:space="0" w:color="000000"/>
              <w:right w:val="single" w:sz="4" w:space="0" w:color="auto"/>
            </w:tcBorders>
          </w:tcPr>
          <w:p w14:paraId="6C3461EB"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TO-203-3-2 (JapicCTI-121848)</w:t>
            </w:r>
            <w:r w:rsidRPr="00E62351">
              <w:rPr>
                <w:rFonts w:ascii="Verdana" w:hAnsi="Verdana" w:cs="Arial"/>
                <w:sz w:val="18"/>
                <w:szCs w:val="18"/>
                <w:vertAlign w:val="superscript"/>
              </w:rPr>
              <w:t>g</w:t>
            </w:r>
          </w:p>
        </w:tc>
        <w:tc>
          <w:tcPr>
            <w:tcW w:w="632" w:type="pct"/>
            <w:tcBorders>
              <w:left w:val="single" w:sz="4" w:space="0" w:color="auto"/>
              <w:bottom w:val="single" w:sz="4" w:space="0" w:color="000000"/>
              <w:right w:val="single" w:sz="4" w:space="0" w:color="auto"/>
            </w:tcBorders>
          </w:tcPr>
          <w:p w14:paraId="309D5840"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946</w:t>
            </w:r>
          </w:p>
        </w:tc>
        <w:tc>
          <w:tcPr>
            <w:tcW w:w="393" w:type="pct"/>
            <w:tcBorders>
              <w:left w:val="single" w:sz="4" w:space="0" w:color="auto"/>
              <w:bottom w:val="single" w:sz="4" w:space="0" w:color="000000"/>
              <w:right w:val="single" w:sz="4" w:space="0" w:color="auto"/>
            </w:tcBorders>
          </w:tcPr>
          <w:p w14:paraId="1F4F6E0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12–64</w:t>
            </w:r>
          </w:p>
        </w:tc>
        <w:tc>
          <w:tcPr>
            <w:tcW w:w="770" w:type="pct"/>
            <w:gridSpan w:val="2"/>
            <w:tcBorders>
              <w:left w:val="single" w:sz="4" w:space="0" w:color="auto"/>
              <w:right w:val="single" w:sz="4" w:space="0" w:color="auto"/>
            </w:tcBorders>
          </w:tcPr>
          <w:p w14:paraId="453D207E" w14:textId="14FA80DF"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Okubo et al. (2017)</w:t>
            </w:r>
            <w:r w:rsidR="00D8720B" w:rsidRPr="00E62351">
              <w:rPr>
                <w:rFonts w:ascii="Verdana" w:hAnsi="Verdana" w:cs="Arial"/>
                <w:sz w:val="18"/>
                <w:szCs w:val="18"/>
              </w:rPr>
              <w:t xml:space="preserve"> [75]</w:t>
            </w:r>
          </w:p>
        </w:tc>
        <w:tc>
          <w:tcPr>
            <w:tcW w:w="828" w:type="pct"/>
            <w:tcBorders>
              <w:left w:val="single" w:sz="4" w:space="0" w:color="auto"/>
              <w:right w:val="nil"/>
            </w:tcBorders>
          </w:tcPr>
          <w:p w14:paraId="551457B7" w14:textId="6ED406B6" w:rsidR="00094253" w:rsidRPr="00E62351" w:rsidRDefault="00681703" w:rsidP="00C33077">
            <w:pPr>
              <w:spacing w:line="360" w:lineRule="auto"/>
              <w:rPr>
                <w:rFonts w:ascii="Verdana" w:hAnsi="Verdana" w:cs="Arial"/>
                <w:sz w:val="18"/>
                <w:szCs w:val="18"/>
              </w:rPr>
            </w:pPr>
            <w:proofErr w:type="spellStart"/>
            <w:r w:rsidRPr="00E62351">
              <w:rPr>
                <w:rFonts w:ascii="Verdana" w:hAnsi="Verdana" w:cs="Arial"/>
                <w:sz w:val="18"/>
                <w:szCs w:val="18"/>
              </w:rPr>
              <w:t>Both</w:t>
            </w:r>
            <w:r w:rsidR="00094253" w:rsidRPr="00E62351">
              <w:rPr>
                <w:rFonts w:ascii="Verdana" w:hAnsi="Verdana" w:cs="Arial"/>
                <w:sz w:val="18"/>
                <w:szCs w:val="18"/>
                <w:vertAlign w:val="superscript"/>
              </w:rPr>
              <w:t>c</w:t>
            </w:r>
            <w:proofErr w:type="spellEnd"/>
          </w:p>
        </w:tc>
      </w:tr>
      <w:tr w:rsidR="00D8720B" w:rsidRPr="00E62351" w14:paraId="23058BD4" w14:textId="77777777" w:rsidTr="00292C1D">
        <w:tc>
          <w:tcPr>
            <w:tcW w:w="480" w:type="pct"/>
            <w:gridSpan w:val="2"/>
            <w:vMerge/>
            <w:tcBorders>
              <w:left w:val="nil"/>
              <w:right w:val="single" w:sz="4" w:space="0" w:color="auto"/>
            </w:tcBorders>
          </w:tcPr>
          <w:p w14:paraId="2F48E1D5"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1A0C6320" w14:textId="77777777" w:rsidR="00094253" w:rsidRPr="00E62351" w:rsidRDefault="00094253" w:rsidP="00C33077">
            <w:pPr>
              <w:spacing w:line="360" w:lineRule="auto"/>
              <w:rPr>
                <w:rFonts w:ascii="Verdana" w:hAnsi="Verdana" w:cs="Arial"/>
                <w:sz w:val="18"/>
                <w:szCs w:val="18"/>
              </w:rPr>
            </w:pPr>
          </w:p>
        </w:tc>
        <w:tc>
          <w:tcPr>
            <w:tcW w:w="969" w:type="pct"/>
            <w:tcBorders>
              <w:top w:val="single" w:sz="4" w:space="0" w:color="000000"/>
              <w:left w:val="single" w:sz="4" w:space="0" w:color="auto"/>
              <w:bottom w:val="single" w:sz="4" w:space="0" w:color="auto"/>
              <w:right w:val="single" w:sz="4" w:space="0" w:color="auto"/>
            </w:tcBorders>
          </w:tcPr>
          <w:p w14:paraId="684385AF"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TO-203-3-3 (JapicCTI-152953)</w:t>
            </w:r>
            <w:r w:rsidRPr="00E62351">
              <w:rPr>
                <w:rFonts w:ascii="Verdana" w:hAnsi="Verdana" w:cs="Arial"/>
                <w:sz w:val="18"/>
                <w:szCs w:val="18"/>
                <w:vertAlign w:val="superscript"/>
              </w:rPr>
              <w:t>h</w:t>
            </w:r>
          </w:p>
        </w:tc>
        <w:tc>
          <w:tcPr>
            <w:tcW w:w="632" w:type="pct"/>
            <w:tcBorders>
              <w:top w:val="single" w:sz="4" w:space="0" w:color="000000"/>
              <w:left w:val="single" w:sz="4" w:space="0" w:color="auto"/>
              <w:bottom w:val="single" w:sz="4" w:space="0" w:color="auto"/>
              <w:right w:val="single" w:sz="4" w:space="0" w:color="auto"/>
            </w:tcBorders>
          </w:tcPr>
          <w:p w14:paraId="016C7A3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458</w:t>
            </w:r>
          </w:p>
        </w:tc>
        <w:tc>
          <w:tcPr>
            <w:tcW w:w="393" w:type="pct"/>
            <w:tcBorders>
              <w:top w:val="single" w:sz="4" w:space="0" w:color="000000"/>
              <w:left w:val="single" w:sz="4" w:space="0" w:color="auto"/>
              <w:bottom w:val="single" w:sz="4" w:space="0" w:color="auto"/>
              <w:right w:val="single" w:sz="4" w:space="0" w:color="auto"/>
            </w:tcBorders>
          </w:tcPr>
          <w:p w14:paraId="3999828C"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5–17</w:t>
            </w:r>
          </w:p>
        </w:tc>
        <w:tc>
          <w:tcPr>
            <w:tcW w:w="770" w:type="pct"/>
            <w:gridSpan w:val="2"/>
            <w:tcBorders>
              <w:left w:val="single" w:sz="4" w:space="0" w:color="auto"/>
              <w:right w:val="single" w:sz="4" w:space="0" w:color="auto"/>
            </w:tcBorders>
          </w:tcPr>
          <w:p w14:paraId="51320449" w14:textId="1672850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Masuyama et al. (2018)</w:t>
            </w:r>
            <w:r w:rsidR="00D8720B" w:rsidRPr="00E62351">
              <w:rPr>
                <w:rFonts w:ascii="Verdana" w:hAnsi="Verdana" w:cs="Arial"/>
                <w:sz w:val="18"/>
                <w:szCs w:val="18"/>
              </w:rPr>
              <w:t xml:space="preserve"> [76]</w:t>
            </w:r>
          </w:p>
        </w:tc>
        <w:tc>
          <w:tcPr>
            <w:tcW w:w="828" w:type="pct"/>
            <w:tcBorders>
              <w:left w:val="single" w:sz="4" w:space="0" w:color="auto"/>
              <w:right w:val="nil"/>
            </w:tcBorders>
          </w:tcPr>
          <w:p w14:paraId="06DB3825" w14:textId="6581BF4F" w:rsidR="00094253" w:rsidRPr="00E62351" w:rsidRDefault="00681703" w:rsidP="00C33077">
            <w:pPr>
              <w:spacing w:line="360" w:lineRule="auto"/>
              <w:rPr>
                <w:rFonts w:ascii="Verdana" w:hAnsi="Verdana" w:cs="Arial"/>
                <w:sz w:val="18"/>
                <w:szCs w:val="18"/>
              </w:rPr>
            </w:pPr>
            <w:r w:rsidRPr="00E62351">
              <w:rPr>
                <w:rFonts w:ascii="Verdana" w:hAnsi="Verdana" w:cs="Arial"/>
                <w:sz w:val="18"/>
                <w:szCs w:val="18"/>
              </w:rPr>
              <w:t>S2K only</w:t>
            </w:r>
          </w:p>
        </w:tc>
      </w:tr>
      <w:tr w:rsidR="00D8720B" w:rsidRPr="00E62351" w14:paraId="5F6FEFEB" w14:textId="77777777" w:rsidTr="00292C1D">
        <w:tc>
          <w:tcPr>
            <w:tcW w:w="480" w:type="pct"/>
            <w:gridSpan w:val="2"/>
            <w:vMerge/>
            <w:tcBorders>
              <w:left w:val="nil"/>
              <w:right w:val="single" w:sz="4" w:space="0" w:color="auto"/>
            </w:tcBorders>
          </w:tcPr>
          <w:p w14:paraId="26D21A2F"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65435291" w14:textId="77777777" w:rsidR="00094253" w:rsidRPr="00E62351" w:rsidRDefault="00094253" w:rsidP="00C33077">
            <w:pPr>
              <w:spacing w:line="360" w:lineRule="auto"/>
              <w:rPr>
                <w:rFonts w:ascii="Verdana" w:hAnsi="Verdana" w:cs="Arial"/>
                <w:sz w:val="18"/>
                <w:szCs w:val="18"/>
              </w:rPr>
            </w:pPr>
          </w:p>
        </w:tc>
        <w:tc>
          <w:tcPr>
            <w:tcW w:w="969" w:type="pct"/>
            <w:tcBorders>
              <w:top w:val="single" w:sz="4" w:space="0" w:color="000000"/>
              <w:left w:val="single" w:sz="4" w:space="0" w:color="auto"/>
              <w:bottom w:val="single" w:sz="4" w:space="0" w:color="auto"/>
              <w:right w:val="single" w:sz="4" w:space="0" w:color="auto"/>
            </w:tcBorders>
          </w:tcPr>
          <w:p w14:paraId="62C3682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MT-12 (NCT04145219; EudraCT 2019-000560-22)</w:t>
            </w:r>
          </w:p>
        </w:tc>
        <w:tc>
          <w:tcPr>
            <w:tcW w:w="632" w:type="pct"/>
            <w:tcBorders>
              <w:top w:val="single" w:sz="4" w:space="0" w:color="000000"/>
              <w:left w:val="single" w:sz="4" w:space="0" w:color="auto"/>
              <w:bottom w:val="single" w:sz="4" w:space="0" w:color="auto"/>
              <w:right w:val="single" w:sz="4" w:space="0" w:color="auto"/>
            </w:tcBorders>
          </w:tcPr>
          <w:p w14:paraId="7D808EF0"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1,458</w:t>
            </w:r>
          </w:p>
        </w:tc>
        <w:tc>
          <w:tcPr>
            <w:tcW w:w="393" w:type="pct"/>
            <w:tcBorders>
              <w:top w:val="single" w:sz="4" w:space="0" w:color="000000"/>
              <w:left w:val="single" w:sz="4" w:space="0" w:color="auto"/>
              <w:bottom w:val="single" w:sz="4" w:space="0" w:color="auto"/>
              <w:right w:val="single" w:sz="4" w:space="0" w:color="auto"/>
            </w:tcBorders>
          </w:tcPr>
          <w:p w14:paraId="47F8926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5–11</w:t>
            </w:r>
          </w:p>
        </w:tc>
        <w:tc>
          <w:tcPr>
            <w:tcW w:w="770" w:type="pct"/>
            <w:gridSpan w:val="2"/>
            <w:tcBorders>
              <w:left w:val="single" w:sz="4" w:space="0" w:color="auto"/>
              <w:right w:val="single" w:sz="4" w:space="0" w:color="auto"/>
            </w:tcBorders>
          </w:tcPr>
          <w:p w14:paraId="26159E7D" w14:textId="3BA9DD1C"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NCT04145219</w:t>
            </w:r>
            <w:r w:rsidR="00D8720B" w:rsidRPr="00E62351">
              <w:rPr>
                <w:rFonts w:ascii="Verdana" w:hAnsi="Verdana" w:cs="Arial"/>
                <w:sz w:val="18"/>
                <w:szCs w:val="18"/>
              </w:rPr>
              <w:t xml:space="preserve"> [</w:t>
            </w:r>
            <w:r w:rsidR="001C4018" w:rsidRPr="00E62351">
              <w:rPr>
                <w:rFonts w:ascii="Verdana" w:hAnsi="Verdana" w:cs="Arial"/>
                <w:sz w:val="18"/>
                <w:szCs w:val="18"/>
              </w:rPr>
              <w:t>77</w:t>
            </w:r>
            <w:r w:rsidR="00D8720B" w:rsidRPr="00E62351">
              <w:rPr>
                <w:rFonts w:ascii="Verdana" w:hAnsi="Verdana" w:cs="Arial"/>
                <w:sz w:val="18"/>
                <w:szCs w:val="18"/>
              </w:rPr>
              <w:t>]</w:t>
            </w:r>
            <w:r w:rsidRPr="00E62351">
              <w:rPr>
                <w:rFonts w:ascii="Verdana" w:hAnsi="Verdana" w:cs="Arial"/>
                <w:sz w:val="18"/>
                <w:szCs w:val="18"/>
              </w:rPr>
              <w:br/>
              <w:t>EudraCT: 2019-000560-22</w:t>
            </w:r>
            <w:r w:rsidR="00D8720B" w:rsidRPr="00E62351">
              <w:rPr>
                <w:rFonts w:ascii="Verdana" w:hAnsi="Verdana" w:cs="Arial"/>
                <w:sz w:val="18"/>
                <w:szCs w:val="18"/>
              </w:rPr>
              <w:t xml:space="preserve"> [7</w:t>
            </w:r>
            <w:r w:rsidR="001C4018" w:rsidRPr="00E62351">
              <w:rPr>
                <w:rFonts w:ascii="Verdana" w:hAnsi="Verdana" w:cs="Arial"/>
                <w:sz w:val="18"/>
                <w:szCs w:val="18"/>
              </w:rPr>
              <w:t>8</w:t>
            </w:r>
            <w:r w:rsidR="00D8720B" w:rsidRPr="00E62351">
              <w:rPr>
                <w:rFonts w:ascii="Verdana" w:hAnsi="Verdana" w:cs="Arial"/>
                <w:sz w:val="18"/>
                <w:szCs w:val="18"/>
              </w:rPr>
              <w:t>]</w:t>
            </w:r>
          </w:p>
        </w:tc>
        <w:tc>
          <w:tcPr>
            <w:tcW w:w="828" w:type="pct"/>
            <w:tcBorders>
              <w:left w:val="single" w:sz="4" w:space="0" w:color="auto"/>
              <w:right w:val="nil"/>
            </w:tcBorders>
          </w:tcPr>
          <w:p w14:paraId="266DDACF"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S2K only</w:t>
            </w:r>
          </w:p>
        </w:tc>
      </w:tr>
      <w:tr w:rsidR="00D8720B" w:rsidRPr="00E62351" w14:paraId="13FB2913" w14:textId="77777777" w:rsidTr="00292C1D">
        <w:tc>
          <w:tcPr>
            <w:tcW w:w="480" w:type="pct"/>
            <w:gridSpan w:val="2"/>
            <w:vMerge/>
            <w:tcBorders>
              <w:left w:val="nil"/>
              <w:right w:val="single" w:sz="4" w:space="0" w:color="auto"/>
            </w:tcBorders>
          </w:tcPr>
          <w:p w14:paraId="6453F777" w14:textId="77777777" w:rsidR="00094253" w:rsidRPr="00E62351" w:rsidRDefault="00094253" w:rsidP="00C33077">
            <w:pPr>
              <w:spacing w:line="360" w:lineRule="auto"/>
              <w:rPr>
                <w:rFonts w:ascii="Verdana" w:hAnsi="Verdana" w:cs="Arial"/>
                <w:sz w:val="18"/>
                <w:szCs w:val="18"/>
              </w:rPr>
            </w:pPr>
          </w:p>
        </w:tc>
        <w:tc>
          <w:tcPr>
            <w:tcW w:w="928" w:type="pct"/>
            <w:vMerge w:val="restart"/>
            <w:tcBorders>
              <w:left w:val="single" w:sz="4" w:space="0" w:color="auto"/>
              <w:right w:val="single" w:sz="4" w:space="0" w:color="auto"/>
            </w:tcBorders>
          </w:tcPr>
          <w:p w14:paraId="04497C0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lang w:val="da-DK"/>
              </w:rPr>
              <w:t>HDM SLIT-tablet (300 IR)</w:t>
            </w:r>
          </w:p>
        </w:tc>
        <w:tc>
          <w:tcPr>
            <w:tcW w:w="969" w:type="pct"/>
            <w:tcBorders>
              <w:left w:val="single" w:sz="4" w:space="0" w:color="auto"/>
              <w:right w:val="single" w:sz="4" w:space="0" w:color="auto"/>
            </w:tcBorders>
          </w:tcPr>
          <w:p w14:paraId="1228E72D"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EudraCT: 2014-004223-46</w:t>
            </w:r>
            <w:r w:rsidRPr="00E62351">
              <w:rPr>
                <w:rFonts w:ascii="Verdana" w:hAnsi="Verdana" w:cs="Arial"/>
                <w:sz w:val="18"/>
                <w:szCs w:val="18"/>
              </w:rPr>
              <w:br/>
              <w:t>NCT02443805</w:t>
            </w:r>
          </w:p>
        </w:tc>
        <w:tc>
          <w:tcPr>
            <w:tcW w:w="632" w:type="pct"/>
            <w:tcBorders>
              <w:left w:val="single" w:sz="4" w:space="0" w:color="auto"/>
              <w:right w:val="single" w:sz="4" w:space="0" w:color="auto"/>
            </w:tcBorders>
          </w:tcPr>
          <w:p w14:paraId="463964C4"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1,607</w:t>
            </w:r>
          </w:p>
        </w:tc>
        <w:tc>
          <w:tcPr>
            <w:tcW w:w="393" w:type="pct"/>
            <w:tcBorders>
              <w:left w:val="single" w:sz="4" w:space="0" w:color="auto"/>
              <w:right w:val="single" w:sz="4" w:space="0" w:color="auto"/>
            </w:tcBorders>
          </w:tcPr>
          <w:p w14:paraId="22DB8E9E"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12–65</w:t>
            </w:r>
          </w:p>
        </w:tc>
        <w:tc>
          <w:tcPr>
            <w:tcW w:w="770" w:type="pct"/>
            <w:gridSpan w:val="2"/>
            <w:tcBorders>
              <w:left w:val="single" w:sz="4" w:space="0" w:color="auto"/>
              <w:right w:val="single" w:sz="4" w:space="0" w:color="auto"/>
            </w:tcBorders>
          </w:tcPr>
          <w:p w14:paraId="5BFB0DF3" w14:textId="3FBC861C"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Demoly et al. (202</w:t>
            </w:r>
            <w:r w:rsidR="00823585" w:rsidRPr="00E62351">
              <w:rPr>
                <w:rFonts w:ascii="Verdana" w:hAnsi="Verdana" w:cs="Arial"/>
                <w:sz w:val="18"/>
                <w:szCs w:val="18"/>
              </w:rPr>
              <w:t>1</w:t>
            </w:r>
            <w:r w:rsidRPr="00E62351">
              <w:rPr>
                <w:rFonts w:ascii="Verdana" w:hAnsi="Verdana" w:cs="Arial"/>
                <w:sz w:val="18"/>
                <w:szCs w:val="18"/>
              </w:rPr>
              <w:t>)</w:t>
            </w:r>
            <w:r w:rsidR="00D8720B" w:rsidRPr="00E62351">
              <w:rPr>
                <w:rFonts w:ascii="Verdana" w:hAnsi="Verdana" w:cs="Arial"/>
                <w:sz w:val="18"/>
                <w:szCs w:val="18"/>
              </w:rPr>
              <w:t xml:space="preserve"> [7</w:t>
            </w:r>
            <w:r w:rsidR="001C4018" w:rsidRPr="00E62351">
              <w:rPr>
                <w:rFonts w:ascii="Verdana" w:hAnsi="Verdana" w:cs="Arial"/>
                <w:sz w:val="18"/>
                <w:szCs w:val="18"/>
              </w:rPr>
              <w:t>9</w:t>
            </w:r>
            <w:r w:rsidR="00D8720B" w:rsidRPr="00E62351">
              <w:rPr>
                <w:rFonts w:ascii="Verdana" w:hAnsi="Verdana" w:cs="Arial"/>
                <w:sz w:val="18"/>
                <w:szCs w:val="18"/>
              </w:rPr>
              <w:t>]</w:t>
            </w:r>
          </w:p>
        </w:tc>
        <w:tc>
          <w:tcPr>
            <w:tcW w:w="828" w:type="pct"/>
            <w:tcBorders>
              <w:left w:val="single" w:sz="4" w:space="0" w:color="auto"/>
              <w:right w:val="nil"/>
            </w:tcBorders>
          </w:tcPr>
          <w:p w14:paraId="49531937"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sz w:val="18"/>
                <w:szCs w:val="18"/>
              </w:rPr>
              <w:t>S2K only</w:t>
            </w:r>
          </w:p>
        </w:tc>
      </w:tr>
      <w:tr w:rsidR="00D8720B" w:rsidRPr="00E62351" w14:paraId="3AF4D136" w14:textId="77777777" w:rsidTr="00292C1D">
        <w:tc>
          <w:tcPr>
            <w:tcW w:w="480" w:type="pct"/>
            <w:gridSpan w:val="2"/>
            <w:vMerge/>
            <w:tcBorders>
              <w:left w:val="nil"/>
              <w:right w:val="single" w:sz="4" w:space="0" w:color="auto"/>
            </w:tcBorders>
          </w:tcPr>
          <w:p w14:paraId="25638C6E"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right w:val="single" w:sz="4" w:space="0" w:color="auto"/>
            </w:tcBorders>
          </w:tcPr>
          <w:p w14:paraId="770F1938" w14:textId="77777777" w:rsidR="00094253" w:rsidRPr="00E62351" w:rsidRDefault="00094253" w:rsidP="00C33077">
            <w:pPr>
              <w:spacing w:line="360" w:lineRule="auto"/>
              <w:rPr>
                <w:rFonts w:ascii="Verdana" w:hAnsi="Verdana" w:cs="Arial"/>
                <w:sz w:val="18"/>
                <w:szCs w:val="18"/>
              </w:rPr>
            </w:pPr>
          </w:p>
        </w:tc>
        <w:tc>
          <w:tcPr>
            <w:tcW w:w="969" w:type="pct"/>
            <w:tcBorders>
              <w:left w:val="single" w:sz="4" w:space="0" w:color="auto"/>
              <w:right w:val="single" w:sz="4" w:space="0" w:color="auto"/>
            </w:tcBorders>
          </w:tcPr>
          <w:p w14:paraId="19478191"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JapicCTI</w:t>
            </w:r>
            <w:r w:rsidRPr="00E62351">
              <w:rPr>
                <w:rFonts w:ascii="Cambria Math" w:hAnsi="Cambria Math" w:cs="Cambria Math"/>
                <w:sz w:val="18"/>
                <w:szCs w:val="18"/>
              </w:rPr>
              <w:t>‐</w:t>
            </w:r>
            <w:r w:rsidRPr="00E62351">
              <w:rPr>
                <w:rFonts w:ascii="Verdana" w:hAnsi="Verdana" w:cs="Arial"/>
                <w:sz w:val="18"/>
                <w:szCs w:val="18"/>
              </w:rPr>
              <w:t>152981</w:t>
            </w:r>
          </w:p>
        </w:tc>
        <w:tc>
          <w:tcPr>
            <w:tcW w:w="632" w:type="pct"/>
            <w:tcBorders>
              <w:left w:val="single" w:sz="4" w:space="0" w:color="auto"/>
              <w:right w:val="single" w:sz="4" w:space="0" w:color="auto"/>
            </w:tcBorders>
          </w:tcPr>
          <w:p w14:paraId="674253D7"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438</w:t>
            </w:r>
          </w:p>
        </w:tc>
        <w:tc>
          <w:tcPr>
            <w:tcW w:w="393" w:type="pct"/>
            <w:tcBorders>
              <w:left w:val="single" w:sz="4" w:space="0" w:color="auto"/>
              <w:right w:val="single" w:sz="4" w:space="0" w:color="auto"/>
            </w:tcBorders>
          </w:tcPr>
          <w:p w14:paraId="769759D6"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5–16</w:t>
            </w:r>
          </w:p>
        </w:tc>
        <w:tc>
          <w:tcPr>
            <w:tcW w:w="770" w:type="pct"/>
            <w:gridSpan w:val="2"/>
            <w:tcBorders>
              <w:left w:val="single" w:sz="4" w:space="0" w:color="auto"/>
              <w:right w:val="single" w:sz="4" w:space="0" w:color="auto"/>
            </w:tcBorders>
          </w:tcPr>
          <w:p w14:paraId="275E54D0" w14:textId="1EF2470B"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Okamoto et al. (2019)</w:t>
            </w:r>
            <w:r w:rsidR="00D8720B" w:rsidRPr="00E62351">
              <w:rPr>
                <w:rFonts w:ascii="Verdana" w:hAnsi="Verdana" w:cs="Arial"/>
                <w:sz w:val="18"/>
                <w:szCs w:val="18"/>
              </w:rPr>
              <w:t xml:space="preserve"> [</w:t>
            </w:r>
            <w:r w:rsidR="001C4018" w:rsidRPr="00E62351">
              <w:rPr>
                <w:rFonts w:ascii="Verdana" w:hAnsi="Verdana" w:cs="Arial"/>
                <w:sz w:val="18"/>
                <w:szCs w:val="18"/>
              </w:rPr>
              <w:t>8</w:t>
            </w:r>
            <w:r w:rsidR="005E4336" w:rsidRPr="00E62351">
              <w:rPr>
                <w:rFonts w:ascii="Verdana" w:hAnsi="Verdana" w:cs="Arial"/>
                <w:sz w:val="18"/>
                <w:szCs w:val="18"/>
              </w:rPr>
              <w:t>0</w:t>
            </w:r>
            <w:r w:rsidR="00D8720B" w:rsidRPr="00E62351">
              <w:rPr>
                <w:rFonts w:ascii="Verdana" w:hAnsi="Verdana" w:cs="Arial"/>
                <w:sz w:val="18"/>
                <w:szCs w:val="18"/>
              </w:rPr>
              <w:t>]</w:t>
            </w:r>
          </w:p>
        </w:tc>
        <w:tc>
          <w:tcPr>
            <w:tcW w:w="828" w:type="pct"/>
            <w:tcBorders>
              <w:left w:val="single" w:sz="4" w:space="0" w:color="auto"/>
              <w:right w:val="nil"/>
            </w:tcBorders>
          </w:tcPr>
          <w:p w14:paraId="68E882F5" w14:textId="77777777" w:rsidR="00094253" w:rsidRPr="00E62351" w:rsidRDefault="00094253" w:rsidP="00C33077">
            <w:pPr>
              <w:spacing w:line="360" w:lineRule="auto"/>
              <w:rPr>
                <w:rFonts w:ascii="Verdana" w:hAnsi="Verdana" w:cs="Arial"/>
                <w:b/>
                <w:bCs/>
                <w:sz w:val="18"/>
                <w:szCs w:val="18"/>
              </w:rPr>
            </w:pPr>
            <w:r w:rsidRPr="00E62351">
              <w:rPr>
                <w:rFonts w:ascii="Verdana" w:hAnsi="Verdana" w:cs="Arial"/>
                <w:sz w:val="18"/>
                <w:szCs w:val="18"/>
              </w:rPr>
              <w:t>S2K only</w:t>
            </w:r>
          </w:p>
        </w:tc>
      </w:tr>
      <w:tr w:rsidR="00D8720B" w:rsidRPr="00E62351" w14:paraId="3F5E2CD8" w14:textId="77777777" w:rsidTr="00292C1D">
        <w:tc>
          <w:tcPr>
            <w:tcW w:w="480" w:type="pct"/>
            <w:gridSpan w:val="2"/>
            <w:vMerge/>
            <w:tcBorders>
              <w:left w:val="nil"/>
              <w:bottom w:val="single" w:sz="4" w:space="0" w:color="000000"/>
              <w:right w:val="single" w:sz="4" w:space="0" w:color="auto"/>
            </w:tcBorders>
          </w:tcPr>
          <w:p w14:paraId="5D0AE725" w14:textId="77777777" w:rsidR="00094253" w:rsidRPr="00E62351" w:rsidRDefault="00094253" w:rsidP="00C33077">
            <w:pPr>
              <w:spacing w:line="360" w:lineRule="auto"/>
              <w:rPr>
                <w:rFonts w:ascii="Verdana" w:hAnsi="Verdana" w:cs="Arial"/>
                <w:sz w:val="18"/>
                <w:szCs w:val="18"/>
              </w:rPr>
            </w:pPr>
          </w:p>
        </w:tc>
        <w:tc>
          <w:tcPr>
            <w:tcW w:w="928" w:type="pct"/>
            <w:vMerge/>
            <w:tcBorders>
              <w:left w:val="single" w:sz="4" w:space="0" w:color="auto"/>
              <w:bottom w:val="single" w:sz="4" w:space="0" w:color="000000"/>
              <w:right w:val="single" w:sz="4" w:space="0" w:color="auto"/>
            </w:tcBorders>
          </w:tcPr>
          <w:p w14:paraId="0652712E" w14:textId="77777777" w:rsidR="00094253" w:rsidRPr="00E62351" w:rsidRDefault="00094253" w:rsidP="00C33077">
            <w:pPr>
              <w:spacing w:line="360" w:lineRule="auto"/>
              <w:rPr>
                <w:rFonts w:ascii="Verdana" w:hAnsi="Verdana" w:cs="Arial"/>
                <w:sz w:val="18"/>
                <w:szCs w:val="18"/>
              </w:rPr>
            </w:pPr>
          </w:p>
        </w:tc>
        <w:tc>
          <w:tcPr>
            <w:tcW w:w="969" w:type="pct"/>
            <w:tcBorders>
              <w:left w:val="single" w:sz="4" w:space="0" w:color="auto"/>
              <w:bottom w:val="single" w:sz="4" w:space="0" w:color="000000"/>
              <w:right w:val="single" w:sz="4" w:space="0" w:color="auto"/>
            </w:tcBorders>
          </w:tcPr>
          <w:p w14:paraId="23CC930E" w14:textId="5DB68BA9"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JapicCTI-</w:t>
            </w:r>
            <w:r w:rsidR="00823585" w:rsidRPr="00E62351">
              <w:rPr>
                <w:rFonts w:ascii="Verdana" w:hAnsi="Verdana" w:cs="Arial"/>
                <w:sz w:val="18"/>
                <w:szCs w:val="18"/>
              </w:rPr>
              <w:t>1</w:t>
            </w:r>
            <w:r w:rsidRPr="00E62351">
              <w:rPr>
                <w:rFonts w:ascii="Verdana" w:hAnsi="Verdana" w:cs="Arial"/>
                <w:sz w:val="18"/>
                <w:szCs w:val="18"/>
              </w:rPr>
              <w:t>21917</w:t>
            </w:r>
            <w:r w:rsidRPr="00E62351">
              <w:rPr>
                <w:rFonts w:ascii="Verdana" w:hAnsi="Verdana" w:cs="Arial"/>
                <w:sz w:val="18"/>
                <w:szCs w:val="18"/>
                <w:vertAlign w:val="superscript"/>
              </w:rPr>
              <w:t>i</w:t>
            </w:r>
          </w:p>
        </w:tc>
        <w:tc>
          <w:tcPr>
            <w:tcW w:w="632" w:type="pct"/>
            <w:tcBorders>
              <w:left w:val="single" w:sz="4" w:space="0" w:color="auto"/>
              <w:bottom w:val="single" w:sz="4" w:space="0" w:color="000000"/>
              <w:right w:val="single" w:sz="4" w:space="0" w:color="auto"/>
            </w:tcBorders>
          </w:tcPr>
          <w:p w14:paraId="7A325367"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968</w:t>
            </w:r>
          </w:p>
        </w:tc>
        <w:tc>
          <w:tcPr>
            <w:tcW w:w="393" w:type="pct"/>
            <w:tcBorders>
              <w:left w:val="single" w:sz="4" w:space="0" w:color="auto"/>
              <w:bottom w:val="single" w:sz="4" w:space="0" w:color="000000"/>
              <w:right w:val="single" w:sz="4" w:space="0" w:color="auto"/>
            </w:tcBorders>
          </w:tcPr>
          <w:p w14:paraId="77B69605"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12–64</w:t>
            </w:r>
          </w:p>
        </w:tc>
        <w:tc>
          <w:tcPr>
            <w:tcW w:w="770" w:type="pct"/>
            <w:gridSpan w:val="2"/>
            <w:tcBorders>
              <w:left w:val="single" w:sz="4" w:space="0" w:color="auto"/>
              <w:bottom w:val="single" w:sz="4" w:space="0" w:color="000000"/>
              <w:right w:val="single" w:sz="4" w:space="0" w:color="auto"/>
            </w:tcBorders>
          </w:tcPr>
          <w:p w14:paraId="32A6248B" w14:textId="2A7A4720"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Okamoto et al. (2017)</w:t>
            </w:r>
            <w:r w:rsidR="00D8720B" w:rsidRPr="00E62351">
              <w:rPr>
                <w:rFonts w:ascii="Verdana" w:hAnsi="Verdana" w:cs="Arial"/>
                <w:sz w:val="18"/>
                <w:szCs w:val="18"/>
              </w:rPr>
              <w:t xml:space="preserve"> [8</w:t>
            </w:r>
            <w:r w:rsidR="001C4018" w:rsidRPr="00E62351">
              <w:rPr>
                <w:rFonts w:ascii="Verdana" w:hAnsi="Verdana" w:cs="Arial"/>
                <w:sz w:val="18"/>
                <w:szCs w:val="18"/>
              </w:rPr>
              <w:t>1</w:t>
            </w:r>
            <w:r w:rsidR="00D8720B" w:rsidRPr="00E62351">
              <w:rPr>
                <w:rFonts w:ascii="Verdana" w:hAnsi="Verdana" w:cs="Arial"/>
                <w:sz w:val="18"/>
                <w:szCs w:val="18"/>
              </w:rPr>
              <w:t>]</w:t>
            </w:r>
          </w:p>
        </w:tc>
        <w:tc>
          <w:tcPr>
            <w:tcW w:w="828" w:type="pct"/>
            <w:tcBorders>
              <w:left w:val="single" w:sz="4" w:space="0" w:color="auto"/>
              <w:bottom w:val="single" w:sz="4" w:space="0" w:color="000000"/>
              <w:right w:val="nil"/>
            </w:tcBorders>
          </w:tcPr>
          <w:p w14:paraId="2AD4C389" w14:textId="77777777" w:rsidR="00094253" w:rsidRPr="00E62351" w:rsidRDefault="00094253" w:rsidP="00C33077">
            <w:pPr>
              <w:spacing w:line="360" w:lineRule="auto"/>
              <w:rPr>
                <w:rFonts w:ascii="Verdana" w:hAnsi="Verdana" w:cs="Arial"/>
                <w:sz w:val="18"/>
                <w:szCs w:val="18"/>
              </w:rPr>
            </w:pPr>
            <w:r w:rsidRPr="00E62351">
              <w:rPr>
                <w:rFonts w:ascii="Verdana" w:hAnsi="Verdana" w:cs="Arial"/>
                <w:sz w:val="18"/>
                <w:szCs w:val="18"/>
              </w:rPr>
              <w:t>Both</w:t>
            </w:r>
          </w:p>
        </w:tc>
      </w:tr>
      <w:tr w:rsidR="00E62351" w:rsidRPr="00E62351" w14:paraId="67213F3E" w14:textId="77777777" w:rsidTr="00E62351">
        <w:tc>
          <w:tcPr>
            <w:tcW w:w="5000" w:type="pct"/>
            <w:gridSpan w:val="9"/>
            <w:tcBorders>
              <w:left w:val="nil"/>
              <w:right w:val="nil"/>
            </w:tcBorders>
          </w:tcPr>
          <w:p w14:paraId="4107E677" w14:textId="77777777" w:rsidR="00E62351" w:rsidRPr="00E62351" w:rsidRDefault="00E62351" w:rsidP="007D3070">
            <w:pPr>
              <w:spacing w:line="360" w:lineRule="auto"/>
              <w:rPr>
                <w:rFonts w:ascii="Verdana" w:hAnsi="Verdana" w:cs="Arial"/>
                <w:b/>
                <w:bCs/>
                <w:sz w:val="18"/>
                <w:szCs w:val="18"/>
              </w:rPr>
            </w:pPr>
            <w:proofErr w:type="gramStart"/>
            <w:r w:rsidRPr="00E62351">
              <w:rPr>
                <w:rFonts w:ascii="Verdana" w:hAnsi="Verdana" w:cs="Arial"/>
                <w:b/>
                <w:bCs/>
                <w:sz w:val="18"/>
                <w:szCs w:val="18"/>
              </w:rPr>
              <w:t>SLIT-drops</w:t>
            </w:r>
            <w:proofErr w:type="gramEnd"/>
          </w:p>
        </w:tc>
      </w:tr>
      <w:tr w:rsidR="00E62351" w:rsidRPr="00E62351" w14:paraId="4323E4A7" w14:textId="77777777" w:rsidTr="00292C1D">
        <w:tc>
          <w:tcPr>
            <w:tcW w:w="475" w:type="pct"/>
            <w:vMerge w:val="restart"/>
            <w:tcBorders>
              <w:left w:val="nil"/>
              <w:right w:val="single" w:sz="4" w:space="0" w:color="auto"/>
            </w:tcBorders>
          </w:tcPr>
          <w:p w14:paraId="018417DA"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Grass</w:t>
            </w:r>
          </w:p>
        </w:tc>
        <w:tc>
          <w:tcPr>
            <w:tcW w:w="933" w:type="pct"/>
            <w:gridSpan w:val="2"/>
            <w:tcBorders>
              <w:left w:val="single" w:sz="4" w:space="0" w:color="auto"/>
              <w:right w:val="single" w:sz="4" w:space="0" w:color="auto"/>
            </w:tcBorders>
          </w:tcPr>
          <w:p w14:paraId="4393B001"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Grass SLIT-drops</w:t>
            </w:r>
          </w:p>
        </w:tc>
        <w:tc>
          <w:tcPr>
            <w:tcW w:w="969" w:type="pct"/>
            <w:tcBorders>
              <w:left w:val="single" w:sz="4" w:space="0" w:color="auto"/>
              <w:right w:val="single" w:sz="4" w:space="0" w:color="auto"/>
            </w:tcBorders>
          </w:tcPr>
          <w:p w14:paraId="13D3FDD8" w14:textId="77777777" w:rsidR="00E62351" w:rsidRPr="00E62351" w:rsidRDefault="00E62351" w:rsidP="007D3070">
            <w:pPr>
              <w:spacing w:line="360" w:lineRule="auto"/>
              <w:rPr>
                <w:rFonts w:ascii="Verdana" w:hAnsi="Verdana" w:cs="Arial"/>
                <w:sz w:val="18"/>
                <w:szCs w:val="18"/>
              </w:rPr>
            </w:pPr>
            <w:proofErr w:type="spellStart"/>
            <w:r w:rsidRPr="00E62351">
              <w:rPr>
                <w:rFonts w:ascii="Verdana" w:hAnsi="Verdana" w:cs="Arial"/>
                <w:sz w:val="18"/>
                <w:szCs w:val="18"/>
              </w:rPr>
              <w:t>None</w:t>
            </w:r>
            <w:r w:rsidRPr="00E62351">
              <w:rPr>
                <w:rFonts w:ascii="Verdana" w:hAnsi="Verdana" w:cs="Arial"/>
                <w:sz w:val="18"/>
                <w:szCs w:val="18"/>
                <w:vertAlign w:val="superscript"/>
              </w:rPr>
              <w:t>e</w:t>
            </w:r>
            <w:proofErr w:type="spellEnd"/>
          </w:p>
        </w:tc>
        <w:tc>
          <w:tcPr>
            <w:tcW w:w="632" w:type="pct"/>
            <w:tcBorders>
              <w:left w:val="single" w:sz="4" w:space="0" w:color="auto"/>
              <w:right w:val="single" w:sz="4" w:space="0" w:color="auto"/>
            </w:tcBorders>
          </w:tcPr>
          <w:p w14:paraId="02259E05" w14:textId="7ADAA6F9"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97</w:t>
            </w:r>
          </w:p>
        </w:tc>
        <w:tc>
          <w:tcPr>
            <w:tcW w:w="393" w:type="pct"/>
            <w:tcBorders>
              <w:left w:val="single" w:sz="4" w:space="0" w:color="auto"/>
              <w:right w:val="single" w:sz="4" w:space="0" w:color="auto"/>
            </w:tcBorders>
          </w:tcPr>
          <w:p w14:paraId="44004F75" w14:textId="1D16C9FC"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3–14</w:t>
            </w:r>
          </w:p>
        </w:tc>
        <w:tc>
          <w:tcPr>
            <w:tcW w:w="770" w:type="pct"/>
            <w:gridSpan w:val="2"/>
            <w:tcBorders>
              <w:left w:val="single" w:sz="4" w:space="0" w:color="auto"/>
              <w:right w:val="single" w:sz="4" w:space="0" w:color="auto"/>
            </w:tcBorders>
          </w:tcPr>
          <w:p w14:paraId="782BDACA" w14:textId="710F48EC" w:rsidR="00E62351" w:rsidRPr="00E62351" w:rsidRDefault="00E62351" w:rsidP="007D3070">
            <w:pPr>
              <w:spacing w:line="360" w:lineRule="auto"/>
              <w:rPr>
                <w:rFonts w:ascii="Verdana" w:hAnsi="Verdana" w:cs="Arial"/>
                <w:sz w:val="18"/>
                <w:szCs w:val="18"/>
              </w:rPr>
            </w:pPr>
            <w:proofErr w:type="spellStart"/>
            <w:r w:rsidRPr="00E62351">
              <w:rPr>
                <w:rFonts w:ascii="Verdana" w:hAnsi="Verdana" w:cs="Arial"/>
                <w:sz w:val="18"/>
                <w:szCs w:val="18"/>
              </w:rPr>
              <w:t>Rolinck-Werninghaus</w:t>
            </w:r>
            <w:proofErr w:type="spellEnd"/>
            <w:r w:rsidRPr="00E62351">
              <w:rPr>
                <w:rFonts w:ascii="Verdana" w:hAnsi="Verdana" w:cs="Arial"/>
                <w:sz w:val="18"/>
                <w:szCs w:val="18"/>
              </w:rPr>
              <w:t xml:space="preserve"> et al. (2004) [82]</w:t>
            </w:r>
          </w:p>
        </w:tc>
        <w:tc>
          <w:tcPr>
            <w:tcW w:w="828" w:type="pct"/>
            <w:tcBorders>
              <w:left w:val="single" w:sz="4" w:space="0" w:color="auto"/>
              <w:right w:val="nil"/>
            </w:tcBorders>
          </w:tcPr>
          <w:p w14:paraId="45756155"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No</w:t>
            </w:r>
          </w:p>
        </w:tc>
      </w:tr>
      <w:tr w:rsidR="00E62351" w:rsidRPr="00E62351" w14:paraId="47310974" w14:textId="77777777" w:rsidTr="00292C1D">
        <w:tc>
          <w:tcPr>
            <w:tcW w:w="475" w:type="pct"/>
            <w:vMerge/>
            <w:tcBorders>
              <w:left w:val="nil"/>
              <w:right w:val="single" w:sz="4" w:space="0" w:color="auto"/>
            </w:tcBorders>
          </w:tcPr>
          <w:p w14:paraId="5307AE49" w14:textId="77777777" w:rsidR="00E62351" w:rsidRPr="00E62351" w:rsidRDefault="00E62351" w:rsidP="007D3070">
            <w:pPr>
              <w:spacing w:line="360" w:lineRule="auto"/>
              <w:rPr>
                <w:rFonts w:ascii="Verdana" w:hAnsi="Verdana" w:cs="Arial"/>
                <w:sz w:val="18"/>
                <w:szCs w:val="18"/>
              </w:rPr>
            </w:pPr>
          </w:p>
        </w:tc>
        <w:tc>
          <w:tcPr>
            <w:tcW w:w="933" w:type="pct"/>
            <w:gridSpan w:val="2"/>
            <w:tcBorders>
              <w:left w:val="single" w:sz="4" w:space="0" w:color="auto"/>
              <w:right w:val="single" w:sz="4" w:space="0" w:color="auto"/>
            </w:tcBorders>
          </w:tcPr>
          <w:p w14:paraId="68B61BA1"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Grass SLIT-drops</w:t>
            </w:r>
          </w:p>
        </w:tc>
        <w:tc>
          <w:tcPr>
            <w:tcW w:w="969" w:type="pct"/>
            <w:tcBorders>
              <w:left w:val="single" w:sz="4" w:space="0" w:color="auto"/>
              <w:right w:val="single" w:sz="4" w:space="0" w:color="auto"/>
            </w:tcBorders>
          </w:tcPr>
          <w:p w14:paraId="2D4EEC05" w14:textId="77777777" w:rsidR="00E62351" w:rsidRPr="00E62351" w:rsidRDefault="00E62351" w:rsidP="007D3070">
            <w:pPr>
              <w:spacing w:line="360" w:lineRule="auto"/>
              <w:rPr>
                <w:rFonts w:ascii="Verdana" w:hAnsi="Verdana" w:cs="Arial"/>
                <w:sz w:val="18"/>
                <w:szCs w:val="18"/>
              </w:rPr>
            </w:pPr>
            <w:proofErr w:type="spellStart"/>
            <w:r w:rsidRPr="00E62351">
              <w:rPr>
                <w:rFonts w:ascii="Verdana" w:hAnsi="Verdana" w:cs="Arial"/>
                <w:sz w:val="18"/>
                <w:szCs w:val="18"/>
              </w:rPr>
              <w:t>None</w:t>
            </w:r>
            <w:r w:rsidRPr="00E62351">
              <w:rPr>
                <w:rFonts w:ascii="Verdana" w:hAnsi="Verdana" w:cs="Arial"/>
                <w:sz w:val="18"/>
                <w:szCs w:val="18"/>
                <w:vertAlign w:val="superscript"/>
              </w:rPr>
              <w:t>e</w:t>
            </w:r>
            <w:proofErr w:type="spellEnd"/>
          </w:p>
        </w:tc>
        <w:tc>
          <w:tcPr>
            <w:tcW w:w="632" w:type="pct"/>
            <w:tcBorders>
              <w:left w:val="single" w:sz="4" w:space="0" w:color="auto"/>
              <w:right w:val="single" w:sz="4" w:space="0" w:color="auto"/>
            </w:tcBorders>
          </w:tcPr>
          <w:p w14:paraId="5E592734" w14:textId="16D83AC4"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60</w:t>
            </w:r>
          </w:p>
        </w:tc>
        <w:tc>
          <w:tcPr>
            <w:tcW w:w="393" w:type="pct"/>
            <w:tcBorders>
              <w:left w:val="single" w:sz="4" w:space="0" w:color="auto"/>
              <w:right w:val="single" w:sz="4" w:space="0" w:color="auto"/>
            </w:tcBorders>
          </w:tcPr>
          <w:p w14:paraId="5793DE84" w14:textId="5B698313"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6–18</w:t>
            </w:r>
          </w:p>
        </w:tc>
        <w:tc>
          <w:tcPr>
            <w:tcW w:w="770" w:type="pct"/>
            <w:gridSpan w:val="2"/>
            <w:tcBorders>
              <w:left w:val="single" w:sz="4" w:space="0" w:color="auto"/>
              <w:right w:val="single" w:sz="4" w:space="0" w:color="auto"/>
            </w:tcBorders>
          </w:tcPr>
          <w:p w14:paraId="1D41D820" w14:textId="7C26E079"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Stelmach et al. (2012) [83]</w:t>
            </w:r>
          </w:p>
        </w:tc>
        <w:tc>
          <w:tcPr>
            <w:tcW w:w="828" w:type="pct"/>
            <w:tcBorders>
              <w:left w:val="single" w:sz="4" w:space="0" w:color="auto"/>
              <w:right w:val="nil"/>
            </w:tcBorders>
          </w:tcPr>
          <w:p w14:paraId="020CFC20"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 xml:space="preserve">EAACI </w:t>
            </w:r>
            <w:proofErr w:type="spellStart"/>
            <w:r w:rsidRPr="00E62351">
              <w:rPr>
                <w:rFonts w:ascii="Verdana" w:hAnsi="Verdana" w:cs="Arial"/>
                <w:sz w:val="18"/>
                <w:szCs w:val="18"/>
              </w:rPr>
              <w:t>only</w:t>
            </w:r>
            <w:r w:rsidRPr="00E62351">
              <w:rPr>
                <w:rFonts w:ascii="Verdana" w:hAnsi="Verdana" w:cs="Arial"/>
                <w:sz w:val="18"/>
                <w:szCs w:val="18"/>
                <w:vertAlign w:val="superscript"/>
              </w:rPr>
              <w:t>c</w:t>
            </w:r>
            <w:proofErr w:type="spellEnd"/>
          </w:p>
        </w:tc>
      </w:tr>
      <w:tr w:rsidR="00E62351" w:rsidRPr="00E62351" w14:paraId="19315FA5" w14:textId="77777777" w:rsidTr="00292C1D">
        <w:tc>
          <w:tcPr>
            <w:tcW w:w="475" w:type="pct"/>
            <w:tcBorders>
              <w:left w:val="nil"/>
              <w:right w:val="single" w:sz="4" w:space="0" w:color="auto"/>
            </w:tcBorders>
          </w:tcPr>
          <w:p w14:paraId="3F4478F7"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Birch, hazel, alder</w:t>
            </w:r>
          </w:p>
        </w:tc>
        <w:tc>
          <w:tcPr>
            <w:tcW w:w="933" w:type="pct"/>
            <w:gridSpan w:val="2"/>
            <w:tcBorders>
              <w:left w:val="single" w:sz="4" w:space="0" w:color="auto"/>
              <w:right w:val="single" w:sz="4" w:space="0" w:color="auto"/>
            </w:tcBorders>
          </w:tcPr>
          <w:p w14:paraId="40E173B2"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Birch SLIT-drops</w:t>
            </w:r>
          </w:p>
        </w:tc>
        <w:tc>
          <w:tcPr>
            <w:tcW w:w="969" w:type="pct"/>
            <w:tcBorders>
              <w:left w:val="single" w:sz="4" w:space="0" w:color="auto"/>
              <w:right w:val="single" w:sz="4" w:space="0" w:color="auto"/>
            </w:tcBorders>
          </w:tcPr>
          <w:p w14:paraId="242056F2" w14:textId="77777777" w:rsidR="00E62351" w:rsidRPr="00E62351" w:rsidRDefault="00E62351" w:rsidP="007D3070">
            <w:pPr>
              <w:spacing w:line="360" w:lineRule="auto"/>
              <w:rPr>
                <w:rFonts w:ascii="Verdana" w:hAnsi="Verdana" w:cs="Arial"/>
                <w:sz w:val="18"/>
                <w:szCs w:val="18"/>
              </w:rPr>
            </w:pPr>
            <w:proofErr w:type="spellStart"/>
            <w:r w:rsidRPr="00E62351">
              <w:rPr>
                <w:rFonts w:ascii="Verdana" w:hAnsi="Verdana" w:cs="Arial"/>
                <w:sz w:val="18"/>
                <w:szCs w:val="18"/>
              </w:rPr>
              <w:t>None</w:t>
            </w:r>
            <w:r w:rsidRPr="00E62351">
              <w:rPr>
                <w:rFonts w:ascii="Verdana" w:hAnsi="Verdana" w:cs="Arial"/>
                <w:sz w:val="18"/>
                <w:szCs w:val="18"/>
                <w:vertAlign w:val="superscript"/>
              </w:rPr>
              <w:t>e</w:t>
            </w:r>
            <w:proofErr w:type="spellEnd"/>
          </w:p>
        </w:tc>
        <w:tc>
          <w:tcPr>
            <w:tcW w:w="632" w:type="pct"/>
            <w:tcBorders>
              <w:left w:val="single" w:sz="4" w:space="0" w:color="auto"/>
              <w:right w:val="single" w:sz="4" w:space="0" w:color="auto"/>
            </w:tcBorders>
          </w:tcPr>
          <w:p w14:paraId="2B50C262" w14:textId="10DD8B3F"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98</w:t>
            </w:r>
          </w:p>
        </w:tc>
        <w:tc>
          <w:tcPr>
            <w:tcW w:w="393" w:type="pct"/>
            <w:tcBorders>
              <w:left w:val="single" w:sz="4" w:space="0" w:color="auto"/>
              <w:right w:val="single" w:sz="4" w:space="0" w:color="auto"/>
            </w:tcBorders>
          </w:tcPr>
          <w:p w14:paraId="5F71064D" w14:textId="2A90A77C"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5–14</w:t>
            </w:r>
          </w:p>
        </w:tc>
        <w:tc>
          <w:tcPr>
            <w:tcW w:w="770" w:type="pct"/>
            <w:gridSpan w:val="2"/>
            <w:tcBorders>
              <w:left w:val="single" w:sz="4" w:space="0" w:color="auto"/>
              <w:right w:val="single" w:sz="4" w:space="0" w:color="auto"/>
            </w:tcBorders>
          </w:tcPr>
          <w:p w14:paraId="543E00AB" w14:textId="365DCBF8"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Valovirta et al. (2006) [84]</w:t>
            </w:r>
          </w:p>
        </w:tc>
        <w:tc>
          <w:tcPr>
            <w:tcW w:w="828" w:type="pct"/>
            <w:tcBorders>
              <w:left w:val="single" w:sz="4" w:space="0" w:color="auto"/>
              <w:right w:val="nil"/>
            </w:tcBorders>
          </w:tcPr>
          <w:p w14:paraId="69AC7C81"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 xml:space="preserve">EAACI </w:t>
            </w:r>
            <w:proofErr w:type="spellStart"/>
            <w:r w:rsidRPr="00E62351">
              <w:rPr>
                <w:rFonts w:ascii="Verdana" w:hAnsi="Verdana" w:cs="Arial"/>
                <w:sz w:val="18"/>
                <w:szCs w:val="18"/>
              </w:rPr>
              <w:t>only</w:t>
            </w:r>
            <w:r w:rsidRPr="00E62351">
              <w:rPr>
                <w:rFonts w:ascii="Verdana" w:hAnsi="Verdana" w:cs="Arial"/>
                <w:sz w:val="18"/>
                <w:szCs w:val="18"/>
                <w:vertAlign w:val="superscript"/>
              </w:rPr>
              <w:t>c</w:t>
            </w:r>
            <w:proofErr w:type="spellEnd"/>
          </w:p>
        </w:tc>
      </w:tr>
      <w:tr w:rsidR="00E62351" w:rsidRPr="00E62351" w14:paraId="6F0319F4" w14:textId="77777777" w:rsidTr="00E62351">
        <w:tc>
          <w:tcPr>
            <w:tcW w:w="475" w:type="pct"/>
            <w:tcBorders>
              <w:left w:val="nil"/>
              <w:right w:val="single" w:sz="4" w:space="0" w:color="auto"/>
            </w:tcBorders>
          </w:tcPr>
          <w:p w14:paraId="162EFD4F"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lastRenderedPageBreak/>
              <w:t>Japanese cedar</w:t>
            </w:r>
          </w:p>
        </w:tc>
        <w:tc>
          <w:tcPr>
            <w:tcW w:w="933" w:type="pct"/>
            <w:gridSpan w:val="2"/>
            <w:tcBorders>
              <w:left w:val="single" w:sz="4" w:space="0" w:color="auto"/>
              <w:right w:val="single" w:sz="4" w:space="0" w:color="auto"/>
            </w:tcBorders>
          </w:tcPr>
          <w:p w14:paraId="23B8744D"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JC pollen SLIT-drops</w:t>
            </w:r>
          </w:p>
        </w:tc>
        <w:tc>
          <w:tcPr>
            <w:tcW w:w="969" w:type="pct"/>
            <w:tcBorders>
              <w:left w:val="single" w:sz="4" w:space="0" w:color="auto"/>
              <w:right w:val="single" w:sz="4" w:space="0" w:color="auto"/>
            </w:tcBorders>
          </w:tcPr>
          <w:p w14:paraId="76527514"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JapicCTΙ-101259</w:t>
            </w:r>
          </w:p>
        </w:tc>
        <w:tc>
          <w:tcPr>
            <w:tcW w:w="632" w:type="pct"/>
            <w:tcBorders>
              <w:left w:val="single" w:sz="4" w:space="0" w:color="auto"/>
              <w:right w:val="single" w:sz="4" w:space="0" w:color="auto"/>
            </w:tcBorders>
          </w:tcPr>
          <w:p w14:paraId="5E525685" w14:textId="5BA28739"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531</w:t>
            </w:r>
          </w:p>
        </w:tc>
        <w:tc>
          <w:tcPr>
            <w:tcW w:w="581" w:type="pct"/>
            <w:gridSpan w:val="2"/>
            <w:tcBorders>
              <w:left w:val="single" w:sz="4" w:space="0" w:color="auto"/>
              <w:right w:val="single" w:sz="4" w:space="0" w:color="auto"/>
            </w:tcBorders>
          </w:tcPr>
          <w:p w14:paraId="7B1B73A8" w14:textId="2327515D"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12–64</w:t>
            </w:r>
          </w:p>
        </w:tc>
        <w:tc>
          <w:tcPr>
            <w:tcW w:w="582" w:type="pct"/>
            <w:tcBorders>
              <w:left w:val="single" w:sz="4" w:space="0" w:color="auto"/>
              <w:right w:val="single" w:sz="4" w:space="0" w:color="auto"/>
            </w:tcBorders>
          </w:tcPr>
          <w:p w14:paraId="17CE0FF9" w14:textId="1A975D6B"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lang w:val="da-DK"/>
              </w:rPr>
              <w:t>Okamoto et al. (2015) [85]</w:t>
            </w:r>
          </w:p>
        </w:tc>
        <w:tc>
          <w:tcPr>
            <w:tcW w:w="828" w:type="pct"/>
            <w:tcBorders>
              <w:left w:val="single" w:sz="4" w:space="0" w:color="auto"/>
              <w:right w:val="nil"/>
            </w:tcBorders>
          </w:tcPr>
          <w:p w14:paraId="57478D43"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EAACI only</w:t>
            </w:r>
          </w:p>
        </w:tc>
      </w:tr>
      <w:tr w:rsidR="00E62351" w:rsidRPr="00E62351" w14:paraId="714FA2C4" w14:textId="77777777" w:rsidTr="00E62351">
        <w:tc>
          <w:tcPr>
            <w:tcW w:w="5000" w:type="pct"/>
            <w:gridSpan w:val="9"/>
            <w:tcBorders>
              <w:left w:val="nil"/>
              <w:right w:val="nil"/>
            </w:tcBorders>
          </w:tcPr>
          <w:p w14:paraId="6507A4F1" w14:textId="77777777" w:rsidR="00E62351" w:rsidRPr="00E62351" w:rsidRDefault="00E62351" w:rsidP="007D3070">
            <w:pPr>
              <w:spacing w:line="360" w:lineRule="auto"/>
              <w:rPr>
                <w:rFonts w:ascii="Verdana" w:hAnsi="Verdana" w:cs="Arial"/>
                <w:b/>
                <w:bCs/>
                <w:sz w:val="18"/>
                <w:szCs w:val="18"/>
              </w:rPr>
            </w:pPr>
            <w:r w:rsidRPr="00E62351">
              <w:rPr>
                <w:rFonts w:ascii="Verdana" w:hAnsi="Verdana" w:cs="Arial"/>
                <w:b/>
                <w:bCs/>
                <w:sz w:val="18"/>
                <w:szCs w:val="18"/>
              </w:rPr>
              <w:t>SCIT</w:t>
            </w:r>
          </w:p>
        </w:tc>
      </w:tr>
      <w:tr w:rsidR="00E62351" w:rsidRPr="00E62351" w14:paraId="07D35F8D" w14:textId="77777777" w:rsidTr="00E62351">
        <w:tc>
          <w:tcPr>
            <w:tcW w:w="475" w:type="pct"/>
            <w:vMerge w:val="restart"/>
            <w:tcBorders>
              <w:left w:val="nil"/>
              <w:right w:val="single" w:sz="4" w:space="0" w:color="auto"/>
            </w:tcBorders>
          </w:tcPr>
          <w:p w14:paraId="172424A7"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Grass</w:t>
            </w:r>
          </w:p>
        </w:tc>
        <w:tc>
          <w:tcPr>
            <w:tcW w:w="933" w:type="pct"/>
            <w:gridSpan w:val="2"/>
            <w:tcBorders>
              <w:left w:val="single" w:sz="4" w:space="0" w:color="auto"/>
              <w:right w:val="single" w:sz="4" w:space="0" w:color="auto"/>
            </w:tcBorders>
          </w:tcPr>
          <w:p w14:paraId="609EE06D"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6-grass pollen allergoid</w:t>
            </w:r>
          </w:p>
        </w:tc>
        <w:tc>
          <w:tcPr>
            <w:tcW w:w="969" w:type="pct"/>
            <w:tcBorders>
              <w:left w:val="single" w:sz="4" w:space="0" w:color="auto"/>
              <w:right w:val="single" w:sz="4" w:space="0" w:color="auto"/>
            </w:tcBorders>
          </w:tcPr>
          <w:p w14:paraId="4A14938F" w14:textId="77777777" w:rsidR="00E62351" w:rsidRPr="00E62351" w:rsidRDefault="00E62351" w:rsidP="007D3070">
            <w:pPr>
              <w:spacing w:line="360" w:lineRule="auto"/>
              <w:rPr>
                <w:rFonts w:ascii="Verdana" w:hAnsi="Verdana" w:cs="Arial"/>
                <w:sz w:val="18"/>
                <w:szCs w:val="18"/>
              </w:rPr>
            </w:pPr>
            <w:proofErr w:type="spellStart"/>
            <w:r w:rsidRPr="00E62351">
              <w:rPr>
                <w:rFonts w:ascii="Verdana" w:hAnsi="Verdana" w:cs="Arial"/>
                <w:sz w:val="18"/>
                <w:szCs w:val="18"/>
              </w:rPr>
              <w:t>None</w:t>
            </w:r>
            <w:r w:rsidRPr="00E62351">
              <w:rPr>
                <w:rFonts w:ascii="Verdana" w:hAnsi="Verdana" w:cs="Arial"/>
                <w:sz w:val="18"/>
                <w:szCs w:val="18"/>
                <w:vertAlign w:val="superscript"/>
              </w:rPr>
              <w:t>e</w:t>
            </w:r>
            <w:proofErr w:type="spellEnd"/>
          </w:p>
        </w:tc>
        <w:tc>
          <w:tcPr>
            <w:tcW w:w="632" w:type="pct"/>
            <w:tcBorders>
              <w:left w:val="single" w:sz="4" w:space="0" w:color="auto"/>
              <w:right w:val="single" w:sz="4" w:space="0" w:color="auto"/>
            </w:tcBorders>
          </w:tcPr>
          <w:p w14:paraId="138F9BCD" w14:textId="4B0BDA7E"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45</w:t>
            </w:r>
          </w:p>
        </w:tc>
        <w:tc>
          <w:tcPr>
            <w:tcW w:w="581" w:type="pct"/>
            <w:gridSpan w:val="2"/>
            <w:tcBorders>
              <w:left w:val="single" w:sz="4" w:space="0" w:color="auto"/>
              <w:right w:val="single" w:sz="4" w:space="0" w:color="auto"/>
            </w:tcBorders>
          </w:tcPr>
          <w:p w14:paraId="41FE5244" w14:textId="1C92F6E9"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12–43</w:t>
            </w:r>
          </w:p>
        </w:tc>
        <w:tc>
          <w:tcPr>
            <w:tcW w:w="582" w:type="pct"/>
            <w:tcBorders>
              <w:left w:val="single" w:sz="4" w:space="0" w:color="auto"/>
              <w:right w:val="single" w:sz="4" w:space="0" w:color="auto"/>
            </w:tcBorders>
          </w:tcPr>
          <w:p w14:paraId="0758C3F2" w14:textId="5B05B6AB"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Bousquet et al. (1987) [86]</w:t>
            </w:r>
          </w:p>
        </w:tc>
        <w:tc>
          <w:tcPr>
            <w:tcW w:w="828" w:type="pct"/>
            <w:tcBorders>
              <w:left w:val="single" w:sz="4" w:space="0" w:color="auto"/>
              <w:right w:val="nil"/>
            </w:tcBorders>
          </w:tcPr>
          <w:p w14:paraId="7361BE6D"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 xml:space="preserve">EAACI </w:t>
            </w:r>
            <w:proofErr w:type="spellStart"/>
            <w:r w:rsidRPr="00E62351">
              <w:rPr>
                <w:rFonts w:ascii="Verdana" w:hAnsi="Verdana" w:cs="Arial"/>
                <w:sz w:val="18"/>
                <w:szCs w:val="18"/>
              </w:rPr>
              <w:t>only</w:t>
            </w:r>
            <w:r w:rsidRPr="00E62351">
              <w:rPr>
                <w:rFonts w:ascii="Verdana" w:hAnsi="Verdana" w:cs="Arial"/>
                <w:sz w:val="18"/>
                <w:szCs w:val="18"/>
                <w:vertAlign w:val="superscript"/>
              </w:rPr>
              <w:t>c</w:t>
            </w:r>
            <w:proofErr w:type="spellEnd"/>
          </w:p>
        </w:tc>
      </w:tr>
      <w:tr w:rsidR="00E62351" w:rsidRPr="00E62351" w14:paraId="6EC7F154" w14:textId="77777777" w:rsidTr="00E62351">
        <w:tc>
          <w:tcPr>
            <w:tcW w:w="475" w:type="pct"/>
            <w:vMerge/>
            <w:tcBorders>
              <w:left w:val="nil"/>
              <w:right w:val="single" w:sz="4" w:space="0" w:color="auto"/>
            </w:tcBorders>
          </w:tcPr>
          <w:p w14:paraId="530552C1" w14:textId="77777777" w:rsidR="00E62351" w:rsidRPr="00E62351" w:rsidRDefault="00E62351" w:rsidP="007D3070">
            <w:pPr>
              <w:spacing w:line="360" w:lineRule="auto"/>
              <w:rPr>
                <w:rFonts w:ascii="Verdana" w:hAnsi="Verdana" w:cs="Arial"/>
                <w:sz w:val="18"/>
                <w:szCs w:val="18"/>
              </w:rPr>
            </w:pPr>
          </w:p>
        </w:tc>
        <w:tc>
          <w:tcPr>
            <w:tcW w:w="933" w:type="pct"/>
            <w:gridSpan w:val="2"/>
            <w:tcBorders>
              <w:left w:val="single" w:sz="4" w:space="0" w:color="auto"/>
              <w:right w:val="single" w:sz="4" w:space="0" w:color="auto"/>
            </w:tcBorders>
          </w:tcPr>
          <w:p w14:paraId="0E44883D"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4-grass pollen extract</w:t>
            </w:r>
          </w:p>
        </w:tc>
        <w:tc>
          <w:tcPr>
            <w:tcW w:w="969" w:type="pct"/>
            <w:tcBorders>
              <w:left w:val="single" w:sz="4" w:space="0" w:color="auto"/>
              <w:right w:val="single" w:sz="4" w:space="0" w:color="auto"/>
            </w:tcBorders>
          </w:tcPr>
          <w:p w14:paraId="762B42A1" w14:textId="77777777" w:rsidR="00E62351" w:rsidRPr="00E62351" w:rsidRDefault="00E62351" w:rsidP="007D3070">
            <w:pPr>
              <w:spacing w:line="360" w:lineRule="auto"/>
              <w:rPr>
                <w:rFonts w:ascii="Verdana" w:hAnsi="Verdana" w:cs="Arial"/>
                <w:sz w:val="18"/>
                <w:szCs w:val="18"/>
              </w:rPr>
            </w:pPr>
            <w:proofErr w:type="spellStart"/>
            <w:r w:rsidRPr="00E62351">
              <w:rPr>
                <w:rFonts w:ascii="Verdana" w:hAnsi="Verdana" w:cs="Arial"/>
                <w:sz w:val="18"/>
                <w:szCs w:val="18"/>
              </w:rPr>
              <w:t>None</w:t>
            </w:r>
            <w:r w:rsidRPr="00E62351">
              <w:rPr>
                <w:rFonts w:ascii="Verdana" w:hAnsi="Verdana" w:cs="Arial"/>
                <w:sz w:val="18"/>
                <w:szCs w:val="18"/>
                <w:vertAlign w:val="superscript"/>
              </w:rPr>
              <w:t>e</w:t>
            </w:r>
            <w:proofErr w:type="spellEnd"/>
          </w:p>
        </w:tc>
        <w:tc>
          <w:tcPr>
            <w:tcW w:w="632" w:type="pct"/>
            <w:tcBorders>
              <w:left w:val="single" w:sz="4" w:space="0" w:color="auto"/>
              <w:right w:val="single" w:sz="4" w:space="0" w:color="auto"/>
            </w:tcBorders>
          </w:tcPr>
          <w:p w14:paraId="706266A1" w14:textId="1B9C6526"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33</w:t>
            </w:r>
          </w:p>
        </w:tc>
        <w:tc>
          <w:tcPr>
            <w:tcW w:w="581" w:type="pct"/>
            <w:gridSpan w:val="2"/>
            <w:tcBorders>
              <w:left w:val="single" w:sz="4" w:space="0" w:color="auto"/>
              <w:right w:val="single" w:sz="4" w:space="0" w:color="auto"/>
            </w:tcBorders>
          </w:tcPr>
          <w:p w14:paraId="5605880D" w14:textId="710A6518"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9–46</w:t>
            </w:r>
          </w:p>
        </w:tc>
        <w:tc>
          <w:tcPr>
            <w:tcW w:w="582" w:type="pct"/>
            <w:tcBorders>
              <w:left w:val="single" w:sz="4" w:space="0" w:color="auto"/>
              <w:right w:val="single" w:sz="4" w:space="0" w:color="auto"/>
            </w:tcBorders>
          </w:tcPr>
          <w:p w14:paraId="0A0819B7" w14:textId="0F2846D6"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Weyer et al. (1981) [87]</w:t>
            </w:r>
          </w:p>
        </w:tc>
        <w:tc>
          <w:tcPr>
            <w:tcW w:w="828" w:type="pct"/>
            <w:tcBorders>
              <w:left w:val="single" w:sz="4" w:space="0" w:color="auto"/>
              <w:right w:val="nil"/>
            </w:tcBorders>
          </w:tcPr>
          <w:p w14:paraId="73CF3242" w14:textId="77777777" w:rsidR="00E62351" w:rsidRPr="00E62351" w:rsidRDefault="00E62351" w:rsidP="007D3070">
            <w:pPr>
              <w:spacing w:line="360" w:lineRule="auto"/>
              <w:rPr>
                <w:rFonts w:ascii="Verdana" w:hAnsi="Verdana" w:cs="Arial"/>
                <w:sz w:val="18"/>
                <w:szCs w:val="18"/>
              </w:rPr>
            </w:pPr>
            <w:r w:rsidRPr="00E62351">
              <w:rPr>
                <w:rFonts w:ascii="Verdana" w:hAnsi="Verdana" w:cs="Arial"/>
                <w:sz w:val="18"/>
                <w:szCs w:val="18"/>
              </w:rPr>
              <w:t xml:space="preserve">EAACI </w:t>
            </w:r>
            <w:proofErr w:type="spellStart"/>
            <w:r w:rsidRPr="00E62351">
              <w:rPr>
                <w:rFonts w:ascii="Verdana" w:hAnsi="Verdana" w:cs="Arial"/>
                <w:sz w:val="18"/>
                <w:szCs w:val="18"/>
              </w:rPr>
              <w:t>only</w:t>
            </w:r>
            <w:r w:rsidRPr="00E62351">
              <w:rPr>
                <w:rFonts w:ascii="Verdana" w:hAnsi="Verdana" w:cs="Arial"/>
                <w:sz w:val="18"/>
                <w:szCs w:val="18"/>
                <w:vertAlign w:val="superscript"/>
              </w:rPr>
              <w:t>c</w:t>
            </w:r>
            <w:proofErr w:type="spellEnd"/>
          </w:p>
        </w:tc>
      </w:tr>
    </w:tbl>
    <w:p w14:paraId="155F2917" w14:textId="77777777" w:rsidR="00094253" w:rsidRPr="00320A8B" w:rsidRDefault="00094253" w:rsidP="00094253">
      <w:pPr>
        <w:spacing w:line="360" w:lineRule="auto"/>
        <w:rPr>
          <w:rFonts w:ascii="Verdana" w:hAnsi="Verdana"/>
          <w:sz w:val="18"/>
          <w:szCs w:val="18"/>
        </w:rPr>
      </w:pPr>
      <w:r w:rsidRPr="00320A8B">
        <w:rPr>
          <w:rFonts w:ascii="Verdana" w:hAnsi="Verdana"/>
          <w:sz w:val="18"/>
          <w:szCs w:val="18"/>
        </w:rPr>
        <w:t xml:space="preserve">The table lists randomised, double-blind, placebo-controlled trials of AIT in AR/C that recruited paediatric populations, including trials mentioned in the EAACI and German S2K guidelines, as well as recently completed trials and trials that were not included in the </w:t>
      </w:r>
      <w:proofErr w:type="gramStart"/>
      <w:r w:rsidRPr="00320A8B">
        <w:rPr>
          <w:rFonts w:ascii="Verdana" w:hAnsi="Verdana"/>
          <w:sz w:val="18"/>
          <w:szCs w:val="18"/>
        </w:rPr>
        <w:t>aforementioned guidelines</w:t>
      </w:r>
      <w:proofErr w:type="gramEnd"/>
      <w:r w:rsidRPr="00320A8B">
        <w:rPr>
          <w:rFonts w:ascii="Verdana" w:hAnsi="Verdana"/>
          <w:sz w:val="18"/>
          <w:szCs w:val="18"/>
        </w:rPr>
        <w:t xml:space="preserve"> (sourced by manual searching). The following types of AIT trials were excluded: non-randomised/non-blinded trials, real-world evidence trials, trials in subjects with asthma or where the primary outcome was an asthma outcome or inflammatory marker, trials exploring the efficacy of AIT in primary care clinics and specialist centres, and trials including adults only or where the age group was not defined</w:t>
      </w:r>
    </w:p>
    <w:p w14:paraId="7EB8079B" w14:textId="7667BE98" w:rsidR="00094253" w:rsidRPr="00320A8B" w:rsidRDefault="00094253" w:rsidP="00094253">
      <w:pPr>
        <w:spacing w:line="360" w:lineRule="auto"/>
        <w:rPr>
          <w:rFonts w:ascii="Verdana" w:hAnsi="Verdana"/>
          <w:sz w:val="18"/>
          <w:szCs w:val="18"/>
        </w:rPr>
      </w:pPr>
      <w:proofErr w:type="spellStart"/>
      <w:r w:rsidRPr="00320A8B">
        <w:rPr>
          <w:rFonts w:ascii="Verdana" w:hAnsi="Verdana"/>
          <w:sz w:val="18"/>
          <w:szCs w:val="18"/>
          <w:vertAlign w:val="superscript"/>
        </w:rPr>
        <w:t>a</w:t>
      </w:r>
      <w:r w:rsidRPr="00320A8B">
        <w:rPr>
          <w:rFonts w:ascii="Verdana" w:hAnsi="Verdana"/>
          <w:sz w:val="18"/>
          <w:szCs w:val="18"/>
        </w:rPr>
        <w:t>Supported</w:t>
      </w:r>
      <w:proofErr w:type="spellEnd"/>
      <w:r w:rsidRPr="00320A8B">
        <w:rPr>
          <w:rFonts w:ascii="Verdana" w:hAnsi="Verdana"/>
          <w:sz w:val="18"/>
          <w:szCs w:val="18"/>
        </w:rPr>
        <w:t xml:space="preserve"> by the EAACI guidelines on AIT for ARC</w:t>
      </w:r>
      <w:r w:rsidR="007B30B1" w:rsidRPr="00320A8B">
        <w:rPr>
          <w:rFonts w:ascii="Verdana" w:hAnsi="Verdana"/>
          <w:sz w:val="18"/>
          <w:szCs w:val="18"/>
        </w:rPr>
        <w:t xml:space="preserve"> [53]</w:t>
      </w:r>
      <w:r w:rsidRPr="00320A8B">
        <w:rPr>
          <w:rFonts w:ascii="Verdana" w:hAnsi="Verdana"/>
          <w:sz w:val="18"/>
          <w:szCs w:val="18"/>
        </w:rPr>
        <w:t>, and the EAACI AIT users guide</w:t>
      </w:r>
      <w:r w:rsidR="007B30B1" w:rsidRPr="00320A8B">
        <w:rPr>
          <w:rFonts w:ascii="Verdana" w:hAnsi="Verdana"/>
          <w:sz w:val="18"/>
          <w:szCs w:val="18"/>
        </w:rPr>
        <w:t xml:space="preserve"> [50]</w:t>
      </w:r>
      <w:r w:rsidRPr="00320A8B">
        <w:rPr>
          <w:rFonts w:ascii="Verdana" w:hAnsi="Verdana"/>
          <w:sz w:val="18"/>
          <w:szCs w:val="18"/>
        </w:rPr>
        <w:t xml:space="preserve"> </w:t>
      </w:r>
      <w:r w:rsidRPr="00320A8B">
        <w:rPr>
          <w:rFonts w:ascii="Verdana" w:hAnsi="Verdana"/>
          <w:sz w:val="18"/>
          <w:szCs w:val="18"/>
        </w:rPr>
        <w:br/>
      </w:r>
      <w:proofErr w:type="spellStart"/>
      <w:r w:rsidRPr="00320A8B">
        <w:rPr>
          <w:rFonts w:ascii="Verdana" w:hAnsi="Verdana"/>
          <w:sz w:val="18"/>
          <w:szCs w:val="18"/>
          <w:vertAlign w:val="superscript"/>
        </w:rPr>
        <w:t>b</w:t>
      </w:r>
      <w:r w:rsidRPr="00320A8B">
        <w:rPr>
          <w:rFonts w:ascii="Verdana" w:hAnsi="Verdana"/>
          <w:sz w:val="18"/>
          <w:szCs w:val="18"/>
        </w:rPr>
        <w:t>Guideline</w:t>
      </w:r>
      <w:proofErr w:type="spellEnd"/>
      <w:r w:rsidRPr="00320A8B">
        <w:rPr>
          <w:rFonts w:ascii="Verdana" w:hAnsi="Verdana"/>
          <w:sz w:val="18"/>
          <w:szCs w:val="18"/>
        </w:rPr>
        <w:t xml:space="preserve"> on AIT prepared and financed by the German Society of Allerg</w:t>
      </w:r>
      <w:r w:rsidR="008A1198" w:rsidRPr="00320A8B">
        <w:rPr>
          <w:rFonts w:ascii="Verdana" w:hAnsi="Verdana"/>
          <w:sz w:val="18"/>
          <w:szCs w:val="18"/>
        </w:rPr>
        <w:t>ology</w:t>
      </w:r>
      <w:r w:rsidRPr="00320A8B">
        <w:rPr>
          <w:rFonts w:ascii="Verdana" w:hAnsi="Verdana"/>
          <w:sz w:val="18"/>
          <w:szCs w:val="18"/>
        </w:rPr>
        <w:t xml:space="preserve"> and Clinical Immunology (DGAKI)</w:t>
      </w:r>
      <w:r w:rsidR="007B30B1" w:rsidRPr="00320A8B">
        <w:rPr>
          <w:rFonts w:ascii="Verdana" w:hAnsi="Verdana"/>
          <w:sz w:val="18"/>
          <w:szCs w:val="18"/>
        </w:rPr>
        <w:t xml:space="preserve"> [61]</w:t>
      </w:r>
      <w:r w:rsidR="007B30B1" w:rsidRPr="00320A8B" w:rsidDel="007B30B1">
        <w:rPr>
          <w:rFonts w:ascii="Verdana" w:hAnsi="Verdana"/>
          <w:sz w:val="18"/>
          <w:szCs w:val="18"/>
          <w:vertAlign w:val="superscript"/>
        </w:rPr>
        <w:t xml:space="preserve"> </w:t>
      </w:r>
      <w:r w:rsidRPr="00320A8B">
        <w:rPr>
          <w:rFonts w:ascii="Verdana" w:hAnsi="Verdana"/>
          <w:sz w:val="18"/>
          <w:szCs w:val="18"/>
        </w:rPr>
        <w:br/>
      </w:r>
      <w:proofErr w:type="spellStart"/>
      <w:r w:rsidRPr="00320A8B">
        <w:rPr>
          <w:rFonts w:ascii="Verdana" w:hAnsi="Verdana"/>
          <w:sz w:val="18"/>
          <w:szCs w:val="18"/>
          <w:vertAlign w:val="superscript"/>
        </w:rPr>
        <w:t>c</w:t>
      </w:r>
      <w:r w:rsidRPr="00320A8B">
        <w:rPr>
          <w:rFonts w:ascii="Verdana" w:hAnsi="Verdana"/>
          <w:sz w:val="18"/>
          <w:szCs w:val="18"/>
        </w:rPr>
        <w:t>Evidence</w:t>
      </w:r>
      <w:proofErr w:type="spellEnd"/>
      <w:r w:rsidRPr="00320A8B">
        <w:rPr>
          <w:rFonts w:ascii="Verdana" w:hAnsi="Verdana"/>
          <w:sz w:val="18"/>
          <w:szCs w:val="18"/>
        </w:rPr>
        <w:t xml:space="preserve"> was used to support the formal EAACI recommendation for AIT as published in the EAACI guidelines</w:t>
      </w:r>
      <w:r w:rsidR="007B30B1" w:rsidRPr="00320A8B">
        <w:rPr>
          <w:rFonts w:ascii="Verdana" w:hAnsi="Verdana"/>
          <w:sz w:val="18"/>
          <w:szCs w:val="18"/>
        </w:rPr>
        <w:t xml:space="preserve"> [53]</w:t>
      </w:r>
      <w:r w:rsidR="007B30B1" w:rsidRPr="00320A8B" w:rsidDel="007B30B1">
        <w:rPr>
          <w:rFonts w:ascii="Verdana" w:hAnsi="Verdana"/>
          <w:sz w:val="18"/>
          <w:szCs w:val="18"/>
          <w:vertAlign w:val="superscript"/>
        </w:rPr>
        <w:t xml:space="preserve"> </w:t>
      </w:r>
      <w:r w:rsidRPr="00320A8B">
        <w:rPr>
          <w:rFonts w:ascii="Verdana" w:hAnsi="Verdana"/>
          <w:sz w:val="18"/>
          <w:szCs w:val="18"/>
        </w:rPr>
        <w:br/>
      </w:r>
      <w:proofErr w:type="spellStart"/>
      <w:r w:rsidRPr="00320A8B">
        <w:rPr>
          <w:rFonts w:ascii="Verdana" w:hAnsi="Verdana"/>
          <w:sz w:val="18"/>
          <w:szCs w:val="18"/>
          <w:vertAlign w:val="superscript"/>
        </w:rPr>
        <w:t>d</w:t>
      </w:r>
      <w:r w:rsidRPr="00320A8B">
        <w:rPr>
          <w:rFonts w:ascii="Verdana" w:hAnsi="Verdana"/>
          <w:sz w:val="18"/>
          <w:szCs w:val="18"/>
        </w:rPr>
        <w:t>No</w:t>
      </w:r>
      <w:proofErr w:type="spellEnd"/>
      <w:r w:rsidRPr="00320A8B">
        <w:rPr>
          <w:rFonts w:ascii="Verdana" w:hAnsi="Verdana"/>
          <w:sz w:val="18"/>
          <w:szCs w:val="18"/>
        </w:rPr>
        <w:t xml:space="preserve"> trial identifier (ClinicalTrials.gov or EudraCT databases) was stated in the publication</w:t>
      </w:r>
      <w:r w:rsidRPr="00320A8B">
        <w:rPr>
          <w:rFonts w:ascii="Verdana" w:hAnsi="Verdana"/>
          <w:sz w:val="18"/>
          <w:szCs w:val="18"/>
        </w:rPr>
        <w:br/>
      </w:r>
      <w:proofErr w:type="spellStart"/>
      <w:r w:rsidRPr="00320A8B">
        <w:rPr>
          <w:rFonts w:ascii="Verdana" w:hAnsi="Verdana"/>
          <w:sz w:val="18"/>
          <w:szCs w:val="18"/>
          <w:vertAlign w:val="superscript"/>
        </w:rPr>
        <w:t>e</w:t>
      </w:r>
      <w:r w:rsidRPr="00320A8B">
        <w:rPr>
          <w:rFonts w:ascii="Verdana" w:hAnsi="Verdana"/>
          <w:sz w:val="18"/>
          <w:szCs w:val="18"/>
        </w:rPr>
        <w:t>Birch</w:t>
      </w:r>
      <w:proofErr w:type="spellEnd"/>
      <w:r w:rsidRPr="00320A8B">
        <w:rPr>
          <w:rFonts w:ascii="Verdana" w:hAnsi="Verdana"/>
          <w:sz w:val="18"/>
          <w:szCs w:val="18"/>
        </w:rPr>
        <w:t xml:space="preserve"> homologous group (alder, birch, hazel, hornbeam, oak)</w:t>
      </w:r>
      <w:r w:rsidRPr="00320A8B">
        <w:rPr>
          <w:rFonts w:ascii="Verdana" w:hAnsi="Verdana"/>
          <w:sz w:val="18"/>
          <w:szCs w:val="18"/>
        </w:rPr>
        <w:br/>
      </w:r>
      <w:r w:rsidRPr="00320A8B">
        <w:rPr>
          <w:rFonts w:ascii="Verdana" w:hAnsi="Verdana"/>
          <w:sz w:val="18"/>
          <w:szCs w:val="18"/>
          <w:vertAlign w:val="superscript"/>
        </w:rPr>
        <w:t>f</w:t>
      </w:r>
      <w:r w:rsidRPr="00320A8B">
        <w:rPr>
          <w:rFonts w:ascii="Verdana" w:hAnsi="Verdana"/>
          <w:sz w:val="18"/>
          <w:szCs w:val="18"/>
        </w:rPr>
        <w:t>5,000 JAU dose</w:t>
      </w:r>
      <w:r w:rsidRPr="00320A8B">
        <w:rPr>
          <w:rFonts w:ascii="Verdana" w:hAnsi="Verdana"/>
          <w:sz w:val="18"/>
          <w:szCs w:val="18"/>
        </w:rPr>
        <w:br/>
      </w:r>
      <w:r w:rsidRPr="00320A8B">
        <w:rPr>
          <w:rFonts w:ascii="Verdana" w:hAnsi="Verdana"/>
          <w:sz w:val="18"/>
          <w:szCs w:val="18"/>
          <w:vertAlign w:val="superscript"/>
        </w:rPr>
        <w:t>g</w:t>
      </w:r>
      <w:r w:rsidRPr="00320A8B">
        <w:rPr>
          <w:rFonts w:ascii="Verdana" w:hAnsi="Verdana"/>
          <w:sz w:val="18"/>
          <w:szCs w:val="18"/>
        </w:rPr>
        <w:t>6 SQ-HDM or 12 SQ-HDM dose</w:t>
      </w:r>
      <w:r w:rsidRPr="00320A8B">
        <w:rPr>
          <w:rFonts w:ascii="Verdana" w:hAnsi="Verdana"/>
          <w:sz w:val="18"/>
          <w:szCs w:val="18"/>
        </w:rPr>
        <w:br/>
      </w:r>
      <w:r w:rsidRPr="00320A8B">
        <w:rPr>
          <w:rFonts w:ascii="Verdana" w:hAnsi="Verdana"/>
          <w:sz w:val="18"/>
          <w:szCs w:val="18"/>
          <w:vertAlign w:val="superscript"/>
        </w:rPr>
        <w:t>h</w:t>
      </w:r>
      <w:r w:rsidRPr="00320A8B">
        <w:rPr>
          <w:rFonts w:ascii="Verdana" w:hAnsi="Verdana"/>
          <w:sz w:val="18"/>
          <w:szCs w:val="18"/>
        </w:rPr>
        <w:t>6 SQ-HDM dose</w:t>
      </w:r>
      <w:r w:rsidRPr="00320A8B">
        <w:rPr>
          <w:rFonts w:ascii="Verdana" w:hAnsi="Verdana"/>
          <w:sz w:val="18"/>
          <w:szCs w:val="18"/>
        </w:rPr>
        <w:br/>
      </w:r>
      <w:r w:rsidRPr="00320A8B">
        <w:rPr>
          <w:rFonts w:ascii="Verdana" w:hAnsi="Verdana"/>
          <w:sz w:val="18"/>
          <w:szCs w:val="18"/>
          <w:vertAlign w:val="superscript"/>
        </w:rPr>
        <w:t>i</w:t>
      </w:r>
      <w:r w:rsidRPr="00320A8B">
        <w:rPr>
          <w:rFonts w:ascii="Verdana" w:hAnsi="Verdana"/>
          <w:sz w:val="18"/>
          <w:szCs w:val="18"/>
        </w:rPr>
        <w:t>300 IR or 500 IR dose</w:t>
      </w:r>
    </w:p>
    <w:p w14:paraId="0EC61E06" w14:textId="0AC1662E" w:rsidR="000E1485" w:rsidRPr="00320A8B" w:rsidRDefault="00094253" w:rsidP="00094253">
      <w:pPr>
        <w:spacing w:line="360" w:lineRule="auto"/>
        <w:rPr>
          <w:rFonts w:ascii="Verdana" w:hAnsi="Verdana"/>
          <w:sz w:val="18"/>
          <w:szCs w:val="18"/>
        </w:rPr>
      </w:pPr>
      <w:r w:rsidRPr="00320A8B">
        <w:rPr>
          <w:rFonts w:ascii="Verdana" w:hAnsi="Verdana"/>
          <w:sz w:val="18"/>
          <w:szCs w:val="18"/>
        </w:rPr>
        <w:t>AIT, allergen immunotherapy; ARC, allergic rhinoconjunctivitis; AR/C, allergic rhinitis/rhinoconjunctivitis; EAACI, European Academy of Allergy and Clinical Immunology; GAP, GRAZAX Asthma Prevention; J</w:t>
      </w:r>
      <w:r w:rsidR="008A1198" w:rsidRPr="00320A8B">
        <w:rPr>
          <w:rFonts w:ascii="Verdana" w:hAnsi="Verdana"/>
          <w:sz w:val="18"/>
          <w:szCs w:val="18"/>
        </w:rPr>
        <w:t>C</w:t>
      </w:r>
      <w:r w:rsidRPr="00320A8B">
        <w:rPr>
          <w:rFonts w:ascii="Verdana" w:hAnsi="Verdana"/>
          <w:sz w:val="18"/>
          <w:szCs w:val="18"/>
        </w:rPr>
        <w:t>, Japanese cedar; HDM, house dust mite; SCIT, subcutaneous immunotherapy; SLIT, sublingual immunotherapy</w:t>
      </w:r>
    </w:p>
    <w:p w14:paraId="12AAC070" w14:textId="77777777" w:rsidR="00D03A3F" w:rsidRDefault="00D03A3F" w:rsidP="00E00189">
      <w:pPr>
        <w:pStyle w:val="BodyText1"/>
        <w:sectPr w:rsidR="00D03A3F" w:rsidSect="000E1485">
          <w:pgSz w:w="16838" w:h="11906" w:orient="landscape"/>
          <w:pgMar w:top="1134" w:right="1701" w:bottom="1134" w:left="1701" w:header="708" w:footer="708" w:gutter="0"/>
          <w:cols w:space="708"/>
          <w:docGrid w:linePitch="360"/>
        </w:sectPr>
      </w:pPr>
    </w:p>
    <w:p w14:paraId="6775CB36" w14:textId="351D9DB4" w:rsidR="00D03A3F" w:rsidRDefault="00D03A3F" w:rsidP="00D03A3F">
      <w:pPr>
        <w:pStyle w:val="BodyText1"/>
      </w:pPr>
      <w:r w:rsidRPr="00191116">
        <w:rPr>
          <w:b/>
          <w:bCs/>
        </w:rPr>
        <w:lastRenderedPageBreak/>
        <w:t>Figure 1:</w:t>
      </w:r>
      <w:r w:rsidRPr="008C7916">
        <w:t xml:space="preserve"> Factors contributing to the burden of upper respiratory allergy in children</w:t>
      </w:r>
    </w:p>
    <w:p w14:paraId="1FD4825C" w14:textId="66C92481" w:rsidR="00D03A3F" w:rsidRDefault="00D03A3F" w:rsidP="00D03A3F">
      <w:pPr>
        <w:pStyle w:val="BodyText1"/>
        <w:rPr>
          <w:sz w:val="18"/>
          <w:szCs w:val="18"/>
        </w:rPr>
      </w:pPr>
      <w:r w:rsidRPr="00191116">
        <w:rPr>
          <w:sz w:val="18"/>
          <w:szCs w:val="18"/>
        </w:rPr>
        <w:t>AD, atopic dermatitis; ADHD, attention-deficit hyperactivity disorder</w:t>
      </w:r>
      <w:r>
        <w:rPr>
          <w:sz w:val="18"/>
          <w:szCs w:val="18"/>
        </w:rPr>
        <w:t>; URTI, upper respiratory tract infection</w:t>
      </w:r>
    </w:p>
    <w:p w14:paraId="6617724E" w14:textId="77777777" w:rsidR="00065324" w:rsidRPr="00065324" w:rsidRDefault="00065324" w:rsidP="00D03A3F">
      <w:pPr>
        <w:pStyle w:val="BodyText1"/>
      </w:pPr>
    </w:p>
    <w:p w14:paraId="7C3DDB93" w14:textId="4C6F54DD" w:rsidR="00D03A3F" w:rsidRDefault="00D03A3F" w:rsidP="00D03A3F">
      <w:pPr>
        <w:pStyle w:val="BodyText1"/>
      </w:pPr>
      <w:r w:rsidRPr="00191116">
        <w:rPr>
          <w:b/>
          <w:bCs/>
        </w:rPr>
        <w:t>Figure 2:</w:t>
      </w:r>
      <w:r w:rsidRPr="008C7916">
        <w:t xml:space="preserve"> Comorbidities associated with upper respiratory allergy in children</w:t>
      </w:r>
    </w:p>
    <w:p w14:paraId="0937AE00" w14:textId="77777777" w:rsidR="00D03A3F" w:rsidRDefault="00D03A3F" w:rsidP="00D03A3F">
      <w:pPr>
        <w:pStyle w:val="BodyText1"/>
        <w:rPr>
          <w:sz w:val="18"/>
          <w:szCs w:val="18"/>
        </w:rPr>
      </w:pPr>
      <w:proofErr w:type="spellStart"/>
      <w:r w:rsidRPr="00F147E8">
        <w:rPr>
          <w:sz w:val="18"/>
          <w:szCs w:val="18"/>
          <w:vertAlign w:val="superscript"/>
        </w:rPr>
        <w:t>a</w:t>
      </w:r>
      <w:r>
        <w:rPr>
          <w:sz w:val="18"/>
          <w:szCs w:val="18"/>
        </w:rPr>
        <w:t>Also</w:t>
      </w:r>
      <w:proofErr w:type="spellEnd"/>
      <w:r>
        <w:rPr>
          <w:sz w:val="18"/>
          <w:szCs w:val="18"/>
        </w:rPr>
        <w:t xml:space="preserve"> known as oral allergy syndrome</w:t>
      </w:r>
    </w:p>
    <w:p w14:paraId="381ADF96" w14:textId="77777777" w:rsidR="00D03A3F" w:rsidRPr="00191116" w:rsidRDefault="00D03A3F" w:rsidP="00D03A3F">
      <w:pPr>
        <w:pStyle w:val="BodyText1"/>
        <w:rPr>
          <w:sz w:val="18"/>
          <w:szCs w:val="18"/>
        </w:rPr>
      </w:pPr>
      <w:r w:rsidRPr="00191116">
        <w:rPr>
          <w:sz w:val="18"/>
          <w:szCs w:val="18"/>
        </w:rPr>
        <w:t>AD, atopic dermatitis; CNS, central nervous system</w:t>
      </w:r>
    </w:p>
    <w:p w14:paraId="34BF9756" w14:textId="77777777" w:rsidR="00065324" w:rsidRPr="0068084D" w:rsidRDefault="00065324" w:rsidP="0068084D">
      <w:pPr>
        <w:pStyle w:val="BodyText1"/>
      </w:pPr>
    </w:p>
    <w:p w14:paraId="351D7F93" w14:textId="656A294F" w:rsidR="00065324" w:rsidRDefault="00065324" w:rsidP="00E00189">
      <w:pPr>
        <w:pStyle w:val="BodyText1"/>
      </w:pPr>
      <w:r w:rsidRPr="00065324">
        <w:rPr>
          <w:b/>
          <w:bCs/>
        </w:rPr>
        <w:t>Box 1:</w:t>
      </w:r>
      <w:r>
        <w:t xml:space="preserve"> Clinical considerations for the management of upper respiratory allergy in children</w:t>
      </w:r>
    </w:p>
    <w:p w14:paraId="62DF1192" w14:textId="77777777" w:rsidR="00D03A3F" w:rsidRPr="00E510A8" w:rsidRDefault="00D03A3F" w:rsidP="00D03A3F">
      <w:pPr>
        <w:pStyle w:val="BodyText1"/>
        <w:rPr>
          <w:b/>
        </w:rPr>
      </w:pPr>
      <w:r w:rsidRPr="00E510A8">
        <w:rPr>
          <w:sz w:val="18"/>
          <w:szCs w:val="18"/>
        </w:rPr>
        <w:t xml:space="preserve">AIT, allergen immunotherapy; AR, allergic rhinitis; HDM, house dust mite; </w:t>
      </w:r>
      <w:proofErr w:type="spellStart"/>
      <w:r w:rsidRPr="00E510A8">
        <w:rPr>
          <w:sz w:val="18"/>
          <w:szCs w:val="18"/>
        </w:rPr>
        <w:t>IgE</w:t>
      </w:r>
      <w:proofErr w:type="spellEnd"/>
      <w:r w:rsidRPr="00E510A8">
        <w:rPr>
          <w:sz w:val="18"/>
          <w:szCs w:val="18"/>
        </w:rPr>
        <w:t>, immunoglobulin</w:t>
      </w:r>
      <w:r>
        <w:rPr>
          <w:sz w:val="18"/>
          <w:szCs w:val="18"/>
        </w:rPr>
        <w:t xml:space="preserve"> type</w:t>
      </w:r>
      <w:r w:rsidRPr="00E510A8">
        <w:rPr>
          <w:sz w:val="18"/>
          <w:szCs w:val="18"/>
        </w:rPr>
        <w:t xml:space="preserve"> E</w:t>
      </w:r>
    </w:p>
    <w:p w14:paraId="46192884" w14:textId="77777777" w:rsidR="00D03A3F" w:rsidRPr="0068084D" w:rsidRDefault="00D03A3F" w:rsidP="0068084D">
      <w:pPr>
        <w:pStyle w:val="BodyText1"/>
      </w:pPr>
    </w:p>
    <w:p w14:paraId="0BD63146" w14:textId="27C86011" w:rsidR="004776E2" w:rsidRPr="00614635" w:rsidRDefault="004776E2" w:rsidP="004776E2">
      <w:pPr>
        <w:pStyle w:val="BodyText1"/>
      </w:pPr>
      <w:r w:rsidRPr="00191116">
        <w:rPr>
          <w:b/>
          <w:bCs/>
        </w:rPr>
        <w:t>Figure 3:</w:t>
      </w:r>
      <w:r w:rsidRPr="008C7916">
        <w:t xml:space="preserve"> Key factors to consider when identifying children with a high burden of upper respiratory allergy</w:t>
      </w:r>
    </w:p>
    <w:p w14:paraId="332CF969" w14:textId="77777777" w:rsidR="004776E2" w:rsidRDefault="004776E2" w:rsidP="004776E2">
      <w:pPr>
        <w:pStyle w:val="BodyText1"/>
        <w:rPr>
          <w:sz w:val="18"/>
          <w:szCs w:val="18"/>
        </w:rPr>
      </w:pPr>
      <w:proofErr w:type="spellStart"/>
      <w:r w:rsidRPr="003F60DB">
        <w:rPr>
          <w:sz w:val="18"/>
          <w:szCs w:val="18"/>
          <w:vertAlign w:val="superscript"/>
        </w:rPr>
        <w:t>a</w:t>
      </w:r>
      <w:r>
        <w:rPr>
          <w:sz w:val="18"/>
          <w:szCs w:val="18"/>
        </w:rPr>
        <w:t>C</w:t>
      </w:r>
      <w:r w:rsidRPr="00561FE8">
        <w:rPr>
          <w:sz w:val="18"/>
          <w:szCs w:val="18"/>
        </w:rPr>
        <w:t>onsider</w:t>
      </w:r>
      <w:proofErr w:type="spellEnd"/>
      <w:r w:rsidRPr="00561FE8">
        <w:rPr>
          <w:sz w:val="18"/>
          <w:szCs w:val="18"/>
        </w:rPr>
        <w:t xml:space="preserve"> conducting diagnostic tests where necessary </w:t>
      </w:r>
      <w:r>
        <w:rPr>
          <w:sz w:val="18"/>
          <w:szCs w:val="18"/>
        </w:rPr>
        <w:t>(</w:t>
      </w:r>
      <w:r w:rsidRPr="00561FE8">
        <w:rPr>
          <w:sz w:val="18"/>
          <w:szCs w:val="18"/>
        </w:rPr>
        <w:t>e.g., spirometry)</w:t>
      </w:r>
      <w:r>
        <w:rPr>
          <w:sz w:val="18"/>
          <w:szCs w:val="18"/>
        </w:rPr>
        <w:br/>
      </w:r>
      <w:proofErr w:type="spellStart"/>
      <w:r w:rsidRPr="00561FE8">
        <w:rPr>
          <w:sz w:val="18"/>
          <w:szCs w:val="18"/>
          <w:vertAlign w:val="superscript"/>
        </w:rPr>
        <w:t>b</w:t>
      </w:r>
      <w:r>
        <w:rPr>
          <w:sz w:val="18"/>
          <w:szCs w:val="18"/>
        </w:rPr>
        <w:t>Also</w:t>
      </w:r>
      <w:proofErr w:type="spellEnd"/>
      <w:r>
        <w:rPr>
          <w:sz w:val="18"/>
          <w:szCs w:val="18"/>
        </w:rPr>
        <w:t xml:space="preserve"> known as oral allergy syndrome</w:t>
      </w:r>
      <w:r>
        <w:rPr>
          <w:sz w:val="18"/>
          <w:szCs w:val="18"/>
        </w:rPr>
        <w:br/>
      </w:r>
      <w:proofErr w:type="spellStart"/>
      <w:r w:rsidRPr="004E41DB">
        <w:rPr>
          <w:sz w:val="18"/>
          <w:szCs w:val="18"/>
          <w:vertAlign w:val="superscript"/>
        </w:rPr>
        <w:t>c</w:t>
      </w:r>
      <w:r w:rsidRPr="004E41DB">
        <w:rPr>
          <w:sz w:val="18"/>
          <w:szCs w:val="18"/>
        </w:rPr>
        <w:t>Evaluate</w:t>
      </w:r>
      <w:proofErr w:type="spellEnd"/>
      <w:r w:rsidRPr="004E41DB">
        <w:rPr>
          <w:sz w:val="18"/>
          <w:szCs w:val="18"/>
        </w:rPr>
        <w:t xml:space="preserve"> possible association </w:t>
      </w:r>
      <w:r>
        <w:rPr>
          <w:sz w:val="18"/>
          <w:szCs w:val="18"/>
        </w:rPr>
        <w:t xml:space="preserve">of other symptoms/allergic diseases </w:t>
      </w:r>
      <w:r w:rsidRPr="004E41DB">
        <w:rPr>
          <w:sz w:val="18"/>
          <w:szCs w:val="18"/>
        </w:rPr>
        <w:t>with upper respiratory allergy</w:t>
      </w:r>
    </w:p>
    <w:p w14:paraId="5F6906B6" w14:textId="77777777" w:rsidR="004776E2" w:rsidRPr="00191116" w:rsidRDefault="004776E2" w:rsidP="004776E2">
      <w:pPr>
        <w:pStyle w:val="BodyText1"/>
        <w:rPr>
          <w:sz w:val="18"/>
          <w:szCs w:val="18"/>
        </w:rPr>
      </w:pPr>
      <w:r w:rsidRPr="00191116">
        <w:rPr>
          <w:sz w:val="18"/>
          <w:szCs w:val="18"/>
        </w:rPr>
        <w:t>AD, atopic dermatitis</w:t>
      </w:r>
    </w:p>
    <w:p w14:paraId="7F6BC165" w14:textId="3313A17D" w:rsidR="000E1485" w:rsidRPr="00191116" w:rsidRDefault="000E1485" w:rsidP="00E00189">
      <w:pPr>
        <w:pStyle w:val="BodyText1"/>
      </w:pPr>
    </w:p>
    <w:sectPr w:rsidR="000E1485" w:rsidRPr="00191116" w:rsidSect="0068084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B0B3" w14:textId="77777777" w:rsidR="00577CD1" w:rsidRDefault="00577CD1">
      <w:r>
        <w:separator/>
      </w:r>
    </w:p>
  </w:endnote>
  <w:endnote w:type="continuationSeparator" w:id="0">
    <w:p w14:paraId="0B560CEE" w14:textId="77777777" w:rsidR="00577CD1" w:rsidRDefault="00577CD1">
      <w:r>
        <w:continuationSeparator/>
      </w:r>
    </w:p>
  </w:endnote>
  <w:endnote w:type="continuationNotice" w:id="1">
    <w:p w14:paraId="09D10B50" w14:textId="77777777" w:rsidR="00577CD1" w:rsidRDefault="00577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258540"/>
      <w:docPartObj>
        <w:docPartGallery w:val="Page Numbers (Bottom of Page)"/>
        <w:docPartUnique/>
      </w:docPartObj>
    </w:sdtPr>
    <w:sdtEndPr>
      <w:rPr>
        <w:noProof/>
      </w:rPr>
    </w:sdtEndPr>
    <w:sdtContent>
      <w:p w14:paraId="1A3BA643" w14:textId="0E9FBDDB" w:rsidR="00191C5C" w:rsidRDefault="00191C5C" w:rsidP="00F64D13">
        <w:pPr>
          <w:pStyle w:val="Footer"/>
        </w:pPr>
        <w:r>
          <w:fldChar w:fldCharType="begin"/>
        </w:r>
        <w:r>
          <w:instrText xml:space="preserve"> PAGE   \* MERGEFORMAT </w:instrText>
        </w:r>
        <w:r>
          <w:fldChar w:fldCharType="separate"/>
        </w:r>
        <w:r w:rsidR="00A1394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C191" w14:textId="77777777" w:rsidR="00577CD1" w:rsidRDefault="00577CD1">
      <w:r>
        <w:separator/>
      </w:r>
    </w:p>
  </w:footnote>
  <w:footnote w:type="continuationSeparator" w:id="0">
    <w:p w14:paraId="089CECD6" w14:textId="77777777" w:rsidR="00577CD1" w:rsidRDefault="00577CD1">
      <w:r>
        <w:continuationSeparator/>
      </w:r>
    </w:p>
  </w:footnote>
  <w:footnote w:type="continuationNotice" w:id="1">
    <w:p w14:paraId="51DCC972" w14:textId="77777777" w:rsidR="00577CD1" w:rsidRDefault="00577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CE1E" w14:textId="77777777" w:rsidR="004F0CE1" w:rsidRDefault="004F0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BC48DE4"/>
    <w:lvl w:ilvl="0">
      <w:start w:val="1"/>
      <w:numFmt w:val="decimal"/>
      <w:lvlText w:val="%1."/>
      <w:lvlJc w:val="left"/>
      <w:pPr>
        <w:tabs>
          <w:tab w:val="num" w:pos="360"/>
        </w:tabs>
        <w:ind w:left="360" w:hanging="360"/>
      </w:pPr>
    </w:lvl>
  </w:abstractNum>
  <w:abstractNum w:abstractNumId="1" w15:restartNumberingAfterBreak="0">
    <w:nsid w:val="08030F1B"/>
    <w:multiLevelType w:val="hybridMultilevel"/>
    <w:tmpl w:val="707A743A"/>
    <w:lvl w:ilvl="0" w:tplc="5FB40E06">
      <w:start w:val="1"/>
      <w:numFmt w:val="decimal"/>
      <w:lvlText w:val="%1."/>
      <w:lvlJc w:val="left"/>
      <w:pPr>
        <w:ind w:left="720" w:hanging="360"/>
      </w:pPr>
    </w:lvl>
    <w:lvl w:ilvl="1" w:tplc="3E84B046">
      <w:start w:val="1"/>
      <w:numFmt w:val="decimal"/>
      <w:lvlText w:val="%2."/>
      <w:lvlJc w:val="left"/>
      <w:pPr>
        <w:ind w:left="720" w:hanging="360"/>
      </w:pPr>
    </w:lvl>
    <w:lvl w:ilvl="2" w:tplc="09E639BC">
      <w:start w:val="1"/>
      <w:numFmt w:val="decimal"/>
      <w:lvlText w:val="%3."/>
      <w:lvlJc w:val="left"/>
      <w:pPr>
        <w:ind w:left="720" w:hanging="360"/>
      </w:pPr>
    </w:lvl>
    <w:lvl w:ilvl="3" w:tplc="4AF88332">
      <w:start w:val="1"/>
      <w:numFmt w:val="decimal"/>
      <w:lvlText w:val="%4."/>
      <w:lvlJc w:val="left"/>
      <w:pPr>
        <w:ind w:left="720" w:hanging="360"/>
      </w:pPr>
    </w:lvl>
    <w:lvl w:ilvl="4" w:tplc="967C8D66">
      <w:start w:val="1"/>
      <w:numFmt w:val="decimal"/>
      <w:lvlText w:val="%5."/>
      <w:lvlJc w:val="left"/>
      <w:pPr>
        <w:ind w:left="720" w:hanging="360"/>
      </w:pPr>
    </w:lvl>
    <w:lvl w:ilvl="5" w:tplc="0A3613EC">
      <w:start w:val="1"/>
      <w:numFmt w:val="decimal"/>
      <w:lvlText w:val="%6."/>
      <w:lvlJc w:val="left"/>
      <w:pPr>
        <w:ind w:left="720" w:hanging="360"/>
      </w:pPr>
    </w:lvl>
    <w:lvl w:ilvl="6" w:tplc="9170D934">
      <w:start w:val="1"/>
      <w:numFmt w:val="decimal"/>
      <w:lvlText w:val="%7."/>
      <w:lvlJc w:val="left"/>
      <w:pPr>
        <w:ind w:left="720" w:hanging="360"/>
      </w:pPr>
    </w:lvl>
    <w:lvl w:ilvl="7" w:tplc="5578620C">
      <w:start w:val="1"/>
      <w:numFmt w:val="decimal"/>
      <w:lvlText w:val="%8."/>
      <w:lvlJc w:val="left"/>
      <w:pPr>
        <w:ind w:left="720" w:hanging="360"/>
      </w:pPr>
    </w:lvl>
    <w:lvl w:ilvl="8" w:tplc="E090825C">
      <w:start w:val="1"/>
      <w:numFmt w:val="decimal"/>
      <w:lvlText w:val="%9."/>
      <w:lvlJc w:val="left"/>
      <w:pPr>
        <w:ind w:left="720" w:hanging="360"/>
      </w:pPr>
    </w:lvl>
  </w:abstractNum>
  <w:abstractNum w:abstractNumId="2" w15:restartNumberingAfterBreak="0">
    <w:nsid w:val="0A701191"/>
    <w:multiLevelType w:val="hybridMultilevel"/>
    <w:tmpl w:val="54F6E4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B957810"/>
    <w:multiLevelType w:val="hybridMultilevel"/>
    <w:tmpl w:val="E37C9C76"/>
    <w:lvl w:ilvl="0" w:tplc="D1A68466">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E343AD"/>
    <w:multiLevelType w:val="hybridMultilevel"/>
    <w:tmpl w:val="5C26B4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E8D6A45"/>
    <w:multiLevelType w:val="hybridMultilevel"/>
    <w:tmpl w:val="58FAF480"/>
    <w:lvl w:ilvl="0" w:tplc="70E0B338">
      <w:start w:val="1"/>
      <w:numFmt w:val="bullet"/>
      <w:lvlText w:val="•"/>
      <w:lvlJc w:val="left"/>
      <w:pPr>
        <w:tabs>
          <w:tab w:val="num" w:pos="720"/>
        </w:tabs>
        <w:ind w:left="720" w:hanging="360"/>
      </w:pPr>
      <w:rPr>
        <w:rFonts w:ascii="Times New Roman" w:hAnsi="Times New Roman" w:hint="default"/>
      </w:rPr>
    </w:lvl>
    <w:lvl w:ilvl="1" w:tplc="1734714A" w:tentative="1">
      <w:start w:val="1"/>
      <w:numFmt w:val="bullet"/>
      <w:lvlText w:val="•"/>
      <w:lvlJc w:val="left"/>
      <w:pPr>
        <w:tabs>
          <w:tab w:val="num" w:pos="1440"/>
        </w:tabs>
        <w:ind w:left="1440" w:hanging="360"/>
      </w:pPr>
      <w:rPr>
        <w:rFonts w:ascii="Times New Roman" w:hAnsi="Times New Roman" w:hint="default"/>
      </w:rPr>
    </w:lvl>
    <w:lvl w:ilvl="2" w:tplc="99C21FF0" w:tentative="1">
      <w:start w:val="1"/>
      <w:numFmt w:val="bullet"/>
      <w:lvlText w:val="•"/>
      <w:lvlJc w:val="left"/>
      <w:pPr>
        <w:tabs>
          <w:tab w:val="num" w:pos="2160"/>
        </w:tabs>
        <w:ind w:left="2160" w:hanging="360"/>
      </w:pPr>
      <w:rPr>
        <w:rFonts w:ascii="Times New Roman" w:hAnsi="Times New Roman" w:hint="default"/>
      </w:rPr>
    </w:lvl>
    <w:lvl w:ilvl="3" w:tplc="7F44E3B0" w:tentative="1">
      <w:start w:val="1"/>
      <w:numFmt w:val="bullet"/>
      <w:lvlText w:val="•"/>
      <w:lvlJc w:val="left"/>
      <w:pPr>
        <w:tabs>
          <w:tab w:val="num" w:pos="2880"/>
        </w:tabs>
        <w:ind w:left="2880" w:hanging="360"/>
      </w:pPr>
      <w:rPr>
        <w:rFonts w:ascii="Times New Roman" w:hAnsi="Times New Roman" w:hint="default"/>
      </w:rPr>
    </w:lvl>
    <w:lvl w:ilvl="4" w:tplc="58702418" w:tentative="1">
      <w:start w:val="1"/>
      <w:numFmt w:val="bullet"/>
      <w:lvlText w:val="•"/>
      <w:lvlJc w:val="left"/>
      <w:pPr>
        <w:tabs>
          <w:tab w:val="num" w:pos="3600"/>
        </w:tabs>
        <w:ind w:left="3600" w:hanging="360"/>
      </w:pPr>
      <w:rPr>
        <w:rFonts w:ascii="Times New Roman" w:hAnsi="Times New Roman" w:hint="default"/>
      </w:rPr>
    </w:lvl>
    <w:lvl w:ilvl="5" w:tplc="26EEFDDE" w:tentative="1">
      <w:start w:val="1"/>
      <w:numFmt w:val="bullet"/>
      <w:lvlText w:val="•"/>
      <w:lvlJc w:val="left"/>
      <w:pPr>
        <w:tabs>
          <w:tab w:val="num" w:pos="4320"/>
        </w:tabs>
        <w:ind w:left="4320" w:hanging="360"/>
      </w:pPr>
      <w:rPr>
        <w:rFonts w:ascii="Times New Roman" w:hAnsi="Times New Roman" w:hint="default"/>
      </w:rPr>
    </w:lvl>
    <w:lvl w:ilvl="6" w:tplc="C1D83182" w:tentative="1">
      <w:start w:val="1"/>
      <w:numFmt w:val="bullet"/>
      <w:lvlText w:val="•"/>
      <w:lvlJc w:val="left"/>
      <w:pPr>
        <w:tabs>
          <w:tab w:val="num" w:pos="5040"/>
        </w:tabs>
        <w:ind w:left="5040" w:hanging="360"/>
      </w:pPr>
      <w:rPr>
        <w:rFonts w:ascii="Times New Roman" w:hAnsi="Times New Roman" w:hint="default"/>
      </w:rPr>
    </w:lvl>
    <w:lvl w:ilvl="7" w:tplc="8F60CBA6" w:tentative="1">
      <w:start w:val="1"/>
      <w:numFmt w:val="bullet"/>
      <w:lvlText w:val="•"/>
      <w:lvlJc w:val="left"/>
      <w:pPr>
        <w:tabs>
          <w:tab w:val="num" w:pos="5760"/>
        </w:tabs>
        <w:ind w:left="5760" w:hanging="360"/>
      </w:pPr>
      <w:rPr>
        <w:rFonts w:ascii="Times New Roman" w:hAnsi="Times New Roman" w:hint="default"/>
      </w:rPr>
    </w:lvl>
    <w:lvl w:ilvl="8" w:tplc="303607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A636F1"/>
    <w:multiLevelType w:val="hybridMultilevel"/>
    <w:tmpl w:val="7C9AA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16B06"/>
    <w:multiLevelType w:val="hybridMultilevel"/>
    <w:tmpl w:val="1474E76C"/>
    <w:lvl w:ilvl="0" w:tplc="BE7E697A">
      <w:start w:val="1"/>
      <w:numFmt w:val="decimal"/>
      <w:lvlText w:val="%1."/>
      <w:lvlJc w:val="left"/>
      <w:pPr>
        <w:ind w:left="720" w:hanging="360"/>
      </w:pPr>
    </w:lvl>
    <w:lvl w:ilvl="1" w:tplc="DD326554">
      <w:start w:val="1"/>
      <w:numFmt w:val="decimal"/>
      <w:lvlText w:val="%2."/>
      <w:lvlJc w:val="left"/>
      <w:pPr>
        <w:ind w:left="720" w:hanging="360"/>
      </w:pPr>
    </w:lvl>
    <w:lvl w:ilvl="2" w:tplc="B05C5FD6">
      <w:start w:val="1"/>
      <w:numFmt w:val="decimal"/>
      <w:lvlText w:val="%3."/>
      <w:lvlJc w:val="left"/>
      <w:pPr>
        <w:ind w:left="720" w:hanging="360"/>
      </w:pPr>
    </w:lvl>
    <w:lvl w:ilvl="3" w:tplc="F0F207C4">
      <w:start w:val="1"/>
      <w:numFmt w:val="decimal"/>
      <w:lvlText w:val="%4."/>
      <w:lvlJc w:val="left"/>
      <w:pPr>
        <w:ind w:left="720" w:hanging="360"/>
      </w:pPr>
    </w:lvl>
    <w:lvl w:ilvl="4" w:tplc="39386168">
      <w:start w:val="1"/>
      <w:numFmt w:val="decimal"/>
      <w:lvlText w:val="%5."/>
      <w:lvlJc w:val="left"/>
      <w:pPr>
        <w:ind w:left="720" w:hanging="360"/>
      </w:pPr>
    </w:lvl>
    <w:lvl w:ilvl="5" w:tplc="5658C536">
      <w:start w:val="1"/>
      <w:numFmt w:val="decimal"/>
      <w:lvlText w:val="%6."/>
      <w:lvlJc w:val="left"/>
      <w:pPr>
        <w:ind w:left="720" w:hanging="360"/>
      </w:pPr>
    </w:lvl>
    <w:lvl w:ilvl="6" w:tplc="481A8C0A">
      <w:start w:val="1"/>
      <w:numFmt w:val="decimal"/>
      <w:lvlText w:val="%7."/>
      <w:lvlJc w:val="left"/>
      <w:pPr>
        <w:ind w:left="720" w:hanging="360"/>
      </w:pPr>
    </w:lvl>
    <w:lvl w:ilvl="7" w:tplc="0734B8DA">
      <w:start w:val="1"/>
      <w:numFmt w:val="decimal"/>
      <w:lvlText w:val="%8."/>
      <w:lvlJc w:val="left"/>
      <w:pPr>
        <w:ind w:left="720" w:hanging="360"/>
      </w:pPr>
    </w:lvl>
    <w:lvl w:ilvl="8" w:tplc="F5C06D10">
      <w:start w:val="1"/>
      <w:numFmt w:val="decimal"/>
      <w:lvlText w:val="%9."/>
      <w:lvlJc w:val="left"/>
      <w:pPr>
        <w:ind w:left="720" w:hanging="360"/>
      </w:pPr>
    </w:lvl>
  </w:abstractNum>
  <w:abstractNum w:abstractNumId="8" w15:restartNumberingAfterBreak="0">
    <w:nsid w:val="146B0DAA"/>
    <w:multiLevelType w:val="hybridMultilevel"/>
    <w:tmpl w:val="CF4E8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D664BE"/>
    <w:multiLevelType w:val="singleLevel"/>
    <w:tmpl w:val="53182D3E"/>
    <w:lvl w:ilvl="0">
      <w:start w:val="1"/>
      <w:numFmt w:val="bullet"/>
      <w:pStyle w:val="bulletedlist"/>
      <w:lvlText w:val=""/>
      <w:lvlJc w:val="left"/>
      <w:pPr>
        <w:tabs>
          <w:tab w:val="num" w:pos="360"/>
        </w:tabs>
        <w:ind w:left="360" w:hanging="360"/>
      </w:pPr>
      <w:rPr>
        <w:rFonts w:ascii="Symbol" w:hAnsi="Symbol" w:hint="default"/>
      </w:rPr>
    </w:lvl>
  </w:abstractNum>
  <w:abstractNum w:abstractNumId="10" w15:restartNumberingAfterBreak="0">
    <w:nsid w:val="1DB57205"/>
    <w:multiLevelType w:val="hybridMultilevel"/>
    <w:tmpl w:val="083A1394"/>
    <w:lvl w:ilvl="0" w:tplc="965CD1E0">
      <w:start w:val="1"/>
      <w:numFmt w:val="bullet"/>
      <w:lvlText w:val="•"/>
      <w:lvlJc w:val="left"/>
      <w:pPr>
        <w:tabs>
          <w:tab w:val="num" w:pos="720"/>
        </w:tabs>
        <w:ind w:left="720" w:hanging="360"/>
      </w:pPr>
      <w:rPr>
        <w:rFonts w:ascii="Arial" w:hAnsi="Arial" w:hint="default"/>
      </w:rPr>
    </w:lvl>
    <w:lvl w:ilvl="1" w:tplc="04D6074E" w:tentative="1">
      <w:start w:val="1"/>
      <w:numFmt w:val="bullet"/>
      <w:lvlText w:val="•"/>
      <w:lvlJc w:val="left"/>
      <w:pPr>
        <w:tabs>
          <w:tab w:val="num" w:pos="1440"/>
        </w:tabs>
        <w:ind w:left="1440" w:hanging="360"/>
      </w:pPr>
      <w:rPr>
        <w:rFonts w:ascii="Arial" w:hAnsi="Arial" w:hint="default"/>
      </w:rPr>
    </w:lvl>
    <w:lvl w:ilvl="2" w:tplc="A7529EE0" w:tentative="1">
      <w:start w:val="1"/>
      <w:numFmt w:val="bullet"/>
      <w:lvlText w:val="•"/>
      <w:lvlJc w:val="left"/>
      <w:pPr>
        <w:tabs>
          <w:tab w:val="num" w:pos="2160"/>
        </w:tabs>
        <w:ind w:left="2160" w:hanging="360"/>
      </w:pPr>
      <w:rPr>
        <w:rFonts w:ascii="Arial" w:hAnsi="Arial" w:hint="default"/>
      </w:rPr>
    </w:lvl>
    <w:lvl w:ilvl="3" w:tplc="7C66E93E" w:tentative="1">
      <w:start w:val="1"/>
      <w:numFmt w:val="bullet"/>
      <w:lvlText w:val="•"/>
      <w:lvlJc w:val="left"/>
      <w:pPr>
        <w:tabs>
          <w:tab w:val="num" w:pos="2880"/>
        </w:tabs>
        <w:ind w:left="2880" w:hanging="360"/>
      </w:pPr>
      <w:rPr>
        <w:rFonts w:ascii="Arial" w:hAnsi="Arial" w:hint="default"/>
      </w:rPr>
    </w:lvl>
    <w:lvl w:ilvl="4" w:tplc="71B23220" w:tentative="1">
      <w:start w:val="1"/>
      <w:numFmt w:val="bullet"/>
      <w:lvlText w:val="•"/>
      <w:lvlJc w:val="left"/>
      <w:pPr>
        <w:tabs>
          <w:tab w:val="num" w:pos="3600"/>
        </w:tabs>
        <w:ind w:left="3600" w:hanging="360"/>
      </w:pPr>
      <w:rPr>
        <w:rFonts w:ascii="Arial" w:hAnsi="Arial" w:hint="default"/>
      </w:rPr>
    </w:lvl>
    <w:lvl w:ilvl="5" w:tplc="46E08D88" w:tentative="1">
      <w:start w:val="1"/>
      <w:numFmt w:val="bullet"/>
      <w:lvlText w:val="•"/>
      <w:lvlJc w:val="left"/>
      <w:pPr>
        <w:tabs>
          <w:tab w:val="num" w:pos="4320"/>
        </w:tabs>
        <w:ind w:left="4320" w:hanging="360"/>
      </w:pPr>
      <w:rPr>
        <w:rFonts w:ascii="Arial" w:hAnsi="Arial" w:hint="default"/>
      </w:rPr>
    </w:lvl>
    <w:lvl w:ilvl="6" w:tplc="2A845E58" w:tentative="1">
      <w:start w:val="1"/>
      <w:numFmt w:val="bullet"/>
      <w:lvlText w:val="•"/>
      <w:lvlJc w:val="left"/>
      <w:pPr>
        <w:tabs>
          <w:tab w:val="num" w:pos="5040"/>
        </w:tabs>
        <w:ind w:left="5040" w:hanging="360"/>
      </w:pPr>
      <w:rPr>
        <w:rFonts w:ascii="Arial" w:hAnsi="Arial" w:hint="default"/>
      </w:rPr>
    </w:lvl>
    <w:lvl w:ilvl="7" w:tplc="CE60F06C" w:tentative="1">
      <w:start w:val="1"/>
      <w:numFmt w:val="bullet"/>
      <w:lvlText w:val="•"/>
      <w:lvlJc w:val="left"/>
      <w:pPr>
        <w:tabs>
          <w:tab w:val="num" w:pos="5760"/>
        </w:tabs>
        <w:ind w:left="5760" w:hanging="360"/>
      </w:pPr>
      <w:rPr>
        <w:rFonts w:ascii="Arial" w:hAnsi="Arial" w:hint="default"/>
      </w:rPr>
    </w:lvl>
    <w:lvl w:ilvl="8" w:tplc="E6284B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9C7686"/>
    <w:multiLevelType w:val="multilevel"/>
    <w:tmpl w:val="638A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846B5"/>
    <w:multiLevelType w:val="hybridMultilevel"/>
    <w:tmpl w:val="808CF9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246A42"/>
    <w:multiLevelType w:val="hybridMultilevel"/>
    <w:tmpl w:val="C0287A32"/>
    <w:lvl w:ilvl="0" w:tplc="04060001">
      <w:start w:val="1"/>
      <w:numFmt w:val="bullet"/>
      <w:lvlText w:val=""/>
      <w:lvlJc w:val="left"/>
      <w:pPr>
        <w:ind w:left="786" w:hanging="360"/>
      </w:pPr>
      <w:rPr>
        <w:rFonts w:ascii="Symbol" w:hAnsi="Symbol" w:hint="default"/>
      </w:rPr>
    </w:lvl>
    <w:lvl w:ilvl="1" w:tplc="04060003" w:tentative="1">
      <w:start w:val="1"/>
      <w:numFmt w:val="bullet"/>
      <w:lvlText w:val="o"/>
      <w:lvlJc w:val="left"/>
      <w:pPr>
        <w:ind w:left="1506" w:hanging="360"/>
      </w:pPr>
      <w:rPr>
        <w:rFonts w:ascii="Courier New" w:hAnsi="Courier New" w:cs="Courier New" w:hint="default"/>
      </w:rPr>
    </w:lvl>
    <w:lvl w:ilvl="2" w:tplc="04060005" w:tentative="1">
      <w:start w:val="1"/>
      <w:numFmt w:val="bullet"/>
      <w:lvlText w:val=""/>
      <w:lvlJc w:val="left"/>
      <w:pPr>
        <w:ind w:left="2226" w:hanging="360"/>
      </w:pPr>
      <w:rPr>
        <w:rFonts w:ascii="Wingdings" w:hAnsi="Wingdings" w:hint="default"/>
      </w:rPr>
    </w:lvl>
    <w:lvl w:ilvl="3" w:tplc="04060001" w:tentative="1">
      <w:start w:val="1"/>
      <w:numFmt w:val="bullet"/>
      <w:lvlText w:val=""/>
      <w:lvlJc w:val="left"/>
      <w:pPr>
        <w:ind w:left="2946" w:hanging="360"/>
      </w:pPr>
      <w:rPr>
        <w:rFonts w:ascii="Symbol" w:hAnsi="Symbol" w:hint="default"/>
      </w:rPr>
    </w:lvl>
    <w:lvl w:ilvl="4" w:tplc="04060003" w:tentative="1">
      <w:start w:val="1"/>
      <w:numFmt w:val="bullet"/>
      <w:lvlText w:val="o"/>
      <w:lvlJc w:val="left"/>
      <w:pPr>
        <w:ind w:left="3666" w:hanging="360"/>
      </w:pPr>
      <w:rPr>
        <w:rFonts w:ascii="Courier New" w:hAnsi="Courier New" w:cs="Courier New" w:hint="default"/>
      </w:rPr>
    </w:lvl>
    <w:lvl w:ilvl="5" w:tplc="04060005" w:tentative="1">
      <w:start w:val="1"/>
      <w:numFmt w:val="bullet"/>
      <w:lvlText w:val=""/>
      <w:lvlJc w:val="left"/>
      <w:pPr>
        <w:ind w:left="4386" w:hanging="360"/>
      </w:pPr>
      <w:rPr>
        <w:rFonts w:ascii="Wingdings" w:hAnsi="Wingdings" w:hint="default"/>
      </w:rPr>
    </w:lvl>
    <w:lvl w:ilvl="6" w:tplc="04060001" w:tentative="1">
      <w:start w:val="1"/>
      <w:numFmt w:val="bullet"/>
      <w:lvlText w:val=""/>
      <w:lvlJc w:val="left"/>
      <w:pPr>
        <w:ind w:left="5106" w:hanging="360"/>
      </w:pPr>
      <w:rPr>
        <w:rFonts w:ascii="Symbol" w:hAnsi="Symbol" w:hint="default"/>
      </w:rPr>
    </w:lvl>
    <w:lvl w:ilvl="7" w:tplc="04060003" w:tentative="1">
      <w:start w:val="1"/>
      <w:numFmt w:val="bullet"/>
      <w:lvlText w:val="o"/>
      <w:lvlJc w:val="left"/>
      <w:pPr>
        <w:ind w:left="5826" w:hanging="360"/>
      </w:pPr>
      <w:rPr>
        <w:rFonts w:ascii="Courier New" w:hAnsi="Courier New" w:cs="Courier New" w:hint="default"/>
      </w:rPr>
    </w:lvl>
    <w:lvl w:ilvl="8" w:tplc="04060005" w:tentative="1">
      <w:start w:val="1"/>
      <w:numFmt w:val="bullet"/>
      <w:lvlText w:val=""/>
      <w:lvlJc w:val="left"/>
      <w:pPr>
        <w:ind w:left="6546" w:hanging="360"/>
      </w:pPr>
      <w:rPr>
        <w:rFonts w:ascii="Wingdings" w:hAnsi="Wingdings" w:hint="default"/>
      </w:rPr>
    </w:lvl>
  </w:abstractNum>
  <w:abstractNum w:abstractNumId="14" w15:restartNumberingAfterBreak="0">
    <w:nsid w:val="24E81A00"/>
    <w:multiLevelType w:val="multilevel"/>
    <w:tmpl w:val="2E5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974A2"/>
    <w:multiLevelType w:val="hybridMultilevel"/>
    <w:tmpl w:val="6CDC93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77458CB"/>
    <w:multiLevelType w:val="hybridMultilevel"/>
    <w:tmpl w:val="8DCEBF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7B631B4"/>
    <w:multiLevelType w:val="hybridMultilevel"/>
    <w:tmpl w:val="EFAC3A50"/>
    <w:lvl w:ilvl="0" w:tplc="981297A6">
      <w:start w:val="1"/>
      <w:numFmt w:val="bullet"/>
      <w:lvlText w:val="•"/>
      <w:lvlJc w:val="left"/>
      <w:pPr>
        <w:tabs>
          <w:tab w:val="num" w:pos="720"/>
        </w:tabs>
        <w:ind w:left="720" w:hanging="360"/>
      </w:pPr>
      <w:rPr>
        <w:rFonts w:ascii="Arial" w:hAnsi="Arial" w:hint="default"/>
      </w:rPr>
    </w:lvl>
    <w:lvl w:ilvl="1" w:tplc="4B6CD460" w:tentative="1">
      <w:start w:val="1"/>
      <w:numFmt w:val="bullet"/>
      <w:lvlText w:val="•"/>
      <w:lvlJc w:val="left"/>
      <w:pPr>
        <w:tabs>
          <w:tab w:val="num" w:pos="1440"/>
        </w:tabs>
        <w:ind w:left="1440" w:hanging="360"/>
      </w:pPr>
      <w:rPr>
        <w:rFonts w:ascii="Arial" w:hAnsi="Arial" w:hint="default"/>
      </w:rPr>
    </w:lvl>
    <w:lvl w:ilvl="2" w:tplc="DF42AB1E" w:tentative="1">
      <w:start w:val="1"/>
      <w:numFmt w:val="bullet"/>
      <w:lvlText w:val="•"/>
      <w:lvlJc w:val="left"/>
      <w:pPr>
        <w:tabs>
          <w:tab w:val="num" w:pos="2160"/>
        </w:tabs>
        <w:ind w:left="2160" w:hanging="360"/>
      </w:pPr>
      <w:rPr>
        <w:rFonts w:ascii="Arial" w:hAnsi="Arial" w:hint="default"/>
      </w:rPr>
    </w:lvl>
    <w:lvl w:ilvl="3" w:tplc="26563912" w:tentative="1">
      <w:start w:val="1"/>
      <w:numFmt w:val="bullet"/>
      <w:lvlText w:val="•"/>
      <w:lvlJc w:val="left"/>
      <w:pPr>
        <w:tabs>
          <w:tab w:val="num" w:pos="2880"/>
        </w:tabs>
        <w:ind w:left="2880" w:hanging="360"/>
      </w:pPr>
      <w:rPr>
        <w:rFonts w:ascii="Arial" w:hAnsi="Arial" w:hint="default"/>
      </w:rPr>
    </w:lvl>
    <w:lvl w:ilvl="4" w:tplc="EB189608" w:tentative="1">
      <w:start w:val="1"/>
      <w:numFmt w:val="bullet"/>
      <w:lvlText w:val="•"/>
      <w:lvlJc w:val="left"/>
      <w:pPr>
        <w:tabs>
          <w:tab w:val="num" w:pos="3600"/>
        </w:tabs>
        <w:ind w:left="3600" w:hanging="360"/>
      </w:pPr>
      <w:rPr>
        <w:rFonts w:ascii="Arial" w:hAnsi="Arial" w:hint="default"/>
      </w:rPr>
    </w:lvl>
    <w:lvl w:ilvl="5" w:tplc="33CC8598" w:tentative="1">
      <w:start w:val="1"/>
      <w:numFmt w:val="bullet"/>
      <w:lvlText w:val="•"/>
      <w:lvlJc w:val="left"/>
      <w:pPr>
        <w:tabs>
          <w:tab w:val="num" w:pos="4320"/>
        </w:tabs>
        <w:ind w:left="4320" w:hanging="360"/>
      </w:pPr>
      <w:rPr>
        <w:rFonts w:ascii="Arial" w:hAnsi="Arial" w:hint="default"/>
      </w:rPr>
    </w:lvl>
    <w:lvl w:ilvl="6" w:tplc="7AEE5F20" w:tentative="1">
      <w:start w:val="1"/>
      <w:numFmt w:val="bullet"/>
      <w:lvlText w:val="•"/>
      <w:lvlJc w:val="left"/>
      <w:pPr>
        <w:tabs>
          <w:tab w:val="num" w:pos="5040"/>
        </w:tabs>
        <w:ind w:left="5040" w:hanging="360"/>
      </w:pPr>
      <w:rPr>
        <w:rFonts w:ascii="Arial" w:hAnsi="Arial" w:hint="default"/>
      </w:rPr>
    </w:lvl>
    <w:lvl w:ilvl="7" w:tplc="CBD8B81E" w:tentative="1">
      <w:start w:val="1"/>
      <w:numFmt w:val="bullet"/>
      <w:lvlText w:val="•"/>
      <w:lvlJc w:val="left"/>
      <w:pPr>
        <w:tabs>
          <w:tab w:val="num" w:pos="5760"/>
        </w:tabs>
        <w:ind w:left="5760" w:hanging="360"/>
      </w:pPr>
      <w:rPr>
        <w:rFonts w:ascii="Arial" w:hAnsi="Arial" w:hint="default"/>
      </w:rPr>
    </w:lvl>
    <w:lvl w:ilvl="8" w:tplc="E294DD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255657"/>
    <w:multiLevelType w:val="hybridMultilevel"/>
    <w:tmpl w:val="C316C7CC"/>
    <w:lvl w:ilvl="0" w:tplc="144ADF14">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9EF7853"/>
    <w:multiLevelType w:val="hybridMultilevel"/>
    <w:tmpl w:val="2B7A59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DD4DB5"/>
    <w:multiLevelType w:val="hybridMultilevel"/>
    <w:tmpl w:val="DF96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A2EBF"/>
    <w:multiLevelType w:val="hybridMultilevel"/>
    <w:tmpl w:val="2294CB1A"/>
    <w:lvl w:ilvl="0" w:tplc="362EF948">
      <w:start w:val="1"/>
      <w:numFmt w:val="bullet"/>
      <w:lvlText w:val="•"/>
      <w:lvlJc w:val="left"/>
      <w:pPr>
        <w:tabs>
          <w:tab w:val="num" w:pos="720"/>
        </w:tabs>
        <w:ind w:left="720" w:hanging="360"/>
      </w:pPr>
      <w:rPr>
        <w:rFonts w:ascii="Arial" w:hAnsi="Arial" w:hint="default"/>
      </w:rPr>
    </w:lvl>
    <w:lvl w:ilvl="1" w:tplc="D25821A4" w:tentative="1">
      <w:start w:val="1"/>
      <w:numFmt w:val="bullet"/>
      <w:lvlText w:val="•"/>
      <w:lvlJc w:val="left"/>
      <w:pPr>
        <w:tabs>
          <w:tab w:val="num" w:pos="1440"/>
        </w:tabs>
        <w:ind w:left="1440" w:hanging="360"/>
      </w:pPr>
      <w:rPr>
        <w:rFonts w:ascii="Arial" w:hAnsi="Arial" w:hint="default"/>
      </w:rPr>
    </w:lvl>
    <w:lvl w:ilvl="2" w:tplc="05E6C372" w:tentative="1">
      <w:start w:val="1"/>
      <w:numFmt w:val="bullet"/>
      <w:lvlText w:val="•"/>
      <w:lvlJc w:val="left"/>
      <w:pPr>
        <w:tabs>
          <w:tab w:val="num" w:pos="2160"/>
        </w:tabs>
        <w:ind w:left="2160" w:hanging="360"/>
      </w:pPr>
      <w:rPr>
        <w:rFonts w:ascii="Arial" w:hAnsi="Arial" w:hint="default"/>
      </w:rPr>
    </w:lvl>
    <w:lvl w:ilvl="3" w:tplc="90B27F22" w:tentative="1">
      <w:start w:val="1"/>
      <w:numFmt w:val="bullet"/>
      <w:lvlText w:val="•"/>
      <w:lvlJc w:val="left"/>
      <w:pPr>
        <w:tabs>
          <w:tab w:val="num" w:pos="2880"/>
        </w:tabs>
        <w:ind w:left="2880" w:hanging="360"/>
      </w:pPr>
      <w:rPr>
        <w:rFonts w:ascii="Arial" w:hAnsi="Arial" w:hint="default"/>
      </w:rPr>
    </w:lvl>
    <w:lvl w:ilvl="4" w:tplc="C980E866" w:tentative="1">
      <w:start w:val="1"/>
      <w:numFmt w:val="bullet"/>
      <w:lvlText w:val="•"/>
      <w:lvlJc w:val="left"/>
      <w:pPr>
        <w:tabs>
          <w:tab w:val="num" w:pos="3600"/>
        </w:tabs>
        <w:ind w:left="3600" w:hanging="360"/>
      </w:pPr>
      <w:rPr>
        <w:rFonts w:ascii="Arial" w:hAnsi="Arial" w:hint="default"/>
      </w:rPr>
    </w:lvl>
    <w:lvl w:ilvl="5" w:tplc="3D8C7A3A" w:tentative="1">
      <w:start w:val="1"/>
      <w:numFmt w:val="bullet"/>
      <w:lvlText w:val="•"/>
      <w:lvlJc w:val="left"/>
      <w:pPr>
        <w:tabs>
          <w:tab w:val="num" w:pos="4320"/>
        </w:tabs>
        <w:ind w:left="4320" w:hanging="360"/>
      </w:pPr>
      <w:rPr>
        <w:rFonts w:ascii="Arial" w:hAnsi="Arial" w:hint="default"/>
      </w:rPr>
    </w:lvl>
    <w:lvl w:ilvl="6" w:tplc="6B5C34B0" w:tentative="1">
      <w:start w:val="1"/>
      <w:numFmt w:val="bullet"/>
      <w:lvlText w:val="•"/>
      <w:lvlJc w:val="left"/>
      <w:pPr>
        <w:tabs>
          <w:tab w:val="num" w:pos="5040"/>
        </w:tabs>
        <w:ind w:left="5040" w:hanging="360"/>
      </w:pPr>
      <w:rPr>
        <w:rFonts w:ascii="Arial" w:hAnsi="Arial" w:hint="default"/>
      </w:rPr>
    </w:lvl>
    <w:lvl w:ilvl="7" w:tplc="A0D2408C" w:tentative="1">
      <w:start w:val="1"/>
      <w:numFmt w:val="bullet"/>
      <w:lvlText w:val="•"/>
      <w:lvlJc w:val="left"/>
      <w:pPr>
        <w:tabs>
          <w:tab w:val="num" w:pos="5760"/>
        </w:tabs>
        <w:ind w:left="5760" w:hanging="360"/>
      </w:pPr>
      <w:rPr>
        <w:rFonts w:ascii="Arial" w:hAnsi="Arial" w:hint="default"/>
      </w:rPr>
    </w:lvl>
    <w:lvl w:ilvl="8" w:tplc="9D6231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0A0ED8"/>
    <w:multiLevelType w:val="hybridMultilevel"/>
    <w:tmpl w:val="0CFC5C52"/>
    <w:lvl w:ilvl="0" w:tplc="8D7E7F9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56754E"/>
    <w:multiLevelType w:val="hybridMultilevel"/>
    <w:tmpl w:val="11C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E4570"/>
    <w:multiLevelType w:val="hybridMultilevel"/>
    <w:tmpl w:val="51F82584"/>
    <w:lvl w:ilvl="0" w:tplc="90B4D42A">
      <w:start w:val="1"/>
      <w:numFmt w:val="bullet"/>
      <w:lvlText w:val="•"/>
      <w:lvlJc w:val="left"/>
      <w:pPr>
        <w:tabs>
          <w:tab w:val="num" w:pos="720"/>
        </w:tabs>
        <w:ind w:left="720" w:hanging="360"/>
      </w:pPr>
      <w:rPr>
        <w:rFonts w:ascii="Arial" w:hAnsi="Arial" w:hint="default"/>
      </w:rPr>
    </w:lvl>
    <w:lvl w:ilvl="1" w:tplc="FFCE4966" w:tentative="1">
      <w:start w:val="1"/>
      <w:numFmt w:val="bullet"/>
      <w:lvlText w:val="•"/>
      <w:lvlJc w:val="left"/>
      <w:pPr>
        <w:tabs>
          <w:tab w:val="num" w:pos="1440"/>
        </w:tabs>
        <w:ind w:left="1440" w:hanging="360"/>
      </w:pPr>
      <w:rPr>
        <w:rFonts w:ascii="Arial" w:hAnsi="Arial" w:hint="default"/>
      </w:rPr>
    </w:lvl>
    <w:lvl w:ilvl="2" w:tplc="1C66EF24" w:tentative="1">
      <w:start w:val="1"/>
      <w:numFmt w:val="bullet"/>
      <w:lvlText w:val="•"/>
      <w:lvlJc w:val="left"/>
      <w:pPr>
        <w:tabs>
          <w:tab w:val="num" w:pos="2160"/>
        </w:tabs>
        <w:ind w:left="2160" w:hanging="360"/>
      </w:pPr>
      <w:rPr>
        <w:rFonts w:ascii="Arial" w:hAnsi="Arial" w:hint="default"/>
      </w:rPr>
    </w:lvl>
    <w:lvl w:ilvl="3" w:tplc="D3700D42" w:tentative="1">
      <w:start w:val="1"/>
      <w:numFmt w:val="bullet"/>
      <w:lvlText w:val="•"/>
      <w:lvlJc w:val="left"/>
      <w:pPr>
        <w:tabs>
          <w:tab w:val="num" w:pos="2880"/>
        </w:tabs>
        <w:ind w:left="2880" w:hanging="360"/>
      </w:pPr>
      <w:rPr>
        <w:rFonts w:ascii="Arial" w:hAnsi="Arial" w:hint="default"/>
      </w:rPr>
    </w:lvl>
    <w:lvl w:ilvl="4" w:tplc="F28C6D44" w:tentative="1">
      <w:start w:val="1"/>
      <w:numFmt w:val="bullet"/>
      <w:lvlText w:val="•"/>
      <w:lvlJc w:val="left"/>
      <w:pPr>
        <w:tabs>
          <w:tab w:val="num" w:pos="3600"/>
        </w:tabs>
        <w:ind w:left="3600" w:hanging="360"/>
      </w:pPr>
      <w:rPr>
        <w:rFonts w:ascii="Arial" w:hAnsi="Arial" w:hint="default"/>
      </w:rPr>
    </w:lvl>
    <w:lvl w:ilvl="5" w:tplc="659EDE4E" w:tentative="1">
      <w:start w:val="1"/>
      <w:numFmt w:val="bullet"/>
      <w:lvlText w:val="•"/>
      <w:lvlJc w:val="left"/>
      <w:pPr>
        <w:tabs>
          <w:tab w:val="num" w:pos="4320"/>
        </w:tabs>
        <w:ind w:left="4320" w:hanging="360"/>
      </w:pPr>
      <w:rPr>
        <w:rFonts w:ascii="Arial" w:hAnsi="Arial" w:hint="default"/>
      </w:rPr>
    </w:lvl>
    <w:lvl w:ilvl="6" w:tplc="EEC0C248" w:tentative="1">
      <w:start w:val="1"/>
      <w:numFmt w:val="bullet"/>
      <w:lvlText w:val="•"/>
      <w:lvlJc w:val="left"/>
      <w:pPr>
        <w:tabs>
          <w:tab w:val="num" w:pos="5040"/>
        </w:tabs>
        <w:ind w:left="5040" w:hanging="360"/>
      </w:pPr>
      <w:rPr>
        <w:rFonts w:ascii="Arial" w:hAnsi="Arial" w:hint="default"/>
      </w:rPr>
    </w:lvl>
    <w:lvl w:ilvl="7" w:tplc="D0D887CC" w:tentative="1">
      <w:start w:val="1"/>
      <w:numFmt w:val="bullet"/>
      <w:lvlText w:val="•"/>
      <w:lvlJc w:val="left"/>
      <w:pPr>
        <w:tabs>
          <w:tab w:val="num" w:pos="5760"/>
        </w:tabs>
        <w:ind w:left="5760" w:hanging="360"/>
      </w:pPr>
      <w:rPr>
        <w:rFonts w:ascii="Arial" w:hAnsi="Arial" w:hint="default"/>
      </w:rPr>
    </w:lvl>
    <w:lvl w:ilvl="8" w:tplc="407EB1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9A7"/>
    <w:multiLevelType w:val="hybridMultilevel"/>
    <w:tmpl w:val="06A439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86D4DC7"/>
    <w:multiLevelType w:val="hybridMultilevel"/>
    <w:tmpl w:val="1A78C3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47405"/>
    <w:multiLevelType w:val="hybridMultilevel"/>
    <w:tmpl w:val="485680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4E34A3A"/>
    <w:multiLevelType w:val="hybridMultilevel"/>
    <w:tmpl w:val="8A08C22C"/>
    <w:lvl w:ilvl="0" w:tplc="C99A97A4">
      <w:start w:val="1"/>
      <w:numFmt w:val="bullet"/>
      <w:lvlText w:val="•"/>
      <w:lvlJc w:val="left"/>
      <w:pPr>
        <w:tabs>
          <w:tab w:val="num" w:pos="720"/>
        </w:tabs>
        <w:ind w:left="720" w:hanging="360"/>
      </w:pPr>
      <w:rPr>
        <w:rFonts w:ascii="Arial" w:hAnsi="Arial" w:hint="default"/>
      </w:rPr>
    </w:lvl>
    <w:lvl w:ilvl="1" w:tplc="1BEEC156" w:tentative="1">
      <w:start w:val="1"/>
      <w:numFmt w:val="bullet"/>
      <w:lvlText w:val="•"/>
      <w:lvlJc w:val="left"/>
      <w:pPr>
        <w:tabs>
          <w:tab w:val="num" w:pos="1440"/>
        </w:tabs>
        <w:ind w:left="1440" w:hanging="360"/>
      </w:pPr>
      <w:rPr>
        <w:rFonts w:ascii="Arial" w:hAnsi="Arial" w:hint="default"/>
      </w:rPr>
    </w:lvl>
    <w:lvl w:ilvl="2" w:tplc="A9106BC2" w:tentative="1">
      <w:start w:val="1"/>
      <w:numFmt w:val="bullet"/>
      <w:lvlText w:val="•"/>
      <w:lvlJc w:val="left"/>
      <w:pPr>
        <w:tabs>
          <w:tab w:val="num" w:pos="2160"/>
        </w:tabs>
        <w:ind w:left="2160" w:hanging="360"/>
      </w:pPr>
      <w:rPr>
        <w:rFonts w:ascii="Arial" w:hAnsi="Arial" w:hint="default"/>
      </w:rPr>
    </w:lvl>
    <w:lvl w:ilvl="3" w:tplc="8CC4DAC0" w:tentative="1">
      <w:start w:val="1"/>
      <w:numFmt w:val="bullet"/>
      <w:lvlText w:val="•"/>
      <w:lvlJc w:val="left"/>
      <w:pPr>
        <w:tabs>
          <w:tab w:val="num" w:pos="2880"/>
        </w:tabs>
        <w:ind w:left="2880" w:hanging="360"/>
      </w:pPr>
      <w:rPr>
        <w:rFonts w:ascii="Arial" w:hAnsi="Arial" w:hint="default"/>
      </w:rPr>
    </w:lvl>
    <w:lvl w:ilvl="4" w:tplc="A2CCD9B2" w:tentative="1">
      <w:start w:val="1"/>
      <w:numFmt w:val="bullet"/>
      <w:lvlText w:val="•"/>
      <w:lvlJc w:val="left"/>
      <w:pPr>
        <w:tabs>
          <w:tab w:val="num" w:pos="3600"/>
        </w:tabs>
        <w:ind w:left="3600" w:hanging="360"/>
      </w:pPr>
      <w:rPr>
        <w:rFonts w:ascii="Arial" w:hAnsi="Arial" w:hint="default"/>
      </w:rPr>
    </w:lvl>
    <w:lvl w:ilvl="5" w:tplc="099295F8" w:tentative="1">
      <w:start w:val="1"/>
      <w:numFmt w:val="bullet"/>
      <w:lvlText w:val="•"/>
      <w:lvlJc w:val="left"/>
      <w:pPr>
        <w:tabs>
          <w:tab w:val="num" w:pos="4320"/>
        </w:tabs>
        <w:ind w:left="4320" w:hanging="360"/>
      </w:pPr>
      <w:rPr>
        <w:rFonts w:ascii="Arial" w:hAnsi="Arial" w:hint="default"/>
      </w:rPr>
    </w:lvl>
    <w:lvl w:ilvl="6" w:tplc="D1042F9E" w:tentative="1">
      <w:start w:val="1"/>
      <w:numFmt w:val="bullet"/>
      <w:lvlText w:val="•"/>
      <w:lvlJc w:val="left"/>
      <w:pPr>
        <w:tabs>
          <w:tab w:val="num" w:pos="5040"/>
        </w:tabs>
        <w:ind w:left="5040" w:hanging="360"/>
      </w:pPr>
      <w:rPr>
        <w:rFonts w:ascii="Arial" w:hAnsi="Arial" w:hint="default"/>
      </w:rPr>
    </w:lvl>
    <w:lvl w:ilvl="7" w:tplc="28C67EF6" w:tentative="1">
      <w:start w:val="1"/>
      <w:numFmt w:val="bullet"/>
      <w:lvlText w:val="•"/>
      <w:lvlJc w:val="left"/>
      <w:pPr>
        <w:tabs>
          <w:tab w:val="num" w:pos="5760"/>
        </w:tabs>
        <w:ind w:left="5760" w:hanging="360"/>
      </w:pPr>
      <w:rPr>
        <w:rFonts w:ascii="Arial" w:hAnsi="Arial" w:hint="default"/>
      </w:rPr>
    </w:lvl>
    <w:lvl w:ilvl="8" w:tplc="38601A2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F6CD9"/>
    <w:multiLevelType w:val="hybridMultilevel"/>
    <w:tmpl w:val="031228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C807414"/>
    <w:multiLevelType w:val="hybridMultilevel"/>
    <w:tmpl w:val="F21815E8"/>
    <w:lvl w:ilvl="0" w:tplc="EC400102">
      <w:start w:val="1"/>
      <w:numFmt w:val="decimal"/>
      <w:lvlText w:val="%1."/>
      <w:lvlJc w:val="left"/>
      <w:pPr>
        <w:ind w:left="720" w:hanging="360"/>
      </w:pPr>
    </w:lvl>
    <w:lvl w:ilvl="1" w:tplc="113443BC">
      <w:start w:val="1"/>
      <w:numFmt w:val="decimal"/>
      <w:lvlText w:val="%2."/>
      <w:lvlJc w:val="left"/>
      <w:pPr>
        <w:ind w:left="720" w:hanging="360"/>
      </w:pPr>
    </w:lvl>
    <w:lvl w:ilvl="2" w:tplc="F9526046">
      <w:start w:val="1"/>
      <w:numFmt w:val="decimal"/>
      <w:lvlText w:val="%3."/>
      <w:lvlJc w:val="left"/>
      <w:pPr>
        <w:ind w:left="720" w:hanging="360"/>
      </w:pPr>
    </w:lvl>
    <w:lvl w:ilvl="3" w:tplc="ECFAC77C">
      <w:start w:val="1"/>
      <w:numFmt w:val="decimal"/>
      <w:lvlText w:val="%4."/>
      <w:lvlJc w:val="left"/>
      <w:pPr>
        <w:ind w:left="720" w:hanging="360"/>
      </w:pPr>
    </w:lvl>
    <w:lvl w:ilvl="4" w:tplc="7B0AC63A">
      <w:start w:val="1"/>
      <w:numFmt w:val="decimal"/>
      <w:lvlText w:val="%5."/>
      <w:lvlJc w:val="left"/>
      <w:pPr>
        <w:ind w:left="720" w:hanging="360"/>
      </w:pPr>
    </w:lvl>
    <w:lvl w:ilvl="5" w:tplc="41D02C90">
      <w:start w:val="1"/>
      <w:numFmt w:val="decimal"/>
      <w:lvlText w:val="%6."/>
      <w:lvlJc w:val="left"/>
      <w:pPr>
        <w:ind w:left="720" w:hanging="360"/>
      </w:pPr>
    </w:lvl>
    <w:lvl w:ilvl="6" w:tplc="1DD49B0C">
      <w:start w:val="1"/>
      <w:numFmt w:val="decimal"/>
      <w:lvlText w:val="%7."/>
      <w:lvlJc w:val="left"/>
      <w:pPr>
        <w:ind w:left="720" w:hanging="360"/>
      </w:pPr>
    </w:lvl>
    <w:lvl w:ilvl="7" w:tplc="99386EEA">
      <w:start w:val="1"/>
      <w:numFmt w:val="decimal"/>
      <w:lvlText w:val="%8."/>
      <w:lvlJc w:val="left"/>
      <w:pPr>
        <w:ind w:left="720" w:hanging="360"/>
      </w:pPr>
    </w:lvl>
    <w:lvl w:ilvl="8" w:tplc="705CF0A6">
      <w:start w:val="1"/>
      <w:numFmt w:val="decimal"/>
      <w:lvlText w:val="%9."/>
      <w:lvlJc w:val="left"/>
      <w:pPr>
        <w:ind w:left="720" w:hanging="360"/>
      </w:pPr>
    </w:lvl>
  </w:abstractNum>
  <w:abstractNum w:abstractNumId="31" w15:restartNumberingAfterBreak="0">
    <w:nsid w:val="5F84155A"/>
    <w:multiLevelType w:val="hybridMultilevel"/>
    <w:tmpl w:val="FC284DD2"/>
    <w:lvl w:ilvl="0" w:tplc="0A74611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B93BB7"/>
    <w:multiLevelType w:val="hybridMultilevel"/>
    <w:tmpl w:val="EFA2A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30B7117"/>
    <w:multiLevelType w:val="multilevel"/>
    <w:tmpl w:val="1C846D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654E2CD0"/>
    <w:multiLevelType w:val="hybridMultilevel"/>
    <w:tmpl w:val="CBCE1F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65A52666"/>
    <w:multiLevelType w:val="hybridMultilevel"/>
    <w:tmpl w:val="85EA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06A42"/>
    <w:multiLevelType w:val="hybridMultilevel"/>
    <w:tmpl w:val="83C2151A"/>
    <w:lvl w:ilvl="0" w:tplc="043E0E06">
      <w:start w:val="1"/>
      <w:numFmt w:val="decimal"/>
      <w:lvlText w:val="%1."/>
      <w:lvlJc w:val="left"/>
      <w:pPr>
        <w:ind w:left="720" w:hanging="360"/>
      </w:pPr>
    </w:lvl>
    <w:lvl w:ilvl="1" w:tplc="722445A8">
      <w:start w:val="1"/>
      <w:numFmt w:val="decimal"/>
      <w:lvlText w:val="%2."/>
      <w:lvlJc w:val="left"/>
      <w:pPr>
        <w:ind w:left="720" w:hanging="360"/>
      </w:pPr>
    </w:lvl>
    <w:lvl w:ilvl="2" w:tplc="BE46154C">
      <w:start w:val="1"/>
      <w:numFmt w:val="decimal"/>
      <w:lvlText w:val="%3."/>
      <w:lvlJc w:val="left"/>
      <w:pPr>
        <w:ind w:left="720" w:hanging="360"/>
      </w:pPr>
    </w:lvl>
    <w:lvl w:ilvl="3" w:tplc="4C32AAAC">
      <w:start w:val="1"/>
      <w:numFmt w:val="decimal"/>
      <w:lvlText w:val="%4."/>
      <w:lvlJc w:val="left"/>
      <w:pPr>
        <w:ind w:left="720" w:hanging="360"/>
      </w:pPr>
    </w:lvl>
    <w:lvl w:ilvl="4" w:tplc="05ACD11A">
      <w:start w:val="1"/>
      <w:numFmt w:val="decimal"/>
      <w:lvlText w:val="%5."/>
      <w:lvlJc w:val="left"/>
      <w:pPr>
        <w:ind w:left="720" w:hanging="360"/>
      </w:pPr>
    </w:lvl>
    <w:lvl w:ilvl="5" w:tplc="818C697A">
      <w:start w:val="1"/>
      <w:numFmt w:val="decimal"/>
      <w:lvlText w:val="%6."/>
      <w:lvlJc w:val="left"/>
      <w:pPr>
        <w:ind w:left="720" w:hanging="360"/>
      </w:pPr>
    </w:lvl>
    <w:lvl w:ilvl="6" w:tplc="F43C66A4">
      <w:start w:val="1"/>
      <w:numFmt w:val="decimal"/>
      <w:lvlText w:val="%7."/>
      <w:lvlJc w:val="left"/>
      <w:pPr>
        <w:ind w:left="720" w:hanging="360"/>
      </w:pPr>
    </w:lvl>
    <w:lvl w:ilvl="7" w:tplc="34367E28">
      <w:start w:val="1"/>
      <w:numFmt w:val="decimal"/>
      <w:lvlText w:val="%8."/>
      <w:lvlJc w:val="left"/>
      <w:pPr>
        <w:ind w:left="720" w:hanging="360"/>
      </w:pPr>
    </w:lvl>
    <w:lvl w:ilvl="8" w:tplc="570E387A">
      <w:start w:val="1"/>
      <w:numFmt w:val="decimal"/>
      <w:lvlText w:val="%9."/>
      <w:lvlJc w:val="left"/>
      <w:pPr>
        <w:ind w:left="720" w:hanging="360"/>
      </w:pPr>
    </w:lvl>
  </w:abstractNum>
  <w:abstractNum w:abstractNumId="37" w15:restartNumberingAfterBreak="0">
    <w:nsid w:val="6E0E5E1E"/>
    <w:multiLevelType w:val="hybridMultilevel"/>
    <w:tmpl w:val="C9AEB6E0"/>
    <w:lvl w:ilvl="0" w:tplc="D480B62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EBC70F7"/>
    <w:multiLevelType w:val="hybridMultilevel"/>
    <w:tmpl w:val="1522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90A0D"/>
    <w:multiLevelType w:val="hybridMultilevel"/>
    <w:tmpl w:val="AE42B7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74610BD5"/>
    <w:multiLevelType w:val="hybridMultilevel"/>
    <w:tmpl w:val="40CC3F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40396686">
    <w:abstractNumId w:val="9"/>
  </w:num>
  <w:num w:numId="2" w16cid:durableId="627514422">
    <w:abstractNumId w:val="33"/>
  </w:num>
  <w:num w:numId="3" w16cid:durableId="1994215528">
    <w:abstractNumId w:val="0"/>
  </w:num>
  <w:num w:numId="4" w16cid:durableId="2041855764">
    <w:abstractNumId w:val="32"/>
  </w:num>
  <w:num w:numId="5" w16cid:durableId="1356269683">
    <w:abstractNumId w:val="22"/>
  </w:num>
  <w:num w:numId="6" w16cid:durableId="260339362">
    <w:abstractNumId w:val="21"/>
  </w:num>
  <w:num w:numId="7" w16cid:durableId="306013527">
    <w:abstractNumId w:val="24"/>
  </w:num>
  <w:num w:numId="8" w16cid:durableId="1905407060">
    <w:abstractNumId w:val="28"/>
  </w:num>
  <w:num w:numId="9" w16cid:durableId="850028653">
    <w:abstractNumId w:val="10"/>
  </w:num>
  <w:num w:numId="10" w16cid:durableId="18165064">
    <w:abstractNumId w:val="17"/>
  </w:num>
  <w:num w:numId="11" w16cid:durableId="1382090973">
    <w:abstractNumId w:val="15"/>
  </w:num>
  <w:num w:numId="12" w16cid:durableId="1198852639">
    <w:abstractNumId w:val="5"/>
  </w:num>
  <w:num w:numId="13" w16cid:durableId="2106219200">
    <w:abstractNumId w:val="29"/>
  </w:num>
  <w:num w:numId="14" w16cid:durableId="511602882">
    <w:abstractNumId w:val="8"/>
  </w:num>
  <w:num w:numId="15" w16cid:durableId="418866531">
    <w:abstractNumId w:val="35"/>
  </w:num>
  <w:num w:numId="16" w16cid:durableId="1332491456">
    <w:abstractNumId w:val="23"/>
  </w:num>
  <w:num w:numId="17" w16cid:durableId="1303077213">
    <w:abstractNumId w:val="20"/>
  </w:num>
  <w:num w:numId="18" w16cid:durableId="1235817832">
    <w:abstractNumId w:val="38"/>
  </w:num>
  <w:num w:numId="19" w16cid:durableId="1844542415">
    <w:abstractNumId w:val="27"/>
  </w:num>
  <w:num w:numId="20" w16cid:durableId="737635672">
    <w:abstractNumId w:val="2"/>
  </w:num>
  <w:num w:numId="21" w16cid:durableId="1426803134">
    <w:abstractNumId w:val="34"/>
  </w:num>
  <w:num w:numId="22" w16cid:durableId="1096561563">
    <w:abstractNumId w:val="39"/>
  </w:num>
  <w:num w:numId="23" w16cid:durableId="1940287806">
    <w:abstractNumId w:val="25"/>
  </w:num>
  <w:num w:numId="24" w16cid:durableId="423764160">
    <w:abstractNumId w:val="12"/>
  </w:num>
  <w:num w:numId="25" w16cid:durableId="139418910">
    <w:abstractNumId w:val="13"/>
  </w:num>
  <w:num w:numId="26" w16cid:durableId="951277980">
    <w:abstractNumId w:val="18"/>
  </w:num>
  <w:num w:numId="27" w16cid:durableId="80807596">
    <w:abstractNumId w:val="6"/>
  </w:num>
  <w:num w:numId="28" w16cid:durableId="1578246001">
    <w:abstractNumId w:val="19"/>
  </w:num>
  <w:num w:numId="29" w16cid:durableId="1234314587">
    <w:abstractNumId w:val="4"/>
  </w:num>
  <w:num w:numId="30" w16cid:durableId="306932195">
    <w:abstractNumId w:val="16"/>
  </w:num>
  <w:num w:numId="31" w16cid:durableId="1918054849">
    <w:abstractNumId w:val="1"/>
  </w:num>
  <w:num w:numId="32" w16cid:durableId="1237517808">
    <w:abstractNumId w:val="36"/>
  </w:num>
  <w:num w:numId="33" w16cid:durableId="1215117426">
    <w:abstractNumId w:val="30"/>
  </w:num>
  <w:num w:numId="34" w16cid:durableId="1898855703">
    <w:abstractNumId w:val="7"/>
  </w:num>
  <w:num w:numId="35" w16cid:durableId="1737703823">
    <w:abstractNumId w:val="14"/>
  </w:num>
  <w:num w:numId="36" w16cid:durableId="2129660091">
    <w:abstractNumId w:val="11"/>
  </w:num>
  <w:num w:numId="37" w16cid:durableId="1194537794">
    <w:abstractNumId w:val="3"/>
  </w:num>
  <w:num w:numId="38" w16cid:durableId="2117409185">
    <w:abstractNumId w:val="26"/>
  </w:num>
  <w:num w:numId="39" w16cid:durableId="885798519">
    <w:abstractNumId w:val="31"/>
  </w:num>
  <w:num w:numId="40" w16cid:durableId="2114930456">
    <w:abstractNumId w:val="37"/>
  </w:num>
  <w:num w:numId="41" w16cid:durableId="1565800579">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a-DK" w:vendorID="64" w:dllVersion="0" w:nlCheck="1" w:checkStyle="0"/>
  <w:activeWritingStyle w:appName="MSWord" w:lang="de-DE" w:vendorID="64" w:dllVersion="0" w:nlCheck="1" w:checkStyle="0"/>
  <w:activeWritingStyle w:appName="MSWord" w:lang="pl-PL" w:vendorID="64" w:dllVersion="0" w:nlCheck="1" w:checkStyle="0"/>
  <w:activeWritingStyle w:appName="MSWord" w:lang="sv-SE" w:vendorID="64" w:dllVersion="0" w:nlCheck="1" w:checkStyle="0"/>
  <w:activeWritingStyle w:appName="MSWord" w:lang="en-GB" w:vendorID="8" w:dllVersion="513" w:checkStyle="1"/>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777"/>
    <w:rsid w:val="00000063"/>
    <w:rsid w:val="00001BA0"/>
    <w:rsid w:val="00003022"/>
    <w:rsid w:val="00003828"/>
    <w:rsid w:val="000038F4"/>
    <w:rsid w:val="00003B10"/>
    <w:rsid w:val="00004EDA"/>
    <w:rsid w:val="0000567B"/>
    <w:rsid w:val="00005E2B"/>
    <w:rsid w:val="00005FF4"/>
    <w:rsid w:val="0000606B"/>
    <w:rsid w:val="000063AA"/>
    <w:rsid w:val="00006AC1"/>
    <w:rsid w:val="00006F91"/>
    <w:rsid w:val="000077C7"/>
    <w:rsid w:val="00007B22"/>
    <w:rsid w:val="000104F9"/>
    <w:rsid w:val="000111FD"/>
    <w:rsid w:val="0001131E"/>
    <w:rsid w:val="000115D0"/>
    <w:rsid w:val="00011884"/>
    <w:rsid w:val="00011D98"/>
    <w:rsid w:val="00012007"/>
    <w:rsid w:val="00012033"/>
    <w:rsid w:val="00012AF0"/>
    <w:rsid w:val="00012E88"/>
    <w:rsid w:val="000130FA"/>
    <w:rsid w:val="00013989"/>
    <w:rsid w:val="00013CD3"/>
    <w:rsid w:val="00014511"/>
    <w:rsid w:val="00014791"/>
    <w:rsid w:val="00014C0B"/>
    <w:rsid w:val="00015123"/>
    <w:rsid w:val="00015173"/>
    <w:rsid w:val="000151FF"/>
    <w:rsid w:val="000158DE"/>
    <w:rsid w:val="00015B56"/>
    <w:rsid w:val="000166CB"/>
    <w:rsid w:val="00016E65"/>
    <w:rsid w:val="00017685"/>
    <w:rsid w:val="00020684"/>
    <w:rsid w:val="000208E1"/>
    <w:rsid w:val="00022BB3"/>
    <w:rsid w:val="00022F2A"/>
    <w:rsid w:val="000232E6"/>
    <w:rsid w:val="00023417"/>
    <w:rsid w:val="0002399C"/>
    <w:rsid w:val="00023A56"/>
    <w:rsid w:val="00023F82"/>
    <w:rsid w:val="00024E4E"/>
    <w:rsid w:val="00025440"/>
    <w:rsid w:val="00025C57"/>
    <w:rsid w:val="00026CC4"/>
    <w:rsid w:val="000275C6"/>
    <w:rsid w:val="00027E72"/>
    <w:rsid w:val="00030966"/>
    <w:rsid w:val="00030C7A"/>
    <w:rsid w:val="00030F84"/>
    <w:rsid w:val="000310DA"/>
    <w:rsid w:val="00031426"/>
    <w:rsid w:val="00031863"/>
    <w:rsid w:val="00031E95"/>
    <w:rsid w:val="00032198"/>
    <w:rsid w:val="00032230"/>
    <w:rsid w:val="00032639"/>
    <w:rsid w:val="000332C1"/>
    <w:rsid w:val="00033838"/>
    <w:rsid w:val="00033A9A"/>
    <w:rsid w:val="00034146"/>
    <w:rsid w:val="00035302"/>
    <w:rsid w:val="00035E88"/>
    <w:rsid w:val="00035F3C"/>
    <w:rsid w:val="00035FE1"/>
    <w:rsid w:val="00036430"/>
    <w:rsid w:val="00036680"/>
    <w:rsid w:val="000366A6"/>
    <w:rsid w:val="00036A3B"/>
    <w:rsid w:val="00040104"/>
    <w:rsid w:val="0004025F"/>
    <w:rsid w:val="00040DDB"/>
    <w:rsid w:val="000410E4"/>
    <w:rsid w:val="00041E49"/>
    <w:rsid w:val="00042734"/>
    <w:rsid w:val="000428FD"/>
    <w:rsid w:val="00042B36"/>
    <w:rsid w:val="0004327B"/>
    <w:rsid w:val="00043B1C"/>
    <w:rsid w:val="00043BE4"/>
    <w:rsid w:val="0004429F"/>
    <w:rsid w:val="00044637"/>
    <w:rsid w:val="000448C3"/>
    <w:rsid w:val="00045076"/>
    <w:rsid w:val="00045C9D"/>
    <w:rsid w:val="00045E28"/>
    <w:rsid w:val="00046420"/>
    <w:rsid w:val="0004675B"/>
    <w:rsid w:val="0004681A"/>
    <w:rsid w:val="00046DC0"/>
    <w:rsid w:val="0004767E"/>
    <w:rsid w:val="000476D5"/>
    <w:rsid w:val="00050C70"/>
    <w:rsid w:val="000518B0"/>
    <w:rsid w:val="00051D01"/>
    <w:rsid w:val="0005223E"/>
    <w:rsid w:val="000530A9"/>
    <w:rsid w:val="00053136"/>
    <w:rsid w:val="00053768"/>
    <w:rsid w:val="0005405D"/>
    <w:rsid w:val="00054C8E"/>
    <w:rsid w:val="00054E63"/>
    <w:rsid w:val="00055003"/>
    <w:rsid w:val="000553A1"/>
    <w:rsid w:val="00055D24"/>
    <w:rsid w:val="00055D2A"/>
    <w:rsid w:val="0005621B"/>
    <w:rsid w:val="000562A0"/>
    <w:rsid w:val="00056923"/>
    <w:rsid w:val="00056B5F"/>
    <w:rsid w:val="00057DA6"/>
    <w:rsid w:val="00060105"/>
    <w:rsid w:val="00060D17"/>
    <w:rsid w:val="00061D02"/>
    <w:rsid w:val="0006279A"/>
    <w:rsid w:val="0006285A"/>
    <w:rsid w:val="000628E0"/>
    <w:rsid w:val="0006329A"/>
    <w:rsid w:val="00063B55"/>
    <w:rsid w:val="00063C4F"/>
    <w:rsid w:val="00064315"/>
    <w:rsid w:val="00064352"/>
    <w:rsid w:val="000652EB"/>
    <w:rsid w:val="00065324"/>
    <w:rsid w:val="000657F0"/>
    <w:rsid w:val="000658BD"/>
    <w:rsid w:val="000658CB"/>
    <w:rsid w:val="000663F9"/>
    <w:rsid w:val="0006695F"/>
    <w:rsid w:val="000672A8"/>
    <w:rsid w:val="00067341"/>
    <w:rsid w:val="00067689"/>
    <w:rsid w:val="00067B26"/>
    <w:rsid w:val="00067CC4"/>
    <w:rsid w:val="00067D5B"/>
    <w:rsid w:val="00070622"/>
    <w:rsid w:val="00070C54"/>
    <w:rsid w:val="00070EA1"/>
    <w:rsid w:val="000710EA"/>
    <w:rsid w:val="00071CC4"/>
    <w:rsid w:val="00072B02"/>
    <w:rsid w:val="000730FA"/>
    <w:rsid w:val="00074239"/>
    <w:rsid w:val="00074887"/>
    <w:rsid w:val="00074F08"/>
    <w:rsid w:val="00074FDB"/>
    <w:rsid w:val="0007564E"/>
    <w:rsid w:val="0007564F"/>
    <w:rsid w:val="00075AF5"/>
    <w:rsid w:val="00075DD9"/>
    <w:rsid w:val="00075FF0"/>
    <w:rsid w:val="00076355"/>
    <w:rsid w:val="000765F3"/>
    <w:rsid w:val="0007775B"/>
    <w:rsid w:val="0007780C"/>
    <w:rsid w:val="0008019C"/>
    <w:rsid w:val="0008067B"/>
    <w:rsid w:val="000809BA"/>
    <w:rsid w:val="0008111C"/>
    <w:rsid w:val="00081AFB"/>
    <w:rsid w:val="00081B5F"/>
    <w:rsid w:val="00082365"/>
    <w:rsid w:val="000823E8"/>
    <w:rsid w:val="0008352A"/>
    <w:rsid w:val="00083554"/>
    <w:rsid w:val="0008358E"/>
    <w:rsid w:val="00083595"/>
    <w:rsid w:val="00083901"/>
    <w:rsid w:val="00083931"/>
    <w:rsid w:val="000843C5"/>
    <w:rsid w:val="000846C7"/>
    <w:rsid w:val="00084C79"/>
    <w:rsid w:val="00085BB6"/>
    <w:rsid w:val="00085C9B"/>
    <w:rsid w:val="00090801"/>
    <w:rsid w:val="00090EAD"/>
    <w:rsid w:val="0009101B"/>
    <w:rsid w:val="000918D8"/>
    <w:rsid w:val="00091FB5"/>
    <w:rsid w:val="00091FFC"/>
    <w:rsid w:val="00092361"/>
    <w:rsid w:val="00092494"/>
    <w:rsid w:val="00092626"/>
    <w:rsid w:val="00092C4B"/>
    <w:rsid w:val="000931CC"/>
    <w:rsid w:val="0009332F"/>
    <w:rsid w:val="00093B43"/>
    <w:rsid w:val="00093C2E"/>
    <w:rsid w:val="00093D99"/>
    <w:rsid w:val="00093E64"/>
    <w:rsid w:val="00093F93"/>
    <w:rsid w:val="00094179"/>
    <w:rsid w:val="00094253"/>
    <w:rsid w:val="00094420"/>
    <w:rsid w:val="00094D5F"/>
    <w:rsid w:val="000953E5"/>
    <w:rsid w:val="00095DE7"/>
    <w:rsid w:val="0009797D"/>
    <w:rsid w:val="000A0DB8"/>
    <w:rsid w:val="000A110F"/>
    <w:rsid w:val="000A117C"/>
    <w:rsid w:val="000A2E7B"/>
    <w:rsid w:val="000A31B5"/>
    <w:rsid w:val="000A3452"/>
    <w:rsid w:val="000A4CB5"/>
    <w:rsid w:val="000A50F1"/>
    <w:rsid w:val="000A5F4F"/>
    <w:rsid w:val="000A5FC9"/>
    <w:rsid w:val="000A61CD"/>
    <w:rsid w:val="000A692D"/>
    <w:rsid w:val="000A6AB1"/>
    <w:rsid w:val="000A6B43"/>
    <w:rsid w:val="000A7144"/>
    <w:rsid w:val="000A721F"/>
    <w:rsid w:val="000A72F2"/>
    <w:rsid w:val="000A76CB"/>
    <w:rsid w:val="000A787A"/>
    <w:rsid w:val="000A7C82"/>
    <w:rsid w:val="000A7DFD"/>
    <w:rsid w:val="000B005B"/>
    <w:rsid w:val="000B0208"/>
    <w:rsid w:val="000B0332"/>
    <w:rsid w:val="000B12B4"/>
    <w:rsid w:val="000B1450"/>
    <w:rsid w:val="000B16CD"/>
    <w:rsid w:val="000B2202"/>
    <w:rsid w:val="000B2425"/>
    <w:rsid w:val="000B2565"/>
    <w:rsid w:val="000B280F"/>
    <w:rsid w:val="000B2B05"/>
    <w:rsid w:val="000B2B6E"/>
    <w:rsid w:val="000B3789"/>
    <w:rsid w:val="000B3E5F"/>
    <w:rsid w:val="000B414F"/>
    <w:rsid w:val="000B4A07"/>
    <w:rsid w:val="000B4AC2"/>
    <w:rsid w:val="000B4D21"/>
    <w:rsid w:val="000B4ECA"/>
    <w:rsid w:val="000B4F7A"/>
    <w:rsid w:val="000B56AD"/>
    <w:rsid w:val="000B6B6C"/>
    <w:rsid w:val="000B6BB8"/>
    <w:rsid w:val="000B6FE0"/>
    <w:rsid w:val="000B7887"/>
    <w:rsid w:val="000B7DB4"/>
    <w:rsid w:val="000B7E60"/>
    <w:rsid w:val="000C022D"/>
    <w:rsid w:val="000C0646"/>
    <w:rsid w:val="000C075D"/>
    <w:rsid w:val="000C0797"/>
    <w:rsid w:val="000C13ED"/>
    <w:rsid w:val="000C1796"/>
    <w:rsid w:val="000C27F1"/>
    <w:rsid w:val="000C3A93"/>
    <w:rsid w:val="000C3BC9"/>
    <w:rsid w:val="000C4936"/>
    <w:rsid w:val="000C4C14"/>
    <w:rsid w:val="000C4D3B"/>
    <w:rsid w:val="000C5DFF"/>
    <w:rsid w:val="000C615A"/>
    <w:rsid w:val="000C703B"/>
    <w:rsid w:val="000C7B67"/>
    <w:rsid w:val="000C7CBC"/>
    <w:rsid w:val="000C7D27"/>
    <w:rsid w:val="000C7D87"/>
    <w:rsid w:val="000D1616"/>
    <w:rsid w:val="000D1B23"/>
    <w:rsid w:val="000D258D"/>
    <w:rsid w:val="000D3862"/>
    <w:rsid w:val="000D3A02"/>
    <w:rsid w:val="000D3ECD"/>
    <w:rsid w:val="000D4094"/>
    <w:rsid w:val="000D413B"/>
    <w:rsid w:val="000D43EB"/>
    <w:rsid w:val="000D51FF"/>
    <w:rsid w:val="000D6078"/>
    <w:rsid w:val="000D6145"/>
    <w:rsid w:val="000D791F"/>
    <w:rsid w:val="000D7B34"/>
    <w:rsid w:val="000E02D1"/>
    <w:rsid w:val="000E0440"/>
    <w:rsid w:val="000E05FF"/>
    <w:rsid w:val="000E0982"/>
    <w:rsid w:val="000E0EC0"/>
    <w:rsid w:val="000E1167"/>
    <w:rsid w:val="000E1485"/>
    <w:rsid w:val="000E1508"/>
    <w:rsid w:val="000E184A"/>
    <w:rsid w:val="000E19DF"/>
    <w:rsid w:val="000E2218"/>
    <w:rsid w:val="000E231A"/>
    <w:rsid w:val="000E28EC"/>
    <w:rsid w:val="000E2CF9"/>
    <w:rsid w:val="000E331C"/>
    <w:rsid w:val="000E3642"/>
    <w:rsid w:val="000E4498"/>
    <w:rsid w:val="000E5827"/>
    <w:rsid w:val="000E6AAC"/>
    <w:rsid w:val="000E6C42"/>
    <w:rsid w:val="000E75D2"/>
    <w:rsid w:val="000E7635"/>
    <w:rsid w:val="000E7744"/>
    <w:rsid w:val="000F02FD"/>
    <w:rsid w:val="000F1058"/>
    <w:rsid w:val="000F112D"/>
    <w:rsid w:val="000F11CF"/>
    <w:rsid w:val="000F1775"/>
    <w:rsid w:val="000F17F7"/>
    <w:rsid w:val="000F1BB9"/>
    <w:rsid w:val="000F1CC5"/>
    <w:rsid w:val="000F1D40"/>
    <w:rsid w:val="000F1F26"/>
    <w:rsid w:val="000F3293"/>
    <w:rsid w:val="000F3423"/>
    <w:rsid w:val="000F4DE4"/>
    <w:rsid w:val="000F57CB"/>
    <w:rsid w:val="000F59B3"/>
    <w:rsid w:val="000F63C4"/>
    <w:rsid w:val="000F6412"/>
    <w:rsid w:val="000F64E0"/>
    <w:rsid w:val="000F7830"/>
    <w:rsid w:val="000F78B9"/>
    <w:rsid w:val="00100100"/>
    <w:rsid w:val="001007CE"/>
    <w:rsid w:val="00101814"/>
    <w:rsid w:val="001032B4"/>
    <w:rsid w:val="00103486"/>
    <w:rsid w:val="00103673"/>
    <w:rsid w:val="00103D61"/>
    <w:rsid w:val="00103E81"/>
    <w:rsid w:val="001049C2"/>
    <w:rsid w:val="00104E81"/>
    <w:rsid w:val="00105FDC"/>
    <w:rsid w:val="00106957"/>
    <w:rsid w:val="00107133"/>
    <w:rsid w:val="0010758A"/>
    <w:rsid w:val="0010759A"/>
    <w:rsid w:val="00107676"/>
    <w:rsid w:val="00107D5B"/>
    <w:rsid w:val="00107E14"/>
    <w:rsid w:val="001105FB"/>
    <w:rsid w:val="00110EFC"/>
    <w:rsid w:val="00111267"/>
    <w:rsid w:val="00111F06"/>
    <w:rsid w:val="0011259C"/>
    <w:rsid w:val="00113B76"/>
    <w:rsid w:val="00114542"/>
    <w:rsid w:val="0011463F"/>
    <w:rsid w:val="00114897"/>
    <w:rsid w:val="00114A4D"/>
    <w:rsid w:val="00114DEE"/>
    <w:rsid w:val="00114DFE"/>
    <w:rsid w:val="001152F6"/>
    <w:rsid w:val="001160D9"/>
    <w:rsid w:val="00116155"/>
    <w:rsid w:val="00116716"/>
    <w:rsid w:val="0011679E"/>
    <w:rsid w:val="00116F35"/>
    <w:rsid w:val="00116FE3"/>
    <w:rsid w:val="00117357"/>
    <w:rsid w:val="00117919"/>
    <w:rsid w:val="00117B1D"/>
    <w:rsid w:val="00120A11"/>
    <w:rsid w:val="0012103F"/>
    <w:rsid w:val="001211FE"/>
    <w:rsid w:val="00121B02"/>
    <w:rsid w:val="00122084"/>
    <w:rsid w:val="00122243"/>
    <w:rsid w:val="0012231B"/>
    <w:rsid w:val="001226ED"/>
    <w:rsid w:val="00122EE6"/>
    <w:rsid w:val="00123047"/>
    <w:rsid w:val="001234C5"/>
    <w:rsid w:val="00123E69"/>
    <w:rsid w:val="00123FC3"/>
    <w:rsid w:val="00124845"/>
    <w:rsid w:val="00125068"/>
    <w:rsid w:val="00125439"/>
    <w:rsid w:val="001254B6"/>
    <w:rsid w:val="00125C56"/>
    <w:rsid w:val="001264D2"/>
    <w:rsid w:val="00126874"/>
    <w:rsid w:val="00127DE5"/>
    <w:rsid w:val="00130390"/>
    <w:rsid w:val="00130713"/>
    <w:rsid w:val="00130E98"/>
    <w:rsid w:val="0013197A"/>
    <w:rsid w:val="00131AF9"/>
    <w:rsid w:val="00131BD9"/>
    <w:rsid w:val="00132845"/>
    <w:rsid w:val="00132929"/>
    <w:rsid w:val="00132C6F"/>
    <w:rsid w:val="00133056"/>
    <w:rsid w:val="001338BB"/>
    <w:rsid w:val="00134031"/>
    <w:rsid w:val="00134679"/>
    <w:rsid w:val="00135032"/>
    <w:rsid w:val="0013538D"/>
    <w:rsid w:val="00135525"/>
    <w:rsid w:val="00135764"/>
    <w:rsid w:val="00135C95"/>
    <w:rsid w:val="001361FA"/>
    <w:rsid w:val="001362A9"/>
    <w:rsid w:val="00136806"/>
    <w:rsid w:val="00137255"/>
    <w:rsid w:val="001374BC"/>
    <w:rsid w:val="00140E2B"/>
    <w:rsid w:val="00141153"/>
    <w:rsid w:val="0014136B"/>
    <w:rsid w:val="0014148C"/>
    <w:rsid w:val="001414CD"/>
    <w:rsid w:val="001414F5"/>
    <w:rsid w:val="00141889"/>
    <w:rsid w:val="00141D45"/>
    <w:rsid w:val="001424CE"/>
    <w:rsid w:val="00142B59"/>
    <w:rsid w:val="00142EDF"/>
    <w:rsid w:val="00143005"/>
    <w:rsid w:val="00143C81"/>
    <w:rsid w:val="00143DAD"/>
    <w:rsid w:val="00144A4F"/>
    <w:rsid w:val="00144CD3"/>
    <w:rsid w:val="001453BE"/>
    <w:rsid w:val="00145720"/>
    <w:rsid w:val="001464A0"/>
    <w:rsid w:val="001467F6"/>
    <w:rsid w:val="0014788F"/>
    <w:rsid w:val="001478E4"/>
    <w:rsid w:val="00147B6A"/>
    <w:rsid w:val="00150983"/>
    <w:rsid w:val="001514E0"/>
    <w:rsid w:val="0015193C"/>
    <w:rsid w:val="00151AB1"/>
    <w:rsid w:val="00151B48"/>
    <w:rsid w:val="00151D70"/>
    <w:rsid w:val="00151EF0"/>
    <w:rsid w:val="001523D6"/>
    <w:rsid w:val="001529B2"/>
    <w:rsid w:val="0015302B"/>
    <w:rsid w:val="00153035"/>
    <w:rsid w:val="0015374E"/>
    <w:rsid w:val="00153D7F"/>
    <w:rsid w:val="001549D7"/>
    <w:rsid w:val="00154D07"/>
    <w:rsid w:val="001552EA"/>
    <w:rsid w:val="00155CAA"/>
    <w:rsid w:val="001563E1"/>
    <w:rsid w:val="00156514"/>
    <w:rsid w:val="001566C4"/>
    <w:rsid w:val="00156753"/>
    <w:rsid w:val="00157028"/>
    <w:rsid w:val="00157906"/>
    <w:rsid w:val="001600B2"/>
    <w:rsid w:val="001611BC"/>
    <w:rsid w:val="00162CBA"/>
    <w:rsid w:val="00163843"/>
    <w:rsid w:val="00163C88"/>
    <w:rsid w:val="00163EBA"/>
    <w:rsid w:val="0016415D"/>
    <w:rsid w:val="001641BD"/>
    <w:rsid w:val="001643D2"/>
    <w:rsid w:val="001649F4"/>
    <w:rsid w:val="00164AB0"/>
    <w:rsid w:val="00164B61"/>
    <w:rsid w:val="00164CBE"/>
    <w:rsid w:val="001654A4"/>
    <w:rsid w:val="0016553E"/>
    <w:rsid w:val="00165F0E"/>
    <w:rsid w:val="001667FD"/>
    <w:rsid w:val="0016683A"/>
    <w:rsid w:val="001669F6"/>
    <w:rsid w:val="0016794D"/>
    <w:rsid w:val="00167FF2"/>
    <w:rsid w:val="001702D6"/>
    <w:rsid w:val="00170922"/>
    <w:rsid w:val="0017133E"/>
    <w:rsid w:val="00171BA0"/>
    <w:rsid w:val="001728CD"/>
    <w:rsid w:val="00172AA5"/>
    <w:rsid w:val="00172C13"/>
    <w:rsid w:val="00172EE3"/>
    <w:rsid w:val="001732CE"/>
    <w:rsid w:val="001732E9"/>
    <w:rsid w:val="00173767"/>
    <w:rsid w:val="00173A79"/>
    <w:rsid w:val="00173CD6"/>
    <w:rsid w:val="00174332"/>
    <w:rsid w:val="00175129"/>
    <w:rsid w:val="001751CB"/>
    <w:rsid w:val="001753C2"/>
    <w:rsid w:val="00175652"/>
    <w:rsid w:val="0017575D"/>
    <w:rsid w:val="00175792"/>
    <w:rsid w:val="00175DD4"/>
    <w:rsid w:val="001766FB"/>
    <w:rsid w:val="00177506"/>
    <w:rsid w:val="00177570"/>
    <w:rsid w:val="00180E00"/>
    <w:rsid w:val="001810E5"/>
    <w:rsid w:val="00181279"/>
    <w:rsid w:val="001813B1"/>
    <w:rsid w:val="00182064"/>
    <w:rsid w:val="00182D89"/>
    <w:rsid w:val="0018311E"/>
    <w:rsid w:val="00184ED5"/>
    <w:rsid w:val="001864CC"/>
    <w:rsid w:val="00186EF5"/>
    <w:rsid w:val="00186FC7"/>
    <w:rsid w:val="001871E2"/>
    <w:rsid w:val="0018748D"/>
    <w:rsid w:val="001879C3"/>
    <w:rsid w:val="00187DFD"/>
    <w:rsid w:val="00187EEE"/>
    <w:rsid w:val="00190041"/>
    <w:rsid w:val="001905AD"/>
    <w:rsid w:val="00190A99"/>
    <w:rsid w:val="00190E6D"/>
    <w:rsid w:val="00191116"/>
    <w:rsid w:val="0019120C"/>
    <w:rsid w:val="00191431"/>
    <w:rsid w:val="00191A8A"/>
    <w:rsid w:val="00191C5C"/>
    <w:rsid w:val="00192448"/>
    <w:rsid w:val="00192557"/>
    <w:rsid w:val="001927E3"/>
    <w:rsid w:val="001929F0"/>
    <w:rsid w:val="00192D41"/>
    <w:rsid w:val="00193C3E"/>
    <w:rsid w:val="00193D8F"/>
    <w:rsid w:val="00194285"/>
    <w:rsid w:val="001944D7"/>
    <w:rsid w:val="001948E9"/>
    <w:rsid w:val="00194946"/>
    <w:rsid w:val="00195018"/>
    <w:rsid w:val="00195072"/>
    <w:rsid w:val="0019524D"/>
    <w:rsid w:val="00195758"/>
    <w:rsid w:val="001958FA"/>
    <w:rsid w:val="00195AA6"/>
    <w:rsid w:val="0019710A"/>
    <w:rsid w:val="001972C6"/>
    <w:rsid w:val="00197BA4"/>
    <w:rsid w:val="001A0738"/>
    <w:rsid w:val="001A0A96"/>
    <w:rsid w:val="001A0FC4"/>
    <w:rsid w:val="001A1044"/>
    <w:rsid w:val="001A1ABE"/>
    <w:rsid w:val="001A2084"/>
    <w:rsid w:val="001A244E"/>
    <w:rsid w:val="001A2627"/>
    <w:rsid w:val="001A39DA"/>
    <w:rsid w:val="001A3A4C"/>
    <w:rsid w:val="001A42B5"/>
    <w:rsid w:val="001A4EEF"/>
    <w:rsid w:val="001A5309"/>
    <w:rsid w:val="001A5809"/>
    <w:rsid w:val="001A5E0E"/>
    <w:rsid w:val="001A64EB"/>
    <w:rsid w:val="001A68B5"/>
    <w:rsid w:val="001A6ABA"/>
    <w:rsid w:val="001A6ACC"/>
    <w:rsid w:val="001A6C5A"/>
    <w:rsid w:val="001A6DDF"/>
    <w:rsid w:val="001A6FBE"/>
    <w:rsid w:val="001A790A"/>
    <w:rsid w:val="001A7BF6"/>
    <w:rsid w:val="001B0328"/>
    <w:rsid w:val="001B12D3"/>
    <w:rsid w:val="001B1303"/>
    <w:rsid w:val="001B13B8"/>
    <w:rsid w:val="001B1D97"/>
    <w:rsid w:val="001B287D"/>
    <w:rsid w:val="001B2C3B"/>
    <w:rsid w:val="001B3458"/>
    <w:rsid w:val="001B36BD"/>
    <w:rsid w:val="001B4241"/>
    <w:rsid w:val="001B4B97"/>
    <w:rsid w:val="001B505D"/>
    <w:rsid w:val="001B540B"/>
    <w:rsid w:val="001B5990"/>
    <w:rsid w:val="001B5F30"/>
    <w:rsid w:val="001B68AE"/>
    <w:rsid w:val="001B6D04"/>
    <w:rsid w:val="001B7F29"/>
    <w:rsid w:val="001C03BF"/>
    <w:rsid w:val="001C2106"/>
    <w:rsid w:val="001C219C"/>
    <w:rsid w:val="001C2A79"/>
    <w:rsid w:val="001C39E7"/>
    <w:rsid w:val="001C3C8D"/>
    <w:rsid w:val="001C4018"/>
    <w:rsid w:val="001C40EE"/>
    <w:rsid w:val="001C4B82"/>
    <w:rsid w:val="001C4BCC"/>
    <w:rsid w:val="001C4C12"/>
    <w:rsid w:val="001C4F06"/>
    <w:rsid w:val="001C5EF4"/>
    <w:rsid w:val="001C66E3"/>
    <w:rsid w:val="001C6982"/>
    <w:rsid w:val="001C6E8F"/>
    <w:rsid w:val="001C71C1"/>
    <w:rsid w:val="001C7A02"/>
    <w:rsid w:val="001D0866"/>
    <w:rsid w:val="001D1027"/>
    <w:rsid w:val="001D1643"/>
    <w:rsid w:val="001D2522"/>
    <w:rsid w:val="001D2694"/>
    <w:rsid w:val="001D27A4"/>
    <w:rsid w:val="001D2D1A"/>
    <w:rsid w:val="001D30D8"/>
    <w:rsid w:val="001D3313"/>
    <w:rsid w:val="001D33F5"/>
    <w:rsid w:val="001D3F92"/>
    <w:rsid w:val="001D4815"/>
    <w:rsid w:val="001D529C"/>
    <w:rsid w:val="001D5497"/>
    <w:rsid w:val="001D6A1B"/>
    <w:rsid w:val="001D6C72"/>
    <w:rsid w:val="001D6F41"/>
    <w:rsid w:val="001D7749"/>
    <w:rsid w:val="001D7903"/>
    <w:rsid w:val="001D7EE5"/>
    <w:rsid w:val="001E041F"/>
    <w:rsid w:val="001E05BF"/>
    <w:rsid w:val="001E07D8"/>
    <w:rsid w:val="001E109C"/>
    <w:rsid w:val="001E10D1"/>
    <w:rsid w:val="001E1E67"/>
    <w:rsid w:val="001E2635"/>
    <w:rsid w:val="001E2E64"/>
    <w:rsid w:val="001E4207"/>
    <w:rsid w:val="001E4240"/>
    <w:rsid w:val="001E4BEE"/>
    <w:rsid w:val="001E544F"/>
    <w:rsid w:val="001E58E4"/>
    <w:rsid w:val="001E5A75"/>
    <w:rsid w:val="001E5B48"/>
    <w:rsid w:val="001E5D3A"/>
    <w:rsid w:val="001E5F12"/>
    <w:rsid w:val="001E60F1"/>
    <w:rsid w:val="001E611D"/>
    <w:rsid w:val="001E644A"/>
    <w:rsid w:val="001E6543"/>
    <w:rsid w:val="001E6554"/>
    <w:rsid w:val="001E6938"/>
    <w:rsid w:val="001E6C7D"/>
    <w:rsid w:val="001E6E96"/>
    <w:rsid w:val="001E6F88"/>
    <w:rsid w:val="001E700C"/>
    <w:rsid w:val="001E7F45"/>
    <w:rsid w:val="001F05DE"/>
    <w:rsid w:val="001F1154"/>
    <w:rsid w:val="001F17F8"/>
    <w:rsid w:val="001F1F7C"/>
    <w:rsid w:val="001F22B1"/>
    <w:rsid w:val="001F2926"/>
    <w:rsid w:val="001F3539"/>
    <w:rsid w:val="001F3670"/>
    <w:rsid w:val="001F3E89"/>
    <w:rsid w:val="001F43FD"/>
    <w:rsid w:val="001F47A9"/>
    <w:rsid w:val="001F4B4B"/>
    <w:rsid w:val="001F50A2"/>
    <w:rsid w:val="001F5391"/>
    <w:rsid w:val="001F57E9"/>
    <w:rsid w:val="001F58EB"/>
    <w:rsid w:val="001F6440"/>
    <w:rsid w:val="001F65DA"/>
    <w:rsid w:val="001F6C85"/>
    <w:rsid w:val="001F74DD"/>
    <w:rsid w:val="001F78F6"/>
    <w:rsid w:val="001F7B2C"/>
    <w:rsid w:val="001F7E9C"/>
    <w:rsid w:val="0020017F"/>
    <w:rsid w:val="002006AC"/>
    <w:rsid w:val="002007F2"/>
    <w:rsid w:val="002007FD"/>
    <w:rsid w:val="00200B9B"/>
    <w:rsid w:val="00200F3A"/>
    <w:rsid w:val="0020111E"/>
    <w:rsid w:val="002021B1"/>
    <w:rsid w:val="00202A3D"/>
    <w:rsid w:val="002034D9"/>
    <w:rsid w:val="0020357E"/>
    <w:rsid w:val="00203B9D"/>
    <w:rsid w:val="00204A87"/>
    <w:rsid w:val="00204DE8"/>
    <w:rsid w:val="00204FD8"/>
    <w:rsid w:val="0020502F"/>
    <w:rsid w:val="00205D47"/>
    <w:rsid w:val="00206027"/>
    <w:rsid w:val="002064D3"/>
    <w:rsid w:val="00207505"/>
    <w:rsid w:val="00207C4C"/>
    <w:rsid w:val="002106C8"/>
    <w:rsid w:val="00210F79"/>
    <w:rsid w:val="0021109F"/>
    <w:rsid w:val="00211B08"/>
    <w:rsid w:val="00211E12"/>
    <w:rsid w:val="00211E2F"/>
    <w:rsid w:val="00211E59"/>
    <w:rsid w:val="00212465"/>
    <w:rsid w:val="00212BB1"/>
    <w:rsid w:val="002131E5"/>
    <w:rsid w:val="00213247"/>
    <w:rsid w:val="00213937"/>
    <w:rsid w:val="00214061"/>
    <w:rsid w:val="002144E5"/>
    <w:rsid w:val="0021477C"/>
    <w:rsid w:val="00214DF7"/>
    <w:rsid w:val="00215968"/>
    <w:rsid w:val="00215C81"/>
    <w:rsid w:val="0021668E"/>
    <w:rsid w:val="002208F5"/>
    <w:rsid w:val="00220B35"/>
    <w:rsid w:val="00220DAC"/>
    <w:rsid w:val="00220E5D"/>
    <w:rsid w:val="0022119D"/>
    <w:rsid w:val="002214A6"/>
    <w:rsid w:val="00223104"/>
    <w:rsid w:val="0022318E"/>
    <w:rsid w:val="00223785"/>
    <w:rsid w:val="00224A02"/>
    <w:rsid w:val="00224E2B"/>
    <w:rsid w:val="002255E9"/>
    <w:rsid w:val="00225BDE"/>
    <w:rsid w:val="002260AC"/>
    <w:rsid w:val="00226272"/>
    <w:rsid w:val="0022636B"/>
    <w:rsid w:val="00226C99"/>
    <w:rsid w:val="0022729A"/>
    <w:rsid w:val="002302AB"/>
    <w:rsid w:val="002305B5"/>
    <w:rsid w:val="00230932"/>
    <w:rsid w:val="00230A74"/>
    <w:rsid w:val="002311AC"/>
    <w:rsid w:val="002316F8"/>
    <w:rsid w:val="00232BE6"/>
    <w:rsid w:val="00232CE0"/>
    <w:rsid w:val="00233257"/>
    <w:rsid w:val="00233820"/>
    <w:rsid w:val="00234DAC"/>
    <w:rsid w:val="002351E9"/>
    <w:rsid w:val="00237161"/>
    <w:rsid w:val="0023775D"/>
    <w:rsid w:val="00237C78"/>
    <w:rsid w:val="00237E46"/>
    <w:rsid w:val="0024121A"/>
    <w:rsid w:val="002413EF"/>
    <w:rsid w:val="00241B53"/>
    <w:rsid w:val="00241DAA"/>
    <w:rsid w:val="00241FC1"/>
    <w:rsid w:val="00242313"/>
    <w:rsid w:val="0024258E"/>
    <w:rsid w:val="00242AC3"/>
    <w:rsid w:val="00242FFB"/>
    <w:rsid w:val="0024340F"/>
    <w:rsid w:val="0024349E"/>
    <w:rsid w:val="00243504"/>
    <w:rsid w:val="002441ED"/>
    <w:rsid w:val="002448C2"/>
    <w:rsid w:val="00245002"/>
    <w:rsid w:val="00245050"/>
    <w:rsid w:val="00246438"/>
    <w:rsid w:val="00246DE4"/>
    <w:rsid w:val="00246E3B"/>
    <w:rsid w:val="002470BC"/>
    <w:rsid w:val="00247C56"/>
    <w:rsid w:val="00250557"/>
    <w:rsid w:val="002511B4"/>
    <w:rsid w:val="00251DD2"/>
    <w:rsid w:val="00252A7B"/>
    <w:rsid w:val="002537F5"/>
    <w:rsid w:val="00255883"/>
    <w:rsid w:val="00256D18"/>
    <w:rsid w:val="00257268"/>
    <w:rsid w:val="0025774C"/>
    <w:rsid w:val="00257F80"/>
    <w:rsid w:val="00260436"/>
    <w:rsid w:val="002607EC"/>
    <w:rsid w:val="0026158B"/>
    <w:rsid w:val="00261CB1"/>
    <w:rsid w:val="0026211A"/>
    <w:rsid w:val="00262659"/>
    <w:rsid w:val="00263322"/>
    <w:rsid w:val="00263382"/>
    <w:rsid w:val="002637C7"/>
    <w:rsid w:val="00263A7C"/>
    <w:rsid w:val="00263AB3"/>
    <w:rsid w:val="00263F7C"/>
    <w:rsid w:val="00264A8F"/>
    <w:rsid w:val="00264D0E"/>
    <w:rsid w:val="00264D33"/>
    <w:rsid w:val="00265BF8"/>
    <w:rsid w:val="00266079"/>
    <w:rsid w:val="00266443"/>
    <w:rsid w:val="00266471"/>
    <w:rsid w:val="00266C5E"/>
    <w:rsid w:val="00266E62"/>
    <w:rsid w:val="00267DBA"/>
    <w:rsid w:val="00267F0A"/>
    <w:rsid w:val="002706B8"/>
    <w:rsid w:val="00270C3D"/>
    <w:rsid w:val="00271556"/>
    <w:rsid w:val="002718C9"/>
    <w:rsid w:val="002719A7"/>
    <w:rsid w:val="00271EF9"/>
    <w:rsid w:val="00272864"/>
    <w:rsid w:val="00272A14"/>
    <w:rsid w:val="00274083"/>
    <w:rsid w:val="00274B24"/>
    <w:rsid w:val="00274DC3"/>
    <w:rsid w:val="00275137"/>
    <w:rsid w:val="00275BE3"/>
    <w:rsid w:val="002762D1"/>
    <w:rsid w:val="0027695C"/>
    <w:rsid w:val="00276AF2"/>
    <w:rsid w:val="00276EB8"/>
    <w:rsid w:val="002778B7"/>
    <w:rsid w:val="00277DF0"/>
    <w:rsid w:val="00280103"/>
    <w:rsid w:val="00280153"/>
    <w:rsid w:val="00280DF3"/>
    <w:rsid w:val="00280EF3"/>
    <w:rsid w:val="00281114"/>
    <w:rsid w:val="00281314"/>
    <w:rsid w:val="00281512"/>
    <w:rsid w:val="002816D3"/>
    <w:rsid w:val="0028177B"/>
    <w:rsid w:val="00281DA5"/>
    <w:rsid w:val="0028238C"/>
    <w:rsid w:val="002823F4"/>
    <w:rsid w:val="00282E1A"/>
    <w:rsid w:val="00282E65"/>
    <w:rsid w:val="002831DD"/>
    <w:rsid w:val="002836C9"/>
    <w:rsid w:val="00283B66"/>
    <w:rsid w:val="00285A05"/>
    <w:rsid w:val="00285ACD"/>
    <w:rsid w:val="00285E8F"/>
    <w:rsid w:val="00286245"/>
    <w:rsid w:val="00286C79"/>
    <w:rsid w:val="00286E60"/>
    <w:rsid w:val="0028733F"/>
    <w:rsid w:val="00287727"/>
    <w:rsid w:val="00287E0C"/>
    <w:rsid w:val="00290403"/>
    <w:rsid w:val="00290450"/>
    <w:rsid w:val="002904D2"/>
    <w:rsid w:val="002905B8"/>
    <w:rsid w:val="002906E8"/>
    <w:rsid w:val="00290CF6"/>
    <w:rsid w:val="002915CA"/>
    <w:rsid w:val="00291EA6"/>
    <w:rsid w:val="002923BA"/>
    <w:rsid w:val="00292462"/>
    <w:rsid w:val="0029265D"/>
    <w:rsid w:val="0029276B"/>
    <w:rsid w:val="002929E1"/>
    <w:rsid w:val="00292C1D"/>
    <w:rsid w:val="00293304"/>
    <w:rsid w:val="00293E40"/>
    <w:rsid w:val="002940BC"/>
    <w:rsid w:val="002941BD"/>
    <w:rsid w:val="002945EB"/>
    <w:rsid w:val="002950F1"/>
    <w:rsid w:val="0029570A"/>
    <w:rsid w:val="00295730"/>
    <w:rsid w:val="00295A42"/>
    <w:rsid w:val="00295A6B"/>
    <w:rsid w:val="00295DB6"/>
    <w:rsid w:val="0029653C"/>
    <w:rsid w:val="0029666B"/>
    <w:rsid w:val="00296B81"/>
    <w:rsid w:val="00296D82"/>
    <w:rsid w:val="0029758B"/>
    <w:rsid w:val="002A0054"/>
    <w:rsid w:val="002A0711"/>
    <w:rsid w:val="002A0AA5"/>
    <w:rsid w:val="002A12C5"/>
    <w:rsid w:val="002A2621"/>
    <w:rsid w:val="002A31F1"/>
    <w:rsid w:val="002A3861"/>
    <w:rsid w:val="002A3C73"/>
    <w:rsid w:val="002A3DDF"/>
    <w:rsid w:val="002A3EB6"/>
    <w:rsid w:val="002A479D"/>
    <w:rsid w:val="002A5298"/>
    <w:rsid w:val="002A551C"/>
    <w:rsid w:val="002A5676"/>
    <w:rsid w:val="002A58E2"/>
    <w:rsid w:val="002A5E05"/>
    <w:rsid w:val="002A6059"/>
    <w:rsid w:val="002A6265"/>
    <w:rsid w:val="002A6415"/>
    <w:rsid w:val="002A6B3A"/>
    <w:rsid w:val="002A6C91"/>
    <w:rsid w:val="002A6D3B"/>
    <w:rsid w:val="002A6D9A"/>
    <w:rsid w:val="002A70B4"/>
    <w:rsid w:val="002A787F"/>
    <w:rsid w:val="002A7A5C"/>
    <w:rsid w:val="002A7E19"/>
    <w:rsid w:val="002B064C"/>
    <w:rsid w:val="002B1D1E"/>
    <w:rsid w:val="002B2B7D"/>
    <w:rsid w:val="002B2CCE"/>
    <w:rsid w:val="002B38DE"/>
    <w:rsid w:val="002B4318"/>
    <w:rsid w:val="002B4654"/>
    <w:rsid w:val="002B54B2"/>
    <w:rsid w:val="002B5BEC"/>
    <w:rsid w:val="002B5F05"/>
    <w:rsid w:val="002B7023"/>
    <w:rsid w:val="002B72FD"/>
    <w:rsid w:val="002C0394"/>
    <w:rsid w:val="002C086A"/>
    <w:rsid w:val="002C1740"/>
    <w:rsid w:val="002C1786"/>
    <w:rsid w:val="002C17D0"/>
    <w:rsid w:val="002C2357"/>
    <w:rsid w:val="002C23FA"/>
    <w:rsid w:val="002C26AE"/>
    <w:rsid w:val="002C2999"/>
    <w:rsid w:val="002C2ABC"/>
    <w:rsid w:val="002C2C04"/>
    <w:rsid w:val="002C3A35"/>
    <w:rsid w:val="002C4299"/>
    <w:rsid w:val="002C42B9"/>
    <w:rsid w:val="002C44C1"/>
    <w:rsid w:val="002C49CA"/>
    <w:rsid w:val="002C5141"/>
    <w:rsid w:val="002C54A1"/>
    <w:rsid w:val="002C58D1"/>
    <w:rsid w:val="002C5944"/>
    <w:rsid w:val="002C6CC4"/>
    <w:rsid w:val="002C6D2F"/>
    <w:rsid w:val="002C6EF9"/>
    <w:rsid w:val="002C7498"/>
    <w:rsid w:val="002C74E8"/>
    <w:rsid w:val="002C7894"/>
    <w:rsid w:val="002C7BB4"/>
    <w:rsid w:val="002C7E71"/>
    <w:rsid w:val="002D01FC"/>
    <w:rsid w:val="002D0A55"/>
    <w:rsid w:val="002D0B08"/>
    <w:rsid w:val="002D0B89"/>
    <w:rsid w:val="002D0C31"/>
    <w:rsid w:val="002D0E1D"/>
    <w:rsid w:val="002D0FD9"/>
    <w:rsid w:val="002D11C9"/>
    <w:rsid w:val="002D19DC"/>
    <w:rsid w:val="002D1B34"/>
    <w:rsid w:val="002D2C0C"/>
    <w:rsid w:val="002D34CE"/>
    <w:rsid w:val="002D37C5"/>
    <w:rsid w:val="002D3AB0"/>
    <w:rsid w:val="002D3BFC"/>
    <w:rsid w:val="002D440F"/>
    <w:rsid w:val="002D44D4"/>
    <w:rsid w:val="002D45EF"/>
    <w:rsid w:val="002D49C9"/>
    <w:rsid w:val="002D58BE"/>
    <w:rsid w:val="002D5BE8"/>
    <w:rsid w:val="002D66EF"/>
    <w:rsid w:val="002D6911"/>
    <w:rsid w:val="002D6BBF"/>
    <w:rsid w:val="002D6FEF"/>
    <w:rsid w:val="002E0AFF"/>
    <w:rsid w:val="002E0DCB"/>
    <w:rsid w:val="002E1196"/>
    <w:rsid w:val="002E1479"/>
    <w:rsid w:val="002E1F3A"/>
    <w:rsid w:val="002E2B03"/>
    <w:rsid w:val="002E4D2F"/>
    <w:rsid w:val="002E5447"/>
    <w:rsid w:val="002E54D5"/>
    <w:rsid w:val="002E5514"/>
    <w:rsid w:val="002E579C"/>
    <w:rsid w:val="002E589D"/>
    <w:rsid w:val="002E5B89"/>
    <w:rsid w:val="002E5EF5"/>
    <w:rsid w:val="002E65D2"/>
    <w:rsid w:val="002E6A2E"/>
    <w:rsid w:val="002E7247"/>
    <w:rsid w:val="002E78F2"/>
    <w:rsid w:val="002E7C96"/>
    <w:rsid w:val="002E7FE7"/>
    <w:rsid w:val="002F0493"/>
    <w:rsid w:val="002F0559"/>
    <w:rsid w:val="002F057A"/>
    <w:rsid w:val="002F05A9"/>
    <w:rsid w:val="002F0831"/>
    <w:rsid w:val="002F084A"/>
    <w:rsid w:val="002F0D11"/>
    <w:rsid w:val="002F0D7F"/>
    <w:rsid w:val="002F108B"/>
    <w:rsid w:val="002F1188"/>
    <w:rsid w:val="002F1542"/>
    <w:rsid w:val="002F1637"/>
    <w:rsid w:val="002F1BB4"/>
    <w:rsid w:val="002F229D"/>
    <w:rsid w:val="002F2B7D"/>
    <w:rsid w:val="002F3BD5"/>
    <w:rsid w:val="002F3BFA"/>
    <w:rsid w:val="002F421E"/>
    <w:rsid w:val="002F4258"/>
    <w:rsid w:val="002F4650"/>
    <w:rsid w:val="002F4F46"/>
    <w:rsid w:val="002F54B9"/>
    <w:rsid w:val="002F5C70"/>
    <w:rsid w:val="002F6907"/>
    <w:rsid w:val="002F6A37"/>
    <w:rsid w:val="002F6F0F"/>
    <w:rsid w:val="002F7190"/>
    <w:rsid w:val="002F7303"/>
    <w:rsid w:val="002F7342"/>
    <w:rsid w:val="002F795E"/>
    <w:rsid w:val="002F7B67"/>
    <w:rsid w:val="002F7DD2"/>
    <w:rsid w:val="003006E1"/>
    <w:rsid w:val="003008FE"/>
    <w:rsid w:val="003009DA"/>
    <w:rsid w:val="00300E8C"/>
    <w:rsid w:val="00300F43"/>
    <w:rsid w:val="00301B63"/>
    <w:rsid w:val="003022B2"/>
    <w:rsid w:val="0030232E"/>
    <w:rsid w:val="0030262D"/>
    <w:rsid w:val="00302BBF"/>
    <w:rsid w:val="00302ECC"/>
    <w:rsid w:val="00302FA2"/>
    <w:rsid w:val="00303065"/>
    <w:rsid w:val="00303C36"/>
    <w:rsid w:val="00303E45"/>
    <w:rsid w:val="00303FA7"/>
    <w:rsid w:val="003042D1"/>
    <w:rsid w:val="00304616"/>
    <w:rsid w:val="00304D4D"/>
    <w:rsid w:val="003052C1"/>
    <w:rsid w:val="00305D5F"/>
    <w:rsid w:val="00305DBF"/>
    <w:rsid w:val="0030602F"/>
    <w:rsid w:val="00306BA1"/>
    <w:rsid w:val="00306F46"/>
    <w:rsid w:val="003078DC"/>
    <w:rsid w:val="00310ADD"/>
    <w:rsid w:val="0031174C"/>
    <w:rsid w:val="0031192F"/>
    <w:rsid w:val="00311A6B"/>
    <w:rsid w:val="00311BF1"/>
    <w:rsid w:val="00311D41"/>
    <w:rsid w:val="00312176"/>
    <w:rsid w:val="003121E7"/>
    <w:rsid w:val="0031225D"/>
    <w:rsid w:val="00312F62"/>
    <w:rsid w:val="00313145"/>
    <w:rsid w:val="0031326E"/>
    <w:rsid w:val="003133AE"/>
    <w:rsid w:val="003138EC"/>
    <w:rsid w:val="00313F2A"/>
    <w:rsid w:val="00313F8B"/>
    <w:rsid w:val="003140AB"/>
    <w:rsid w:val="003140B0"/>
    <w:rsid w:val="00314434"/>
    <w:rsid w:val="00314F8C"/>
    <w:rsid w:val="003151DD"/>
    <w:rsid w:val="003155C8"/>
    <w:rsid w:val="00315793"/>
    <w:rsid w:val="00315A2E"/>
    <w:rsid w:val="00315B18"/>
    <w:rsid w:val="00315FAC"/>
    <w:rsid w:val="0031672C"/>
    <w:rsid w:val="0031688C"/>
    <w:rsid w:val="003175EE"/>
    <w:rsid w:val="00317A28"/>
    <w:rsid w:val="00317B91"/>
    <w:rsid w:val="00317E80"/>
    <w:rsid w:val="003204F5"/>
    <w:rsid w:val="003206A1"/>
    <w:rsid w:val="00320A8B"/>
    <w:rsid w:val="00321069"/>
    <w:rsid w:val="00321374"/>
    <w:rsid w:val="0032187B"/>
    <w:rsid w:val="00322910"/>
    <w:rsid w:val="00322BB2"/>
    <w:rsid w:val="00322D62"/>
    <w:rsid w:val="003233C7"/>
    <w:rsid w:val="003241CC"/>
    <w:rsid w:val="003242C8"/>
    <w:rsid w:val="00324B67"/>
    <w:rsid w:val="00325644"/>
    <w:rsid w:val="0032566B"/>
    <w:rsid w:val="003256E0"/>
    <w:rsid w:val="003259A3"/>
    <w:rsid w:val="00325B8A"/>
    <w:rsid w:val="003261C1"/>
    <w:rsid w:val="00327640"/>
    <w:rsid w:val="00330320"/>
    <w:rsid w:val="003308CA"/>
    <w:rsid w:val="003308D6"/>
    <w:rsid w:val="00330FE8"/>
    <w:rsid w:val="003313D7"/>
    <w:rsid w:val="003317A1"/>
    <w:rsid w:val="003318E0"/>
    <w:rsid w:val="003319A7"/>
    <w:rsid w:val="00331AE5"/>
    <w:rsid w:val="00332D15"/>
    <w:rsid w:val="00332FAD"/>
    <w:rsid w:val="0033332B"/>
    <w:rsid w:val="003338AF"/>
    <w:rsid w:val="00333F21"/>
    <w:rsid w:val="00334041"/>
    <w:rsid w:val="00334B64"/>
    <w:rsid w:val="003356BC"/>
    <w:rsid w:val="00335896"/>
    <w:rsid w:val="00335939"/>
    <w:rsid w:val="0033597B"/>
    <w:rsid w:val="00335E67"/>
    <w:rsid w:val="00336915"/>
    <w:rsid w:val="00336E28"/>
    <w:rsid w:val="00337D0B"/>
    <w:rsid w:val="0034043E"/>
    <w:rsid w:val="00340682"/>
    <w:rsid w:val="003409D5"/>
    <w:rsid w:val="00340E98"/>
    <w:rsid w:val="0034115E"/>
    <w:rsid w:val="0034132A"/>
    <w:rsid w:val="0034186C"/>
    <w:rsid w:val="00342297"/>
    <w:rsid w:val="003428C9"/>
    <w:rsid w:val="003429C7"/>
    <w:rsid w:val="00342EA4"/>
    <w:rsid w:val="00342F1A"/>
    <w:rsid w:val="0034345F"/>
    <w:rsid w:val="00343543"/>
    <w:rsid w:val="003439D7"/>
    <w:rsid w:val="00343AC6"/>
    <w:rsid w:val="003440F4"/>
    <w:rsid w:val="00344419"/>
    <w:rsid w:val="00344555"/>
    <w:rsid w:val="00344913"/>
    <w:rsid w:val="00344914"/>
    <w:rsid w:val="00344E00"/>
    <w:rsid w:val="00344E71"/>
    <w:rsid w:val="003454E5"/>
    <w:rsid w:val="003460CE"/>
    <w:rsid w:val="00346F18"/>
    <w:rsid w:val="00347685"/>
    <w:rsid w:val="003477AC"/>
    <w:rsid w:val="00347AB1"/>
    <w:rsid w:val="00351854"/>
    <w:rsid w:val="00351C87"/>
    <w:rsid w:val="003521CF"/>
    <w:rsid w:val="003535B3"/>
    <w:rsid w:val="0035368D"/>
    <w:rsid w:val="00354440"/>
    <w:rsid w:val="003546FE"/>
    <w:rsid w:val="00355890"/>
    <w:rsid w:val="00355FBE"/>
    <w:rsid w:val="003561DE"/>
    <w:rsid w:val="0035772A"/>
    <w:rsid w:val="00357BFD"/>
    <w:rsid w:val="00357D17"/>
    <w:rsid w:val="003604D2"/>
    <w:rsid w:val="00360DCB"/>
    <w:rsid w:val="0036100B"/>
    <w:rsid w:val="00361125"/>
    <w:rsid w:val="003613A5"/>
    <w:rsid w:val="00361A63"/>
    <w:rsid w:val="00362115"/>
    <w:rsid w:val="00362442"/>
    <w:rsid w:val="0036261D"/>
    <w:rsid w:val="003628E7"/>
    <w:rsid w:val="003630AF"/>
    <w:rsid w:val="00363B76"/>
    <w:rsid w:val="003643EB"/>
    <w:rsid w:val="00364960"/>
    <w:rsid w:val="00364A12"/>
    <w:rsid w:val="00364D20"/>
    <w:rsid w:val="003658AE"/>
    <w:rsid w:val="00365F2A"/>
    <w:rsid w:val="00366044"/>
    <w:rsid w:val="00366703"/>
    <w:rsid w:val="00366BAA"/>
    <w:rsid w:val="0036719C"/>
    <w:rsid w:val="00367890"/>
    <w:rsid w:val="00367E7D"/>
    <w:rsid w:val="00370975"/>
    <w:rsid w:val="00370AE9"/>
    <w:rsid w:val="003713FC"/>
    <w:rsid w:val="0037263C"/>
    <w:rsid w:val="00372D5B"/>
    <w:rsid w:val="0037327A"/>
    <w:rsid w:val="003737F5"/>
    <w:rsid w:val="00373990"/>
    <w:rsid w:val="00373FD0"/>
    <w:rsid w:val="00374251"/>
    <w:rsid w:val="003751ED"/>
    <w:rsid w:val="0037557F"/>
    <w:rsid w:val="00375C61"/>
    <w:rsid w:val="00376553"/>
    <w:rsid w:val="00377688"/>
    <w:rsid w:val="00380F7C"/>
    <w:rsid w:val="00381FD3"/>
    <w:rsid w:val="00382290"/>
    <w:rsid w:val="00382362"/>
    <w:rsid w:val="00382883"/>
    <w:rsid w:val="00382EDE"/>
    <w:rsid w:val="003832D9"/>
    <w:rsid w:val="0038365C"/>
    <w:rsid w:val="00383B12"/>
    <w:rsid w:val="0038414C"/>
    <w:rsid w:val="00384181"/>
    <w:rsid w:val="003849F0"/>
    <w:rsid w:val="00384D82"/>
    <w:rsid w:val="00385658"/>
    <w:rsid w:val="0038592B"/>
    <w:rsid w:val="00385E4F"/>
    <w:rsid w:val="00386236"/>
    <w:rsid w:val="0038625F"/>
    <w:rsid w:val="0038634A"/>
    <w:rsid w:val="003863B5"/>
    <w:rsid w:val="00386A10"/>
    <w:rsid w:val="0038732D"/>
    <w:rsid w:val="00387660"/>
    <w:rsid w:val="003902B6"/>
    <w:rsid w:val="00390399"/>
    <w:rsid w:val="00390E7F"/>
    <w:rsid w:val="00391802"/>
    <w:rsid w:val="003918B6"/>
    <w:rsid w:val="00392283"/>
    <w:rsid w:val="003927F4"/>
    <w:rsid w:val="00393226"/>
    <w:rsid w:val="00393D91"/>
    <w:rsid w:val="00393DBD"/>
    <w:rsid w:val="00393F6A"/>
    <w:rsid w:val="00394157"/>
    <w:rsid w:val="003945B3"/>
    <w:rsid w:val="00394636"/>
    <w:rsid w:val="00394659"/>
    <w:rsid w:val="00394A8E"/>
    <w:rsid w:val="00394C70"/>
    <w:rsid w:val="00394F3B"/>
    <w:rsid w:val="00394FAF"/>
    <w:rsid w:val="00395472"/>
    <w:rsid w:val="00395BED"/>
    <w:rsid w:val="00396C51"/>
    <w:rsid w:val="00396F1F"/>
    <w:rsid w:val="003A00E5"/>
    <w:rsid w:val="003A0406"/>
    <w:rsid w:val="003A04A6"/>
    <w:rsid w:val="003A088A"/>
    <w:rsid w:val="003A0926"/>
    <w:rsid w:val="003A1554"/>
    <w:rsid w:val="003A1A16"/>
    <w:rsid w:val="003A1C45"/>
    <w:rsid w:val="003A1EE9"/>
    <w:rsid w:val="003A208A"/>
    <w:rsid w:val="003A2B21"/>
    <w:rsid w:val="003A2B85"/>
    <w:rsid w:val="003A2C10"/>
    <w:rsid w:val="003A3070"/>
    <w:rsid w:val="003A33EB"/>
    <w:rsid w:val="003A3D2E"/>
    <w:rsid w:val="003A40DE"/>
    <w:rsid w:val="003A4171"/>
    <w:rsid w:val="003A495D"/>
    <w:rsid w:val="003A49F2"/>
    <w:rsid w:val="003A5AB5"/>
    <w:rsid w:val="003A5CEF"/>
    <w:rsid w:val="003A6118"/>
    <w:rsid w:val="003A6325"/>
    <w:rsid w:val="003A63CF"/>
    <w:rsid w:val="003A6C6B"/>
    <w:rsid w:val="003A796F"/>
    <w:rsid w:val="003A7FA7"/>
    <w:rsid w:val="003A7FB0"/>
    <w:rsid w:val="003B0221"/>
    <w:rsid w:val="003B032D"/>
    <w:rsid w:val="003B038D"/>
    <w:rsid w:val="003B0AFA"/>
    <w:rsid w:val="003B123C"/>
    <w:rsid w:val="003B194D"/>
    <w:rsid w:val="003B1F6D"/>
    <w:rsid w:val="003B1F85"/>
    <w:rsid w:val="003B2719"/>
    <w:rsid w:val="003B304A"/>
    <w:rsid w:val="003B34D3"/>
    <w:rsid w:val="003B3880"/>
    <w:rsid w:val="003B3D77"/>
    <w:rsid w:val="003B3F16"/>
    <w:rsid w:val="003B4202"/>
    <w:rsid w:val="003B4739"/>
    <w:rsid w:val="003B473A"/>
    <w:rsid w:val="003B4A36"/>
    <w:rsid w:val="003B4AEA"/>
    <w:rsid w:val="003B4D2A"/>
    <w:rsid w:val="003B51F7"/>
    <w:rsid w:val="003B53E4"/>
    <w:rsid w:val="003B5A90"/>
    <w:rsid w:val="003B5AD4"/>
    <w:rsid w:val="003B5E90"/>
    <w:rsid w:val="003B631B"/>
    <w:rsid w:val="003B67CF"/>
    <w:rsid w:val="003B684B"/>
    <w:rsid w:val="003B700C"/>
    <w:rsid w:val="003B716F"/>
    <w:rsid w:val="003C0BD3"/>
    <w:rsid w:val="003C0D77"/>
    <w:rsid w:val="003C0FCB"/>
    <w:rsid w:val="003C11CD"/>
    <w:rsid w:val="003C1777"/>
    <w:rsid w:val="003C1984"/>
    <w:rsid w:val="003C1AE2"/>
    <w:rsid w:val="003C1FB8"/>
    <w:rsid w:val="003C204D"/>
    <w:rsid w:val="003C281C"/>
    <w:rsid w:val="003C2DBD"/>
    <w:rsid w:val="003C33D4"/>
    <w:rsid w:val="003C341B"/>
    <w:rsid w:val="003C3516"/>
    <w:rsid w:val="003C3BCC"/>
    <w:rsid w:val="003C3DF3"/>
    <w:rsid w:val="003C43A5"/>
    <w:rsid w:val="003C4709"/>
    <w:rsid w:val="003C4725"/>
    <w:rsid w:val="003C4884"/>
    <w:rsid w:val="003C495D"/>
    <w:rsid w:val="003C4CDE"/>
    <w:rsid w:val="003C515D"/>
    <w:rsid w:val="003C5884"/>
    <w:rsid w:val="003C5937"/>
    <w:rsid w:val="003C59BA"/>
    <w:rsid w:val="003C5F64"/>
    <w:rsid w:val="003C5F89"/>
    <w:rsid w:val="003C6038"/>
    <w:rsid w:val="003C7190"/>
    <w:rsid w:val="003C748A"/>
    <w:rsid w:val="003D046F"/>
    <w:rsid w:val="003D08B3"/>
    <w:rsid w:val="003D0BA5"/>
    <w:rsid w:val="003D0CEC"/>
    <w:rsid w:val="003D3136"/>
    <w:rsid w:val="003D3464"/>
    <w:rsid w:val="003D38BF"/>
    <w:rsid w:val="003D4533"/>
    <w:rsid w:val="003D4C8C"/>
    <w:rsid w:val="003D4F1F"/>
    <w:rsid w:val="003D50D1"/>
    <w:rsid w:val="003D535F"/>
    <w:rsid w:val="003D5F1C"/>
    <w:rsid w:val="003D6A3A"/>
    <w:rsid w:val="003D6FDD"/>
    <w:rsid w:val="003D701D"/>
    <w:rsid w:val="003D7727"/>
    <w:rsid w:val="003E1AAB"/>
    <w:rsid w:val="003E2A2B"/>
    <w:rsid w:val="003E3833"/>
    <w:rsid w:val="003E3C67"/>
    <w:rsid w:val="003E533C"/>
    <w:rsid w:val="003E5D3C"/>
    <w:rsid w:val="003E5EAD"/>
    <w:rsid w:val="003E5EBF"/>
    <w:rsid w:val="003E5F27"/>
    <w:rsid w:val="003E6641"/>
    <w:rsid w:val="003E6C62"/>
    <w:rsid w:val="003E7008"/>
    <w:rsid w:val="003E7190"/>
    <w:rsid w:val="003E7257"/>
    <w:rsid w:val="003F0F7D"/>
    <w:rsid w:val="003F0FFA"/>
    <w:rsid w:val="003F20CC"/>
    <w:rsid w:val="003F2207"/>
    <w:rsid w:val="003F233B"/>
    <w:rsid w:val="003F34F5"/>
    <w:rsid w:val="003F350E"/>
    <w:rsid w:val="003F46CB"/>
    <w:rsid w:val="003F4765"/>
    <w:rsid w:val="003F4F63"/>
    <w:rsid w:val="003F56C7"/>
    <w:rsid w:val="003F56EF"/>
    <w:rsid w:val="003F5EE5"/>
    <w:rsid w:val="003F5F8C"/>
    <w:rsid w:val="003F60DB"/>
    <w:rsid w:val="003F6368"/>
    <w:rsid w:val="003F6B90"/>
    <w:rsid w:val="003F70C2"/>
    <w:rsid w:val="003F765B"/>
    <w:rsid w:val="003F76CC"/>
    <w:rsid w:val="003F7DAB"/>
    <w:rsid w:val="003F7F74"/>
    <w:rsid w:val="003F7F8A"/>
    <w:rsid w:val="004006D5"/>
    <w:rsid w:val="00400B6F"/>
    <w:rsid w:val="00401634"/>
    <w:rsid w:val="004018A5"/>
    <w:rsid w:val="004018D7"/>
    <w:rsid w:val="00401C65"/>
    <w:rsid w:val="00401DA5"/>
    <w:rsid w:val="00402058"/>
    <w:rsid w:val="00402EE1"/>
    <w:rsid w:val="004032B1"/>
    <w:rsid w:val="004035D9"/>
    <w:rsid w:val="0040450B"/>
    <w:rsid w:val="00404897"/>
    <w:rsid w:val="00404C94"/>
    <w:rsid w:val="00404E03"/>
    <w:rsid w:val="00405BA8"/>
    <w:rsid w:val="00405E9D"/>
    <w:rsid w:val="00406F3E"/>
    <w:rsid w:val="00406F84"/>
    <w:rsid w:val="00407648"/>
    <w:rsid w:val="004077A3"/>
    <w:rsid w:val="00407C8D"/>
    <w:rsid w:val="00407DC3"/>
    <w:rsid w:val="00410426"/>
    <w:rsid w:val="00410DFC"/>
    <w:rsid w:val="00410E9C"/>
    <w:rsid w:val="004119B1"/>
    <w:rsid w:val="00411BA6"/>
    <w:rsid w:val="00411D71"/>
    <w:rsid w:val="00412222"/>
    <w:rsid w:val="00412746"/>
    <w:rsid w:val="00412BB3"/>
    <w:rsid w:val="00413B32"/>
    <w:rsid w:val="004140DD"/>
    <w:rsid w:val="00414FE4"/>
    <w:rsid w:val="0041528B"/>
    <w:rsid w:val="00415524"/>
    <w:rsid w:val="00415572"/>
    <w:rsid w:val="004155AD"/>
    <w:rsid w:val="004167B1"/>
    <w:rsid w:val="0041694D"/>
    <w:rsid w:val="00416DC0"/>
    <w:rsid w:val="0041723E"/>
    <w:rsid w:val="004174F2"/>
    <w:rsid w:val="004176B7"/>
    <w:rsid w:val="00417754"/>
    <w:rsid w:val="004177AB"/>
    <w:rsid w:val="00417EF8"/>
    <w:rsid w:val="00420A17"/>
    <w:rsid w:val="00420F5F"/>
    <w:rsid w:val="00420FB1"/>
    <w:rsid w:val="00420FF0"/>
    <w:rsid w:val="0042186A"/>
    <w:rsid w:val="00421A72"/>
    <w:rsid w:val="00421AC2"/>
    <w:rsid w:val="004223B5"/>
    <w:rsid w:val="004224D1"/>
    <w:rsid w:val="00423039"/>
    <w:rsid w:val="004231E3"/>
    <w:rsid w:val="00424317"/>
    <w:rsid w:val="00424C79"/>
    <w:rsid w:val="00424F68"/>
    <w:rsid w:val="0042511A"/>
    <w:rsid w:val="0042586E"/>
    <w:rsid w:val="00425AD4"/>
    <w:rsid w:val="00425E1C"/>
    <w:rsid w:val="0042646D"/>
    <w:rsid w:val="00426F2F"/>
    <w:rsid w:val="0042707A"/>
    <w:rsid w:val="00427189"/>
    <w:rsid w:val="00427308"/>
    <w:rsid w:val="0042734B"/>
    <w:rsid w:val="00427441"/>
    <w:rsid w:val="00427510"/>
    <w:rsid w:val="004277CC"/>
    <w:rsid w:val="00427F59"/>
    <w:rsid w:val="004302A0"/>
    <w:rsid w:val="00430682"/>
    <w:rsid w:val="0043104E"/>
    <w:rsid w:val="0043128A"/>
    <w:rsid w:val="004314D9"/>
    <w:rsid w:val="004314F5"/>
    <w:rsid w:val="00431C2A"/>
    <w:rsid w:val="0043277E"/>
    <w:rsid w:val="0043359B"/>
    <w:rsid w:val="00433D79"/>
    <w:rsid w:val="00433E08"/>
    <w:rsid w:val="0043462C"/>
    <w:rsid w:val="00434632"/>
    <w:rsid w:val="0043478C"/>
    <w:rsid w:val="00435006"/>
    <w:rsid w:val="004350F8"/>
    <w:rsid w:val="00435733"/>
    <w:rsid w:val="00435813"/>
    <w:rsid w:val="00435BD7"/>
    <w:rsid w:val="00435EE2"/>
    <w:rsid w:val="004366F4"/>
    <w:rsid w:val="00436B7F"/>
    <w:rsid w:val="00436C3C"/>
    <w:rsid w:val="004375C7"/>
    <w:rsid w:val="00437FD4"/>
    <w:rsid w:val="00440050"/>
    <w:rsid w:val="0044032D"/>
    <w:rsid w:val="004406D8"/>
    <w:rsid w:val="00440B50"/>
    <w:rsid w:val="0044169E"/>
    <w:rsid w:val="00442465"/>
    <w:rsid w:val="004428BF"/>
    <w:rsid w:val="00442AFE"/>
    <w:rsid w:val="00442FC7"/>
    <w:rsid w:val="0044315D"/>
    <w:rsid w:val="00443372"/>
    <w:rsid w:val="0044408A"/>
    <w:rsid w:val="00444D09"/>
    <w:rsid w:val="0044561A"/>
    <w:rsid w:val="00445A89"/>
    <w:rsid w:val="004463E7"/>
    <w:rsid w:val="004468F9"/>
    <w:rsid w:val="00446AB6"/>
    <w:rsid w:val="00446CB9"/>
    <w:rsid w:val="00447847"/>
    <w:rsid w:val="00447AF5"/>
    <w:rsid w:val="00447DC4"/>
    <w:rsid w:val="0045072A"/>
    <w:rsid w:val="00450E50"/>
    <w:rsid w:val="00451005"/>
    <w:rsid w:val="00451C19"/>
    <w:rsid w:val="00451E84"/>
    <w:rsid w:val="004520A5"/>
    <w:rsid w:val="00452E22"/>
    <w:rsid w:val="0045343C"/>
    <w:rsid w:val="0045392D"/>
    <w:rsid w:val="00454484"/>
    <w:rsid w:val="00454770"/>
    <w:rsid w:val="0045485D"/>
    <w:rsid w:val="00454F23"/>
    <w:rsid w:val="004556E3"/>
    <w:rsid w:val="004556E6"/>
    <w:rsid w:val="00455B87"/>
    <w:rsid w:val="00455EC0"/>
    <w:rsid w:val="00456655"/>
    <w:rsid w:val="0045760C"/>
    <w:rsid w:val="0045763E"/>
    <w:rsid w:val="00457A68"/>
    <w:rsid w:val="00460748"/>
    <w:rsid w:val="00461A6D"/>
    <w:rsid w:val="00461AEC"/>
    <w:rsid w:val="0046276A"/>
    <w:rsid w:val="00462B17"/>
    <w:rsid w:val="00463D3E"/>
    <w:rsid w:val="00464082"/>
    <w:rsid w:val="004641CF"/>
    <w:rsid w:val="004643B1"/>
    <w:rsid w:val="004650E1"/>
    <w:rsid w:val="00465C5A"/>
    <w:rsid w:val="00466932"/>
    <w:rsid w:val="00466934"/>
    <w:rsid w:val="00467405"/>
    <w:rsid w:val="0046750D"/>
    <w:rsid w:val="00467630"/>
    <w:rsid w:val="0046792F"/>
    <w:rsid w:val="00467A5F"/>
    <w:rsid w:val="00470804"/>
    <w:rsid w:val="004713DC"/>
    <w:rsid w:val="00471460"/>
    <w:rsid w:val="00472106"/>
    <w:rsid w:val="004721CA"/>
    <w:rsid w:val="0047392E"/>
    <w:rsid w:val="00473C3C"/>
    <w:rsid w:val="0047400C"/>
    <w:rsid w:val="0047409D"/>
    <w:rsid w:val="00474B0D"/>
    <w:rsid w:val="004751B7"/>
    <w:rsid w:val="00475275"/>
    <w:rsid w:val="00475304"/>
    <w:rsid w:val="004757C0"/>
    <w:rsid w:val="00476596"/>
    <w:rsid w:val="00476C86"/>
    <w:rsid w:val="00477575"/>
    <w:rsid w:val="004776E2"/>
    <w:rsid w:val="00477762"/>
    <w:rsid w:val="00477BC9"/>
    <w:rsid w:val="00477FE6"/>
    <w:rsid w:val="00480390"/>
    <w:rsid w:val="004806C3"/>
    <w:rsid w:val="004807BF"/>
    <w:rsid w:val="00480B40"/>
    <w:rsid w:val="00481B9A"/>
    <w:rsid w:val="00482488"/>
    <w:rsid w:val="00482CE2"/>
    <w:rsid w:val="004831EA"/>
    <w:rsid w:val="00483264"/>
    <w:rsid w:val="0048388E"/>
    <w:rsid w:val="00484494"/>
    <w:rsid w:val="00484ECB"/>
    <w:rsid w:val="0048587F"/>
    <w:rsid w:val="004859F7"/>
    <w:rsid w:val="0048640A"/>
    <w:rsid w:val="004867A0"/>
    <w:rsid w:val="00486E74"/>
    <w:rsid w:val="00487210"/>
    <w:rsid w:val="004877EE"/>
    <w:rsid w:val="00490051"/>
    <w:rsid w:val="004900BD"/>
    <w:rsid w:val="00490B2E"/>
    <w:rsid w:val="0049146C"/>
    <w:rsid w:val="00491A0B"/>
    <w:rsid w:val="00491BF4"/>
    <w:rsid w:val="004922F2"/>
    <w:rsid w:val="004924C7"/>
    <w:rsid w:val="00492622"/>
    <w:rsid w:val="00492827"/>
    <w:rsid w:val="00492849"/>
    <w:rsid w:val="00492EAA"/>
    <w:rsid w:val="00493058"/>
    <w:rsid w:val="00493172"/>
    <w:rsid w:val="0049367A"/>
    <w:rsid w:val="004937DE"/>
    <w:rsid w:val="00494494"/>
    <w:rsid w:val="004945F2"/>
    <w:rsid w:val="00494ABF"/>
    <w:rsid w:val="00494E35"/>
    <w:rsid w:val="004952E7"/>
    <w:rsid w:val="004955E7"/>
    <w:rsid w:val="00495673"/>
    <w:rsid w:val="004956B4"/>
    <w:rsid w:val="004960C7"/>
    <w:rsid w:val="00496458"/>
    <w:rsid w:val="00496A76"/>
    <w:rsid w:val="00496AF8"/>
    <w:rsid w:val="00496FE9"/>
    <w:rsid w:val="004970C5"/>
    <w:rsid w:val="004970D6"/>
    <w:rsid w:val="004971E2"/>
    <w:rsid w:val="004973D3"/>
    <w:rsid w:val="004974C9"/>
    <w:rsid w:val="00497F74"/>
    <w:rsid w:val="004A024F"/>
    <w:rsid w:val="004A0AE2"/>
    <w:rsid w:val="004A0BE5"/>
    <w:rsid w:val="004A151E"/>
    <w:rsid w:val="004A17B4"/>
    <w:rsid w:val="004A1883"/>
    <w:rsid w:val="004A1C5E"/>
    <w:rsid w:val="004A2ADE"/>
    <w:rsid w:val="004A2AF8"/>
    <w:rsid w:val="004A3207"/>
    <w:rsid w:val="004A459B"/>
    <w:rsid w:val="004A4A9E"/>
    <w:rsid w:val="004A5489"/>
    <w:rsid w:val="004A562A"/>
    <w:rsid w:val="004A5AE9"/>
    <w:rsid w:val="004A5B43"/>
    <w:rsid w:val="004A5C09"/>
    <w:rsid w:val="004A6EA2"/>
    <w:rsid w:val="004A7435"/>
    <w:rsid w:val="004A7647"/>
    <w:rsid w:val="004A7E42"/>
    <w:rsid w:val="004B17E9"/>
    <w:rsid w:val="004B1BAC"/>
    <w:rsid w:val="004B1E1B"/>
    <w:rsid w:val="004B2BA8"/>
    <w:rsid w:val="004B306E"/>
    <w:rsid w:val="004B3363"/>
    <w:rsid w:val="004B38D3"/>
    <w:rsid w:val="004B45EE"/>
    <w:rsid w:val="004B467F"/>
    <w:rsid w:val="004B48AD"/>
    <w:rsid w:val="004B578F"/>
    <w:rsid w:val="004B5CE6"/>
    <w:rsid w:val="004B6402"/>
    <w:rsid w:val="004B64F4"/>
    <w:rsid w:val="004B66B3"/>
    <w:rsid w:val="004B6F3E"/>
    <w:rsid w:val="004B74AB"/>
    <w:rsid w:val="004B7A62"/>
    <w:rsid w:val="004C02BB"/>
    <w:rsid w:val="004C090C"/>
    <w:rsid w:val="004C0F87"/>
    <w:rsid w:val="004C0FD7"/>
    <w:rsid w:val="004C1607"/>
    <w:rsid w:val="004C21BF"/>
    <w:rsid w:val="004C22B5"/>
    <w:rsid w:val="004C2505"/>
    <w:rsid w:val="004C393C"/>
    <w:rsid w:val="004C3E47"/>
    <w:rsid w:val="004C4327"/>
    <w:rsid w:val="004C4C75"/>
    <w:rsid w:val="004C4CB8"/>
    <w:rsid w:val="004C4D17"/>
    <w:rsid w:val="004C5525"/>
    <w:rsid w:val="004C6229"/>
    <w:rsid w:val="004C6613"/>
    <w:rsid w:val="004C688D"/>
    <w:rsid w:val="004C6AD2"/>
    <w:rsid w:val="004C6D69"/>
    <w:rsid w:val="004C6E0D"/>
    <w:rsid w:val="004C6E51"/>
    <w:rsid w:val="004C75BE"/>
    <w:rsid w:val="004D0BE8"/>
    <w:rsid w:val="004D0C3E"/>
    <w:rsid w:val="004D14A6"/>
    <w:rsid w:val="004D1B5B"/>
    <w:rsid w:val="004D1BF7"/>
    <w:rsid w:val="004D295F"/>
    <w:rsid w:val="004D3893"/>
    <w:rsid w:val="004D3ED6"/>
    <w:rsid w:val="004D502E"/>
    <w:rsid w:val="004D59A1"/>
    <w:rsid w:val="004D5D0A"/>
    <w:rsid w:val="004D5FD4"/>
    <w:rsid w:val="004D6443"/>
    <w:rsid w:val="004D64AD"/>
    <w:rsid w:val="004D6B03"/>
    <w:rsid w:val="004D7D9E"/>
    <w:rsid w:val="004E0147"/>
    <w:rsid w:val="004E05A3"/>
    <w:rsid w:val="004E08B3"/>
    <w:rsid w:val="004E2880"/>
    <w:rsid w:val="004E2BF9"/>
    <w:rsid w:val="004E3233"/>
    <w:rsid w:val="004E3AE5"/>
    <w:rsid w:val="004E3F8A"/>
    <w:rsid w:val="004E41DB"/>
    <w:rsid w:val="004E447C"/>
    <w:rsid w:val="004E45BB"/>
    <w:rsid w:val="004E528E"/>
    <w:rsid w:val="004E52EA"/>
    <w:rsid w:val="004E5FB7"/>
    <w:rsid w:val="004E60D6"/>
    <w:rsid w:val="004E6509"/>
    <w:rsid w:val="004E77A0"/>
    <w:rsid w:val="004E7DE2"/>
    <w:rsid w:val="004F0CE1"/>
    <w:rsid w:val="004F14DA"/>
    <w:rsid w:val="004F1696"/>
    <w:rsid w:val="004F1AF7"/>
    <w:rsid w:val="004F1B9B"/>
    <w:rsid w:val="004F1BF5"/>
    <w:rsid w:val="004F1D4C"/>
    <w:rsid w:val="004F2080"/>
    <w:rsid w:val="004F2385"/>
    <w:rsid w:val="004F287F"/>
    <w:rsid w:val="004F4101"/>
    <w:rsid w:val="004F41E7"/>
    <w:rsid w:val="004F423D"/>
    <w:rsid w:val="004F49AF"/>
    <w:rsid w:val="004F4C2E"/>
    <w:rsid w:val="004F53BD"/>
    <w:rsid w:val="004F5A2E"/>
    <w:rsid w:val="004F60E3"/>
    <w:rsid w:val="004F6810"/>
    <w:rsid w:val="004F6C2C"/>
    <w:rsid w:val="004F6D79"/>
    <w:rsid w:val="004F6F3F"/>
    <w:rsid w:val="004F76CF"/>
    <w:rsid w:val="004F7E56"/>
    <w:rsid w:val="005004C6"/>
    <w:rsid w:val="00500FDB"/>
    <w:rsid w:val="005016DF"/>
    <w:rsid w:val="00501952"/>
    <w:rsid w:val="00501B87"/>
    <w:rsid w:val="005020D9"/>
    <w:rsid w:val="005024E9"/>
    <w:rsid w:val="0050301E"/>
    <w:rsid w:val="00503820"/>
    <w:rsid w:val="00503E48"/>
    <w:rsid w:val="005047A7"/>
    <w:rsid w:val="0050535A"/>
    <w:rsid w:val="00505874"/>
    <w:rsid w:val="00505991"/>
    <w:rsid w:val="00505C28"/>
    <w:rsid w:val="005061E8"/>
    <w:rsid w:val="00506E29"/>
    <w:rsid w:val="005072D8"/>
    <w:rsid w:val="00507D90"/>
    <w:rsid w:val="00510192"/>
    <w:rsid w:val="005102CD"/>
    <w:rsid w:val="0051064F"/>
    <w:rsid w:val="0051075A"/>
    <w:rsid w:val="00510C08"/>
    <w:rsid w:val="00510CAC"/>
    <w:rsid w:val="0051165A"/>
    <w:rsid w:val="005121BA"/>
    <w:rsid w:val="00512D28"/>
    <w:rsid w:val="005138DD"/>
    <w:rsid w:val="005138DF"/>
    <w:rsid w:val="005142D2"/>
    <w:rsid w:val="00514357"/>
    <w:rsid w:val="005145FD"/>
    <w:rsid w:val="005149A9"/>
    <w:rsid w:val="00514BB6"/>
    <w:rsid w:val="005153D9"/>
    <w:rsid w:val="0051604C"/>
    <w:rsid w:val="0051612B"/>
    <w:rsid w:val="005161C9"/>
    <w:rsid w:val="00516691"/>
    <w:rsid w:val="00516CF2"/>
    <w:rsid w:val="00516ED9"/>
    <w:rsid w:val="005179A9"/>
    <w:rsid w:val="00517DB7"/>
    <w:rsid w:val="00520110"/>
    <w:rsid w:val="005206AF"/>
    <w:rsid w:val="00520876"/>
    <w:rsid w:val="005208F5"/>
    <w:rsid w:val="00521298"/>
    <w:rsid w:val="00521322"/>
    <w:rsid w:val="0052167C"/>
    <w:rsid w:val="00522ABF"/>
    <w:rsid w:val="005233A5"/>
    <w:rsid w:val="00523604"/>
    <w:rsid w:val="005238FA"/>
    <w:rsid w:val="00524114"/>
    <w:rsid w:val="00525358"/>
    <w:rsid w:val="005257D1"/>
    <w:rsid w:val="00525918"/>
    <w:rsid w:val="00525FD5"/>
    <w:rsid w:val="0052708F"/>
    <w:rsid w:val="00527EA8"/>
    <w:rsid w:val="005301B3"/>
    <w:rsid w:val="00530A72"/>
    <w:rsid w:val="00530BAE"/>
    <w:rsid w:val="00531412"/>
    <w:rsid w:val="0053150D"/>
    <w:rsid w:val="00531924"/>
    <w:rsid w:val="00531C35"/>
    <w:rsid w:val="00531C53"/>
    <w:rsid w:val="005321A2"/>
    <w:rsid w:val="005323B5"/>
    <w:rsid w:val="00532654"/>
    <w:rsid w:val="00532851"/>
    <w:rsid w:val="00532F62"/>
    <w:rsid w:val="0053307E"/>
    <w:rsid w:val="005341D9"/>
    <w:rsid w:val="00534C74"/>
    <w:rsid w:val="005353E7"/>
    <w:rsid w:val="00535978"/>
    <w:rsid w:val="00537297"/>
    <w:rsid w:val="0053766F"/>
    <w:rsid w:val="00537A56"/>
    <w:rsid w:val="00537B6A"/>
    <w:rsid w:val="00537CC8"/>
    <w:rsid w:val="0054036B"/>
    <w:rsid w:val="005403C3"/>
    <w:rsid w:val="00541370"/>
    <w:rsid w:val="00541988"/>
    <w:rsid w:val="00542709"/>
    <w:rsid w:val="00542836"/>
    <w:rsid w:val="00542A9E"/>
    <w:rsid w:val="00542EC8"/>
    <w:rsid w:val="00543039"/>
    <w:rsid w:val="0054331E"/>
    <w:rsid w:val="005436C3"/>
    <w:rsid w:val="00543A57"/>
    <w:rsid w:val="0054403B"/>
    <w:rsid w:val="00544476"/>
    <w:rsid w:val="00544651"/>
    <w:rsid w:val="00544B77"/>
    <w:rsid w:val="00545254"/>
    <w:rsid w:val="00546C01"/>
    <w:rsid w:val="00547366"/>
    <w:rsid w:val="00547EEE"/>
    <w:rsid w:val="0055154D"/>
    <w:rsid w:val="00551A59"/>
    <w:rsid w:val="005523CD"/>
    <w:rsid w:val="00552452"/>
    <w:rsid w:val="0055278A"/>
    <w:rsid w:val="00552A96"/>
    <w:rsid w:val="00552ABD"/>
    <w:rsid w:val="005532F2"/>
    <w:rsid w:val="00553615"/>
    <w:rsid w:val="0055373E"/>
    <w:rsid w:val="00553F5E"/>
    <w:rsid w:val="0055471C"/>
    <w:rsid w:val="00554D39"/>
    <w:rsid w:val="00554E62"/>
    <w:rsid w:val="00555B34"/>
    <w:rsid w:val="00555D65"/>
    <w:rsid w:val="00556398"/>
    <w:rsid w:val="00556928"/>
    <w:rsid w:val="00557568"/>
    <w:rsid w:val="00557612"/>
    <w:rsid w:val="00557C97"/>
    <w:rsid w:val="00560097"/>
    <w:rsid w:val="00560493"/>
    <w:rsid w:val="00560885"/>
    <w:rsid w:val="00560FFE"/>
    <w:rsid w:val="00561981"/>
    <w:rsid w:val="00561BDB"/>
    <w:rsid w:val="00561E33"/>
    <w:rsid w:val="00561FE8"/>
    <w:rsid w:val="005624BD"/>
    <w:rsid w:val="005635F6"/>
    <w:rsid w:val="00563B02"/>
    <w:rsid w:val="00563F26"/>
    <w:rsid w:val="005641D7"/>
    <w:rsid w:val="005649BB"/>
    <w:rsid w:val="00564C96"/>
    <w:rsid w:val="0056558B"/>
    <w:rsid w:val="0056573A"/>
    <w:rsid w:val="005658E6"/>
    <w:rsid w:val="0056590C"/>
    <w:rsid w:val="00565B71"/>
    <w:rsid w:val="005664B2"/>
    <w:rsid w:val="00566A75"/>
    <w:rsid w:val="00567209"/>
    <w:rsid w:val="00567620"/>
    <w:rsid w:val="005677DF"/>
    <w:rsid w:val="00567829"/>
    <w:rsid w:val="005678DA"/>
    <w:rsid w:val="00567F89"/>
    <w:rsid w:val="00570EDD"/>
    <w:rsid w:val="005717D7"/>
    <w:rsid w:val="00571DE1"/>
    <w:rsid w:val="00571E12"/>
    <w:rsid w:val="00572193"/>
    <w:rsid w:val="00572B59"/>
    <w:rsid w:val="00573103"/>
    <w:rsid w:val="005735C8"/>
    <w:rsid w:val="005740BC"/>
    <w:rsid w:val="00574C86"/>
    <w:rsid w:val="00575222"/>
    <w:rsid w:val="0057576B"/>
    <w:rsid w:val="0057606F"/>
    <w:rsid w:val="00576D93"/>
    <w:rsid w:val="00577146"/>
    <w:rsid w:val="00577298"/>
    <w:rsid w:val="00577641"/>
    <w:rsid w:val="0057774C"/>
    <w:rsid w:val="00577CD1"/>
    <w:rsid w:val="00580787"/>
    <w:rsid w:val="00580EA7"/>
    <w:rsid w:val="005816BD"/>
    <w:rsid w:val="00581EAF"/>
    <w:rsid w:val="005826A6"/>
    <w:rsid w:val="00582BEC"/>
    <w:rsid w:val="00583081"/>
    <w:rsid w:val="0058391A"/>
    <w:rsid w:val="0058409B"/>
    <w:rsid w:val="005845E4"/>
    <w:rsid w:val="005846DD"/>
    <w:rsid w:val="00584EC3"/>
    <w:rsid w:val="005854EC"/>
    <w:rsid w:val="00585691"/>
    <w:rsid w:val="00585966"/>
    <w:rsid w:val="00585987"/>
    <w:rsid w:val="005863B9"/>
    <w:rsid w:val="005867A0"/>
    <w:rsid w:val="00586AB8"/>
    <w:rsid w:val="00586EA2"/>
    <w:rsid w:val="00587DEC"/>
    <w:rsid w:val="00590A85"/>
    <w:rsid w:val="00590CFE"/>
    <w:rsid w:val="0059110A"/>
    <w:rsid w:val="005917F0"/>
    <w:rsid w:val="00591E45"/>
    <w:rsid w:val="00592D98"/>
    <w:rsid w:val="00593411"/>
    <w:rsid w:val="0059384D"/>
    <w:rsid w:val="00593AFF"/>
    <w:rsid w:val="00594079"/>
    <w:rsid w:val="00594D76"/>
    <w:rsid w:val="0059605A"/>
    <w:rsid w:val="005960FD"/>
    <w:rsid w:val="00596864"/>
    <w:rsid w:val="0059697E"/>
    <w:rsid w:val="00596C4E"/>
    <w:rsid w:val="00596EEB"/>
    <w:rsid w:val="00597080"/>
    <w:rsid w:val="00597785"/>
    <w:rsid w:val="005979D2"/>
    <w:rsid w:val="005A095E"/>
    <w:rsid w:val="005A0F57"/>
    <w:rsid w:val="005A19AA"/>
    <w:rsid w:val="005A20EB"/>
    <w:rsid w:val="005A294A"/>
    <w:rsid w:val="005A305C"/>
    <w:rsid w:val="005A3198"/>
    <w:rsid w:val="005A32E3"/>
    <w:rsid w:val="005A35A8"/>
    <w:rsid w:val="005A37D3"/>
    <w:rsid w:val="005A3AE4"/>
    <w:rsid w:val="005A423C"/>
    <w:rsid w:val="005A4292"/>
    <w:rsid w:val="005A518A"/>
    <w:rsid w:val="005A53D5"/>
    <w:rsid w:val="005A5BCF"/>
    <w:rsid w:val="005A5E02"/>
    <w:rsid w:val="005A6286"/>
    <w:rsid w:val="005A6C83"/>
    <w:rsid w:val="005A7541"/>
    <w:rsid w:val="005A786A"/>
    <w:rsid w:val="005B0663"/>
    <w:rsid w:val="005B08F4"/>
    <w:rsid w:val="005B096B"/>
    <w:rsid w:val="005B1131"/>
    <w:rsid w:val="005B31C7"/>
    <w:rsid w:val="005B3458"/>
    <w:rsid w:val="005B356A"/>
    <w:rsid w:val="005B3704"/>
    <w:rsid w:val="005B38AE"/>
    <w:rsid w:val="005B39CA"/>
    <w:rsid w:val="005B40F2"/>
    <w:rsid w:val="005B46BA"/>
    <w:rsid w:val="005B4F18"/>
    <w:rsid w:val="005B57C6"/>
    <w:rsid w:val="005B5E73"/>
    <w:rsid w:val="005B5EC3"/>
    <w:rsid w:val="005B652A"/>
    <w:rsid w:val="005B6651"/>
    <w:rsid w:val="005B698D"/>
    <w:rsid w:val="005B6D81"/>
    <w:rsid w:val="005B79C2"/>
    <w:rsid w:val="005C0E6C"/>
    <w:rsid w:val="005C1214"/>
    <w:rsid w:val="005C16DE"/>
    <w:rsid w:val="005C1904"/>
    <w:rsid w:val="005C215B"/>
    <w:rsid w:val="005C229D"/>
    <w:rsid w:val="005C407E"/>
    <w:rsid w:val="005C44D1"/>
    <w:rsid w:val="005C4691"/>
    <w:rsid w:val="005C4922"/>
    <w:rsid w:val="005C4B21"/>
    <w:rsid w:val="005C4CDA"/>
    <w:rsid w:val="005C4E71"/>
    <w:rsid w:val="005C60BD"/>
    <w:rsid w:val="005C62BF"/>
    <w:rsid w:val="005C6DE1"/>
    <w:rsid w:val="005C6E66"/>
    <w:rsid w:val="005C74DE"/>
    <w:rsid w:val="005C7778"/>
    <w:rsid w:val="005C7EDD"/>
    <w:rsid w:val="005C7FA7"/>
    <w:rsid w:val="005D0556"/>
    <w:rsid w:val="005D0602"/>
    <w:rsid w:val="005D07A9"/>
    <w:rsid w:val="005D0F6F"/>
    <w:rsid w:val="005D14DE"/>
    <w:rsid w:val="005D1A1D"/>
    <w:rsid w:val="005D234E"/>
    <w:rsid w:val="005D287C"/>
    <w:rsid w:val="005D29FE"/>
    <w:rsid w:val="005D340F"/>
    <w:rsid w:val="005D341F"/>
    <w:rsid w:val="005D3A3A"/>
    <w:rsid w:val="005D3DE4"/>
    <w:rsid w:val="005D5B0E"/>
    <w:rsid w:val="005D5CE0"/>
    <w:rsid w:val="005D602A"/>
    <w:rsid w:val="005D60A3"/>
    <w:rsid w:val="005E05A2"/>
    <w:rsid w:val="005E07AD"/>
    <w:rsid w:val="005E0987"/>
    <w:rsid w:val="005E0F0A"/>
    <w:rsid w:val="005E0FD1"/>
    <w:rsid w:val="005E15FC"/>
    <w:rsid w:val="005E1ADC"/>
    <w:rsid w:val="005E1C14"/>
    <w:rsid w:val="005E1F7B"/>
    <w:rsid w:val="005E20A8"/>
    <w:rsid w:val="005E229D"/>
    <w:rsid w:val="005E39C8"/>
    <w:rsid w:val="005E3FB9"/>
    <w:rsid w:val="005E4336"/>
    <w:rsid w:val="005E4538"/>
    <w:rsid w:val="005E4899"/>
    <w:rsid w:val="005E4B86"/>
    <w:rsid w:val="005E5F4B"/>
    <w:rsid w:val="005E61C8"/>
    <w:rsid w:val="005E6348"/>
    <w:rsid w:val="005E7088"/>
    <w:rsid w:val="005E75DE"/>
    <w:rsid w:val="005F02AE"/>
    <w:rsid w:val="005F0525"/>
    <w:rsid w:val="005F061F"/>
    <w:rsid w:val="005F138B"/>
    <w:rsid w:val="005F1559"/>
    <w:rsid w:val="005F1893"/>
    <w:rsid w:val="005F1D8B"/>
    <w:rsid w:val="005F2261"/>
    <w:rsid w:val="005F31BD"/>
    <w:rsid w:val="005F3B5D"/>
    <w:rsid w:val="005F3F18"/>
    <w:rsid w:val="005F4241"/>
    <w:rsid w:val="005F4503"/>
    <w:rsid w:val="005F4C30"/>
    <w:rsid w:val="005F548B"/>
    <w:rsid w:val="005F5DDB"/>
    <w:rsid w:val="005F5FDB"/>
    <w:rsid w:val="005F61D8"/>
    <w:rsid w:val="005F6692"/>
    <w:rsid w:val="005F6BBA"/>
    <w:rsid w:val="005F6D2D"/>
    <w:rsid w:val="005F7D45"/>
    <w:rsid w:val="005F7F1F"/>
    <w:rsid w:val="006000FE"/>
    <w:rsid w:val="0060036E"/>
    <w:rsid w:val="00600A74"/>
    <w:rsid w:val="00601B7F"/>
    <w:rsid w:val="0060230C"/>
    <w:rsid w:val="00603B57"/>
    <w:rsid w:val="00603FC1"/>
    <w:rsid w:val="006045BE"/>
    <w:rsid w:val="00604E2C"/>
    <w:rsid w:val="00604FF3"/>
    <w:rsid w:val="0060540A"/>
    <w:rsid w:val="0060560C"/>
    <w:rsid w:val="0060652A"/>
    <w:rsid w:val="00606BA7"/>
    <w:rsid w:val="00606C86"/>
    <w:rsid w:val="00606EE9"/>
    <w:rsid w:val="006070AB"/>
    <w:rsid w:val="00607798"/>
    <w:rsid w:val="00607C8E"/>
    <w:rsid w:val="006100C3"/>
    <w:rsid w:val="006103E7"/>
    <w:rsid w:val="00610523"/>
    <w:rsid w:val="00610821"/>
    <w:rsid w:val="00610BE1"/>
    <w:rsid w:val="00610CB4"/>
    <w:rsid w:val="006110CD"/>
    <w:rsid w:val="006122D8"/>
    <w:rsid w:val="006123DE"/>
    <w:rsid w:val="00612E7F"/>
    <w:rsid w:val="006132FE"/>
    <w:rsid w:val="00613310"/>
    <w:rsid w:val="0061333A"/>
    <w:rsid w:val="00613488"/>
    <w:rsid w:val="0061387A"/>
    <w:rsid w:val="0061390F"/>
    <w:rsid w:val="0061394D"/>
    <w:rsid w:val="00613F78"/>
    <w:rsid w:val="00614242"/>
    <w:rsid w:val="00614635"/>
    <w:rsid w:val="0061504F"/>
    <w:rsid w:val="006157B3"/>
    <w:rsid w:val="006162D8"/>
    <w:rsid w:val="00616838"/>
    <w:rsid w:val="00616896"/>
    <w:rsid w:val="00616E4D"/>
    <w:rsid w:val="00617639"/>
    <w:rsid w:val="006204E6"/>
    <w:rsid w:val="00620596"/>
    <w:rsid w:val="00620D76"/>
    <w:rsid w:val="006213E6"/>
    <w:rsid w:val="0062151C"/>
    <w:rsid w:val="00621669"/>
    <w:rsid w:val="00622128"/>
    <w:rsid w:val="0062221B"/>
    <w:rsid w:val="00622438"/>
    <w:rsid w:val="00622BD3"/>
    <w:rsid w:val="00622D68"/>
    <w:rsid w:val="00622DA8"/>
    <w:rsid w:val="0062353B"/>
    <w:rsid w:val="006235A9"/>
    <w:rsid w:val="00623C3C"/>
    <w:rsid w:val="0062429F"/>
    <w:rsid w:val="00624790"/>
    <w:rsid w:val="00624A1A"/>
    <w:rsid w:val="00624B59"/>
    <w:rsid w:val="00624E36"/>
    <w:rsid w:val="00624EE2"/>
    <w:rsid w:val="00624F77"/>
    <w:rsid w:val="0062570C"/>
    <w:rsid w:val="0062718F"/>
    <w:rsid w:val="006273AF"/>
    <w:rsid w:val="00627685"/>
    <w:rsid w:val="00627C65"/>
    <w:rsid w:val="006306A9"/>
    <w:rsid w:val="006314BC"/>
    <w:rsid w:val="00631E74"/>
    <w:rsid w:val="00631F2A"/>
    <w:rsid w:val="00632486"/>
    <w:rsid w:val="006339F8"/>
    <w:rsid w:val="006342A7"/>
    <w:rsid w:val="006350FC"/>
    <w:rsid w:val="00635788"/>
    <w:rsid w:val="00636612"/>
    <w:rsid w:val="0063741C"/>
    <w:rsid w:val="00637681"/>
    <w:rsid w:val="006376B2"/>
    <w:rsid w:val="0064033A"/>
    <w:rsid w:val="00640DE2"/>
    <w:rsid w:val="00640F7D"/>
    <w:rsid w:val="0064112A"/>
    <w:rsid w:val="00641B5E"/>
    <w:rsid w:val="006420A4"/>
    <w:rsid w:val="00642213"/>
    <w:rsid w:val="00642343"/>
    <w:rsid w:val="00642D7D"/>
    <w:rsid w:val="00643152"/>
    <w:rsid w:val="006435E8"/>
    <w:rsid w:val="00643A22"/>
    <w:rsid w:val="00644152"/>
    <w:rsid w:val="0064429E"/>
    <w:rsid w:val="006448DA"/>
    <w:rsid w:val="006449D8"/>
    <w:rsid w:val="00644E5D"/>
    <w:rsid w:val="00645E26"/>
    <w:rsid w:val="00645EBD"/>
    <w:rsid w:val="00646183"/>
    <w:rsid w:val="00646249"/>
    <w:rsid w:val="006463C1"/>
    <w:rsid w:val="00646B43"/>
    <w:rsid w:val="00646D5E"/>
    <w:rsid w:val="00646ED1"/>
    <w:rsid w:val="0064704B"/>
    <w:rsid w:val="0064719B"/>
    <w:rsid w:val="006472C6"/>
    <w:rsid w:val="00647BAE"/>
    <w:rsid w:val="006502DC"/>
    <w:rsid w:val="0065072E"/>
    <w:rsid w:val="00652507"/>
    <w:rsid w:val="0065259A"/>
    <w:rsid w:val="00652ADE"/>
    <w:rsid w:val="00652F46"/>
    <w:rsid w:val="00653091"/>
    <w:rsid w:val="006536C6"/>
    <w:rsid w:val="00653B29"/>
    <w:rsid w:val="00654006"/>
    <w:rsid w:val="006547DD"/>
    <w:rsid w:val="00655749"/>
    <w:rsid w:val="006558BA"/>
    <w:rsid w:val="00655BE6"/>
    <w:rsid w:val="00656954"/>
    <w:rsid w:val="00656E6A"/>
    <w:rsid w:val="006573C6"/>
    <w:rsid w:val="006577D4"/>
    <w:rsid w:val="00657B17"/>
    <w:rsid w:val="006610C6"/>
    <w:rsid w:val="00661776"/>
    <w:rsid w:val="00661CF3"/>
    <w:rsid w:val="00663F10"/>
    <w:rsid w:val="00664088"/>
    <w:rsid w:val="00664579"/>
    <w:rsid w:val="006650FC"/>
    <w:rsid w:val="00666CE5"/>
    <w:rsid w:val="0066718A"/>
    <w:rsid w:val="00667290"/>
    <w:rsid w:val="006673EC"/>
    <w:rsid w:val="006675D7"/>
    <w:rsid w:val="00667CD8"/>
    <w:rsid w:val="00667D6B"/>
    <w:rsid w:val="00670ACA"/>
    <w:rsid w:val="00671B14"/>
    <w:rsid w:val="00671E06"/>
    <w:rsid w:val="00671FF8"/>
    <w:rsid w:val="00673A0A"/>
    <w:rsid w:val="00673E28"/>
    <w:rsid w:val="006743CE"/>
    <w:rsid w:val="006744F4"/>
    <w:rsid w:val="006745ED"/>
    <w:rsid w:val="00674816"/>
    <w:rsid w:val="0067491D"/>
    <w:rsid w:val="00674CA0"/>
    <w:rsid w:val="0067502D"/>
    <w:rsid w:val="00675C96"/>
    <w:rsid w:val="00675F69"/>
    <w:rsid w:val="0067637D"/>
    <w:rsid w:val="006768B0"/>
    <w:rsid w:val="00676BDE"/>
    <w:rsid w:val="00676D16"/>
    <w:rsid w:val="0067743E"/>
    <w:rsid w:val="006802DE"/>
    <w:rsid w:val="006807E0"/>
    <w:rsid w:val="0068084D"/>
    <w:rsid w:val="00680C52"/>
    <w:rsid w:val="00681075"/>
    <w:rsid w:val="00681703"/>
    <w:rsid w:val="00681917"/>
    <w:rsid w:val="00682371"/>
    <w:rsid w:val="00682734"/>
    <w:rsid w:val="0068326D"/>
    <w:rsid w:val="006832C5"/>
    <w:rsid w:val="00683842"/>
    <w:rsid w:val="00684564"/>
    <w:rsid w:val="00684F56"/>
    <w:rsid w:val="006866C0"/>
    <w:rsid w:val="00686AE5"/>
    <w:rsid w:val="00686BE4"/>
    <w:rsid w:val="006877D8"/>
    <w:rsid w:val="00687DE5"/>
    <w:rsid w:val="00690201"/>
    <w:rsid w:val="00690AC5"/>
    <w:rsid w:val="00690B3D"/>
    <w:rsid w:val="00690ED7"/>
    <w:rsid w:val="0069132E"/>
    <w:rsid w:val="0069181D"/>
    <w:rsid w:val="00691AF3"/>
    <w:rsid w:val="00691F21"/>
    <w:rsid w:val="0069223C"/>
    <w:rsid w:val="00692559"/>
    <w:rsid w:val="0069362F"/>
    <w:rsid w:val="0069373E"/>
    <w:rsid w:val="00693B64"/>
    <w:rsid w:val="00693B75"/>
    <w:rsid w:val="00693D22"/>
    <w:rsid w:val="00693FFD"/>
    <w:rsid w:val="00694175"/>
    <w:rsid w:val="006942B4"/>
    <w:rsid w:val="00694472"/>
    <w:rsid w:val="00694C1F"/>
    <w:rsid w:val="00695B80"/>
    <w:rsid w:val="00695F48"/>
    <w:rsid w:val="00696283"/>
    <w:rsid w:val="006969F8"/>
    <w:rsid w:val="00697257"/>
    <w:rsid w:val="0069765E"/>
    <w:rsid w:val="00697882"/>
    <w:rsid w:val="00697C4B"/>
    <w:rsid w:val="00697C9E"/>
    <w:rsid w:val="006A0D7D"/>
    <w:rsid w:val="006A12D6"/>
    <w:rsid w:val="006A15A7"/>
    <w:rsid w:val="006A1860"/>
    <w:rsid w:val="006A1922"/>
    <w:rsid w:val="006A1B00"/>
    <w:rsid w:val="006A20B9"/>
    <w:rsid w:val="006A252A"/>
    <w:rsid w:val="006A2993"/>
    <w:rsid w:val="006A2CFD"/>
    <w:rsid w:val="006A2E2F"/>
    <w:rsid w:val="006A34DF"/>
    <w:rsid w:val="006A3B14"/>
    <w:rsid w:val="006A415F"/>
    <w:rsid w:val="006A445E"/>
    <w:rsid w:val="006A4ED1"/>
    <w:rsid w:val="006A580E"/>
    <w:rsid w:val="006A634A"/>
    <w:rsid w:val="006A76B8"/>
    <w:rsid w:val="006B0D5C"/>
    <w:rsid w:val="006B1E85"/>
    <w:rsid w:val="006B2411"/>
    <w:rsid w:val="006B298D"/>
    <w:rsid w:val="006B2BA1"/>
    <w:rsid w:val="006B2CFA"/>
    <w:rsid w:val="006B34DD"/>
    <w:rsid w:val="006B3933"/>
    <w:rsid w:val="006B3D0B"/>
    <w:rsid w:val="006B5254"/>
    <w:rsid w:val="006B568D"/>
    <w:rsid w:val="006B6269"/>
    <w:rsid w:val="006B660E"/>
    <w:rsid w:val="006B69C1"/>
    <w:rsid w:val="006B783E"/>
    <w:rsid w:val="006B789D"/>
    <w:rsid w:val="006C01DA"/>
    <w:rsid w:val="006C0827"/>
    <w:rsid w:val="006C0879"/>
    <w:rsid w:val="006C1B6D"/>
    <w:rsid w:val="006C1C75"/>
    <w:rsid w:val="006C1E50"/>
    <w:rsid w:val="006C2038"/>
    <w:rsid w:val="006C2272"/>
    <w:rsid w:val="006C24AE"/>
    <w:rsid w:val="006C24ED"/>
    <w:rsid w:val="006C29EC"/>
    <w:rsid w:val="006C2A5F"/>
    <w:rsid w:val="006C3BBF"/>
    <w:rsid w:val="006C4C56"/>
    <w:rsid w:val="006C4D2B"/>
    <w:rsid w:val="006C51C6"/>
    <w:rsid w:val="006C574D"/>
    <w:rsid w:val="006C59CE"/>
    <w:rsid w:val="006C5F18"/>
    <w:rsid w:val="006C6218"/>
    <w:rsid w:val="006C624D"/>
    <w:rsid w:val="006C713D"/>
    <w:rsid w:val="006C760E"/>
    <w:rsid w:val="006C79ED"/>
    <w:rsid w:val="006C7C78"/>
    <w:rsid w:val="006D04D4"/>
    <w:rsid w:val="006D0B3A"/>
    <w:rsid w:val="006D0D6D"/>
    <w:rsid w:val="006D0D91"/>
    <w:rsid w:val="006D0F53"/>
    <w:rsid w:val="006D1250"/>
    <w:rsid w:val="006D14D8"/>
    <w:rsid w:val="006D2197"/>
    <w:rsid w:val="006D3CED"/>
    <w:rsid w:val="006D3F12"/>
    <w:rsid w:val="006D4074"/>
    <w:rsid w:val="006D4333"/>
    <w:rsid w:val="006D4868"/>
    <w:rsid w:val="006D4B20"/>
    <w:rsid w:val="006D4FDB"/>
    <w:rsid w:val="006D51D1"/>
    <w:rsid w:val="006D5254"/>
    <w:rsid w:val="006D53C5"/>
    <w:rsid w:val="006D5571"/>
    <w:rsid w:val="006D614B"/>
    <w:rsid w:val="006D672D"/>
    <w:rsid w:val="006D6D2A"/>
    <w:rsid w:val="006D757D"/>
    <w:rsid w:val="006E088C"/>
    <w:rsid w:val="006E0BED"/>
    <w:rsid w:val="006E1076"/>
    <w:rsid w:val="006E12D8"/>
    <w:rsid w:val="006E1A6A"/>
    <w:rsid w:val="006E1D68"/>
    <w:rsid w:val="006E1F59"/>
    <w:rsid w:val="006E275B"/>
    <w:rsid w:val="006E28FD"/>
    <w:rsid w:val="006E33A3"/>
    <w:rsid w:val="006E36E1"/>
    <w:rsid w:val="006E3F9D"/>
    <w:rsid w:val="006E41BD"/>
    <w:rsid w:val="006E4E90"/>
    <w:rsid w:val="006E4EEA"/>
    <w:rsid w:val="006E4FF2"/>
    <w:rsid w:val="006E5257"/>
    <w:rsid w:val="006E5261"/>
    <w:rsid w:val="006E56E4"/>
    <w:rsid w:val="006E5E09"/>
    <w:rsid w:val="006E62C1"/>
    <w:rsid w:val="006E63EC"/>
    <w:rsid w:val="006E6977"/>
    <w:rsid w:val="006E6AAC"/>
    <w:rsid w:val="006E6E9A"/>
    <w:rsid w:val="006E7953"/>
    <w:rsid w:val="006E7C8B"/>
    <w:rsid w:val="006F0B90"/>
    <w:rsid w:val="006F0C31"/>
    <w:rsid w:val="006F107E"/>
    <w:rsid w:val="006F145E"/>
    <w:rsid w:val="006F1820"/>
    <w:rsid w:val="006F189F"/>
    <w:rsid w:val="006F1AB4"/>
    <w:rsid w:val="006F2022"/>
    <w:rsid w:val="006F26F1"/>
    <w:rsid w:val="006F28D0"/>
    <w:rsid w:val="006F31F9"/>
    <w:rsid w:val="006F3548"/>
    <w:rsid w:val="006F38DB"/>
    <w:rsid w:val="006F4B8C"/>
    <w:rsid w:val="006F4C5E"/>
    <w:rsid w:val="006F5284"/>
    <w:rsid w:val="006F5993"/>
    <w:rsid w:val="006F630A"/>
    <w:rsid w:val="006F635D"/>
    <w:rsid w:val="006F637C"/>
    <w:rsid w:val="006F63CD"/>
    <w:rsid w:val="006F6A78"/>
    <w:rsid w:val="006F71EC"/>
    <w:rsid w:val="006F7C8B"/>
    <w:rsid w:val="00700459"/>
    <w:rsid w:val="0070091C"/>
    <w:rsid w:val="007017EE"/>
    <w:rsid w:val="007023E9"/>
    <w:rsid w:val="00702451"/>
    <w:rsid w:val="00702516"/>
    <w:rsid w:val="00702882"/>
    <w:rsid w:val="00703583"/>
    <w:rsid w:val="00703F40"/>
    <w:rsid w:val="00704B83"/>
    <w:rsid w:val="00704EF2"/>
    <w:rsid w:val="007050F5"/>
    <w:rsid w:val="00705237"/>
    <w:rsid w:val="00705558"/>
    <w:rsid w:val="007056EF"/>
    <w:rsid w:val="00705AFD"/>
    <w:rsid w:val="00705B75"/>
    <w:rsid w:val="00705C1B"/>
    <w:rsid w:val="00706103"/>
    <w:rsid w:val="00706918"/>
    <w:rsid w:val="00706952"/>
    <w:rsid w:val="00706E52"/>
    <w:rsid w:val="0070726B"/>
    <w:rsid w:val="00707897"/>
    <w:rsid w:val="00707943"/>
    <w:rsid w:val="0071026E"/>
    <w:rsid w:val="0071147F"/>
    <w:rsid w:val="0071199C"/>
    <w:rsid w:val="00711E5B"/>
    <w:rsid w:val="00712EB1"/>
    <w:rsid w:val="00712FCC"/>
    <w:rsid w:val="00712FF1"/>
    <w:rsid w:val="007136C0"/>
    <w:rsid w:val="00713769"/>
    <w:rsid w:val="00713B00"/>
    <w:rsid w:val="00714415"/>
    <w:rsid w:val="00714664"/>
    <w:rsid w:val="007146CE"/>
    <w:rsid w:val="00714F05"/>
    <w:rsid w:val="00714F8F"/>
    <w:rsid w:val="007150EB"/>
    <w:rsid w:val="0071515D"/>
    <w:rsid w:val="00715315"/>
    <w:rsid w:val="00715552"/>
    <w:rsid w:val="0071570C"/>
    <w:rsid w:val="00715998"/>
    <w:rsid w:val="007171EA"/>
    <w:rsid w:val="007175E4"/>
    <w:rsid w:val="00720091"/>
    <w:rsid w:val="0072055A"/>
    <w:rsid w:val="00720B70"/>
    <w:rsid w:val="007210BD"/>
    <w:rsid w:val="007215BD"/>
    <w:rsid w:val="0072192B"/>
    <w:rsid w:val="00722073"/>
    <w:rsid w:val="00722123"/>
    <w:rsid w:val="00722800"/>
    <w:rsid w:val="00722973"/>
    <w:rsid w:val="00722F28"/>
    <w:rsid w:val="00722FD5"/>
    <w:rsid w:val="00723000"/>
    <w:rsid w:val="0072326F"/>
    <w:rsid w:val="007232D2"/>
    <w:rsid w:val="00723946"/>
    <w:rsid w:val="00723972"/>
    <w:rsid w:val="00724447"/>
    <w:rsid w:val="007247EF"/>
    <w:rsid w:val="00724A7F"/>
    <w:rsid w:val="00725880"/>
    <w:rsid w:val="00725F79"/>
    <w:rsid w:val="007261DE"/>
    <w:rsid w:val="00726A29"/>
    <w:rsid w:val="007274BD"/>
    <w:rsid w:val="00727678"/>
    <w:rsid w:val="00727D4A"/>
    <w:rsid w:val="00727E92"/>
    <w:rsid w:val="00730CF1"/>
    <w:rsid w:val="0073168F"/>
    <w:rsid w:val="007318DB"/>
    <w:rsid w:val="00731BC6"/>
    <w:rsid w:val="00731F1D"/>
    <w:rsid w:val="0073265E"/>
    <w:rsid w:val="007331C1"/>
    <w:rsid w:val="00733283"/>
    <w:rsid w:val="00733505"/>
    <w:rsid w:val="00733792"/>
    <w:rsid w:val="0073385D"/>
    <w:rsid w:val="00734092"/>
    <w:rsid w:val="007342A9"/>
    <w:rsid w:val="00734788"/>
    <w:rsid w:val="0073497D"/>
    <w:rsid w:val="0073515D"/>
    <w:rsid w:val="00735635"/>
    <w:rsid w:val="0073572C"/>
    <w:rsid w:val="00735BF6"/>
    <w:rsid w:val="00736E45"/>
    <w:rsid w:val="0073779D"/>
    <w:rsid w:val="00737E62"/>
    <w:rsid w:val="00740122"/>
    <w:rsid w:val="007409D5"/>
    <w:rsid w:val="0074175D"/>
    <w:rsid w:val="00742673"/>
    <w:rsid w:val="007427B7"/>
    <w:rsid w:val="007436A3"/>
    <w:rsid w:val="00743857"/>
    <w:rsid w:val="00743ADC"/>
    <w:rsid w:val="007440B8"/>
    <w:rsid w:val="0074419F"/>
    <w:rsid w:val="00744520"/>
    <w:rsid w:val="00744C11"/>
    <w:rsid w:val="00744FD0"/>
    <w:rsid w:val="0074558F"/>
    <w:rsid w:val="00745687"/>
    <w:rsid w:val="00745859"/>
    <w:rsid w:val="007458B4"/>
    <w:rsid w:val="00745D60"/>
    <w:rsid w:val="007465D8"/>
    <w:rsid w:val="00747065"/>
    <w:rsid w:val="007470B0"/>
    <w:rsid w:val="00747BC0"/>
    <w:rsid w:val="00747D28"/>
    <w:rsid w:val="007501AB"/>
    <w:rsid w:val="00750533"/>
    <w:rsid w:val="00750857"/>
    <w:rsid w:val="00750C0F"/>
    <w:rsid w:val="00751039"/>
    <w:rsid w:val="007522AB"/>
    <w:rsid w:val="007526C8"/>
    <w:rsid w:val="00752DB9"/>
    <w:rsid w:val="00753176"/>
    <w:rsid w:val="0075395D"/>
    <w:rsid w:val="00754502"/>
    <w:rsid w:val="00754722"/>
    <w:rsid w:val="007549C3"/>
    <w:rsid w:val="00755019"/>
    <w:rsid w:val="007560FE"/>
    <w:rsid w:val="00756371"/>
    <w:rsid w:val="00756D28"/>
    <w:rsid w:val="00757114"/>
    <w:rsid w:val="007607D4"/>
    <w:rsid w:val="00760950"/>
    <w:rsid w:val="00761596"/>
    <w:rsid w:val="00761CEC"/>
    <w:rsid w:val="00761D9C"/>
    <w:rsid w:val="007620E8"/>
    <w:rsid w:val="0076258E"/>
    <w:rsid w:val="007629F4"/>
    <w:rsid w:val="00762D36"/>
    <w:rsid w:val="007631AB"/>
    <w:rsid w:val="00763783"/>
    <w:rsid w:val="00764CB9"/>
    <w:rsid w:val="00764D00"/>
    <w:rsid w:val="007652E9"/>
    <w:rsid w:val="0076555B"/>
    <w:rsid w:val="007670DF"/>
    <w:rsid w:val="007671D9"/>
    <w:rsid w:val="00767242"/>
    <w:rsid w:val="0077126D"/>
    <w:rsid w:val="00771890"/>
    <w:rsid w:val="00771CCA"/>
    <w:rsid w:val="007724B3"/>
    <w:rsid w:val="00772A68"/>
    <w:rsid w:val="00772C31"/>
    <w:rsid w:val="00772CDB"/>
    <w:rsid w:val="00773F2D"/>
    <w:rsid w:val="00774696"/>
    <w:rsid w:val="00775863"/>
    <w:rsid w:val="00775D53"/>
    <w:rsid w:val="00775F4A"/>
    <w:rsid w:val="00776872"/>
    <w:rsid w:val="00776A7B"/>
    <w:rsid w:val="00776E9B"/>
    <w:rsid w:val="00777318"/>
    <w:rsid w:val="007774CB"/>
    <w:rsid w:val="00777D36"/>
    <w:rsid w:val="00777D3B"/>
    <w:rsid w:val="00777ED3"/>
    <w:rsid w:val="0078023F"/>
    <w:rsid w:val="007802C5"/>
    <w:rsid w:val="00780711"/>
    <w:rsid w:val="007807B2"/>
    <w:rsid w:val="0078113D"/>
    <w:rsid w:val="00781151"/>
    <w:rsid w:val="00781664"/>
    <w:rsid w:val="00781D25"/>
    <w:rsid w:val="007821D9"/>
    <w:rsid w:val="00782459"/>
    <w:rsid w:val="00782F08"/>
    <w:rsid w:val="007832F6"/>
    <w:rsid w:val="00783651"/>
    <w:rsid w:val="007837A5"/>
    <w:rsid w:val="00783806"/>
    <w:rsid w:val="00783BC9"/>
    <w:rsid w:val="00784BC3"/>
    <w:rsid w:val="007853FE"/>
    <w:rsid w:val="00785B95"/>
    <w:rsid w:val="007866C0"/>
    <w:rsid w:val="00786896"/>
    <w:rsid w:val="0078696E"/>
    <w:rsid w:val="00786D94"/>
    <w:rsid w:val="00787049"/>
    <w:rsid w:val="007874AE"/>
    <w:rsid w:val="007874C8"/>
    <w:rsid w:val="00787BC3"/>
    <w:rsid w:val="0079026D"/>
    <w:rsid w:val="007904C7"/>
    <w:rsid w:val="00790C5C"/>
    <w:rsid w:val="0079168F"/>
    <w:rsid w:val="00791B3C"/>
    <w:rsid w:val="00791B85"/>
    <w:rsid w:val="00792322"/>
    <w:rsid w:val="00793112"/>
    <w:rsid w:val="00793F94"/>
    <w:rsid w:val="00794944"/>
    <w:rsid w:val="0079525A"/>
    <w:rsid w:val="007952A1"/>
    <w:rsid w:val="00796D37"/>
    <w:rsid w:val="00796F75"/>
    <w:rsid w:val="007970AD"/>
    <w:rsid w:val="00797AAC"/>
    <w:rsid w:val="00797FA2"/>
    <w:rsid w:val="007A048B"/>
    <w:rsid w:val="007A07D6"/>
    <w:rsid w:val="007A0ECA"/>
    <w:rsid w:val="007A12C7"/>
    <w:rsid w:val="007A29C0"/>
    <w:rsid w:val="007A2DA1"/>
    <w:rsid w:val="007A32FC"/>
    <w:rsid w:val="007A380C"/>
    <w:rsid w:val="007A386F"/>
    <w:rsid w:val="007A3949"/>
    <w:rsid w:val="007A409E"/>
    <w:rsid w:val="007A4153"/>
    <w:rsid w:val="007A4382"/>
    <w:rsid w:val="007A4A62"/>
    <w:rsid w:val="007A4B3B"/>
    <w:rsid w:val="007A50D0"/>
    <w:rsid w:val="007A556C"/>
    <w:rsid w:val="007A57B1"/>
    <w:rsid w:val="007A5A23"/>
    <w:rsid w:val="007A5B76"/>
    <w:rsid w:val="007A5DB4"/>
    <w:rsid w:val="007A68C8"/>
    <w:rsid w:val="007A6C74"/>
    <w:rsid w:val="007A6F17"/>
    <w:rsid w:val="007A7E11"/>
    <w:rsid w:val="007A7ED1"/>
    <w:rsid w:val="007B0438"/>
    <w:rsid w:val="007B0BA9"/>
    <w:rsid w:val="007B0C44"/>
    <w:rsid w:val="007B0C65"/>
    <w:rsid w:val="007B0F62"/>
    <w:rsid w:val="007B1270"/>
    <w:rsid w:val="007B1947"/>
    <w:rsid w:val="007B1A5E"/>
    <w:rsid w:val="007B1DAC"/>
    <w:rsid w:val="007B224E"/>
    <w:rsid w:val="007B2CBB"/>
    <w:rsid w:val="007B2DEC"/>
    <w:rsid w:val="007B2FDA"/>
    <w:rsid w:val="007B30B1"/>
    <w:rsid w:val="007B30D7"/>
    <w:rsid w:val="007B3D3B"/>
    <w:rsid w:val="007B3D86"/>
    <w:rsid w:val="007B41B9"/>
    <w:rsid w:val="007B4DB7"/>
    <w:rsid w:val="007B4EFD"/>
    <w:rsid w:val="007B5070"/>
    <w:rsid w:val="007B608D"/>
    <w:rsid w:val="007B6683"/>
    <w:rsid w:val="007B6B3A"/>
    <w:rsid w:val="007B6D4A"/>
    <w:rsid w:val="007B7680"/>
    <w:rsid w:val="007B7A44"/>
    <w:rsid w:val="007B7D41"/>
    <w:rsid w:val="007B7F5C"/>
    <w:rsid w:val="007C022F"/>
    <w:rsid w:val="007C02C0"/>
    <w:rsid w:val="007C058C"/>
    <w:rsid w:val="007C05CA"/>
    <w:rsid w:val="007C061C"/>
    <w:rsid w:val="007C06A5"/>
    <w:rsid w:val="007C0BC9"/>
    <w:rsid w:val="007C0C40"/>
    <w:rsid w:val="007C0E6F"/>
    <w:rsid w:val="007C10F3"/>
    <w:rsid w:val="007C1707"/>
    <w:rsid w:val="007C2123"/>
    <w:rsid w:val="007C21A3"/>
    <w:rsid w:val="007C3535"/>
    <w:rsid w:val="007C36E2"/>
    <w:rsid w:val="007C38C7"/>
    <w:rsid w:val="007C3D97"/>
    <w:rsid w:val="007C3DDD"/>
    <w:rsid w:val="007C5872"/>
    <w:rsid w:val="007C5C60"/>
    <w:rsid w:val="007C5F22"/>
    <w:rsid w:val="007C662B"/>
    <w:rsid w:val="007C7D48"/>
    <w:rsid w:val="007D1BA3"/>
    <w:rsid w:val="007D22AF"/>
    <w:rsid w:val="007D26AD"/>
    <w:rsid w:val="007D2848"/>
    <w:rsid w:val="007D293E"/>
    <w:rsid w:val="007D29FC"/>
    <w:rsid w:val="007D2F96"/>
    <w:rsid w:val="007D324A"/>
    <w:rsid w:val="007D3903"/>
    <w:rsid w:val="007D3A5A"/>
    <w:rsid w:val="007D5DC1"/>
    <w:rsid w:val="007D5DF0"/>
    <w:rsid w:val="007D656A"/>
    <w:rsid w:val="007D6A6F"/>
    <w:rsid w:val="007D6AB3"/>
    <w:rsid w:val="007D7C9E"/>
    <w:rsid w:val="007D7E0C"/>
    <w:rsid w:val="007E033E"/>
    <w:rsid w:val="007E0A87"/>
    <w:rsid w:val="007E0F3A"/>
    <w:rsid w:val="007E1102"/>
    <w:rsid w:val="007E23A7"/>
    <w:rsid w:val="007E27E5"/>
    <w:rsid w:val="007E285E"/>
    <w:rsid w:val="007E37C8"/>
    <w:rsid w:val="007E3CB6"/>
    <w:rsid w:val="007E47E2"/>
    <w:rsid w:val="007E487E"/>
    <w:rsid w:val="007E4982"/>
    <w:rsid w:val="007E4D42"/>
    <w:rsid w:val="007E4F8B"/>
    <w:rsid w:val="007E50CD"/>
    <w:rsid w:val="007E6DCF"/>
    <w:rsid w:val="007E7430"/>
    <w:rsid w:val="007E74C0"/>
    <w:rsid w:val="007E75A7"/>
    <w:rsid w:val="007E7BDB"/>
    <w:rsid w:val="007F08FD"/>
    <w:rsid w:val="007F1318"/>
    <w:rsid w:val="007F1725"/>
    <w:rsid w:val="007F1E85"/>
    <w:rsid w:val="007F2565"/>
    <w:rsid w:val="007F2E00"/>
    <w:rsid w:val="007F33C6"/>
    <w:rsid w:val="007F408F"/>
    <w:rsid w:val="007F48E4"/>
    <w:rsid w:val="007F4FFE"/>
    <w:rsid w:val="007F52A6"/>
    <w:rsid w:val="007F5357"/>
    <w:rsid w:val="007F5E23"/>
    <w:rsid w:val="007F6832"/>
    <w:rsid w:val="007F6E47"/>
    <w:rsid w:val="007F703C"/>
    <w:rsid w:val="007F7792"/>
    <w:rsid w:val="007F7964"/>
    <w:rsid w:val="007F7A28"/>
    <w:rsid w:val="007F7CD6"/>
    <w:rsid w:val="00800512"/>
    <w:rsid w:val="00800F54"/>
    <w:rsid w:val="008014A0"/>
    <w:rsid w:val="00801978"/>
    <w:rsid w:val="00801984"/>
    <w:rsid w:val="00801C6E"/>
    <w:rsid w:val="00802119"/>
    <w:rsid w:val="00802BD5"/>
    <w:rsid w:val="00803560"/>
    <w:rsid w:val="00803CB7"/>
    <w:rsid w:val="0080429B"/>
    <w:rsid w:val="0080436F"/>
    <w:rsid w:val="008046D8"/>
    <w:rsid w:val="008054F1"/>
    <w:rsid w:val="00805C6A"/>
    <w:rsid w:val="00805F91"/>
    <w:rsid w:val="0080644B"/>
    <w:rsid w:val="008068D4"/>
    <w:rsid w:val="00806BA7"/>
    <w:rsid w:val="00806E3A"/>
    <w:rsid w:val="00806EF6"/>
    <w:rsid w:val="00807441"/>
    <w:rsid w:val="008075EF"/>
    <w:rsid w:val="00807666"/>
    <w:rsid w:val="0081052D"/>
    <w:rsid w:val="00810EAE"/>
    <w:rsid w:val="00810F85"/>
    <w:rsid w:val="008112C0"/>
    <w:rsid w:val="0081145C"/>
    <w:rsid w:val="0081149F"/>
    <w:rsid w:val="00811558"/>
    <w:rsid w:val="00811694"/>
    <w:rsid w:val="008121B1"/>
    <w:rsid w:val="0081270F"/>
    <w:rsid w:val="00812AB6"/>
    <w:rsid w:val="00813024"/>
    <w:rsid w:val="008132B9"/>
    <w:rsid w:val="0081337F"/>
    <w:rsid w:val="0081358A"/>
    <w:rsid w:val="00813615"/>
    <w:rsid w:val="008136A0"/>
    <w:rsid w:val="00813A6A"/>
    <w:rsid w:val="00813E4E"/>
    <w:rsid w:val="00814894"/>
    <w:rsid w:val="00814A18"/>
    <w:rsid w:val="00814C0B"/>
    <w:rsid w:val="00815010"/>
    <w:rsid w:val="00815168"/>
    <w:rsid w:val="00815AD1"/>
    <w:rsid w:val="00815E54"/>
    <w:rsid w:val="008164AB"/>
    <w:rsid w:val="008168F3"/>
    <w:rsid w:val="00816FAD"/>
    <w:rsid w:val="00817410"/>
    <w:rsid w:val="00820376"/>
    <w:rsid w:val="00820517"/>
    <w:rsid w:val="008207C4"/>
    <w:rsid w:val="00820DBB"/>
    <w:rsid w:val="008211BA"/>
    <w:rsid w:val="00821272"/>
    <w:rsid w:val="00821718"/>
    <w:rsid w:val="00821876"/>
    <w:rsid w:val="00821DD0"/>
    <w:rsid w:val="00823585"/>
    <w:rsid w:val="00823C24"/>
    <w:rsid w:val="00824207"/>
    <w:rsid w:val="008248D3"/>
    <w:rsid w:val="00824DFC"/>
    <w:rsid w:val="008253EE"/>
    <w:rsid w:val="008254D7"/>
    <w:rsid w:val="008255F5"/>
    <w:rsid w:val="008258A9"/>
    <w:rsid w:val="00825DC1"/>
    <w:rsid w:val="00826F9D"/>
    <w:rsid w:val="008271A7"/>
    <w:rsid w:val="00827D2E"/>
    <w:rsid w:val="0083083F"/>
    <w:rsid w:val="00830BCC"/>
    <w:rsid w:val="00830F40"/>
    <w:rsid w:val="008319BB"/>
    <w:rsid w:val="00831C3A"/>
    <w:rsid w:val="008320B4"/>
    <w:rsid w:val="008333B3"/>
    <w:rsid w:val="00833498"/>
    <w:rsid w:val="0083385A"/>
    <w:rsid w:val="00833E36"/>
    <w:rsid w:val="00834110"/>
    <w:rsid w:val="008344D5"/>
    <w:rsid w:val="008346C4"/>
    <w:rsid w:val="00834CD1"/>
    <w:rsid w:val="00835966"/>
    <w:rsid w:val="00835C43"/>
    <w:rsid w:val="00835F24"/>
    <w:rsid w:val="00836A03"/>
    <w:rsid w:val="008378F7"/>
    <w:rsid w:val="00840209"/>
    <w:rsid w:val="008404EE"/>
    <w:rsid w:val="00841B70"/>
    <w:rsid w:val="0084239C"/>
    <w:rsid w:val="008429DA"/>
    <w:rsid w:val="00842B70"/>
    <w:rsid w:val="00842D04"/>
    <w:rsid w:val="008431DD"/>
    <w:rsid w:val="0084322F"/>
    <w:rsid w:val="00843373"/>
    <w:rsid w:val="00843858"/>
    <w:rsid w:val="00843971"/>
    <w:rsid w:val="0084408C"/>
    <w:rsid w:val="008447FF"/>
    <w:rsid w:val="00844B5A"/>
    <w:rsid w:val="00845627"/>
    <w:rsid w:val="008460E5"/>
    <w:rsid w:val="008468E8"/>
    <w:rsid w:val="008471DE"/>
    <w:rsid w:val="00847F83"/>
    <w:rsid w:val="00850292"/>
    <w:rsid w:val="0085069C"/>
    <w:rsid w:val="00850C4F"/>
    <w:rsid w:val="00851090"/>
    <w:rsid w:val="00851499"/>
    <w:rsid w:val="00851A1A"/>
    <w:rsid w:val="008538E4"/>
    <w:rsid w:val="00853A3B"/>
    <w:rsid w:val="00854589"/>
    <w:rsid w:val="00854C0F"/>
    <w:rsid w:val="00855525"/>
    <w:rsid w:val="00855EAE"/>
    <w:rsid w:val="00855FA6"/>
    <w:rsid w:val="008561AF"/>
    <w:rsid w:val="00856281"/>
    <w:rsid w:val="00856D07"/>
    <w:rsid w:val="00856DD2"/>
    <w:rsid w:val="008575CA"/>
    <w:rsid w:val="008579AA"/>
    <w:rsid w:val="00857A79"/>
    <w:rsid w:val="00857CC6"/>
    <w:rsid w:val="00857D20"/>
    <w:rsid w:val="0086054F"/>
    <w:rsid w:val="008612F9"/>
    <w:rsid w:val="00861618"/>
    <w:rsid w:val="00861CA3"/>
    <w:rsid w:val="00862605"/>
    <w:rsid w:val="00862CB7"/>
    <w:rsid w:val="00862DFE"/>
    <w:rsid w:val="00863ECC"/>
    <w:rsid w:val="0086417A"/>
    <w:rsid w:val="00864199"/>
    <w:rsid w:val="008643A5"/>
    <w:rsid w:val="008646A7"/>
    <w:rsid w:val="008653BB"/>
    <w:rsid w:val="008658D3"/>
    <w:rsid w:val="0086649A"/>
    <w:rsid w:val="0086681C"/>
    <w:rsid w:val="00866D48"/>
    <w:rsid w:val="00866EC9"/>
    <w:rsid w:val="00867782"/>
    <w:rsid w:val="00867BB8"/>
    <w:rsid w:val="00867BD0"/>
    <w:rsid w:val="00870777"/>
    <w:rsid w:val="0087169A"/>
    <w:rsid w:val="008716AF"/>
    <w:rsid w:val="008717EA"/>
    <w:rsid w:val="008718A5"/>
    <w:rsid w:val="00871DCE"/>
    <w:rsid w:val="008720A3"/>
    <w:rsid w:val="0087245A"/>
    <w:rsid w:val="00872904"/>
    <w:rsid w:val="0087294F"/>
    <w:rsid w:val="008732C0"/>
    <w:rsid w:val="00873759"/>
    <w:rsid w:val="00874EB1"/>
    <w:rsid w:val="00874FB5"/>
    <w:rsid w:val="0087513A"/>
    <w:rsid w:val="00875E71"/>
    <w:rsid w:val="0087729A"/>
    <w:rsid w:val="00877B2D"/>
    <w:rsid w:val="00877C5B"/>
    <w:rsid w:val="00877E7B"/>
    <w:rsid w:val="0088011C"/>
    <w:rsid w:val="008802B1"/>
    <w:rsid w:val="00880B54"/>
    <w:rsid w:val="0088119D"/>
    <w:rsid w:val="0088128C"/>
    <w:rsid w:val="008816D2"/>
    <w:rsid w:val="00881C88"/>
    <w:rsid w:val="008820B4"/>
    <w:rsid w:val="0088234E"/>
    <w:rsid w:val="00882572"/>
    <w:rsid w:val="00882B79"/>
    <w:rsid w:val="0088309A"/>
    <w:rsid w:val="0088369C"/>
    <w:rsid w:val="008838AC"/>
    <w:rsid w:val="00884666"/>
    <w:rsid w:val="00884921"/>
    <w:rsid w:val="00885252"/>
    <w:rsid w:val="00885761"/>
    <w:rsid w:val="00886324"/>
    <w:rsid w:val="0088650D"/>
    <w:rsid w:val="00886552"/>
    <w:rsid w:val="008869FF"/>
    <w:rsid w:val="00887118"/>
    <w:rsid w:val="008873CD"/>
    <w:rsid w:val="00887456"/>
    <w:rsid w:val="0089041F"/>
    <w:rsid w:val="008919C2"/>
    <w:rsid w:val="00891CE9"/>
    <w:rsid w:val="008923C5"/>
    <w:rsid w:val="00892478"/>
    <w:rsid w:val="0089289B"/>
    <w:rsid w:val="00892936"/>
    <w:rsid w:val="00893853"/>
    <w:rsid w:val="00893B35"/>
    <w:rsid w:val="00893B3E"/>
    <w:rsid w:val="00894489"/>
    <w:rsid w:val="0089527F"/>
    <w:rsid w:val="00895626"/>
    <w:rsid w:val="00895A58"/>
    <w:rsid w:val="00896096"/>
    <w:rsid w:val="008960C7"/>
    <w:rsid w:val="008968C7"/>
    <w:rsid w:val="00896E41"/>
    <w:rsid w:val="00896E6D"/>
    <w:rsid w:val="008974E8"/>
    <w:rsid w:val="008A0318"/>
    <w:rsid w:val="008A0ACA"/>
    <w:rsid w:val="008A0E64"/>
    <w:rsid w:val="008A1198"/>
    <w:rsid w:val="008A1B72"/>
    <w:rsid w:val="008A1EE4"/>
    <w:rsid w:val="008A2226"/>
    <w:rsid w:val="008A2D01"/>
    <w:rsid w:val="008A3C36"/>
    <w:rsid w:val="008A4CF9"/>
    <w:rsid w:val="008A5667"/>
    <w:rsid w:val="008A5779"/>
    <w:rsid w:val="008A6000"/>
    <w:rsid w:val="008A6A8D"/>
    <w:rsid w:val="008A73E7"/>
    <w:rsid w:val="008A77CC"/>
    <w:rsid w:val="008A7921"/>
    <w:rsid w:val="008B0557"/>
    <w:rsid w:val="008B0767"/>
    <w:rsid w:val="008B0A2E"/>
    <w:rsid w:val="008B0C6B"/>
    <w:rsid w:val="008B1125"/>
    <w:rsid w:val="008B1630"/>
    <w:rsid w:val="008B1819"/>
    <w:rsid w:val="008B2609"/>
    <w:rsid w:val="008B2C48"/>
    <w:rsid w:val="008B430A"/>
    <w:rsid w:val="008B4984"/>
    <w:rsid w:val="008B501D"/>
    <w:rsid w:val="008B5819"/>
    <w:rsid w:val="008B5A22"/>
    <w:rsid w:val="008B5A28"/>
    <w:rsid w:val="008B68F5"/>
    <w:rsid w:val="008B7073"/>
    <w:rsid w:val="008B7920"/>
    <w:rsid w:val="008C0BEC"/>
    <w:rsid w:val="008C18B9"/>
    <w:rsid w:val="008C1D92"/>
    <w:rsid w:val="008C20FF"/>
    <w:rsid w:val="008C22DE"/>
    <w:rsid w:val="008C2471"/>
    <w:rsid w:val="008C326A"/>
    <w:rsid w:val="008C3E87"/>
    <w:rsid w:val="008C4803"/>
    <w:rsid w:val="008C4AA0"/>
    <w:rsid w:val="008C4CA2"/>
    <w:rsid w:val="008C58EF"/>
    <w:rsid w:val="008C5CB8"/>
    <w:rsid w:val="008C5D11"/>
    <w:rsid w:val="008C6671"/>
    <w:rsid w:val="008C7418"/>
    <w:rsid w:val="008C77B5"/>
    <w:rsid w:val="008C7916"/>
    <w:rsid w:val="008C7BF8"/>
    <w:rsid w:val="008D084F"/>
    <w:rsid w:val="008D0A6F"/>
    <w:rsid w:val="008D0C9E"/>
    <w:rsid w:val="008D0CFE"/>
    <w:rsid w:val="008D130E"/>
    <w:rsid w:val="008D17DE"/>
    <w:rsid w:val="008D1B91"/>
    <w:rsid w:val="008D2279"/>
    <w:rsid w:val="008D23D8"/>
    <w:rsid w:val="008D270E"/>
    <w:rsid w:val="008D28CF"/>
    <w:rsid w:val="008D2AB8"/>
    <w:rsid w:val="008D312A"/>
    <w:rsid w:val="008D34B6"/>
    <w:rsid w:val="008D37C1"/>
    <w:rsid w:val="008D3AF8"/>
    <w:rsid w:val="008D4229"/>
    <w:rsid w:val="008D46F9"/>
    <w:rsid w:val="008D49EE"/>
    <w:rsid w:val="008D4A6C"/>
    <w:rsid w:val="008D4B88"/>
    <w:rsid w:val="008D4D02"/>
    <w:rsid w:val="008D51A2"/>
    <w:rsid w:val="008D520F"/>
    <w:rsid w:val="008D5602"/>
    <w:rsid w:val="008D57C7"/>
    <w:rsid w:val="008D5AC8"/>
    <w:rsid w:val="008D67F7"/>
    <w:rsid w:val="008D68E3"/>
    <w:rsid w:val="008D6D6D"/>
    <w:rsid w:val="008D724A"/>
    <w:rsid w:val="008D774B"/>
    <w:rsid w:val="008D794F"/>
    <w:rsid w:val="008D79D5"/>
    <w:rsid w:val="008D7A19"/>
    <w:rsid w:val="008D7A50"/>
    <w:rsid w:val="008E2043"/>
    <w:rsid w:val="008E2141"/>
    <w:rsid w:val="008E3883"/>
    <w:rsid w:val="008E3CC1"/>
    <w:rsid w:val="008E3FAC"/>
    <w:rsid w:val="008E4329"/>
    <w:rsid w:val="008E448C"/>
    <w:rsid w:val="008E492E"/>
    <w:rsid w:val="008E4BB8"/>
    <w:rsid w:val="008E4D87"/>
    <w:rsid w:val="008E4F3D"/>
    <w:rsid w:val="008E50F7"/>
    <w:rsid w:val="008E5428"/>
    <w:rsid w:val="008E5711"/>
    <w:rsid w:val="008E59B5"/>
    <w:rsid w:val="008E6115"/>
    <w:rsid w:val="008E7127"/>
    <w:rsid w:val="008E735B"/>
    <w:rsid w:val="008E78E8"/>
    <w:rsid w:val="008E7A80"/>
    <w:rsid w:val="008E7CA2"/>
    <w:rsid w:val="008F0359"/>
    <w:rsid w:val="008F0696"/>
    <w:rsid w:val="008F0854"/>
    <w:rsid w:val="008F11E3"/>
    <w:rsid w:val="008F1234"/>
    <w:rsid w:val="008F1BCB"/>
    <w:rsid w:val="008F1BE9"/>
    <w:rsid w:val="008F20E3"/>
    <w:rsid w:val="008F2A39"/>
    <w:rsid w:val="008F33DD"/>
    <w:rsid w:val="008F34F4"/>
    <w:rsid w:val="008F38BB"/>
    <w:rsid w:val="008F43F7"/>
    <w:rsid w:val="008F4ADE"/>
    <w:rsid w:val="008F4B32"/>
    <w:rsid w:val="008F53E5"/>
    <w:rsid w:val="008F5446"/>
    <w:rsid w:val="008F5C95"/>
    <w:rsid w:val="008F6540"/>
    <w:rsid w:val="008F6A23"/>
    <w:rsid w:val="008F6EF3"/>
    <w:rsid w:val="008F74C1"/>
    <w:rsid w:val="008F7773"/>
    <w:rsid w:val="008F7ACB"/>
    <w:rsid w:val="009005ED"/>
    <w:rsid w:val="0090065F"/>
    <w:rsid w:val="00901B6B"/>
    <w:rsid w:val="00901CBC"/>
    <w:rsid w:val="009020C2"/>
    <w:rsid w:val="009029CC"/>
    <w:rsid w:val="00903324"/>
    <w:rsid w:val="009046B5"/>
    <w:rsid w:val="009053C5"/>
    <w:rsid w:val="009057F1"/>
    <w:rsid w:val="00905884"/>
    <w:rsid w:val="009059A8"/>
    <w:rsid w:val="009059B5"/>
    <w:rsid w:val="00906F07"/>
    <w:rsid w:val="009078E1"/>
    <w:rsid w:val="00907A2D"/>
    <w:rsid w:val="00910001"/>
    <w:rsid w:val="009102F4"/>
    <w:rsid w:val="00910855"/>
    <w:rsid w:val="00910F17"/>
    <w:rsid w:val="00911E82"/>
    <w:rsid w:val="00911F06"/>
    <w:rsid w:val="00911F9F"/>
    <w:rsid w:val="00912007"/>
    <w:rsid w:val="00912565"/>
    <w:rsid w:val="009125C6"/>
    <w:rsid w:val="009126E5"/>
    <w:rsid w:val="009127E1"/>
    <w:rsid w:val="00913669"/>
    <w:rsid w:val="00913E7B"/>
    <w:rsid w:val="0091552A"/>
    <w:rsid w:val="0091552D"/>
    <w:rsid w:val="00915EF7"/>
    <w:rsid w:val="009160EF"/>
    <w:rsid w:val="009161E2"/>
    <w:rsid w:val="00916D62"/>
    <w:rsid w:val="0091719A"/>
    <w:rsid w:val="009171A6"/>
    <w:rsid w:val="00917ADD"/>
    <w:rsid w:val="0092003B"/>
    <w:rsid w:val="00920491"/>
    <w:rsid w:val="00920656"/>
    <w:rsid w:val="00921668"/>
    <w:rsid w:val="00922199"/>
    <w:rsid w:val="009228C5"/>
    <w:rsid w:val="00922C22"/>
    <w:rsid w:val="00922D31"/>
    <w:rsid w:val="00922D6A"/>
    <w:rsid w:val="00922D88"/>
    <w:rsid w:val="00922D89"/>
    <w:rsid w:val="00922E0C"/>
    <w:rsid w:val="00922EC0"/>
    <w:rsid w:val="00923220"/>
    <w:rsid w:val="009235CC"/>
    <w:rsid w:val="009242F7"/>
    <w:rsid w:val="0092442B"/>
    <w:rsid w:val="00924530"/>
    <w:rsid w:val="009249DF"/>
    <w:rsid w:val="009256FE"/>
    <w:rsid w:val="00925B13"/>
    <w:rsid w:val="00925B61"/>
    <w:rsid w:val="00925F6A"/>
    <w:rsid w:val="00926123"/>
    <w:rsid w:val="00926365"/>
    <w:rsid w:val="0092769D"/>
    <w:rsid w:val="00927868"/>
    <w:rsid w:val="00927882"/>
    <w:rsid w:val="009278B1"/>
    <w:rsid w:val="00930D5B"/>
    <w:rsid w:val="00930E9D"/>
    <w:rsid w:val="00930F29"/>
    <w:rsid w:val="009312D5"/>
    <w:rsid w:val="009314D6"/>
    <w:rsid w:val="00931AD8"/>
    <w:rsid w:val="00931C76"/>
    <w:rsid w:val="00931D34"/>
    <w:rsid w:val="00932101"/>
    <w:rsid w:val="0093224C"/>
    <w:rsid w:val="00932389"/>
    <w:rsid w:val="00932AF4"/>
    <w:rsid w:val="00933222"/>
    <w:rsid w:val="0093322C"/>
    <w:rsid w:val="0093334E"/>
    <w:rsid w:val="009333D1"/>
    <w:rsid w:val="009334E1"/>
    <w:rsid w:val="009338CF"/>
    <w:rsid w:val="00934146"/>
    <w:rsid w:val="009344F8"/>
    <w:rsid w:val="00934FC1"/>
    <w:rsid w:val="009351B8"/>
    <w:rsid w:val="009354ED"/>
    <w:rsid w:val="00935707"/>
    <w:rsid w:val="00935B1E"/>
    <w:rsid w:val="00935DF0"/>
    <w:rsid w:val="009363CB"/>
    <w:rsid w:val="00936FC1"/>
    <w:rsid w:val="00937B73"/>
    <w:rsid w:val="00937E3D"/>
    <w:rsid w:val="00937F28"/>
    <w:rsid w:val="009401DE"/>
    <w:rsid w:val="009412AD"/>
    <w:rsid w:val="00941401"/>
    <w:rsid w:val="0094155B"/>
    <w:rsid w:val="0094287D"/>
    <w:rsid w:val="00942D1F"/>
    <w:rsid w:val="00942DC0"/>
    <w:rsid w:val="00942F35"/>
    <w:rsid w:val="009434EA"/>
    <w:rsid w:val="00943EA8"/>
    <w:rsid w:val="0094496D"/>
    <w:rsid w:val="00944E5E"/>
    <w:rsid w:val="00945211"/>
    <w:rsid w:val="00945D6B"/>
    <w:rsid w:val="00945E71"/>
    <w:rsid w:val="009463D7"/>
    <w:rsid w:val="00946735"/>
    <w:rsid w:val="00946762"/>
    <w:rsid w:val="0094697B"/>
    <w:rsid w:val="00946D61"/>
    <w:rsid w:val="0094703E"/>
    <w:rsid w:val="0095027A"/>
    <w:rsid w:val="009507D6"/>
    <w:rsid w:val="0095132E"/>
    <w:rsid w:val="0095146E"/>
    <w:rsid w:val="00951A7D"/>
    <w:rsid w:val="00952599"/>
    <w:rsid w:val="009525D7"/>
    <w:rsid w:val="00952676"/>
    <w:rsid w:val="0095294C"/>
    <w:rsid w:val="009529EF"/>
    <w:rsid w:val="0095370B"/>
    <w:rsid w:val="00953805"/>
    <w:rsid w:val="00953D15"/>
    <w:rsid w:val="009541D2"/>
    <w:rsid w:val="009541EF"/>
    <w:rsid w:val="00954546"/>
    <w:rsid w:val="0095468E"/>
    <w:rsid w:val="009549FC"/>
    <w:rsid w:val="009553CD"/>
    <w:rsid w:val="009558FC"/>
    <w:rsid w:val="00955BB4"/>
    <w:rsid w:val="00955C74"/>
    <w:rsid w:val="00955FD6"/>
    <w:rsid w:val="009568FD"/>
    <w:rsid w:val="00956F1A"/>
    <w:rsid w:val="0095764F"/>
    <w:rsid w:val="00957DF0"/>
    <w:rsid w:val="00957E60"/>
    <w:rsid w:val="00957EF4"/>
    <w:rsid w:val="00960D9D"/>
    <w:rsid w:val="009614BA"/>
    <w:rsid w:val="00962760"/>
    <w:rsid w:val="00962D15"/>
    <w:rsid w:val="00962DCC"/>
    <w:rsid w:val="00963FB8"/>
    <w:rsid w:val="009640E4"/>
    <w:rsid w:val="00964BA8"/>
    <w:rsid w:val="00964CE9"/>
    <w:rsid w:val="0096504F"/>
    <w:rsid w:val="00965D18"/>
    <w:rsid w:val="009665D1"/>
    <w:rsid w:val="0096680A"/>
    <w:rsid w:val="0097017F"/>
    <w:rsid w:val="009704F7"/>
    <w:rsid w:val="00970714"/>
    <w:rsid w:val="00970A21"/>
    <w:rsid w:val="00970B66"/>
    <w:rsid w:val="009715EA"/>
    <w:rsid w:val="0097170B"/>
    <w:rsid w:val="009735E5"/>
    <w:rsid w:val="00973EDF"/>
    <w:rsid w:val="009740E2"/>
    <w:rsid w:val="0097421F"/>
    <w:rsid w:val="00974DD8"/>
    <w:rsid w:val="009754CB"/>
    <w:rsid w:val="009757D8"/>
    <w:rsid w:val="00976024"/>
    <w:rsid w:val="00976564"/>
    <w:rsid w:val="00977689"/>
    <w:rsid w:val="009802BF"/>
    <w:rsid w:val="009811BD"/>
    <w:rsid w:val="009814E5"/>
    <w:rsid w:val="00981F8A"/>
    <w:rsid w:val="0098245A"/>
    <w:rsid w:val="0098245C"/>
    <w:rsid w:val="0098330F"/>
    <w:rsid w:val="009838EA"/>
    <w:rsid w:val="00983DC0"/>
    <w:rsid w:val="00984E03"/>
    <w:rsid w:val="00984E63"/>
    <w:rsid w:val="00985184"/>
    <w:rsid w:val="00985C94"/>
    <w:rsid w:val="00985CFC"/>
    <w:rsid w:val="00985E24"/>
    <w:rsid w:val="00986033"/>
    <w:rsid w:val="00987277"/>
    <w:rsid w:val="00987E18"/>
    <w:rsid w:val="0099014C"/>
    <w:rsid w:val="0099053F"/>
    <w:rsid w:val="0099084D"/>
    <w:rsid w:val="00990A7A"/>
    <w:rsid w:val="0099162B"/>
    <w:rsid w:val="0099218B"/>
    <w:rsid w:val="00992B2F"/>
    <w:rsid w:val="00993F7E"/>
    <w:rsid w:val="009940B1"/>
    <w:rsid w:val="0099419A"/>
    <w:rsid w:val="00994207"/>
    <w:rsid w:val="00994235"/>
    <w:rsid w:val="00994A00"/>
    <w:rsid w:val="00994FF8"/>
    <w:rsid w:val="00995519"/>
    <w:rsid w:val="009956E5"/>
    <w:rsid w:val="009957B0"/>
    <w:rsid w:val="00995A27"/>
    <w:rsid w:val="00995B3A"/>
    <w:rsid w:val="00995D48"/>
    <w:rsid w:val="00996979"/>
    <w:rsid w:val="00996C2F"/>
    <w:rsid w:val="009973AA"/>
    <w:rsid w:val="00997B46"/>
    <w:rsid w:val="009A0166"/>
    <w:rsid w:val="009A02C0"/>
    <w:rsid w:val="009A02E3"/>
    <w:rsid w:val="009A1181"/>
    <w:rsid w:val="009A1879"/>
    <w:rsid w:val="009A1A73"/>
    <w:rsid w:val="009A20E3"/>
    <w:rsid w:val="009A27AC"/>
    <w:rsid w:val="009A3180"/>
    <w:rsid w:val="009A351A"/>
    <w:rsid w:val="009A473A"/>
    <w:rsid w:val="009A5237"/>
    <w:rsid w:val="009A5389"/>
    <w:rsid w:val="009A54BF"/>
    <w:rsid w:val="009A5751"/>
    <w:rsid w:val="009A5D85"/>
    <w:rsid w:val="009A5EAB"/>
    <w:rsid w:val="009A73B4"/>
    <w:rsid w:val="009A797B"/>
    <w:rsid w:val="009A7A09"/>
    <w:rsid w:val="009A7A49"/>
    <w:rsid w:val="009A7ADB"/>
    <w:rsid w:val="009A7F2B"/>
    <w:rsid w:val="009B071B"/>
    <w:rsid w:val="009B09B7"/>
    <w:rsid w:val="009B11B1"/>
    <w:rsid w:val="009B3056"/>
    <w:rsid w:val="009B3119"/>
    <w:rsid w:val="009B331C"/>
    <w:rsid w:val="009B339A"/>
    <w:rsid w:val="009B3AE9"/>
    <w:rsid w:val="009B3B1C"/>
    <w:rsid w:val="009B3C32"/>
    <w:rsid w:val="009B4CF1"/>
    <w:rsid w:val="009B52A2"/>
    <w:rsid w:val="009B5459"/>
    <w:rsid w:val="009B5FB0"/>
    <w:rsid w:val="009B609A"/>
    <w:rsid w:val="009B699E"/>
    <w:rsid w:val="009B6AC8"/>
    <w:rsid w:val="009B7057"/>
    <w:rsid w:val="009B7AB2"/>
    <w:rsid w:val="009B7C88"/>
    <w:rsid w:val="009B7EB5"/>
    <w:rsid w:val="009C22B6"/>
    <w:rsid w:val="009C2AE8"/>
    <w:rsid w:val="009C2FB0"/>
    <w:rsid w:val="009C321A"/>
    <w:rsid w:val="009C358D"/>
    <w:rsid w:val="009C455E"/>
    <w:rsid w:val="009C477F"/>
    <w:rsid w:val="009C4EAD"/>
    <w:rsid w:val="009C53AB"/>
    <w:rsid w:val="009C653B"/>
    <w:rsid w:val="009C65B6"/>
    <w:rsid w:val="009C6DE2"/>
    <w:rsid w:val="009C7060"/>
    <w:rsid w:val="009C73F4"/>
    <w:rsid w:val="009C7DD4"/>
    <w:rsid w:val="009D053E"/>
    <w:rsid w:val="009D07E1"/>
    <w:rsid w:val="009D0A6B"/>
    <w:rsid w:val="009D0DA7"/>
    <w:rsid w:val="009D0DCD"/>
    <w:rsid w:val="009D0EB1"/>
    <w:rsid w:val="009D1766"/>
    <w:rsid w:val="009D1DC0"/>
    <w:rsid w:val="009D2CE2"/>
    <w:rsid w:val="009D592C"/>
    <w:rsid w:val="009D69C2"/>
    <w:rsid w:val="009D6F9D"/>
    <w:rsid w:val="009D7216"/>
    <w:rsid w:val="009D7C6E"/>
    <w:rsid w:val="009D7D2E"/>
    <w:rsid w:val="009D7FF9"/>
    <w:rsid w:val="009E0949"/>
    <w:rsid w:val="009E0BD2"/>
    <w:rsid w:val="009E0F14"/>
    <w:rsid w:val="009E22DB"/>
    <w:rsid w:val="009E23E5"/>
    <w:rsid w:val="009E2B27"/>
    <w:rsid w:val="009E2DF4"/>
    <w:rsid w:val="009E2E2B"/>
    <w:rsid w:val="009E37BA"/>
    <w:rsid w:val="009E3A1A"/>
    <w:rsid w:val="009E3CD7"/>
    <w:rsid w:val="009E4295"/>
    <w:rsid w:val="009E4718"/>
    <w:rsid w:val="009E47AD"/>
    <w:rsid w:val="009E47AF"/>
    <w:rsid w:val="009E4DF2"/>
    <w:rsid w:val="009E6C5F"/>
    <w:rsid w:val="009E73C0"/>
    <w:rsid w:val="009E77E2"/>
    <w:rsid w:val="009E7B93"/>
    <w:rsid w:val="009E7BCE"/>
    <w:rsid w:val="009F0164"/>
    <w:rsid w:val="009F0310"/>
    <w:rsid w:val="009F0314"/>
    <w:rsid w:val="009F0497"/>
    <w:rsid w:val="009F097C"/>
    <w:rsid w:val="009F0B68"/>
    <w:rsid w:val="009F0CF8"/>
    <w:rsid w:val="009F15A3"/>
    <w:rsid w:val="009F1A37"/>
    <w:rsid w:val="009F1C4F"/>
    <w:rsid w:val="009F1F25"/>
    <w:rsid w:val="009F20DA"/>
    <w:rsid w:val="009F226D"/>
    <w:rsid w:val="009F4304"/>
    <w:rsid w:val="009F4BFA"/>
    <w:rsid w:val="009F51AF"/>
    <w:rsid w:val="009F59C3"/>
    <w:rsid w:val="009F68ED"/>
    <w:rsid w:val="009F699A"/>
    <w:rsid w:val="009F6CE5"/>
    <w:rsid w:val="009F7941"/>
    <w:rsid w:val="00A00230"/>
    <w:rsid w:val="00A00830"/>
    <w:rsid w:val="00A01595"/>
    <w:rsid w:val="00A016EB"/>
    <w:rsid w:val="00A019B1"/>
    <w:rsid w:val="00A01B72"/>
    <w:rsid w:val="00A01D48"/>
    <w:rsid w:val="00A01EBC"/>
    <w:rsid w:val="00A02004"/>
    <w:rsid w:val="00A023D9"/>
    <w:rsid w:val="00A0364D"/>
    <w:rsid w:val="00A03D90"/>
    <w:rsid w:val="00A04959"/>
    <w:rsid w:val="00A04B00"/>
    <w:rsid w:val="00A05157"/>
    <w:rsid w:val="00A052DA"/>
    <w:rsid w:val="00A0538B"/>
    <w:rsid w:val="00A05DA9"/>
    <w:rsid w:val="00A061EC"/>
    <w:rsid w:val="00A06562"/>
    <w:rsid w:val="00A068A9"/>
    <w:rsid w:val="00A06EBF"/>
    <w:rsid w:val="00A07842"/>
    <w:rsid w:val="00A07C67"/>
    <w:rsid w:val="00A100EA"/>
    <w:rsid w:val="00A10778"/>
    <w:rsid w:val="00A10D4D"/>
    <w:rsid w:val="00A1110F"/>
    <w:rsid w:val="00A11306"/>
    <w:rsid w:val="00A11788"/>
    <w:rsid w:val="00A119D5"/>
    <w:rsid w:val="00A11C9B"/>
    <w:rsid w:val="00A1273B"/>
    <w:rsid w:val="00A1280A"/>
    <w:rsid w:val="00A12EFD"/>
    <w:rsid w:val="00A1311A"/>
    <w:rsid w:val="00A13940"/>
    <w:rsid w:val="00A1423F"/>
    <w:rsid w:val="00A14289"/>
    <w:rsid w:val="00A14F4C"/>
    <w:rsid w:val="00A15213"/>
    <w:rsid w:val="00A1523A"/>
    <w:rsid w:val="00A159D8"/>
    <w:rsid w:val="00A15D99"/>
    <w:rsid w:val="00A15F2C"/>
    <w:rsid w:val="00A1640B"/>
    <w:rsid w:val="00A16BA7"/>
    <w:rsid w:val="00A16DA4"/>
    <w:rsid w:val="00A17283"/>
    <w:rsid w:val="00A17394"/>
    <w:rsid w:val="00A174B0"/>
    <w:rsid w:val="00A175CA"/>
    <w:rsid w:val="00A17A3A"/>
    <w:rsid w:val="00A17BE1"/>
    <w:rsid w:val="00A2026C"/>
    <w:rsid w:val="00A2032F"/>
    <w:rsid w:val="00A20A60"/>
    <w:rsid w:val="00A20EA7"/>
    <w:rsid w:val="00A21053"/>
    <w:rsid w:val="00A21374"/>
    <w:rsid w:val="00A221E6"/>
    <w:rsid w:val="00A2267C"/>
    <w:rsid w:val="00A22A33"/>
    <w:rsid w:val="00A238A9"/>
    <w:rsid w:val="00A23A13"/>
    <w:rsid w:val="00A23EC6"/>
    <w:rsid w:val="00A244C0"/>
    <w:rsid w:val="00A247A7"/>
    <w:rsid w:val="00A24A4D"/>
    <w:rsid w:val="00A24A62"/>
    <w:rsid w:val="00A25001"/>
    <w:rsid w:val="00A2511D"/>
    <w:rsid w:val="00A25E36"/>
    <w:rsid w:val="00A25E60"/>
    <w:rsid w:val="00A25F98"/>
    <w:rsid w:val="00A261AF"/>
    <w:rsid w:val="00A2636E"/>
    <w:rsid w:val="00A276A8"/>
    <w:rsid w:val="00A278A6"/>
    <w:rsid w:val="00A27DA2"/>
    <w:rsid w:val="00A309D8"/>
    <w:rsid w:val="00A30B47"/>
    <w:rsid w:val="00A30D65"/>
    <w:rsid w:val="00A32A0A"/>
    <w:rsid w:val="00A3316D"/>
    <w:rsid w:val="00A33345"/>
    <w:rsid w:val="00A33E2C"/>
    <w:rsid w:val="00A34535"/>
    <w:rsid w:val="00A34CE1"/>
    <w:rsid w:val="00A34EA0"/>
    <w:rsid w:val="00A34F2D"/>
    <w:rsid w:val="00A350A6"/>
    <w:rsid w:val="00A351EB"/>
    <w:rsid w:val="00A3555D"/>
    <w:rsid w:val="00A35AA0"/>
    <w:rsid w:val="00A35BCF"/>
    <w:rsid w:val="00A35ED8"/>
    <w:rsid w:val="00A36314"/>
    <w:rsid w:val="00A36443"/>
    <w:rsid w:val="00A364AC"/>
    <w:rsid w:val="00A36B5E"/>
    <w:rsid w:val="00A36CB5"/>
    <w:rsid w:val="00A374BC"/>
    <w:rsid w:val="00A3758F"/>
    <w:rsid w:val="00A377AC"/>
    <w:rsid w:val="00A4007A"/>
    <w:rsid w:val="00A40165"/>
    <w:rsid w:val="00A40279"/>
    <w:rsid w:val="00A40845"/>
    <w:rsid w:val="00A408CB"/>
    <w:rsid w:val="00A40A97"/>
    <w:rsid w:val="00A41B17"/>
    <w:rsid w:val="00A41DA1"/>
    <w:rsid w:val="00A42796"/>
    <w:rsid w:val="00A42CCE"/>
    <w:rsid w:val="00A42DF9"/>
    <w:rsid w:val="00A431EC"/>
    <w:rsid w:val="00A43553"/>
    <w:rsid w:val="00A440A1"/>
    <w:rsid w:val="00A4477B"/>
    <w:rsid w:val="00A447A0"/>
    <w:rsid w:val="00A45933"/>
    <w:rsid w:val="00A45DFC"/>
    <w:rsid w:val="00A45FEA"/>
    <w:rsid w:val="00A4669A"/>
    <w:rsid w:val="00A476C2"/>
    <w:rsid w:val="00A5015D"/>
    <w:rsid w:val="00A50872"/>
    <w:rsid w:val="00A509F9"/>
    <w:rsid w:val="00A5104E"/>
    <w:rsid w:val="00A5113B"/>
    <w:rsid w:val="00A511C2"/>
    <w:rsid w:val="00A52673"/>
    <w:rsid w:val="00A52E5E"/>
    <w:rsid w:val="00A52F12"/>
    <w:rsid w:val="00A536E9"/>
    <w:rsid w:val="00A53C41"/>
    <w:rsid w:val="00A53DAC"/>
    <w:rsid w:val="00A53F94"/>
    <w:rsid w:val="00A547DB"/>
    <w:rsid w:val="00A549EB"/>
    <w:rsid w:val="00A54F58"/>
    <w:rsid w:val="00A55088"/>
    <w:rsid w:val="00A561FF"/>
    <w:rsid w:val="00A5636C"/>
    <w:rsid w:val="00A56AA9"/>
    <w:rsid w:val="00A571CA"/>
    <w:rsid w:val="00A573D8"/>
    <w:rsid w:val="00A57E5B"/>
    <w:rsid w:val="00A57F7B"/>
    <w:rsid w:val="00A57FD4"/>
    <w:rsid w:val="00A60BFF"/>
    <w:rsid w:val="00A60EC3"/>
    <w:rsid w:val="00A611B5"/>
    <w:rsid w:val="00A6143E"/>
    <w:rsid w:val="00A6240E"/>
    <w:rsid w:val="00A6260E"/>
    <w:rsid w:val="00A62B66"/>
    <w:rsid w:val="00A62CA7"/>
    <w:rsid w:val="00A63056"/>
    <w:rsid w:val="00A6347D"/>
    <w:rsid w:val="00A63599"/>
    <w:rsid w:val="00A63C76"/>
    <w:rsid w:val="00A6414E"/>
    <w:rsid w:val="00A64B80"/>
    <w:rsid w:val="00A651B2"/>
    <w:rsid w:val="00A6534C"/>
    <w:rsid w:val="00A657B4"/>
    <w:rsid w:val="00A657EB"/>
    <w:rsid w:val="00A65AD5"/>
    <w:rsid w:val="00A65AFA"/>
    <w:rsid w:val="00A65EEF"/>
    <w:rsid w:val="00A6662E"/>
    <w:rsid w:val="00A66EBB"/>
    <w:rsid w:val="00A6774E"/>
    <w:rsid w:val="00A70345"/>
    <w:rsid w:val="00A706F1"/>
    <w:rsid w:val="00A70B1F"/>
    <w:rsid w:val="00A70DBC"/>
    <w:rsid w:val="00A713DF"/>
    <w:rsid w:val="00A71B4D"/>
    <w:rsid w:val="00A72204"/>
    <w:rsid w:val="00A724BF"/>
    <w:rsid w:val="00A730B1"/>
    <w:rsid w:val="00A732E4"/>
    <w:rsid w:val="00A742E2"/>
    <w:rsid w:val="00A74ABE"/>
    <w:rsid w:val="00A75286"/>
    <w:rsid w:val="00A7552D"/>
    <w:rsid w:val="00A767AB"/>
    <w:rsid w:val="00A77F49"/>
    <w:rsid w:val="00A8042C"/>
    <w:rsid w:val="00A804E3"/>
    <w:rsid w:val="00A806CF"/>
    <w:rsid w:val="00A80908"/>
    <w:rsid w:val="00A80C9E"/>
    <w:rsid w:val="00A814C1"/>
    <w:rsid w:val="00A814FA"/>
    <w:rsid w:val="00A818C0"/>
    <w:rsid w:val="00A81A09"/>
    <w:rsid w:val="00A82971"/>
    <w:rsid w:val="00A829A6"/>
    <w:rsid w:val="00A8386C"/>
    <w:rsid w:val="00A83F4D"/>
    <w:rsid w:val="00A84859"/>
    <w:rsid w:val="00A848AD"/>
    <w:rsid w:val="00A84A1E"/>
    <w:rsid w:val="00A8556E"/>
    <w:rsid w:val="00A85DAD"/>
    <w:rsid w:val="00A86053"/>
    <w:rsid w:val="00A86221"/>
    <w:rsid w:val="00A863A4"/>
    <w:rsid w:val="00A86E47"/>
    <w:rsid w:val="00A87DBF"/>
    <w:rsid w:val="00A87DCD"/>
    <w:rsid w:val="00A903A3"/>
    <w:rsid w:val="00A90B6C"/>
    <w:rsid w:val="00A90C79"/>
    <w:rsid w:val="00A91405"/>
    <w:rsid w:val="00A91512"/>
    <w:rsid w:val="00A91A48"/>
    <w:rsid w:val="00A92686"/>
    <w:rsid w:val="00A93266"/>
    <w:rsid w:val="00A937F6"/>
    <w:rsid w:val="00A93883"/>
    <w:rsid w:val="00A93C05"/>
    <w:rsid w:val="00A9404A"/>
    <w:rsid w:val="00A9469D"/>
    <w:rsid w:val="00A9473F"/>
    <w:rsid w:val="00A950D6"/>
    <w:rsid w:val="00A979EE"/>
    <w:rsid w:val="00A97A0C"/>
    <w:rsid w:val="00A97BBA"/>
    <w:rsid w:val="00A97CD9"/>
    <w:rsid w:val="00AA0C45"/>
    <w:rsid w:val="00AA0E5E"/>
    <w:rsid w:val="00AA16B5"/>
    <w:rsid w:val="00AA1757"/>
    <w:rsid w:val="00AA177A"/>
    <w:rsid w:val="00AA1F09"/>
    <w:rsid w:val="00AA2385"/>
    <w:rsid w:val="00AA245E"/>
    <w:rsid w:val="00AA29BA"/>
    <w:rsid w:val="00AA32DB"/>
    <w:rsid w:val="00AA46F5"/>
    <w:rsid w:val="00AA4826"/>
    <w:rsid w:val="00AA48DA"/>
    <w:rsid w:val="00AA54C4"/>
    <w:rsid w:val="00AA620D"/>
    <w:rsid w:val="00AA7590"/>
    <w:rsid w:val="00AA7CF3"/>
    <w:rsid w:val="00AB0BAB"/>
    <w:rsid w:val="00AB18E1"/>
    <w:rsid w:val="00AB252D"/>
    <w:rsid w:val="00AB25F2"/>
    <w:rsid w:val="00AB27A5"/>
    <w:rsid w:val="00AB2B9A"/>
    <w:rsid w:val="00AB3345"/>
    <w:rsid w:val="00AB3720"/>
    <w:rsid w:val="00AB4FF7"/>
    <w:rsid w:val="00AB5020"/>
    <w:rsid w:val="00AB50F3"/>
    <w:rsid w:val="00AB580B"/>
    <w:rsid w:val="00AB6002"/>
    <w:rsid w:val="00AB6018"/>
    <w:rsid w:val="00AB69CD"/>
    <w:rsid w:val="00AB6BDB"/>
    <w:rsid w:val="00AB71B8"/>
    <w:rsid w:val="00AB76C7"/>
    <w:rsid w:val="00AB7AD5"/>
    <w:rsid w:val="00AC05C3"/>
    <w:rsid w:val="00AC1344"/>
    <w:rsid w:val="00AC1601"/>
    <w:rsid w:val="00AC1719"/>
    <w:rsid w:val="00AC2907"/>
    <w:rsid w:val="00AC306F"/>
    <w:rsid w:val="00AC43D9"/>
    <w:rsid w:val="00AC4680"/>
    <w:rsid w:val="00AC4E99"/>
    <w:rsid w:val="00AC5252"/>
    <w:rsid w:val="00AC5FAE"/>
    <w:rsid w:val="00AC663C"/>
    <w:rsid w:val="00AC727D"/>
    <w:rsid w:val="00AC7D75"/>
    <w:rsid w:val="00AD0219"/>
    <w:rsid w:val="00AD02D7"/>
    <w:rsid w:val="00AD0ED0"/>
    <w:rsid w:val="00AD0F23"/>
    <w:rsid w:val="00AD1B62"/>
    <w:rsid w:val="00AD1F11"/>
    <w:rsid w:val="00AD2285"/>
    <w:rsid w:val="00AD23C2"/>
    <w:rsid w:val="00AD298F"/>
    <w:rsid w:val="00AD2D5A"/>
    <w:rsid w:val="00AD30B4"/>
    <w:rsid w:val="00AD317D"/>
    <w:rsid w:val="00AD3285"/>
    <w:rsid w:val="00AD3356"/>
    <w:rsid w:val="00AD3423"/>
    <w:rsid w:val="00AD3515"/>
    <w:rsid w:val="00AD3575"/>
    <w:rsid w:val="00AD3C4F"/>
    <w:rsid w:val="00AD4533"/>
    <w:rsid w:val="00AD4CAC"/>
    <w:rsid w:val="00AD5553"/>
    <w:rsid w:val="00AD5616"/>
    <w:rsid w:val="00AD62EB"/>
    <w:rsid w:val="00AD66D2"/>
    <w:rsid w:val="00AD7B6E"/>
    <w:rsid w:val="00AD7BF8"/>
    <w:rsid w:val="00AE1007"/>
    <w:rsid w:val="00AE1124"/>
    <w:rsid w:val="00AE1291"/>
    <w:rsid w:val="00AE2105"/>
    <w:rsid w:val="00AE22A6"/>
    <w:rsid w:val="00AE26D3"/>
    <w:rsid w:val="00AE2BEA"/>
    <w:rsid w:val="00AE35A5"/>
    <w:rsid w:val="00AE36E0"/>
    <w:rsid w:val="00AE37DE"/>
    <w:rsid w:val="00AE498F"/>
    <w:rsid w:val="00AE4A69"/>
    <w:rsid w:val="00AE5C06"/>
    <w:rsid w:val="00AE6101"/>
    <w:rsid w:val="00AE6E5A"/>
    <w:rsid w:val="00AE6EDB"/>
    <w:rsid w:val="00AE6F91"/>
    <w:rsid w:val="00AE6FBC"/>
    <w:rsid w:val="00AE729D"/>
    <w:rsid w:val="00AE7535"/>
    <w:rsid w:val="00AE7ADE"/>
    <w:rsid w:val="00AE7BFF"/>
    <w:rsid w:val="00AE7EE9"/>
    <w:rsid w:val="00AF00D9"/>
    <w:rsid w:val="00AF0175"/>
    <w:rsid w:val="00AF032B"/>
    <w:rsid w:val="00AF0F72"/>
    <w:rsid w:val="00AF11E0"/>
    <w:rsid w:val="00AF1304"/>
    <w:rsid w:val="00AF18CE"/>
    <w:rsid w:val="00AF1D47"/>
    <w:rsid w:val="00AF1E78"/>
    <w:rsid w:val="00AF20E4"/>
    <w:rsid w:val="00AF3225"/>
    <w:rsid w:val="00AF37B7"/>
    <w:rsid w:val="00AF37BA"/>
    <w:rsid w:val="00AF3BA9"/>
    <w:rsid w:val="00AF473A"/>
    <w:rsid w:val="00AF47C0"/>
    <w:rsid w:val="00AF49F0"/>
    <w:rsid w:val="00AF5142"/>
    <w:rsid w:val="00AF5673"/>
    <w:rsid w:val="00AF5DE2"/>
    <w:rsid w:val="00AF6776"/>
    <w:rsid w:val="00AF6C77"/>
    <w:rsid w:val="00AF70EF"/>
    <w:rsid w:val="00AF730C"/>
    <w:rsid w:val="00AF7CF4"/>
    <w:rsid w:val="00B003D2"/>
    <w:rsid w:val="00B00526"/>
    <w:rsid w:val="00B00644"/>
    <w:rsid w:val="00B007E6"/>
    <w:rsid w:val="00B00971"/>
    <w:rsid w:val="00B0119F"/>
    <w:rsid w:val="00B012EC"/>
    <w:rsid w:val="00B0150C"/>
    <w:rsid w:val="00B01D41"/>
    <w:rsid w:val="00B02070"/>
    <w:rsid w:val="00B0237D"/>
    <w:rsid w:val="00B030F9"/>
    <w:rsid w:val="00B0324D"/>
    <w:rsid w:val="00B0387C"/>
    <w:rsid w:val="00B040F6"/>
    <w:rsid w:val="00B04110"/>
    <w:rsid w:val="00B04B67"/>
    <w:rsid w:val="00B04F38"/>
    <w:rsid w:val="00B051EF"/>
    <w:rsid w:val="00B05340"/>
    <w:rsid w:val="00B0567E"/>
    <w:rsid w:val="00B05681"/>
    <w:rsid w:val="00B06138"/>
    <w:rsid w:val="00B101B8"/>
    <w:rsid w:val="00B10992"/>
    <w:rsid w:val="00B10C94"/>
    <w:rsid w:val="00B11B55"/>
    <w:rsid w:val="00B11FC2"/>
    <w:rsid w:val="00B12C6E"/>
    <w:rsid w:val="00B137BF"/>
    <w:rsid w:val="00B138BD"/>
    <w:rsid w:val="00B13BD8"/>
    <w:rsid w:val="00B13DA6"/>
    <w:rsid w:val="00B13E3D"/>
    <w:rsid w:val="00B14AF6"/>
    <w:rsid w:val="00B14D16"/>
    <w:rsid w:val="00B1542C"/>
    <w:rsid w:val="00B15C28"/>
    <w:rsid w:val="00B15DD8"/>
    <w:rsid w:val="00B161B6"/>
    <w:rsid w:val="00B16576"/>
    <w:rsid w:val="00B1689D"/>
    <w:rsid w:val="00B177E2"/>
    <w:rsid w:val="00B178CC"/>
    <w:rsid w:val="00B17E74"/>
    <w:rsid w:val="00B20399"/>
    <w:rsid w:val="00B2039D"/>
    <w:rsid w:val="00B2094F"/>
    <w:rsid w:val="00B21F15"/>
    <w:rsid w:val="00B2207C"/>
    <w:rsid w:val="00B2220F"/>
    <w:rsid w:val="00B223FB"/>
    <w:rsid w:val="00B23BF3"/>
    <w:rsid w:val="00B24341"/>
    <w:rsid w:val="00B2487C"/>
    <w:rsid w:val="00B24A00"/>
    <w:rsid w:val="00B24A35"/>
    <w:rsid w:val="00B24C70"/>
    <w:rsid w:val="00B24D00"/>
    <w:rsid w:val="00B258EB"/>
    <w:rsid w:val="00B267BF"/>
    <w:rsid w:val="00B3065B"/>
    <w:rsid w:val="00B3076B"/>
    <w:rsid w:val="00B30BC8"/>
    <w:rsid w:val="00B31828"/>
    <w:rsid w:val="00B31A62"/>
    <w:rsid w:val="00B31CD9"/>
    <w:rsid w:val="00B31E1F"/>
    <w:rsid w:val="00B3215B"/>
    <w:rsid w:val="00B32270"/>
    <w:rsid w:val="00B323B8"/>
    <w:rsid w:val="00B33481"/>
    <w:rsid w:val="00B33AF5"/>
    <w:rsid w:val="00B34E5A"/>
    <w:rsid w:val="00B34F14"/>
    <w:rsid w:val="00B35036"/>
    <w:rsid w:val="00B3568F"/>
    <w:rsid w:val="00B35C90"/>
    <w:rsid w:val="00B361CA"/>
    <w:rsid w:val="00B36EF2"/>
    <w:rsid w:val="00B37025"/>
    <w:rsid w:val="00B37176"/>
    <w:rsid w:val="00B37300"/>
    <w:rsid w:val="00B3738D"/>
    <w:rsid w:val="00B3796C"/>
    <w:rsid w:val="00B37E02"/>
    <w:rsid w:val="00B403EA"/>
    <w:rsid w:val="00B405B9"/>
    <w:rsid w:val="00B40A1C"/>
    <w:rsid w:val="00B41042"/>
    <w:rsid w:val="00B41686"/>
    <w:rsid w:val="00B416A6"/>
    <w:rsid w:val="00B4184C"/>
    <w:rsid w:val="00B42030"/>
    <w:rsid w:val="00B422E9"/>
    <w:rsid w:val="00B424DA"/>
    <w:rsid w:val="00B42FF3"/>
    <w:rsid w:val="00B436E6"/>
    <w:rsid w:val="00B43920"/>
    <w:rsid w:val="00B43F8E"/>
    <w:rsid w:val="00B44512"/>
    <w:rsid w:val="00B44EB8"/>
    <w:rsid w:val="00B452F9"/>
    <w:rsid w:val="00B453CA"/>
    <w:rsid w:val="00B454C2"/>
    <w:rsid w:val="00B4562D"/>
    <w:rsid w:val="00B46515"/>
    <w:rsid w:val="00B47028"/>
    <w:rsid w:val="00B471DC"/>
    <w:rsid w:val="00B47269"/>
    <w:rsid w:val="00B472E1"/>
    <w:rsid w:val="00B47A02"/>
    <w:rsid w:val="00B47DBD"/>
    <w:rsid w:val="00B47FAF"/>
    <w:rsid w:val="00B50116"/>
    <w:rsid w:val="00B502B8"/>
    <w:rsid w:val="00B50634"/>
    <w:rsid w:val="00B50948"/>
    <w:rsid w:val="00B50D5D"/>
    <w:rsid w:val="00B510CC"/>
    <w:rsid w:val="00B51988"/>
    <w:rsid w:val="00B51AE1"/>
    <w:rsid w:val="00B52436"/>
    <w:rsid w:val="00B52EED"/>
    <w:rsid w:val="00B5350B"/>
    <w:rsid w:val="00B548D7"/>
    <w:rsid w:val="00B5495D"/>
    <w:rsid w:val="00B54E6A"/>
    <w:rsid w:val="00B54F0A"/>
    <w:rsid w:val="00B550D3"/>
    <w:rsid w:val="00B555F9"/>
    <w:rsid w:val="00B56B33"/>
    <w:rsid w:val="00B56FE6"/>
    <w:rsid w:val="00B5712F"/>
    <w:rsid w:val="00B57C54"/>
    <w:rsid w:val="00B60F0C"/>
    <w:rsid w:val="00B625B3"/>
    <w:rsid w:val="00B62828"/>
    <w:rsid w:val="00B62834"/>
    <w:rsid w:val="00B6290E"/>
    <w:rsid w:val="00B63060"/>
    <w:rsid w:val="00B63E33"/>
    <w:rsid w:val="00B6445C"/>
    <w:rsid w:val="00B64FE7"/>
    <w:rsid w:val="00B65A1B"/>
    <w:rsid w:val="00B66F9C"/>
    <w:rsid w:val="00B67686"/>
    <w:rsid w:val="00B678AE"/>
    <w:rsid w:val="00B7017E"/>
    <w:rsid w:val="00B70398"/>
    <w:rsid w:val="00B72E0B"/>
    <w:rsid w:val="00B737E7"/>
    <w:rsid w:val="00B73FD6"/>
    <w:rsid w:val="00B74173"/>
    <w:rsid w:val="00B7456A"/>
    <w:rsid w:val="00B749F2"/>
    <w:rsid w:val="00B753F9"/>
    <w:rsid w:val="00B75517"/>
    <w:rsid w:val="00B763E2"/>
    <w:rsid w:val="00B768ED"/>
    <w:rsid w:val="00B76D71"/>
    <w:rsid w:val="00B77447"/>
    <w:rsid w:val="00B77869"/>
    <w:rsid w:val="00B80A22"/>
    <w:rsid w:val="00B81CE2"/>
    <w:rsid w:val="00B82266"/>
    <w:rsid w:val="00B8297D"/>
    <w:rsid w:val="00B82E69"/>
    <w:rsid w:val="00B830F8"/>
    <w:rsid w:val="00B83B68"/>
    <w:rsid w:val="00B83C4B"/>
    <w:rsid w:val="00B83F48"/>
    <w:rsid w:val="00B843C3"/>
    <w:rsid w:val="00B84656"/>
    <w:rsid w:val="00B84D88"/>
    <w:rsid w:val="00B84FBA"/>
    <w:rsid w:val="00B862B7"/>
    <w:rsid w:val="00B8645C"/>
    <w:rsid w:val="00B86689"/>
    <w:rsid w:val="00B86C20"/>
    <w:rsid w:val="00B86EFF"/>
    <w:rsid w:val="00B86F42"/>
    <w:rsid w:val="00B87388"/>
    <w:rsid w:val="00B87F55"/>
    <w:rsid w:val="00B9042B"/>
    <w:rsid w:val="00B9083E"/>
    <w:rsid w:val="00B91088"/>
    <w:rsid w:val="00B91EF9"/>
    <w:rsid w:val="00B91F97"/>
    <w:rsid w:val="00B92E9F"/>
    <w:rsid w:val="00B932CA"/>
    <w:rsid w:val="00B93C70"/>
    <w:rsid w:val="00B93C7E"/>
    <w:rsid w:val="00B940D3"/>
    <w:rsid w:val="00B94317"/>
    <w:rsid w:val="00B9495F"/>
    <w:rsid w:val="00B95794"/>
    <w:rsid w:val="00B95952"/>
    <w:rsid w:val="00B96400"/>
    <w:rsid w:val="00B96E15"/>
    <w:rsid w:val="00B974D0"/>
    <w:rsid w:val="00BA02E9"/>
    <w:rsid w:val="00BA04F0"/>
    <w:rsid w:val="00BA0542"/>
    <w:rsid w:val="00BA0AFD"/>
    <w:rsid w:val="00BA0D50"/>
    <w:rsid w:val="00BA1CD4"/>
    <w:rsid w:val="00BA1F82"/>
    <w:rsid w:val="00BA2B1A"/>
    <w:rsid w:val="00BA2CB7"/>
    <w:rsid w:val="00BA2CDB"/>
    <w:rsid w:val="00BA2D2F"/>
    <w:rsid w:val="00BA2F3C"/>
    <w:rsid w:val="00BA3019"/>
    <w:rsid w:val="00BA3323"/>
    <w:rsid w:val="00BA339B"/>
    <w:rsid w:val="00BA3BE2"/>
    <w:rsid w:val="00BA3F86"/>
    <w:rsid w:val="00BA41D0"/>
    <w:rsid w:val="00BA45B4"/>
    <w:rsid w:val="00BA5375"/>
    <w:rsid w:val="00BA5A40"/>
    <w:rsid w:val="00BA62FA"/>
    <w:rsid w:val="00BA664F"/>
    <w:rsid w:val="00BA6C10"/>
    <w:rsid w:val="00BA6E6E"/>
    <w:rsid w:val="00BA7683"/>
    <w:rsid w:val="00BA7DA5"/>
    <w:rsid w:val="00BB01E5"/>
    <w:rsid w:val="00BB0333"/>
    <w:rsid w:val="00BB0411"/>
    <w:rsid w:val="00BB07DD"/>
    <w:rsid w:val="00BB08C1"/>
    <w:rsid w:val="00BB0AC6"/>
    <w:rsid w:val="00BB0B8A"/>
    <w:rsid w:val="00BB0C65"/>
    <w:rsid w:val="00BB1C88"/>
    <w:rsid w:val="00BB1E43"/>
    <w:rsid w:val="00BB24DA"/>
    <w:rsid w:val="00BB25E8"/>
    <w:rsid w:val="00BB2645"/>
    <w:rsid w:val="00BB2912"/>
    <w:rsid w:val="00BB2D1F"/>
    <w:rsid w:val="00BB3C95"/>
    <w:rsid w:val="00BB3FCF"/>
    <w:rsid w:val="00BB4539"/>
    <w:rsid w:val="00BB4732"/>
    <w:rsid w:val="00BB4907"/>
    <w:rsid w:val="00BB51A3"/>
    <w:rsid w:val="00BB57BE"/>
    <w:rsid w:val="00BB5EB2"/>
    <w:rsid w:val="00BB642C"/>
    <w:rsid w:val="00BB67A7"/>
    <w:rsid w:val="00BB67E7"/>
    <w:rsid w:val="00BB68AD"/>
    <w:rsid w:val="00BB6BC6"/>
    <w:rsid w:val="00BB6E0C"/>
    <w:rsid w:val="00BB7CBC"/>
    <w:rsid w:val="00BB7DA5"/>
    <w:rsid w:val="00BC0C72"/>
    <w:rsid w:val="00BC22F6"/>
    <w:rsid w:val="00BC2939"/>
    <w:rsid w:val="00BC2CB2"/>
    <w:rsid w:val="00BC2E41"/>
    <w:rsid w:val="00BC2F37"/>
    <w:rsid w:val="00BC37F4"/>
    <w:rsid w:val="00BC43E8"/>
    <w:rsid w:val="00BC448B"/>
    <w:rsid w:val="00BC44C5"/>
    <w:rsid w:val="00BC4A02"/>
    <w:rsid w:val="00BC5CC1"/>
    <w:rsid w:val="00BC602D"/>
    <w:rsid w:val="00BC640A"/>
    <w:rsid w:val="00BC6475"/>
    <w:rsid w:val="00BC6B47"/>
    <w:rsid w:val="00BC7241"/>
    <w:rsid w:val="00BC75CC"/>
    <w:rsid w:val="00BC7860"/>
    <w:rsid w:val="00BC7892"/>
    <w:rsid w:val="00BD07FE"/>
    <w:rsid w:val="00BD0CA2"/>
    <w:rsid w:val="00BD0DF7"/>
    <w:rsid w:val="00BD0F85"/>
    <w:rsid w:val="00BD1053"/>
    <w:rsid w:val="00BD11FD"/>
    <w:rsid w:val="00BD1BFA"/>
    <w:rsid w:val="00BD1DA5"/>
    <w:rsid w:val="00BD1F4B"/>
    <w:rsid w:val="00BD207A"/>
    <w:rsid w:val="00BD3965"/>
    <w:rsid w:val="00BD3D93"/>
    <w:rsid w:val="00BD3E93"/>
    <w:rsid w:val="00BD48DF"/>
    <w:rsid w:val="00BD5863"/>
    <w:rsid w:val="00BD5DDC"/>
    <w:rsid w:val="00BD6566"/>
    <w:rsid w:val="00BD66EB"/>
    <w:rsid w:val="00BD6E39"/>
    <w:rsid w:val="00BD7185"/>
    <w:rsid w:val="00BD724B"/>
    <w:rsid w:val="00BD7583"/>
    <w:rsid w:val="00BD75AF"/>
    <w:rsid w:val="00BE01AC"/>
    <w:rsid w:val="00BE04EF"/>
    <w:rsid w:val="00BE06CF"/>
    <w:rsid w:val="00BE0C31"/>
    <w:rsid w:val="00BE0CBC"/>
    <w:rsid w:val="00BE1066"/>
    <w:rsid w:val="00BE1087"/>
    <w:rsid w:val="00BE11C2"/>
    <w:rsid w:val="00BE12EC"/>
    <w:rsid w:val="00BE220C"/>
    <w:rsid w:val="00BE25E4"/>
    <w:rsid w:val="00BE2D97"/>
    <w:rsid w:val="00BE3048"/>
    <w:rsid w:val="00BE3249"/>
    <w:rsid w:val="00BE3728"/>
    <w:rsid w:val="00BE402C"/>
    <w:rsid w:val="00BE40B5"/>
    <w:rsid w:val="00BE4355"/>
    <w:rsid w:val="00BE4798"/>
    <w:rsid w:val="00BE5201"/>
    <w:rsid w:val="00BE566A"/>
    <w:rsid w:val="00BE65E0"/>
    <w:rsid w:val="00BE6EA8"/>
    <w:rsid w:val="00BE718C"/>
    <w:rsid w:val="00BE767F"/>
    <w:rsid w:val="00BE7B61"/>
    <w:rsid w:val="00BE7BC7"/>
    <w:rsid w:val="00BE7C41"/>
    <w:rsid w:val="00BF05A2"/>
    <w:rsid w:val="00BF0BAA"/>
    <w:rsid w:val="00BF0E61"/>
    <w:rsid w:val="00BF1111"/>
    <w:rsid w:val="00BF1117"/>
    <w:rsid w:val="00BF1328"/>
    <w:rsid w:val="00BF17E8"/>
    <w:rsid w:val="00BF1959"/>
    <w:rsid w:val="00BF25E7"/>
    <w:rsid w:val="00BF2814"/>
    <w:rsid w:val="00BF3029"/>
    <w:rsid w:val="00BF3405"/>
    <w:rsid w:val="00BF3489"/>
    <w:rsid w:val="00BF369F"/>
    <w:rsid w:val="00BF44DB"/>
    <w:rsid w:val="00BF4BAE"/>
    <w:rsid w:val="00BF5295"/>
    <w:rsid w:val="00BF53DC"/>
    <w:rsid w:val="00BF5585"/>
    <w:rsid w:val="00BF5793"/>
    <w:rsid w:val="00BF5A6B"/>
    <w:rsid w:val="00BF5FCD"/>
    <w:rsid w:val="00BF62FB"/>
    <w:rsid w:val="00BF6609"/>
    <w:rsid w:val="00BF6BF6"/>
    <w:rsid w:val="00BF7110"/>
    <w:rsid w:val="00BF7177"/>
    <w:rsid w:val="00C00AC6"/>
    <w:rsid w:val="00C01851"/>
    <w:rsid w:val="00C01B59"/>
    <w:rsid w:val="00C01B98"/>
    <w:rsid w:val="00C01EB9"/>
    <w:rsid w:val="00C02F6E"/>
    <w:rsid w:val="00C02FA1"/>
    <w:rsid w:val="00C0319A"/>
    <w:rsid w:val="00C0338A"/>
    <w:rsid w:val="00C039B2"/>
    <w:rsid w:val="00C046F1"/>
    <w:rsid w:val="00C04F42"/>
    <w:rsid w:val="00C05BF8"/>
    <w:rsid w:val="00C0623E"/>
    <w:rsid w:val="00C06276"/>
    <w:rsid w:val="00C0653E"/>
    <w:rsid w:val="00C06C57"/>
    <w:rsid w:val="00C0739D"/>
    <w:rsid w:val="00C07E1E"/>
    <w:rsid w:val="00C07E6D"/>
    <w:rsid w:val="00C10337"/>
    <w:rsid w:val="00C10349"/>
    <w:rsid w:val="00C10F73"/>
    <w:rsid w:val="00C11929"/>
    <w:rsid w:val="00C11C56"/>
    <w:rsid w:val="00C11EE0"/>
    <w:rsid w:val="00C12412"/>
    <w:rsid w:val="00C12A6A"/>
    <w:rsid w:val="00C12D96"/>
    <w:rsid w:val="00C12E60"/>
    <w:rsid w:val="00C133EA"/>
    <w:rsid w:val="00C13F48"/>
    <w:rsid w:val="00C14909"/>
    <w:rsid w:val="00C14E62"/>
    <w:rsid w:val="00C151CA"/>
    <w:rsid w:val="00C159DC"/>
    <w:rsid w:val="00C15D4A"/>
    <w:rsid w:val="00C15F49"/>
    <w:rsid w:val="00C17219"/>
    <w:rsid w:val="00C17A56"/>
    <w:rsid w:val="00C205C4"/>
    <w:rsid w:val="00C218E2"/>
    <w:rsid w:val="00C2210A"/>
    <w:rsid w:val="00C228A0"/>
    <w:rsid w:val="00C23FE8"/>
    <w:rsid w:val="00C24453"/>
    <w:rsid w:val="00C24AAD"/>
    <w:rsid w:val="00C24D50"/>
    <w:rsid w:val="00C24E4D"/>
    <w:rsid w:val="00C24E7A"/>
    <w:rsid w:val="00C253A4"/>
    <w:rsid w:val="00C30201"/>
    <w:rsid w:val="00C302DB"/>
    <w:rsid w:val="00C3067C"/>
    <w:rsid w:val="00C30C61"/>
    <w:rsid w:val="00C30E0D"/>
    <w:rsid w:val="00C30F58"/>
    <w:rsid w:val="00C31870"/>
    <w:rsid w:val="00C318EC"/>
    <w:rsid w:val="00C31B3E"/>
    <w:rsid w:val="00C31FF1"/>
    <w:rsid w:val="00C323EF"/>
    <w:rsid w:val="00C32594"/>
    <w:rsid w:val="00C328C9"/>
    <w:rsid w:val="00C3298F"/>
    <w:rsid w:val="00C329CA"/>
    <w:rsid w:val="00C330D8"/>
    <w:rsid w:val="00C33B4E"/>
    <w:rsid w:val="00C33E8A"/>
    <w:rsid w:val="00C33F84"/>
    <w:rsid w:val="00C349E5"/>
    <w:rsid w:val="00C34A15"/>
    <w:rsid w:val="00C34E9D"/>
    <w:rsid w:val="00C35091"/>
    <w:rsid w:val="00C35151"/>
    <w:rsid w:val="00C3695A"/>
    <w:rsid w:val="00C36E54"/>
    <w:rsid w:val="00C378B6"/>
    <w:rsid w:val="00C37AEC"/>
    <w:rsid w:val="00C37C27"/>
    <w:rsid w:val="00C37F05"/>
    <w:rsid w:val="00C402CC"/>
    <w:rsid w:val="00C40656"/>
    <w:rsid w:val="00C407DD"/>
    <w:rsid w:val="00C40DEF"/>
    <w:rsid w:val="00C411AB"/>
    <w:rsid w:val="00C4129B"/>
    <w:rsid w:val="00C41302"/>
    <w:rsid w:val="00C414D5"/>
    <w:rsid w:val="00C41E98"/>
    <w:rsid w:val="00C429C8"/>
    <w:rsid w:val="00C42A23"/>
    <w:rsid w:val="00C42CAB"/>
    <w:rsid w:val="00C42F32"/>
    <w:rsid w:val="00C4363E"/>
    <w:rsid w:val="00C4443A"/>
    <w:rsid w:val="00C44C1C"/>
    <w:rsid w:val="00C455E3"/>
    <w:rsid w:val="00C4579B"/>
    <w:rsid w:val="00C45816"/>
    <w:rsid w:val="00C46A40"/>
    <w:rsid w:val="00C503F1"/>
    <w:rsid w:val="00C509EF"/>
    <w:rsid w:val="00C50D7E"/>
    <w:rsid w:val="00C513C3"/>
    <w:rsid w:val="00C51C3D"/>
    <w:rsid w:val="00C51F80"/>
    <w:rsid w:val="00C522DE"/>
    <w:rsid w:val="00C524EC"/>
    <w:rsid w:val="00C52E27"/>
    <w:rsid w:val="00C538BD"/>
    <w:rsid w:val="00C538ED"/>
    <w:rsid w:val="00C53C86"/>
    <w:rsid w:val="00C53ED8"/>
    <w:rsid w:val="00C54983"/>
    <w:rsid w:val="00C54FE2"/>
    <w:rsid w:val="00C55126"/>
    <w:rsid w:val="00C553EE"/>
    <w:rsid w:val="00C5572A"/>
    <w:rsid w:val="00C55E80"/>
    <w:rsid w:val="00C55E86"/>
    <w:rsid w:val="00C5648C"/>
    <w:rsid w:val="00C56930"/>
    <w:rsid w:val="00C56C73"/>
    <w:rsid w:val="00C5751C"/>
    <w:rsid w:val="00C576B8"/>
    <w:rsid w:val="00C57B6F"/>
    <w:rsid w:val="00C60285"/>
    <w:rsid w:val="00C60A16"/>
    <w:rsid w:val="00C60F0D"/>
    <w:rsid w:val="00C61D6B"/>
    <w:rsid w:val="00C62596"/>
    <w:rsid w:val="00C63583"/>
    <w:rsid w:val="00C636EF"/>
    <w:rsid w:val="00C63C9E"/>
    <w:rsid w:val="00C63E5C"/>
    <w:rsid w:val="00C6433B"/>
    <w:rsid w:val="00C6506E"/>
    <w:rsid w:val="00C6515A"/>
    <w:rsid w:val="00C65BFA"/>
    <w:rsid w:val="00C66AE1"/>
    <w:rsid w:val="00C66CA3"/>
    <w:rsid w:val="00C67503"/>
    <w:rsid w:val="00C67731"/>
    <w:rsid w:val="00C67A40"/>
    <w:rsid w:val="00C70097"/>
    <w:rsid w:val="00C70B9E"/>
    <w:rsid w:val="00C710AC"/>
    <w:rsid w:val="00C71487"/>
    <w:rsid w:val="00C7177B"/>
    <w:rsid w:val="00C71D11"/>
    <w:rsid w:val="00C72173"/>
    <w:rsid w:val="00C729F2"/>
    <w:rsid w:val="00C72C33"/>
    <w:rsid w:val="00C72C7D"/>
    <w:rsid w:val="00C72EA6"/>
    <w:rsid w:val="00C72F97"/>
    <w:rsid w:val="00C73690"/>
    <w:rsid w:val="00C73FF9"/>
    <w:rsid w:val="00C745FB"/>
    <w:rsid w:val="00C746AF"/>
    <w:rsid w:val="00C74A87"/>
    <w:rsid w:val="00C74AAB"/>
    <w:rsid w:val="00C74C27"/>
    <w:rsid w:val="00C74E8C"/>
    <w:rsid w:val="00C75058"/>
    <w:rsid w:val="00C751F6"/>
    <w:rsid w:val="00C7555B"/>
    <w:rsid w:val="00C755D1"/>
    <w:rsid w:val="00C75843"/>
    <w:rsid w:val="00C7599A"/>
    <w:rsid w:val="00C75C60"/>
    <w:rsid w:val="00C763DB"/>
    <w:rsid w:val="00C76DFC"/>
    <w:rsid w:val="00C80C7D"/>
    <w:rsid w:val="00C80D38"/>
    <w:rsid w:val="00C810CA"/>
    <w:rsid w:val="00C825AC"/>
    <w:rsid w:val="00C82F3E"/>
    <w:rsid w:val="00C83A4E"/>
    <w:rsid w:val="00C83DD9"/>
    <w:rsid w:val="00C83E31"/>
    <w:rsid w:val="00C8423E"/>
    <w:rsid w:val="00C84534"/>
    <w:rsid w:val="00C84593"/>
    <w:rsid w:val="00C8473C"/>
    <w:rsid w:val="00C84C16"/>
    <w:rsid w:val="00C84DAA"/>
    <w:rsid w:val="00C855E6"/>
    <w:rsid w:val="00C868D4"/>
    <w:rsid w:val="00C86C18"/>
    <w:rsid w:val="00C86F07"/>
    <w:rsid w:val="00C8793A"/>
    <w:rsid w:val="00C900E3"/>
    <w:rsid w:val="00C90853"/>
    <w:rsid w:val="00C909C4"/>
    <w:rsid w:val="00C90C0C"/>
    <w:rsid w:val="00C91129"/>
    <w:rsid w:val="00C9127D"/>
    <w:rsid w:val="00C91713"/>
    <w:rsid w:val="00C92553"/>
    <w:rsid w:val="00C927E2"/>
    <w:rsid w:val="00C92BC9"/>
    <w:rsid w:val="00C9392E"/>
    <w:rsid w:val="00C943D4"/>
    <w:rsid w:val="00C9457D"/>
    <w:rsid w:val="00C947C6"/>
    <w:rsid w:val="00C94DB1"/>
    <w:rsid w:val="00C94E63"/>
    <w:rsid w:val="00C960F9"/>
    <w:rsid w:val="00C96195"/>
    <w:rsid w:val="00C96796"/>
    <w:rsid w:val="00C96BA7"/>
    <w:rsid w:val="00C96ECD"/>
    <w:rsid w:val="00C97D6E"/>
    <w:rsid w:val="00C97FF3"/>
    <w:rsid w:val="00CA0987"/>
    <w:rsid w:val="00CA1532"/>
    <w:rsid w:val="00CA15A2"/>
    <w:rsid w:val="00CA1694"/>
    <w:rsid w:val="00CA18B3"/>
    <w:rsid w:val="00CA1CF1"/>
    <w:rsid w:val="00CA223B"/>
    <w:rsid w:val="00CA23AE"/>
    <w:rsid w:val="00CA2AAE"/>
    <w:rsid w:val="00CA2BC2"/>
    <w:rsid w:val="00CA3532"/>
    <w:rsid w:val="00CA35F5"/>
    <w:rsid w:val="00CA368F"/>
    <w:rsid w:val="00CA496A"/>
    <w:rsid w:val="00CA4AC1"/>
    <w:rsid w:val="00CA4E25"/>
    <w:rsid w:val="00CA5483"/>
    <w:rsid w:val="00CA563E"/>
    <w:rsid w:val="00CA5D3C"/>
    <w:rsid w:val="00CA629F"/>
    <w:rsid w:val="00CA63E4"/>
    <w:rsid w:val="00CA6BD1"/>
    <w:rsid w:val="00CA76CF"/>
    <w:rsid w:val="00CA7BEE"/>
    <w:rsid w:val="00CB01F1"/>
    <w:rsid w:val="00CB076D"/>
    <w:rsid w:val="00CB0F33"/>
    <w:rsid w:val="00CB19B8"/>
    <w:rsid w:val="00CB1A1E"/>
    <w:rsid w:val="00CB1C42"/>
    <w:rsid w:val="00CB1F80"/>
    <w:rsid w:val="00CB2827"/>
    <w:rsid w:val="00CB2883"/>
    <w:rsid w:val="00CB2D49"/>
    <w:rsid w:val="00CB34CE"/>
    <w:rsid w:val="00CB3ADF"/>
    <w:rsid w:val="00CB3B72"/>
    <w:rsid w:val="00CB3C44"/>
    <w:rsid w:val="00CB3DBF"/>
    <w:rsid w:val="00CB40BB"/>
    <w:rsid w:val="00CB427C"/>
    <w:rsid w:val="00CB4467"/>
    <w:rsid w:val="00CB4522"/>
    <w:rsid w:val="00CB5361"/>
    <w:rsid w:val="00CB5A11"/>
    <w:rsid w:val="00CB5E21"/>
    <w:rsid w:val="00CB645D"/>
    <w:rsid w:val="00CB657E"/>
    <w:rsid w:val="00CB6C79"/>
    <w:rsid w:val="00CB6ED1"/>
    <w:rsid w:val="00CB7029"/>
    <w:rsid w:val="00CB71AC"/>
    <w:rsid w:val="00CB7D7B"/>
    <w:rsid w:val="00CC02E5"/>
    <w:rsid w:val="00CC03E2"/>
    <w:rsid w:val="00CC0CBA"/>
    <w:rsid w:val="00CC143D"/>
    <w:rsid w:val="00CC1B89"/>
    <w:rsid w:val="00CC1BB3"/>
    <w:rsid w:val="00CC297B"/>
    <w:rsid w:val="00CC2BF8"/>
    <w:rsid w:val="00CC3D65"/>
    <w:rsid w:val="00CC3E8B"/>
    <w:rsid w:val="00CC4081"/>
    <w:rsid w:val="00CC4C9D"/>
    <w:rsid w:val="00CC5365"/>
    <w:rsid w:val="00CC69F2"/>
    <w:rsid w:val="00CC6F61"/>
    <w:rsid w:val="00CC6FAE"/>
    <w:rsid w:val="00CC6FE1"/>
    <w:rsid w:val="00CC7CA3"/>
    <w:rsid w:val="00CC7E18"/>
    <w:rsid w:val="00CD0C7F"/>
    <w:rsid w:val="00CD0CE9"/>
    <w:rsid w:val="00CD0E8D"/>
    <w:rsid w:val="00CD1440"/>
    <w:rsid w:val="00CD168E"/>
    <w:rsid w:val="00CD1915"/>
    <w:rsid w:val="00CD19CE"/>
    <w:rsid w:val="00CD2311"/>
    <w:rsid w:val="00CD2522"/>
    <w:rsid w:val="00CD255E"/>
    <w:rsid w:val="00CD2733"/>
    <w:rsid w:val="00CD287B"/>
    <w:rsid w:val="00CD2AC2"/>
    <w:rsid w:val="00CD316C"/>
    <w:rsid w:val="00CD32EC"/>
    <w:rsid w:val="00CD3523"/>
    <w:rsid w:val="00CD396E"/>
    <w:rsid w:val="00CD4252"/>
    <w:rsid w:val="00CD4658"/>
    <w:rsid w:val="00CD51D9"/>
    <w:rsid w:val="00CD51E2"/>
    <w:rsid w:val="00CD55B2"/>
    <w:rsid w:val="00CD5C62"/>
    <w:rsid w:val="00CD64B9"/>
    <w:rsid w:val="00CD6955"/>
    <w:rsid w:val="00CD7E20"/>
    <w:rsid w:val="00CE0CD4"/>
    <w:rsid w:val="00CE0D3F"/>
    <w:rsid w:val="00CE0DFB"/>
    <w:rsid w:val="00CE1119"/>
    <w:rsid w:val="00CE1493"/>
    <w:rsid w:val="00CE151E"/>
    <w:rsid w:val="00CE1AB6"/>
    <w:rsid w:val="00CE2357"/>
    <w:rsid w:val="00CE2887"/>
    <w:rsid w:val="00CE2C6C"/>
    <w:rsid w:val="00CE3259"/>
    <w:rsid w:val="00CE3395"/>
    <w:rsid w:val="00CE3D43"/>
    <w:rsid w:val="00CE3EFD"/>
    <w:rsid w:val="00CE4240"/>
    <w:rsid w:val="00CE4D0C"/>
    <w:rsid w:val="00CE5641"/>
    <w:rsid w:val="00CE5771"/>
    <w:rsid w:val="00CE58B9"/>
    <w:rsid w:val="00CE5C27"/>
    <w:rsid w:val="00CE66AF"/>
    <w:rsid w:val="00CE77C6"/>
    <w:rsid w:val="00CE7D9B"/>
    <w:rsid w:val="00CF0740"/>
    <w:rsid w:val="00CF1236"/>
    <w:rsid w:val="00CF12F9"/>
    <w:rsid w:val="00CF1519"/>
    <w:rsid w:val="00CF168A"/>
    <w:rsid w:val="00CF19C1"/>
    <w:rsid w:val="00CF1EC5"/>
    <w:rsid w:val="00CF1F0F"/>
    <w:rsid w:val="00CF1F7E"/>
    <w:rsid w:val="00CF267A"/>
    <w:rsid w:val="00CF28A4"/>
    <w:rsid w:val="00CF2C09"/>
    <w:rsid w:val="00CF2D3B"/>
    <w:rsid w:val="00CF2F9F"/>
    <w:rsid w:val="00CF3DC1"/>
    <w:rsid w:val="00CF40B1"/>
    <w:rsid w:val="00CF40EE"/>
    <w:rsid w:val="00CF42E5"/>
    <w:rsid w:val="00CF545B"/>
    <w:rsid w:val="00CF6600"/>
    <w:rsid w:val="00CF67C9"/>
    <w:rsid w:val="00CF73FE"/>
    <w:rsid w:val="00D002D6"/>
    <w:rsid w:val="00D00B09"/>
    <w:rsid w:val="00D00C12"/>
    <w:rsid w:val="00D013D6"/>
    <w:rsid w:val="00D0205F"/>
    <w:rsid w:val="00D02B6A"/>
    <w:rsid w:val="00D02F44"/>
    <w:rsid w:val="00D032E8"/>
    <w:rsid w:val="00D036D5"/>
    <w:rsid w:val="00D03A3F"/>
    <w:rsid w:val="00D04E90"/>
    <w:rsid w:val="00D0578E"/>
    <w:rsid w:val="00D06A72"/>
    <w:rsid w:val="00D06AA7"/>
    <w:rsid w:val="00D07163"/>
    <w:rsid w:val="00D0718D"/>
    <w:rsid w:val="00D076EF"/>
    <w:rsid w:val="00D0778B"/>
    <w:rsid w:val="00D07C3E"/>
    <w:rsid w:val="00D102D8"/>
    <w:rsid w:val="00D11C2B"/>
    <w:rsid w:val="00D120C2"/>
    <w:rsid w:val="00D13EBD"/>
    <w:rsid w:val="00D14385"/>
    <w:rsid w:val="00D14653"/>
    <w:rsid w:val="00D14816"/>
    <w:rsid w:val="00D1550A"/>
    <w:rsid w:val="00D155A2"/>
    <w:rsid w:val="00D159E9"/>
    <w:rsid w:val="00D16DEC"/>
    <w:rsid w:val="00D17310"/>
    <w:rsid w:val="00D17583"/>
    <w:rsid w:val="00D17820"/>
    <w:rsid w:val="00D17D1D"/>
    <w:rsid w:val="00D20390"/>
    <w:rsid w:val="00D20537"/>
    <w:rsid w:val="00D20A0D"/>
    <w:rsid w:val="00D20C92"/>
    <w:rsid w:val="00D2139E"/>
    <w:rsid w:val="00D21729"/>
    <w:rsid w:val="00D21820"/>
    <w:rsid w:val="00D21AC9"/>
    <w:rsid w:val="00D2202F"/>
    <w:rsid w:val="00D2228B"/>
    <w:rsid w:val="00D23030"/>
    <w:rsid w:val="00D23445"/>
    <w:rsid w:val="00D235B0"/>
    <w:rsid w:val="00D2481D"/>
    <w:rsid w:val="00D251E1"/>
    <w:rsid w:val="00D262C2"/>
    <w:rsid w:val="00D264B6"/>
    <w:rsid w:val="00D26525"/>
    <w:rsid w:val="00D26861"/>
    <w:rsid w:val="00D268E5"/>
    <w:rsid w:val="00D26E38"/>
    <w:rsid w:val="00D270FF"/>
    <w:rsid w:val="00D2718B"/>
    <w:rsid w:val="00D273D2"/>
    <w:rsid w:val="00D274A1"/>
    <w:rsid w:val="00D278F2"/>
    <w:rsid w:val="00D279FD"/>
    <w:rsid w:val="00D306C3"/>
    <w:rsid w:val="00D30B15"/>
    <w:rsid w:val="00D3111A"/>
    <w:rsid w:val="00D31719"/>
    <w:rsid w:val="00D323CE"/>
    <w:rsid w:val="00D3250D"/>
    <w:rsid w:val="00D32C15"/>
    <w:rsid w:val="00D337A7"/>
    <w:rsid w:val="00D3522F"/>
    <w:rsid w:val="00D3579F"/>
    <w:rsid w:val="00D35A51"/>
    <w:rsid w:val="00D35D3D"/>
    <w:rsid w:val="00D3614D"/>
    <w:rsid w:val="00D3668C"/>
    <w:rsid w:val="00D367DF"/>
    <w:rsid w:val="00D3778B"/>
    <w:rsid w:val="00D377AD"/>
    <w:rsid w:val="00D37D36"/>
    <w:rsid w:val="00D37FE5"/>
    <w:rsid w:val="00D40348"/>
    <w:rsid w:val="00D4073B"/>
    <w:rsid w:val="00D40E5D"/>
    <w:rsid w:val="00D41147"/>
    <w:rsid w:val="00D41453"/>
    <w:rsid w:val="00D41664"/>
    <w:rsid w:val="00D41711"/>
    <w:rsid w:val="00D4251F"/>
    <w:rsid w:val="00D427AC"/>
    <w:rsid w:val="00D4298A"/>
    <w:rsid w:val="00D435B9"/>
    <w:rsid w:val="00D43A02"/>
    <w:rsid w:val="00D44EAD"/>
    <w:rsid w:val="00D452DF"/>
    <w:rsid w:val="00D463AE"/>
    <w:rsid w:val="00D4651D"/>
    <w:rsid w:val="00D466E6"/>
    <w:rsid w:val="00D46C8E"/>
    <w:rsid w:val="00D477CB"/>
    <w:rsid w:val="00D47DF6"/>
    <w:rsid w:val="00D502F3"/>
    <w:rsid w:val="00D50CD9"/>
    <w:rsid w:val="00D514E7"/>
    <w:rsid w:val="00D5184B"/>
    <w:rsid w:val="00D5189C"/>
    <w:rsid w:val="00D51FE9"/>
    <w:rsid w:val="00D523B9"/>
    <w:rsid w:val="00D525FD"/>
    <w:rsid w:val="00D5272C"/>
    <w:rsid w:val="00D52A24"/>
    <w:rsid w:val="00D52BD1"/>
    <w:rsid w:val="00D52D35"/>
    <w:rsid w:val="00D5360F"/>
    <w:rsid w:val="00D5388A"/>
    <w:rsid w:val="00D53F65"/>
    <w:rsid w:val="00D544C0"/>
    <w:rsid w:val="00D54BDA"/>
    <w:rsid w:val="00D55101"/>
    <w:rsid w:val="00D55426"/>
    <w:rsid w:val="00D556A9"/>
    <w:rsid w:val="00D55719"/>
    <w:rsid w:val="00D559DA"/>
    <w:rsid w:val="00D56471"/>
    <w:rsid w:val="00D56AED"/>
    <w:rsid w:val="00D570AD"/>
    <w:rsid w:val="00D60290"/>
    <w:rsid w:val="00D60F86"/>
    <w:rsid w:val="00D6108A"/>
    <w:rsid w:val="00D617B3"/>
    <w:rsid w:val="00D62D9E"/>
    <w:rsid w:val="00D63094"/>
    <w:rsid w:val="00D63214"/>
    <w:rsid w:val="00D63260"/>
    <w:rsid w:val="00D637A9"/>
    <w:rsid w:val="00D63CBB"/>
    <w:rsid w:val="00D63DD0"/>
    <w:rsid w:val="00D63E2F"/>
    <w:rsid w:val="00D63E58"/>
    <w:rsid w:val="00D644B6"/>
    <w:rsid w:val="00D6486E"/>
    <w:rsid w:val="00D65750"/>
    <w:rsid w:val="00D65C56"/>
    <w:rsid w:val="00D65E27"/>
    <w:rsid w:val="00D663AA"/>
    <w:rsid w:val="00D666AA"/>
    <w:rsid w:val="00D66981"/>
    <w:rsid w:val="00D66E74"/>
    <w:rsid w:val="00D66F79"/>
    <w:rsid w:val="00D67188"/>
    <w:rsid w:val="00D674ED"/>
    <w:rsid w:val="00D67EB8"/>
    <w:rsid w:val="00D7054E"/>
    <w:rsid w:val="00D715F6"/>
    <w:rsid w:val="00D71D85"/>
    <w:rsid w:val="00D72157"/>
    <w:rsid w:val="00D72220"/>
    <w:rsid w:val="00D72454"/>
    <w:rsid w:val="00D72B7D"/>
    <w:rsid w:val="00D73362"/>
    <w:rsid w:val="00D73CAC"/>
    <w:rsid w:val="00D74891"/>
    <w:rsid w:val="00D7499F"/>
    <w:rsid w:val="00D7636D"/>
    <w:rsid w:val="00D766FA"/>
    <w:rsid w:val="00D76E85"/>
    <w:rsid w:val="00D772A5"/>
    <w:rsid w:val="00D77894"/>
    <w:rsid w:val="00D779D3"/>
    <w:rsid w:val="00D80075"/>
    <w:rsid w:val="00D80309"/>
    <w:rsid w:val="00D8034E"/>
    <w:rsid w:val="00D804D3"/>
    <w:rsid w:val="00D804D5"/>
    <w:rsid w:val="00D80CA2"/>
    <w:rsid w:val="00D80CAC"/>
    <w:rsid w:val="00D80D27"/>
    <w:rsid w:val="00D818B3"/>
    <w:rsid w:val="00D81B31"/>
    <w:rsid w:val="00D820F6"/>
    <w:rsid w:val="00D82B9D"/>
    <w:rsid w:val="00D82C0B"/>
    <w:rsid w:val="00D82D74"/>
    <w:rsid w:val="00D83AB6"/>
    <w:rsid w:val="00D83F99"/>
    <w:rsid w:val="00D847C5"/>
    <w:rsid w:val="00D84D0A"/>
    <w:rsid w:val="00D86BCD"/>
    <w:rsid w:val="00D86EC4"/>
    <w:rsid w:val="00D8720B"/>
    <w:rsid w:val="00D90020"/>
    <w:rsid w:val="00D9049D"/>
    <w:rsid w:val="00D90D52"/>
    <w:rsid w:val="00D91186"/>
    <w:rsid w:val="00D915BA"/>
    <w:rsid w:val="00D91DF8"/>
    <w:rsid w:val="00D93301"/>
    <w:rsid w:val="00D936E6"/>
    <w:rsid w:val="00D937BD"/>
    <w:rsid w:val="00D939AD"/>
    <w:rsid w:val="00D93B4E"/>
    <w:rsid w:val="00D93BB2"/>
    <w:rsid w:val="00D94ECE"/>
    <w:rsid w:val="00D94F07"/>
    <w:rsid w:val="00D95581"/>
    <w:rsid w:val="00D95CF6"/>
    <w:rsid w:val="00D96F7D"/>
    <w:rsid w:val="00D97239"/>
    <w:rsid w:val="00D97404"/>
    <w:rsid w:val="00D9762B"/>
    <w:rsid w:val="00D9762E"/>
    <w:rsid w:val="00D97894"/>
    <w:rsid w:val="00D97FC3"/>
    <w:rsid w:val="00DA011C"/>
    <w:rsid w:val="00DA0354"/>
    <w:rsid w:val="00DA0380"/>
    <w:rsid w:val="00DA156B"/>
    <w:rsid w:val="00DA2221"/>
    <w:rsid w:val="00DA28EF"/>
    <w:rsid w:val="00DA2D9E"/>
    <w:rsid w:val="00DA2F76"/>
    <w:rsid w:val="00DA314E"/>
    <w:rsid w:val="00DA31BF"/>
    <w:rsid w:val="00DA3BCF"/>
    <w:rsid w:val="00DA3D94"/>
    <w:rsid w:val="00DA41F5"/>
    <w:rsid w:val="00DA48A5"/>
    <w:rsid w:val="00DA4946"/>
    <w:rsid w:val="00DA4C70"/>
    <w:rsid w:val="00DA5361"/>
    <w:rsid w:val="00DA56DD"/>
    <w:rsid w:val="00DA5A88"/>
    <w:rsid w:val="00DA670B"/>
    <w:rsid w:val="00DA6866"/>
    <w:rsid w:val="00DA698B"/>
    <w:rsid w:val="00DA7638"/>
    <w:rsid w:val="00DA780C"/>
    <w:rsid w:val="00DA7CEE"/>
    <w:rsid w:val="00DA7E65"/>
    <w:rsid w:val="00DA7FB4"/>
    <w:rsid w:val="00DB0047"/>
    <w:rsid w:val="00DB1742"/>
    <w:rsid w:val="00DB1F08"/>
    <w:rsid w:val="00DB20B4"/>
    <w:rsid w:val="00DB33FD"/>
    <w:rsid w:val="00DB3A3F"/>
    <w:rsid w:val="00DB3E9B"/>
    <w:rsid w:val="00DB40FD"/>
    <w:rsid w:val="00DB4502"/>
    <w:rsid w:val="00DB4620"/>
    <w:rsid w:val="00DB4702"/>
    <w:rsid w:val="00DB4A2E"/>
    <w:rsid w:val="00DB5CC4"/>
    <w:rsid w:val="00DB5EEE"/>
    <w:rsid w:val="00DB606D"/>
    <w:rsid w:val="00DB7ABF"/>
    <w:rsid w:val="00DC0BC5"/>
    <w:rsid w:val="00DC0E92"/>
    <w:rsid w:val="00DC11CB"/>
    <w:rsid w:val="00DC1D48"/>
    <w:rsid w:val="00DC21BB"/>
    <w:rsid w:val="00DC32EA"/>
    <w:rsid w:val="00DC3D6B"/>
    <w:rsid w:val="00DC429F"/>
    <w:rsid w:val="00DC44A5"/>
    <w:rsid w:val="00DC5A23"/>
    <w:rsid w:val="00DC5F2F"/>
    <w:rsid w:val="00DC69CF"/>
    <w:rsid w:val="00DC6AAE"/>
    <w:rsid w:val="00DC6DF3"/>
    <w:rsid w:val="00DC72BC"/>
    <w:rsid w:val="00DC7703"/>
    <w:rsid w:val="00DC77DF"/>
    <w:rsid w:val="00DC7AC8"/>
    <w:rsid w:val="00DC7FFA"/>
    <w:rsid w:val="00DD15CB"/>
    <w:rsid w:val="00DD1C85"/>
    <w:rsid w:val="00DD2DD8"/>
    <w:rsid w:val="00DD2DF8"/>
    <w:rsid w:val="00DD337B"/>
    <w:rsid w:val="00DD3703"/>
    <w:rsid w:val="00DD3962"/>
    <w:rsid w:val="00DD3B27"/>
    <w:rsid w:val="00DD43B2"/>
    <w:rsid w:val="00DD4B71"/>
    <w:rsid w:val="00DD4F1D"/>
    <w:rsid w:val="00DD50E8"/>
    <w:rsid w:val="00DD52D3"/>
    <w:rsid w:val="00DD53EE"/>
    <w:rsid w:val="00DD5ABC"/>
    <w:rsid w:val="00DD5BC4"/>
    <w:rsid w:val="00DD5E4D"/>
    <w:rsid w:val="00DD610C"/>
    <w:rsid w:val="00DD61FD"/>
    <w:rsid w:val="00DD6583"/>
    <w:rsid w:val="00DE034F"/>
    <w:rsid w:val="00DE0713"/>
    <w:rsid w:val="00DE0929"/>
    <w:rsid w:val="00DE0D82"/>
    <w:rsid w:val="00DE1B72"/>
    <w:rsid w:val="00DE20EB"/>
    <w:rsid w:val="00DE25EA"/>
    <w:rsid w:val="00DE2D53"/>
    <w:rsid w:val="00DE33F3"/>
    <w:rsid w:val="00DE36A1"/>
    <w:rsid w:val="00DE3940"/>
    <w:rsid w:val="00DE3EEA"/>
    <w:rsid w:val="00DE4908"/>
    <w:rsid w:val="00DE4AE2"/>
    <w:rsid w:val="00DE504D"/>
    <w:rsid w:val="00DE5E1F"/>
    <w:rsid w:val="00DE600D"/>
    <w:rsid w:val="00DE67CC"/>
    <w:rsid w:val="00DE69DB"/>
    <w:rsid w:val="00DE6B97"/>
    <w:rsid w:val="00DE73B8"/>
    <w:rsid w:val="00DE7418"/>
    <w:rsid w:val="00DE7694"/>
    <w:rsid w:val="00DE7C22"/>
    <w:rsid w:val="00DF0B24"/>
    <w:rsid w:val="00DF0F0D"/>
    <w:rsid w:val="00DF0F83"/>
    <w:rsid w:val="00DF2077"/>
    <w:rsid w:val="00DF2147"/>
    <w:rsid w:val="00DF23CD"/>
    <w:rsid w:val="00DF2880"/>
    <w:rsid w:val="00DF2C3F"/>
    <w:rsid w:val="00DF310F"/>
    <w:rsid w:val="00DF3273"/>
    <w:rsid w:val="00DF3312"/>
    <w:rsid w:val="00DF3F42"/>
    <w:rsid w:val="00DF451A"/>
    <w:rsid w:val="00DF4809"/>
    <w:rsid w:val="00DF498C"/>
    <w:rsid w:val="00DF4A11"/>
    <w:rsid w:val="00DF5674"/>
    <w:rsid w:val="00DF5905"/>
    <w:rsid w:val="00DF65BC"/>
    <w:rsid w:val="00DF6979"/>
    <w:rsid w:val="00DF6E64"/>
    <w:rsid w:val="00E00189"/>
    <w:rsid w:val="00E009AA"/>
    <w:rsid w:val="00E00BA8"/>
    <w:rsid w:val="00E00F1F"/>
    <w:rsid w:val="00E011B9"/>
    <w:rsid w:val="00E013A0"/>
    <w:rsid w:val="00E01EF0"/>
    <w:rsid w:val="00E027F3"/>
    <w:rsid w:val="00E03E9C"/>
    <w:rsid w:val="00E0487D"/>
    <w:rsid w:val="00E059A9"/>
    <w:rsid w:val="00E05A70"/>
    <w:rsid w:val="00E05B98"/>
    <w:rsid w:val="00E05BCB"/>
    <w:rsid w:val="00E05CE5"/>
    <w:rsid w:val="00E0647D"/>
    <w:rsid w:val="00E0650D"/>
    <w:rsid w:val="00E0703F"/>
    <w:rsid w:val="00E0776D"/>
    <w:rsid w:val="00E102BA"/>
    <w:rsid w:val="00E111DB"/>
    <w:rsid w:val="00E1189C"/>
    <w:rsid w:val="00E12237"/>
    <w:rsid w:val="00E1252B"/>
    <w:rsid w:val="00E12571"/>
    <w:rsid w:val="00E129EF"/>
    <w:rsid w:val="00E12D64"/>
    <w:rsid w:val="00E12FC2"/>
    <w:rsid w:val="00E1359B"/>
    <w:rsid w:val="00E13B37"/>
    <w:rsid w:val="00E13D02"/>
    <w:rsid w:val="00E13D06"/>
    <w:rsid w:val="00E14410"/>
    <w:rsid w:val="00E146F3"/>
    <w:rsid w:val="00E15223"/>
    <w:rsid w:val="00E165FA"/>
    <w:rsid w:val="00E16E8B"/>
    <w:rsid w:val="00E16F17"/>
    <w:rsid w:val="00E17269"/>
    <w:rsid w:val="00E174B1"/>
    <w:rsid w:val="00E17CC4"/>
    <w:rsid w:val="00E22261"/>
    <w:rsid w:val="00E22E78"/>
    <w:rsid w:val="00E2336A"/>
    <w:rsid w:val="00E237AB"/>
    <w:rsid w:val="00E23C4E"/>
    <w:rsid w:val="00E23F84"/>
    <w:rsid w:val="00E24795"/>
    <w:rsid w:val="00E248C5"/>
    <w:rsid w:val="00E260E1"/>
    <w:rsid w:val="00E26589"/>
    <w:rsid w:val="00E26B70"/>
    <w:rsid w:val="00E27462"/>
    <w:rsid w:val="00E303C4"/>
    <w:rsid w:val="00E30523"/>
    <w:rsid w:val="00E308C6"/>
    <w:rsid w:val="00E30ACD"/>
    <w:rsid w:val="00E30DE0"/>
    <w:rsid w:val="00E30EC7"/>
    <w:rsid w:val="00E312D1"/>
    <w:rsid w:val="00E319EB"/>
    <w:rsid w:val="00E3207C"/>
    <w:rsid w:val="00E32FAB"/>
    <w:rsid w:val="00E33322"/>
    <w:rsid w:val="00E33416"/>
    <w:rsid w:val="00E33466"/>
    <w:rsid w:val="00E33797"/>
    <w:rsid w:val="00E350F4"/>
    <w:rsid w:val="00E35472"/>
    <w:rsid w:val="00E35906"/>
    <w:rsid w:val="00E35EE8"/>
    <w:rsid w:val="00E3626B"/>
    <w:rsid w:val="00E36787"/>
    <w:rsid w:val="00E36AE6"/>
    <w:rsid w:val="00E37263"/>
    <w:rsid w:val="00E3746B"/>
    <w:rsid w:val="00E37A8C"/>
    <w:rsid w:val="00E37B2E"/>
    <w:rsid w:val="00E40009"/>
    <w:rsid w:val="00E402E1"/>
    <w:rsid w:val="00E40383"/>
    <w:rsid w:val="00E40B7C"/>
    <w:rsid w:val="00E419B2"/>
    <w:rsid w:val="00E419F1"/>
    <w:rsid w:val="00E41C84"/>
    <w:rsid w:val="00E438E1"/>
    <w:rsid w:val="00E439AE"/>
    <w:rsid w:val="00E43B26"/>
    <w:rsid w:val="00E43C31"/>
    <w:rsid w:val="00E43C44"/>
    <w:rsid w:val="00E443CE"/>
    <w:rsid w:val="00E45099"/>
    <w:rsid w:val="00E45435"/>
    <w:rsid w:val="00E45EAF"/>
    <w:rsid w:val="00E46E27"/>
    <w:rsid w:val="00E47663"/>
    <w:rsid w:val="00E47879"/>
    <w:rsid w:val="00E47E8B"/>
    <w:rsid w:val="00E50128"/>
    <w:rsid w:val="00E50932"/>
    <w:rsid w:val="00E50C44"/>
    <w:rsid w:val="00E510A8"/>
    <w:rsid w:val="00E5112D"/>
    <w:rsid w:val="00E51890"/>
    <w:rsid w:val="00E519BB"/>
    <w:rsid w:val="00E52150"/>
    <w:rsid w:val="00E52A12"/>
    <w:rsid w:val="00E531F2"/>
    <w:rsid w:val="00E5355C"/>
    <w:rsid w:val="00E535D0"/>
    <w:rsid w:val="00E54587"/>
    <w:rsid w:val="00E55385"/>
    <w:rsid w:val="00E55673"/>
    <w:rsid w:val="00E55DB6"/>
    <w:rsid w:val="00E56198"/>
    <w:rsid w:val="00E566EB"/>
    <w:rsid w:val="00E569E8"/>
    <w:rsid w:val="00E56A1A"/>
    <w:rsid w:val="00E56A82"/>
    <w:rsid w:val="00E57287"/>
    <w:rsid w:val="00E57A17"/>
    <w:rsid w:val="00E57E4E"/>
    <w:rsid w:val="00E57F38"/>
    <w:rsid w:val="00E57FFE"/>
    <w:rsid w:val="00E609A3"/>
    <w:rsid w:val="00E60F2B"/>
    <w:rsid w:val="00E611D7"/>
    <w:rsid w:val="00E6142C"/>
    <w:rsid w:val="00E619BB"/>
    <w:rsid w:val="00E61A23"/>
    <w:rsid w:val="00E61AD8"/>
    <w:rsid w:val="00E62351"/>
    <w:rsid w:val="00E62436"/>
    <w:rsid w:val="00E62EBE"/>
    <w:rsid w:val="00E63025"/>
    <w:rsid w:val="00E63099"/>
    <w:rsid w:val="00E64EB4"/>
    <w:rsid w:val="00E64ED4"/>
    <w:rsid w:val="00E64FDF"/>
    <w:rsid w:val="00E650A1"/>
    <w:rsid w:val="00E66889"/>
    <w:rsid w:val="00E673EB"/>
    <w:rsid w:val="00E67402"/>
    <w:rsid w:val="00E674B0"/>
    <w:rsid w:val="00E67808"/>
    <w:rsid w:val="00E67B42"/>
    <w:rsid w:val="00E67BDE"/>
    <w:rsid w:val="00E718B9"/>
    <w:rsid w:val="00E71D5F"/>
    <w:rsid w:val="00E7201B"/>
    <w:rsid w:val="00E72504"/>
    <w:rsid w:val="00E72B57"/>
    <w:rsid w:val="00E734E5"/>
    <w:rsid w:val="00E73756"/>
    <w:rsid w:val="00E73AF4"/>
    <w:rsid w:val="00E73CF7"/>
    <w:rsid w:val="00E73D33"/>
    <w:rsid w:val="00E73E8F"/>
    <w:rsid w:val="00E7447F"/>
    <w:rsid w:val="00E74762"/>
    <w:rsid w:val="00E75C2C"/>
    <w:rsid w:val="00E75C94"/>
    <w:rsid w:val="00E7725B"/>
    <w:rsid w:val="00E77330"/>
    <w:rsid w:val="00E80478"/>
    <w:rsid w:val="00E80D4B"/>
    <w:rsid w:val="00E80ED9"/>
    <w:rsid w:val="00E8155A"/>
    <w:rsid w:val="00E816B5"/>
    <w:rsid w:val="00E824E3"/>
    <w:rsid w:val="00E82C4F"/>
    <w:rsid w:val="00E8300E"/>
    <w:rsid w:val="00E83132"/>
    <w:rsid w:val="00E83876"/>
    <w:rsid w:val="00E8398A"/>
    <w:rsid w:val="00E83FE5"/>
    <w:rsid w:val="00E85408"/>
    <w:rsid w:val="00E8553C"/>
    <w:rsid w:val="00E85877"/>
    <w:rsid w:val="00E8592E"/>
    <w:rsid w:val="00E859D0"/>
    <w:rsid w:val="00E85C90"/>
    <w:rsid w:val="00E85FBA"/>
    <w:rsid w:val="00E8617E"/>
    <w:rsid w:val="00E863CB"/>
    <w:rsid w:val="00E86D08"/>
    <w:rsid w:val="00E873DB"/>
    <w:rsid w:val="00E87478"/>
    <w:rsid w:val="00E87516"/>
    <w:rsid w:val="00E90416"/>
    <w:rsid w:val="00E90523"/>
    <w:rsid w:val="00E90922"/>
    <w:rsid w:val="00E90EFF"/>
    <w:rsid w:val="00E9130B"/>
    <w:rsid w:val="00E915A1"/>
    <w:rsid w:val="00E91A55"/>
    <w:rsid w:val="00E930E8"/>
    <w:rsid w:val="00E939C1"/>
    <w:rsid w:val="00E93C5D"/>
    <w:rsid w:val="00E93FAB"/>
    <w:rsid w:val="00E94367"/>
    <w:rsid w:val="00E94BD7"/>
    <w:rsid w:val="00E94E88"/>
    <w:rsid w:val="00E9554A"/>
    <w:rsid w:val="00E95C11"/>
    <w:rsid w:val="00E961E9"/>
    <w:rsid w:val="00E9649E"/>
    <w:rsid w:val="00E96859"/>
    <w:rsid w:val="00E970C6"/>
    <w:rsid w:val="00E973CA"/>
    <w:rsid w:val="00E97465"/>
    <w:rsid w:val="00E97677"/>
    <w:rsid w:val="00E979A3"/>
    <w:rsid w:val="00E97CFC"/>
    <w:rsid w:val="00EA0343"/>
    <w:rsid w:val="00EA08F9"/>
    <w:rsid w:val="00EA0BF5"/>
    <w:rsid w:val="00EA0C84"/>
    <w:rsid w:val="00EA0DF5"/>
    <w:rsid w:val="00EA1495"/>
    <w:rsid w:val="00EA17C3"/>
    <w:rsid w:val="00EA2124"/>
    <w:rsid w:val="00EA225E"/>
    <w:rsid w:val="00EA275E"/>
    <w:rsid w:val="00EA3C33"/>
    <w:rsid w:val="00EA3E86"/>
    <w:rsid w:val="00EA44DE"/>
    <w:rsid w:val="00EA4602"/>
    <w:rsid w:val="00EA5187"/>
    <w:rsid w:val="00EA5CA2"/>
    <w:rsid w:val="00EA63FE"/>
    <w:rsid w:val="00EA6AC1"/>
    <w:rsid w:val="00EA704A"/>
    <w:rsid w:val="00EA71A1"/>
    <w:rsid w:val="00EA7575"/>
    <w:rsid w:val="00EA7809"/>
    <w:rsid w:val="00EA7EED"/>
    <w:rsid w:val="00EA7F39"/>
    <w:rsid w:val="00EB00FD"/>
    <w:rsid w:val="00EB0215"/>
    <w:rsid w:val="00EB04DC"/>
    <w:rsid w:val="00EB09E3"/>
    <w:rsid w:val="00EB0D05"/>
    <w:rsid w:val="00EB18C0"/>
    <w:rsid w:val="00EB2144"/>
    <w:rsid w:val="00EB237F"/>
    <w:rsid w:val="00EB2F12"/>
    <w:rsid w:val="00EB2F6F"/>
    <w:rsid w:val="00EB3517"/>
    <w:rsid w:val="00EB3A62"/>
    <w:rsid w:val="00EB404E"/>
    <w:rsid w:val="00EB44E2"/>
    <w:rsid w:val="00EB45D2"/>
    <w:rsid w:val="00EB4965"/>
    <w:rsid w:val="00EB4E96"/>
    <w:rsid w:val="00EB52D1"/>
    <w:rsid w:val="00EB553F"/>
    <w:rsid w:val="00EB5B07"/>
    <w:rsid w:val="00EB6742"/>
    <w:rsid w:val="00EB6D2D"/>
    <w:rsid w:val="00EB737C"/>
    <w:rsid w:val="00EB7AE7"/>
    <w:rsid w:val="00EB7B61"/>
    <w:rsid w:val="00EC0351"/>
    <w:rsid w:val="00EC071C"/>
    <w:rsid w:val="00EC07F2"/>
    <w:rsid w:val="00EC1140"/>
    <w:rsid w:val="00EC183E"/>
    <w:rsid w:val="00EC19A6"/>
    <w:rsid w:val="00EC1B5A"/>
    <w:rsid w:val="00EC2302"/>
    <w:rsid w:val="00EC2E67"/>
    <w:rsid w:val="00EC2EE5"/>
    <w:rsid w:val="00EC3172"/>
    <w:rsid w:val="00EC35C6"/>
    <w:rsid w:val="00EC3898"/>
    <w:rsid w:val="00EC3970"/>
    <w:rsid w:val="00EC4262"/>
    <w:rsid w:val="00EC46F5"/>
    <w:rsid w:val="00EC4993"/>
    <w:rsid w:val="00EC5270"/>
    <w:rsid w:val="00EC6BD7"/>
    <w:rsid w:val="00EC71C7"/>
    <w:rsid w:val="00EC7340"/>
    <w:rsid w:val="00EC7A79"/>
    <w:rsid w:val="00EC7E9B"/>
    <w:rsid w:val="00ED06CB"/>
    <w:rsid w:val="00ED0797"/>
    <w:rsid w:val="00ED103C"/>
    <w:rsid w:val="00ED126B"/>
    <w:rsid w:val="00ED14F0"/>
    <w:rsid w:val="00ED19AC"/>
    <w:rsid w:val="00ED1B8C"/>
    <w:rsid w:val="00ED1D47"/>
    <w:rsid w:val="00ED2092"/>
    <w:rsid w:val="00ED2B72"/>
    <w:rsid w:val="00ED2D81"/>
    <w:rsid w:val="00ED2DA8"/>
    <w:rsid w:val="00ED3BAE"/>
    <w:rsid w:val="00ED5353"/>
    <w:rsid w:val="00ED5CCD"/>
    <w:rsid w:val="00ED5DFD"/>
    <w:rsid w:val="00ED73B9"/>
    <w:rsid w:val="00ED74D3"/>
    <w:rsid w:val="00ED7536"/>
    <w:rsid w:val="00ED7A8E"/>
    <w:rsid w:val="00ED7F3C"/>
    <w:rsid w:val="00EE0423"/>
    <w:rsid w:val="00EE06C6"/>
    <w:rsid w:val="00EE1075"/>
    <w:rsid w:val="00EE10F4"/>
    <w:rsid w:val="00EE1102"/>
    <w:rsid w:val="00EE1533"/>
    <w:rsid w:val="00EE2AAF"/>
    <w:rsid w:val="00EE2ABE"/>
    <w:rsid w:val="00EE37B9"/>
    <w:rsid w:val="00EE3959"/>
    <w:rsid w:val="00EE3C5C"/>
    <w:rsid w:val="00EE448D"/>
    <w:rsid w:val="00EE472A"/>
    <w:rsid w:val="00EE497E"/>
    <w:rsid w:val="00EE4BF8"/>
    <w:rsid w:val="00EE50C0"/>
    <w:rsid w:val="00EE6242"/>
    <w:rsid w:val="00EE664D"/>
    <w:rsid w:val="00EE68A2"/>
    <w:rsid w:val="00EE6A46"/>
    <w:rsid w:val="00EE6F71"/>
    <w:rsid w:val="00EE7428"/>
    <w:rsid w:val="00EE76F7"/>
    <w:rsid w:val="00EE7874"/>
    <w:rsid w:val="00EE7F12"/>
    <w:rsid w:val="00EF028C"/>
    <w:rsid w:val="00EF0422"/>
    <w:rsid w:val="00EF0F25"/>
    <w:rsid w:val="00EF0F9A"/>
    <w:rsid w:val="00EF15B5"/>
    <w:rsid w:val="00EF1B77"/>
    <w:rsid w:val="00EF2289"/>
    <w:rsid w:val="00EF2AB3"/>
    <w:rsid w:val="00EF2D69"/>
    <w:rsid w:val="00EF3672"/>
    <w:rsid w:val="00EF3C76"/>
    <w:rsid w:val="00EF424F"/>
    <w:rsid w:val="00EF4612"/>
    <w:rsid w:val="00EF4678"/>
    <w:rsid w:val="00EF544F"/>
    <w:rsid w:val="00EF547F"/>
    <w:rsid w:val="00EF60A1"/>
    <w:rsid w:val="00EF618C"/>
    <w:rsid w:val="00EF6B08"/>
    <w:rsid w:val="00EF6F06"/>
    <w:rsid w:val="00EF7336"/>
    <w:rsid w:val="00EF78BE"/>
    <w:rsid w:val="00EF7BF2"/>
    <w:rsid w:val="00EF7EAB"/>
    <w:rsid w:val="00F00962"/>
    <w:rsid w:val="00F019E5"/>
    <w:rsid w:val="00F02057"/>
    <w:rsid w:val="00F02441"/>
    <w:rsid w:val="00F02B2C"/>
    <w:rsid w:val="00F032C9"/>
    <w:rsid w:val="00F03DC6"/>
    <w:rsid w:val="00F042CE"/>
    <w:rsid w:val="00F0485C"/>
    <w:rsid w:val="00F050A0"/>
    <w:rsid w:val="00F0595A"/>
    <w:rsid w:val="00F05B4A"/>
    <w:rsid w:val="00F062DD"/>
    <w:rsid w:val="00F07276"/>
    <w:rsid w:val="00F10E58"/>
    <w:rsid w:val="00F10EFF"/>
    <w:rsid w:val="00F116B0"/>
    <w:rsid w:val="00F119A9"/>
    <w:rsid w:val="00F11A62"/>
    <w:rsid w:val="00F11ACE"/>
    <w:rsid w:val="00F11E26"/>
    <w:rsid w:val="00F12176"/>
    <w:rsid w:val="00F12BDF"/>
    <w:rsid w:val="00F136CB"/>
    <w:rsid w:val="00F13CDF"/>
    <w:rsid w:val="00F13DE0"/>
    <w:rsid w:val="00F14396"/>
    <w:rsid w:val="00F14511"/>
    <w:rsid w:val="00F1476E"/>
    <w:rsid w:val="00F147E8"/>
    <w:rsid w:val="00F15104"/>
    <w:rsid w:val="00F15799"/>
    <w:rsid w:val="00F16013"/>
    <w:rsid w:val="00F16594"/>
    <w:rsid w:val="00F16E4D"/>
    <w:rsid w:val="00F1791A"/>
    <w:rsid w:val="00F17B15"/>
    <w:rsid w:val="00F17B67"/>
    <w:rsid w:val="00F17F17"/>
    <w:rsid w:val="00F17FDA"/>
    <w:rsid w:val="00F20819"/>
    <w:rsid w:val="00F21756"/>
    <w:rsid w:val="00F21979"/>
    <w:rsid w:val="00F21995"/>
    <w:rsid w:val="00F22320"/>
    <w:rsid w:val="00F23068"/>
    <w:rsid w:val="00F23DD8"/>
    <w:rsid w:val="00F23E09"/>
    <w:rsid w:val="00F24B31"/>
    <w:rsid w:val="00F256E3"/>
    <w:rsid w:val="00F26C34"/>
    <w:rsid w:val="00F272E4"/>
    <w:rsid w:val="00F27F1D"/>
    <w:rsid w:val="00F31698"/>
    <w:rsid w:val="00F31A5A"/>
    <w:rsid w:val="00F321FC"/>
    <w:rsid w:val="00F331B6"/>
    <w:rsid w:val="00F33B1E"/>
    <w:rsid w:val="00F34877"/>
    <w:rsid w:val="00F35495"/>
    <w:rsid w:val="00F35862"/>
    <w:rsid w:val="00F35C7A"/>
    <w:rsid w:val="00F3616D"/>
    <w:rsid w:val="00F36611"/>
    <w:rsid w:val="00F36CC6"/>
    <w:rsid w:val="00F36E08"/>
    <w:rsid w:val="00F37168"/>
    <w:rsid w:val="00F379D8"/>
    <w:rsid w:val="00F402E8"/>
    <w:rsid w:val="00F41DB6"/>
    <w:rsid w:val="00F41F2B"/>
    <w:rsid w:val="00F42DCD"/>
    <w:rsid w:val="00F440EC"/>
    <w:rsid w:val="00F44FFC"/>
    <w:rsid w:val="00F45396"/>
    <w:rsid w:val="00F4575E"/>
    <w:rsid w:val="00F4594D"/>
    <w:rsid w:val="00F4687F"/>
    <w:rsid w:val="00F46B04"/>
    <w:rsid w:val="00F46C9A"/>
    <w:rsid w:val="00F471DD"/>
    <w:rsid w:val="00F47683"/>
    <w:rsid w:val="00F476AF"/>
    <w:rsid w:val="00F4774C"/>
    <w:rsid w:val="00F50B3D"/>
    <w:rsid w:val="00F50FFE"/>
    <w:rsid w:val="00F514B6"/>
    <w:rsid w:val="00F51AA3"/>
    <w:rsid w:val="00F527EA"/>
    <w:rsid w:val="00F5350C"/>
    <w:rsid w:val="00F53663"/>
    <w:rsid w:val="00F54129"/>
    <w:rsid w:val="00F546AF"/>
    <w:rsid w:val="00F547FE"/>
    <w:rsid w:val="00F54928"/>
    <w:rsid w:val="00F556EC"/>
    <w:rsid w:val="00F55A9A"/>
    <w:rsid w:val="00F55B3C"/>
    <w:rsid w:val="00F55C91"/>
    <w:rsid w:val="00F57411"/>
    <w:rsid w:val="00F5772A"/>
    <w:rsid w:val="00F57768"/>
    <w:rsid w:val="00F60B49"/>
    <w:rsid w:val="00F612BE"/>
    <w:rsid w:val="00F61464"/>
    <w:rsid w:val="00F61F3A"/>
    <w:rsid w:val="00F62376"/>
    <w:rsid w:val="00F628CE"/>
    <w:rsid w:val="00F62F63"/>
    <w:rsid w:val="00F630B2"/>
    <w:rsid w:val="00F63778"/>
    <w:rsid w:val="00F63DB5"/>
    <w:rsid w:val="00F64D13"/>
    <w:rsid w:val="00F64D27"/>
    <w:rsid w:val="00F65265"/>
    <w:rsid w:val="00F65AFE"/>
    <w:rsid w:val="00F66BAA"/>
    <w:rsid w:val="00F66DDF"/>
    <w:rsid w:val="00F66ED6"/>
    <w:rsid w:val="00F674A0"/>
    <w:rsid w:val="00F677A7"/>
    <w:rsid w:val="00F67FE4"/>
    <w:rsid w:val="00F700E9"/>
    <w:rsid w:val="00F70D44"/>
    <w:rsid w:val="00F70D80"/>
    <w:rsid w:val="00F71633"/>
    <w:rsid w:val="00F718DC"/>
    <w:rsid w:val="00F71E19"/>
    <w:rsid w:val="00F71F25"/>
    <w:rsid w:val="00F72EC1"/>
    <w:rsid w:val="00F730A8"/>
    <w:rsid w:val="00F7319C"/>
    <w:rsid w:val="00F731C5"/>
    <w:rsid w:val="00F740DC"/>
    <w:rsid w:val="00F74C7F"/>
    <w:rsid w:val="00F751C2"/>
    <w:rsid w:val="00F756A0"/>
    <w:rsid w:val="00F7574A"/>
    <w:rsid w:val="00F75922"/>
    <w:rsid w:val="00F75F5D"/>
    <w:rsid w:val="00F76144"/>
    <w:rsid w:val="00F761B7"/>
    <w:rsid w:val="00F76623"/>
    <w:rsid w:val="00F76C70"/>
    <w:rsid w:val="00F7717D"/>
    <w:rsid w:val="00F77B7E"/>
    <w:rsid w:val="00F80173"/>
    <w:rsid w:val="00F8069B"/>
    <w:rsid w:val="00F80A4C"/>
    <w:rsid w:val="00F80FDE"/>
    <w:rsid w:val="00F81297"/>
    <w:rsid w:val="00F813D1"/>
    <w:rsid w:val="00F816E1"/>
    <w:rsid w:val="00F81A1F"/>
    <w:rsid w:val="00F81C04"/>
    <w:rsid w:val="00F81C21"/>
    <w:rsid w:val="00F81EBC"/>
    <w:rsid w:val="00F83021"/>
    <w:rsid w:val="00F831A8"/>
    <w:rsid w:val="00F84376"/>
    <w:rsid w:val="00F84723"/>
    <w:rsid w:val="00F847D0"/>
    <w:rsid w:val="00F85115"/>
    <w:rsid w:val="00F8539F"/>
    <w:rsid w:val="00F85790"/>
    <w:rsid w:val="00F8729B"/>
    <w:rsid w:val="00F87303"/>
    <w:rsid w:val="00F87813"/>
    <w:rsid w:val="00F87FE2"/>
    <w:rsid w:val="00F90445"/>
    <w:rsid w:val="00F91A39"/>
    <w:rsid w:val="00F91D1F"/>
    <w:rsid w:val="00F91F31"/>
    <w:rsid w:val="00F92133"/>
    <w:rsid w:val="00F92837"/>
    <w:rsid w:val="00F92DB3"/>
    <w:rsid w:val="00F934C8"/>
    <w:rsid w:val="00F93AF4"/>
    <w:rsid w:val="00F93FDC"/>
    <w:rsid w:val="00F944B8"/>
    <w:rsid w:val="00F94518"/>
    <w:rsid w:val="00F946AD"/>
    <w:rsid w:val="00F94C70"/>
    <w:rsid w:val="00F95460"/>
    <w:rsid w:val="00F956B6"/>
    <w:rsid w:val="00F958A2"/>
    <w:rsid w:val="00F95AF6"/>
    <w:rsid w:val="00F95DFE"/>
    <w:rsid w:val="00F967A3"/>
    <w:rsid w:val="00F96E61"/>
    <w:rsid w:val="00F977F6"/>
    <w:rsid w:val="00F97DF4"/>
    <w:rsid w:val="00FA0021"/>
    <w:rsid w:val="00FA0652"/>
    <w:rsid w:val="00FA0E21"/>
    <w:rsid w:val="00FA1156"/>
    <w:rsid w:val="00FA2176"/>
    <w:rsid w:val="00FA2E2D"/>
    <w:rsid w:val="00FA2EAC"/>
    <w:rsid w:val="00FA3C0C"/>
    <w:rsid w:val="00FA3CD5"/>
    <w:rsid w:val="00FA46C9"/>
    <w:rsid w:val="00FA5681"/>
    <w:rsid w:val="00FA58CE"/>
    <w:rsid w:val="00FA6151"/>
    <w:rsid w:val="00FA63CE"/>
    <w:rsid w:val="00FA64EC"/>
    <w:rsid w:val="00FA6ADE"/>
    <w:rsid w:val="00FA6B92"/>
    <w:rsid w:val="00FA6DB0"/>
    <w:rsid w:val="00FA7BD7"/>
    <w:rsid w:val="00FB0531"/>
    <w:rsid w:val="00FB0DA7"/>
    <w:rsid w:val="00FB118F"/>
    <w:rsid w:val="00FB1710"/>
    <w:rsid w:val="00FB1D5D"/>
    <w:rsid w:val="00FB1DAD"/>
    <w:rsid w:val="00FB247A"/>
    <w:rsid w:val="00FB27EE"/>
    <w:rsid w:val="00FB2CAE"/>
    <w:rsid w:val="00FB4264"/>
    <w:rsid w:val="00FB4FEE"/>
    <w:rsid w:val="00FB54D2"/>
    <w:rsid w:val="00FB5D60"/>
    <w:rsid w:val="00FB63B3"/>
    <w:rsid w:val="00FB64E9"/>
    <w:rsid w:val="00FB734C"/>
    <w:rsid w:val="00FB7B13"/>
    <w:rsid w:val="00FC0F50"/>
    <w:rsid w:val="00FC13F4"/>
    <w:rsid w:val="00FC1780"/>
    <w:rsid w:val="00FC1A54"/>
    <w:rsid w:val="00FC282C"/>
    <w:rsid w:val="00FC298A"/>
    <w:rsid w:val="00FC2A23"/>
    <w:rsid w:val="00FC378E"/>
    <w:rsid w:val="00FC4326"/>
    <w:rsid w:val="00FC515E"/>
    <w:rsid w:val="00FC54D0"/>
    <w:rsid w:val="00FC587E"/>
    <w:rsid w:val="00FC5A60"/>
    <w:rsid w:val="00FC5AC2"/>
    <w:rsid w:val="00FC5D5E"/>
    <w:rsid w:val="00FC5D70"/>
    <w:rsid w:val="00FC5D9D"/>
    <w:rsid w:val="00FC5F5E"/>
    <w:rsid w:val="00FC6F09"/>
    <w:rsid w:val="00FC70C2"/>
    <w:rsid w:val="00FC778A"/>
    <w:rsid w:val="00FD06EE"/>
    <w:rsid w:val="00FD0BEB"/>
    <w:rsid w:val="00FD0CFD"/>
    <w:rsid w:val="00FD0D2B"/>
    <w:rsid w:val="00FD0E2E"/>
    <w:rsid w:val="00FD1392"/>
    <w:rsid w:val="00FD15EA"/>
    <w:rsid w:val="00FD18B7"/>
    <w:rsid w:val="00FD1948"/>
    <w:rsid w:val="00FD1D35"/>
    <w:rsid w:val="00FD2233"/>
    <w:rsid w:val="00FD22E1"/>
    <w:rsid w:val="00FD275E"/>
    <w:rsid w:val="00FD3807"/>
    <w:rsid w:val="00FD3DBB"/>
    <w:rsid w:val="00FD4607"/>
    <w:rsid w:val="00FD4710"/>
    <w:rsid w:val="00FD4EA3"/>
    <w:rsid w:val="00FD51E3"/>
    <w:rsid w:val="00FD542C"/>
    <w:rsid w:val="00FD6915"/>
    <w:rsid w:val="00FD6A47"/>
    <w:rsid w:val="00FD6B30"/>
    <w:rsid w:val="00FD6BAF"/>
    <w:rsid w:val="00FD6E6E"/>
    <w:rsid w:val="00FD6F3B"/>
    <w:rsid w:val="00FD73AC"/>
    <w:rsid w:val="00FD758F"/>
    <w:rsid w:val="00FD765D"/>
    <w:rsid w:val="00FD78C1"/>
    <w:rsid w:val="00FD7CB2"/>
    <w:rsid w:val="00FE11DF"/>
    <w:rsid w:val="00FE17FA"/>
    <w:rsid w:val="00FE1B68"/>
    <w:rsid w:val="00FE1C41"/>
    <w:rsid w:val="00FE2891"/>
    <w:rsid w:val="00FE36B6"/>
    <w:rsid w:val="00FE38B6"/>
    <w:rsid w:val="00FE3DB1"/>
    <w:rsid w:val="00FE403F"/>
    <w:rsid w:val="00FE41C7"/>
    <w:rsid w:val="00FE4B32"/>
    <w:rsid w:val="00FE4F15"/>
    <w:rsid w:val="00FE526F"/>
    <w:rsid w:val="00FE54AE"/>
    <w:rsid w:val="00FE5E50"/>
    <w:rsid w:val="00FE61CE"/>
    <w:rsid w:val="00FE6CE2"/>
    <w:rsid w:val="00FE7243"/>
    <w:rsid w:val="00FE7245"/>
    <w:rsid w:val="00FE7DBF"/>
    <w:rsid w:val="00FF11E4"/>
    <w:rsid w:val="00FF12A1"/>
    <w:rsid w:val="00FF2427"/>
    <w:rsid w:val="00FF2E47"/>
    <w:rsid w:val="00FF331E"/>
    <w:rsid w:val="00FF35D0"/>
    <w:rsid w:val="00FF3BD2"/>
    <w:rsid w:val="00FF3BDD"/>
    <w:rsid w:val="00FF4B4F"/>
    <w:rsid w:val="00FF5AD7"/>
    <w:rsid w:val="00FF5DEB"/>
    <w:rsid w:val="00FF6611"/>
    <w:rsid w:val="00FF697E"/>
    <w:rsid w:val="00FF6C8B"/>
    <w:rsid w:val="00FF7454"/>
    <w:rsid w:val="00FF76B0"/>
    <w:rsid w:val="06484511"/>
    <w:rsid w:val="1A575FBB"/>
    <w:rsid w:val="48EBF1C1"/>
    <w:rsid w:val="7E12E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2524B"/>
  <w15:docId w15:val="{F44DD973-07CC-4132-B0D8-E2E148B5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5E15FC"/>
    <w:rPr>
      <w:rFonts w:ascii="Times New Roman" w:hAnsi="Times New Roman"/>
      <w:color w:val="000000"/>
      <w:sz w:val="24"/>
      <w:lang w:eastAsia="en-US"/>
    </w:rPr>
  </w:style>
  <w:style w:type="paragraph" w:styleId="Heading1">
    <w:name w:val="heading 1"/>
    <w:basedOn w:val="Normal"/>
    <w:next w:val="Normal"/>
    <w:link w:val="Heading1Char"/>
    <w:qFormat/>
    <w:rsid w:val="000A7DFD"/>
    <w:pPr>
      <w:pBdr>
        <w:bottom w:val="single" w:sz="18" w:space="3" w:color="auto"/>
      </w:pBdr>
      <w:suppressAutoHyphens/>
      <w:spacing w:after="560" w:line="400" w:lineRule="exact"/>
      <w:outlineLvl w:val="0"/>
    </w:pPr>
    <w:rPr>
      <w:rFonts w:ascii="Verdana" w:hAnsi="Verdana"/>
      <w:b/>
      <w:sz w:val="32"/>
    </w:rPr>
  </w:style>
  <w:style w:type="paragraph" w:styleId="Heading2">
    <w:name w:val="heading 2"/>
    <w:basedOn w:val="Normal"/>
    <w:link w:val="Heading2Char"/>
    <w:qFormat/>
    <w:rsid w:val="000A7DFD"/>
    <w:pPr>
      <w:suppressAutoHyphens/>
      <w:spacing w:before="320" w:after="120" w:line="320" w:lineRule="exact"/>
      <w:outlineLvl w:val="1"/>
    </w:pPr>
    <w:rPr>
      <w:rFonts w:ascii="Verdana" w:hAnsi="Verdana"/>
      <w:b/>
      <w:sz w:val="28"/>
    </w:rPr>
  </w:style>
  <w:style w:type="paragraph" w:styleId="Heading3">
    <w:name w:val="heading 3"/>
    <w:basedOn w:val="Normal"/>
    <w:next w:val="Normal"/>
    <w:link w:val="Heading3Char"/>
    <w:qFormat/>
    <w:rsid w:val="007A4B3B"/>
    <w:pPr>
      <w:spacing w:before="280" w:after="120" w:line="280" w:lineRule="exact"/>
      <w:outlineLvl w:val="2"/>
    </w:pPr>
    <w:rPr>
      <w:rFonts w:ascii="Verdana" w:hAnsi="Verdana"/>
      <w:b/>
    </w:rPr>
  </w:style>
  <w:style w:type="paragraph" w:styleId="Heading4">
    <w:name w:val="heading 4"/>
    <w:basedOn w:val="Normal"/>
    <w:next w:val="Normal"/>
    <w:link w:val="Heading4Char"/>
    <w:qFormat/>
    <w:rsid w:val="00BD1F4B"/>
    <w:pPr>
      <w:keepNext/>
      <w:numPr>
        <w:ilvl w:val="3"/>
        <w:numId w:val="2"/>
      </w:numPr>
      <w:spacing w:before="240" w:after="120" w:line="280" w:lineRule="exact"/>
      <w:outlineLvl w:val="3"/>
    </w:pPr>
    <w:rPr>
      <w:rFonts w:ascii="Verdana" w:hAnsi="Verdana"/>
      <w:b/>
      <w:color w:val="auto"/>
      <w:sz w:val="20"/>
      <w:lang w:val="en-US"/>
    </w:rPr>
  </w:style>
  <w:style w:type="paragraph" w:styleId="Heading5">
    <w:name w:val="heading 5"/>
    <w:basedOn w:val="BodyText1"/>
    <w:next w:val="BodyText1"/>
    <w:qFormat/>
    <w:rsid w:val="00C67A40"/>
    <w:pPr>
      <w:numPr>
        <w:ilvl w:val="4"/>
        <w:numId w:val="2"/>
      </w:numPr>
      <w:outlineLvl w:val="4"/>
    </w:pPr>
    <w:rPr>
      <w:b/>
      <w:i/>
      <w:color w:val="auto"/>
    </w:rPr>
  </w:style>
  <w:style w:type="paragraph" w:styleId="Heading6">
    <w:name w:val="heading 6"/>
    <w:basedOn w:val="Normal"/>
    <w:next w:val="Normal"/>
    <w:semiHidden/>
    <w:rsid w:val="000A7DFD"/>
    <w:pPr>
      <w:numPr>
        <w:ilvl w:val="5"/>
        <w:numId w:val="2"/>
      </w:numPr>
      <w:spacing w:before="240" w:after="60"/>
      <w:outlineLvl w:val="5"/>
    </w:pPr>
    <w:rPr>
      <w:i/>
      <w:color w:val="auto"/>
      <w:sz w:val="22"/>
    </w:rPr>
  </w:style>
  <w:style w:type="paragraph" w:styleId="Heading7">
    <w:name w:val="heading 7"/>
    <w:basedOn w:val="Normal"/>
    <w:next w:val="Normal"/>
    <w:semiHidden/>
    <w:rsid w:val="000A7DFD"/>
    <w:pPr>
      <w:numPr>
        <w:ilvl w:val="6"/>
        <w:numId w:val="2"/>
      </w:numPr>
      <w:spacing w:before="240" w:after="60"/>
      <w:outlineLvl w:val="6"/>
    </w:pPr>
    <w:rPr>
      <w:rFonts w:ascii="Arial" w:hAnsi="Arial"/>
      <w:color w:val="auto"/>
      <w:sz w:val="20"/>
    </w:rPr>
  </w:style>
  <w:style w:type="paragraph" w:styleId="Heading8">
    <w:name w:val="heading 8"/>
    <w:basedOn w:val="Normal"/>
    <w:next w:val="Normal"/>
    <w:semiHidden/>
    <w:rsid w:val="000A7DFD"/>
    <w:pPr>
      <w:numPr>
        <w:ilvl w:val="7"/>
        <w:numId w:val="2"/>
      </w:numPr>
      <w:spacing w:before="240" w:after="60"/>
      <w:outlineLvl w:val="7"/>
    </w:pPr>
    <w:rPr>
      <w:rFonts w:ascii="Arial" w:hAnsi="Arial"/>
      <w:i/>
      <w:color w:val="auto"/>
      <w:sz w:val="20"/>
    </w:rPr>
  </w:style>
  <w:style w:type="paragraph" w:styleId="Heading9">
    <w:name w:val="heading 9"/>
    <w:basedOn w:val="Normal"/>
    <w:next w:val="Normal"/>
    <w:semiHidden/>
    <w:rsid w:val="000A7DFD"/>
    <w:pPr>
      <w:numPr>
        <w:ilvl w:val="8"/>
        <w:numId w:val="2"/>
      </w:numPr>
      <w:spacing w:before="240" w:after="60"/>
      <w:outlineLvl w:val="8"/>
    </w:pPr>
    <w:rPr>
      <w:rFonts w:ascii="Arial" w:hAnsi="Arial"/>
      <w:b/>
      <w:i/>
      <w:color w:val="aut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7C1707"/>
    <w:pPr>
      <w:tabs>
        <w:tab w:val="left" w:pos="426"/>
      </w:tabs>
      <w:spacing w:after="120" w:line="360" w:lineRule="auto"/>
    </w:pPr>
    <w:rPr>
      <w:rFonts w:ascii="Verdana" w:hAnsi="Verdana"/>
      <w:sz w:val="20"/>
    </w:rPr>
  </w:style>
  <w:style w:type="paragraph" w:customStyle="1" w:styleId="bulletedlist">
    <w:name w:val="bulleted list"/>
    <w:basedOn w:val="BodyText1"/>
    <w:qFormat/>
    <w:rsid w:val="000A7DFD"/>
    <w:pPr>
      <w:numPr>
        <w:numId w:val="1"/>
      </w:numPr>
    </w:pPr>
  </w:style>
  <w:style w:type="paragraph" w:styleId="List">
    <w:name w:val="List"/>
    <w:basedOn w:val="Normal"/>
    <w:semiHidden/>
    <w:rsid w:val="000A7DFD"/>
    <w:pPr>
      <w:ind w:left="283" w:hanging="283"/>
    </w:pPr>
    <w:rPr>
      <w:color w:val="auto"/>
    </w:rPr>
  </w:style>
  <w:style w:type="character" w:styleId="Hyperlink">
    <w:name w:val="Hyperlink"/>
    <w:semiHidden/>
    <w:rsid w:val="000A7DFD"/>
    <w:rPr>
      <w:color w:val="0000FF"/>
      <w:u w:val="single"/>
    </w:rPr>
  </w:style>
  <w:style w:type="paragraph" w:styleId="NormalWeb">
    <w:name w:val="Normal (Web)"/>
    <w:basedOn w:val="Normal"/>
    <w:uiPriority w:val="99"/>
    <w:rsid w:val="000A7DFD"/>
    <w:pPr>
      <w:spacing w:before="100" w:beforeAutospacing="1" w:after="100" w:afterAutospacing="1"/>
    </w:pPr>
    <w:rPr>
      <w:color w:val="000099"/>
      <w:szCs w:val="24"/>
      <w:lang w:val="en-US"/>
    </w:rPr>
  </w:style>
  <w:style w:type="paragraph" w:styleId="Title">
    <w:name w:val="Title"/>
    <w:basedOn w:val="Normal"/>
    <w:semiHidden/>
    <w:rsid w:val="000A7DFD"/>
    <w:pPr>
      <w:overflowPunct w:val="0"/>
      <w:autoSpaceDE w:val="0"/>
      <w:autoSpaceDN w:val="0"/>
      <w:adjustRightInd w:val="0"/>
      <w:jc w:val="center"/>
      <w:textAlignment w:val="baseline"/>
    </w:pPr>
    <w:rPr>
      <w:b/>
      <w:color w:val="auto"/>
      <w:lang w:val="en-US"/>
    </w:rPr>
  </w:style>
  <w:style w:type="paragraph" w:styleId="Header">
    <w:name w:val="header"/>
    <w:basedOn w:val="Normal"/>
    <w:rsid w:val="000A7DFD"/>
    <w:pPr>
      <w:tabs>
        <w:tab w:val="center" w:pos="4320"/>
        <w:tab w:val="right" w:pos="8640"/>
      </w:tabs>
    </w:pPr>
  </w:style>
  <w:style w:type="paragraph" w:styleId="Footer">
    <w:name w:val="footer"/>
    <w:basedOn w:val="BodyText1"/>
    <w:link w:val="FooterChar"/>
    <w:uiPriority w:val="99"/>
    <w:rsid w:val="000A7DFD"/>
    <w:pPr>
      <w:tabs>
        <w:tab w:val="center" w:pos="4320"/>
        <w:tab w:val="right" w:pos="8640"/>
      </w:tabs>
      <w:jc w:val="center"/>
    </w:pPr>
  </w:style>
  <w:style w:type="character" w:styleId="PageNumber">
    <w:name w:val="page number"/>
    <w:basedOn w:val="DefaultParagraphFont"/>
    <w:rsid w:val="000A7DFD"/>
  </w:style>
  <w:style w:type="table" w:styleId="TableGrid">
    <w:name w:val="Table Grid"/>
    <w:basedOn w:val="TableNormal"/>
    <w:uiPriority w:val="39"/>
    <w:rsid w:val="008D46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0F3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1"/>
    <w:rsid w:val="007C1707"/>
    <w:rPr>
      <w:rFonts w:ascii="Verdana" w:hAnsi="Verdana"/>
      <w:color w:val="000000"/>
      <w:lang w:eastAsia="en-US"/>
    </w:rPr>
  </w:style>
  <w:style w:type="paragraph" w:customStyle="1" w:styleId="BodyText1doublespaced">
    <w:name w:val="Body Text1 double spaced"/>
    <w:basedOn w:val="BodyText1"/>
    <w:rsid w:val="009F59C3"/>
    <w:pPr>
      <w:spacing w:line="480" w:lineRule="auto"/>
    </w:pPr>
    <w:rPr>
      <w:lang w:val="en-US"/>
    </w:rPr>
  </w:style>
  <w:style w:type="character" w:customStyle="1" w:styleId="Heading1Char">
    <w:name w:val="Heading 1 Char"/>
    <w:basedOn w:val="DefaultParagraphFont"/>
    <w:link w:val="Heading1"/>
    <w:rsid w:val="00F977F6"/>
    <w:rPr>
      <w:rFonts w:ascii="Verdana" w:hAnsi="Verdana"/>
      <w:b/>
      <w:color w:val="000000"/>
      <w:sz w:val="32"/>
      <w:lang w:eastAsia="en-US"/>
    </w:rPr>
  </w:style>
  <w:style w:type="character" w:customStyle="1" w:styleId="Heading2Char">
    <w:name w:val="Heading 2 Char"/>
    <w:basedOn w:val="DefaultParagraphFont"/>
    <w:link w:val="Heading2"/>
    <w:rsid w:val="00F977F6"/>
    <w:rPr>
      <w:rFonts w:ascii="Verdana" w:hAnsi="Verdana"/>
      <w:b/>
      <w:color w:val="000000"/>
      <w:sz w:val="28"/>
      <w:lang w:eastAsia="en-US"/>
    </w:rPr>
  </w:style>
  <w:style w:type="character" w:customStyle="1" w:styleId="Heading3Char">
    <w:name w:val="Heading 3 Char"/>
    <w:basedOn w:val="DefaultParagraphFont"/>
    <w:link w:val="Heading3"/>
    <w:rsid w:val="007A4B3B"/>
    <w:rPr>
      <w:rFonts w:ascii="Verdana" w:hAnsi="Verdana"/>
      <w:b/>
      <w:color w:val="000000"/>
      <w:sz w:val="24"/>
      <w:lang w:eastAsia="en-US"/>
    </w:rPr>
  </w:style>
  <w:style w:type="character" w:customStyle="1" w:styleId="Heading4Char">
    <w:name w:val="Heading 4 Char"/>
    <w:basedOn w:val="DefaultParagraphFont"/>
    <w:link w:val="Heading4"/>
    <w:rsid w:val="00F977F6"/>
    <w:rPr>
      <w:rFonts w:ascii="Verdana" w:hAnsi="Verdana"/>
      <w:b/>
      <w:lang w:val="en-US" w:eastAsia="en-US"/>
    </w:rPr>
  </w:style>
  <w:style w:type="character" w:styleId="CommentReference">
    <w:name w:val="annotation reference"/>
    <w:basedOn w:val="DefaultParagraphFont"/>
    <w:uiPriority w:val="99"/>
    <w:semiHidden/>
    <w:unhideWhenUsed/>
    <w:rsid w:val="00912565"/>
    <w:rPr>
      <w:sz w:val="16"/>
      <w:szCs w:val="16"/>
    </w:rPr>
  </w:style>
  <w:style w:type="paragraph" w:styleId="CommentText">
    <w:name w:val="annotation text"/>
    <w:basedOn w:val="Normal"/>
    <w:link w:val="CommentTextChar"/>
    <w:uiPriority w:val="99"/>
    <w:unhideWhenUsed/>
    <w:rsid w:val="00912565"/>
    <w:rPr>
      <w:sz w:val="20"/>
    </w:rPr>
  </w:style>
  <w:style w:type="character" w:customStyle="1" w:styleId="CommentTextChar">
    <w:name w:val="Comment Text Char"/>
    <w:basedOn w:val="DefaultParagraphFont"/>
    <w:link w:val="CommentText"/>
    <w:uiPriority w:val="99"/>
    <w:rsid w:val="00912565"/>
    <w:rPr>
      <w:rFonts w:ascii="Times New Roman" w:hAnsi="Times New Roman"/>
      <w:color w:val="000000"/>
      <w:lang w:eastAsia="en-US"/>
    </w:rPr>
  </w:style>
  <w:style w:type="paragraph" w:styleId="CommentSubject">
    <w:name w:val="annotation subject"/>
    <w:basedOn w:val="CommentText"/>
    <w:next w:val="CommentText"/>
    <w:link w:val="CommentSubjectChar"/>
    <w:semiHidden/>
    <w:unhideWhenUsed/>
    <w:rsid w:val="00912565"/>
    <w:rPr>
      <w:b/>
      <w:bCs/>
    </w:rPr>
  </w:style>
  <w:style w:type="character" w:customStyle="1" w:styleId="CommentSubjectChar">
    <w:name w:val="Comment Subject Char"/>
    <w:basedOn w:val="CommentTextChar"/>
    <w:link w:val="CommentSubject"/>
    <w:semiHidden/>
    <w:rsid w:val="00912565"/>
    <w:rPr>
      <w:rFonts w:ascii="Times New Roman" w:hAnsi="Times New Roman"/>
      <w:b/>
      <w:bCs/>
      <w:color w:val="000000"/>
      <w:lang w:eastAsia="en-US"/>
    </w:rPr>
  </w:style>
  <w:style w:type="paragraph" w:styleId="ListParagraph">
    <w:name w:val="List Paragraph"/>
    <w:basedOn w:val="Normal"/>
    <w:uiPriority w:val="34"/>
    <w:qFormat/>
    <w:rsid w:val="00F628CE"/>
    <w:pPr>
      <w:ind w:left="720"/>
      <w:contextualSpacing/>
    </w:pPr>
  </w:style>
  <w:style w:type="character" w:customStyle="1" w:styleId="UnresolvedMention1">
    <w:name w:val="Unresolved Mention1"/>
    <w:basedOn w:val="DefaultParagraphFont"/>
    <w:uiPriority w:val="99"/>
    <w:unhideWhenUsed/>
    <w:rsid w:val="00F628CE"/>
    <w:rPr>
      <w:color w:val="605E5C"/>
      <w:shd w:val="clear" w:color="auto" w:fill="E1DFDD"/>
    </w:rPr>
  </w:style>
  <w:style w:type="character" w:styleId="FollowedHyperlink">
    <w:name w:val="FollowedHyperlink"/>
    <w:basedOn w:val="DefaultParagraphFont"/>
    <w:semiHidden/>
    <w:unhideWhenUsed/>
    <w:rsid w:val="00775F4A"/>
    <w:rPr>
      <w:color w:val="800080"/>
      <w:u w:val="single"/>
    </w:rPr>
  </w:style>
  <w:style w:type="paragraph" w:styleId="Revision">
    <w:name w:val="Revision"/>
    <w:hidden/>
    <w:uiPriority w:val="99"/>
    <w:semiHidden/>
    <w:rsid w:val="0067502D"/>
    <w:rPr>
      <w:rFonts w:ascii="Times New Roman" w:hAnsi="Times New Roman"/>
      <w:color w:val="000000"/>
      <w:sz w:val="24"/>
      <w:lang w:eastAsia="en-US"/>
    </w:rPr>
  </w:style>
  <w:style w:type="character" w:customStyle="1" w:styleId="cf01">
    <w:name w:val="cf01"/>
    <w:basedOn w:val="DefaultParagraphFont"/>
    <w:rsid w:val="00803CB7"/>
    <w:rPr>
      <w:rFonts w:ascii="Segoe UI" w:hAnsi="Segoe UI" w:cs="Segoe UI" w:hint="default"/>
      <w:sz w:val="18"/>
      <w:szCs w:val="18"/>
    </w:rPr>
  </w:style>
  <w:style w:type="character" w:customStyle="1" w:styleId="Mention1">
    <w:name w:val="Mention1"/>
    <w:basedOn w:val="DefaultParagraphFont"/>
    <w:uiPriority w:val="99"/>
    <w:unhideWhenUsed/>
    <w:rsid w:val="00CC0CBA"/>
    <w:rPr>
      <w:color w:val="2B579A"/>
      <w:shd w:val="clear" w:color="auto" w:fill="E1DFDD"/>
    </w:rPr>
  </w:style>
  <w:style w:type="paragraph" w:customStyle="1" w:styleId="pf0">
    <w:name w:val="pf0"/>
    <w:basedOn w:val="Normal"/>
    <w:rsid w:val="00ED2DA8"/>
    <w:pPr>
      <w:spacing w:before="100" w:beforeAutospacing="1" w:after="100" w:afterAutospacing="1"/>
    </w:pPr>
    <w:rPr>
      <w:color w:val="auto"/>
      <w:szCs w:val="24"/>
      <w:lang w:eastAsia="en-GB"/>
    </w:rPr>
  </w:style>
  <w:style w:type="paragraph" w:styleId="BalloonText">
    <w:name w:val="Balloon Text"/>
    <w:basedOn w:val="Normal"/>
    <w:link w:val="BalloonTextChar"/>
    <w:semiHidden/>
    <w:unhideWhenUsed/>
    <w:rsid w:val="00775F4A"/>
    <w:rPr>
      <w:rFonts w:ascii="Tahoma" w:hAnsi="Tahoma" w:cs="Tahoma"/>
      <w:sz w:val="16"/>
      <w:szCs w:val="16"/>
    </w:rPr>
  </w:style>
  <w:style w:type="character" w:customStyle="1" w:styleId="BalloonTextChar">
    <w:name w:val="Balloon Text Char"/>
    <w:basedOn w:val="DefaultParagraphFont"/>
    <w:link w:val="BalloonText"/>
    <w:semiHidden/>
    <w:rsid w:val="00E6142C"/>
    <w:rPr>
      <w:rFonts w:ascii="Tahoma" w:hAnsi="Tahoma" w:cs="Tahoma"/>
      <w:color w:val="000000"/>
      <w:sz w:val="16"/>
      <w:szCs w:val="16"/>
      <w:lang w:eastAsia="en-US"/>
    </w:rPr>
  </w:style>
  <w:style w:type="character" w:customStyle="1" w:styleId="UnresolvedMention2">
    <w:name w:val="Unresolved Mention2"/>
    <w:basedOn w:val="DefaultParagraphFont"/>
    <w:uiPriority w:val="99"/>
    <w:unhideWhenUsed/>
    <w:rsid w:val="00775F4A"/>
    <w:rPr>
      <w:color w:val="605E5C"/>
      <w:shd w:val="clear" w:color="auto" w:fill="E1DFDD"/>
    </w:rPr>
  </w:style>
  <w:style w:type="character" w:customStyle="1" w:styleId="Mention2">
    <w:name w:val="Mention2"/>
    <w:basedOn w:val="DefaultParagraphFont"/>
    <w:uiPriority w:val="99"/>
    <w:unhideWhenUsed/>
    <w:rsid w:val="00775F4A"/>
    <w:rPr>
      <w:color w:val="2B579A"/>
      <w:shd w:val="clear" w:color="auto" w:fill="E1DFDD"/>
    </w:rPr>
  </w:style>
  <w:style w:type="paragraph" w:customStyle="1" w:styleId="Paragraph">
    <w:name w:val="Paragraph"/>
    <w:basedOn w:val="Normal"/>
    <w:next w:val="Normal"/>
    <w:qFormat/>
    <w:rsid w:val="00B3738D"/>
    <w:pPr>
      <w:widowControl w:val="0"/>
      <w:spacing w:before="240" w:line="480" w:lineRule="auto"/>
    </w:pPr>
    <w:rPr>
      <w:color w:val="auto"/>
      <w:szCs w:val="24"/>
      <w:lang w:eastAsia="en-GB"/>
    </w:rPr>
  </w:style>
  <w:style w:type="character" w:styleId="Emphasis">
    <w:name w:val="Emphasis"/>
    <w:basedOn w:val="DefaultParagraphFont"/>
    <w:uiPriority w:val="20"/>
    <w:qFormat/>
    <w:rsid w:val="0055154D"/>
    <w:rPr>
      <w:i/>
      <w:iCs/>
    </w:rPr>
  </w:style>
  <w:style w:type="character" w:customStyle="1" w:styleId="FooterChar">
    <w:name w:val="Footer Char"/>
    <w:basedOn w:val="DefaultParagraphFont"/>
    <w:link w:val="Footer"/>
    <w:uiPriority w:val="99"/>
    <w:rsid w:val="006D1250"/>
    <w:rPr>
      <w:rFonts w:ascii="Verdana" w:hAnsi="Verdana"/>
      <w:color w:val="000000"/>
      <w:lang w:eastAsia="en-US"/>
    </w:rPr>
  </w:style>
  <w:style w:type="character" w:customStyle="1" w:styleId="UnresolvedMention20">
    <w:name w:val="Unresolved Mention20"/>
    <w:basedOn w:val="DefaultParagraphFont"/>
    <w:uiPriority w:val="99"/>
    <w:unhideWhenUsed/>
    <w:rsid w:val="00C40656"/>
    <w:rPr>
      <w:color w:val="605E5C"/>
      <w:shd w:val="clear" w:color="auto" w:fill="E1DFDD"/>
    </w:rPr>
  </w:style>
  <w:style w:type="character" w:customStyle="1" w:styleId="Mention20">
    <w:name w:val="Mention20"/>
    <w:basedOn w:val="DefaultParagraphFont"/>
    <w:uiPriority w:val="99"/>
    <w:unhideWhenUsed/>
    <w:rsid w:val="00C40656"/>
    <w:rPr>
      <w:color w:val="2B579A"/>
      <w:shd w:val="clear" w:color="auto" w:fill="E1DFDD"/>
    </w:rPr>
  </w:style>
  <w:style w:type="paragraph" w:styleId="HTMLPreformatted">
    <w:name w:val="HTML Preformatted"/>
    <w:basedOn w:val="Normal"/>
    <w:link w:val="HTMLPreformattedChar"/>
    <w:uiPriority w:val="99"/>
    <w:semiHidden/>
    <w:unhideWhenUsed/>
    <w:rsid w:val="0030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fr-FR" w:eastAsia="fr-FR"/>
    </w:rPr>
  </w:style>
  <w:style w:type="character" w:customStyle="1" w:styleId="HTMLPreformattedChar">
    <w:name w:val="HTML Preformatted Char"/>
    <w:basedOn w:val="DefaultParagraphFont"/>
    <w:link w:val="HTMLPreformatted"/>
    <w:uiPriority w:val="99"/>
    <w:semiHidden/>
    <w:rsid w:val="003006E1"/>
    <w:rPr>
      <w:rFonts w:ascii="Courier New" w:hAnsi="Courier New" w:cs="Courier New"/>
      <w:lang w:val="fr-FR" w:eastAsia="fr-FR"/>
    </w:rPr>
  </w:style>
  <w:style w:type="character" w:customStyle="1" w:styleId="y2iqfc">
    <w:name w:val="y2iqfc"/>
    <w:basedOn w:val="DefaultParagraphFont"/>
    <w:rsid w:val="003006E1"/>
  </w:style>
  <w:style w:type="character" w:customStyle="1" w:styleId="identifier">
    <w:name w:val="identifier"/>
    <w:basedOn w:val="DefaultParagraphFont"/>
    <w:rsid w:val="00CF1F7E"/>
  </w:style>
  <w:style w:type="character" w:customStyle="1" w:styleId="id-label">
    <w:name w:val="id-label"/>
    <w:basedOn w:val="DefaultParagraphFont"/>
    <w:rsid w:val="00CF1F7E"/>
  </w:style>
  <w:style w:type="character" w:customStyle="1" w:styleId="Mentionnonrsolue1">
    <w:name w:val="Mention non résolue1"/>
    <w:basedOn w:val="DefaultParagraphFont"/>
    <w:uiPriority w:val="99"/>
    <w:unhideWhenUsed/>
    <w:rsid w:val="00A91A48"/>
    <w:rPr>
      <w:color w:val="605E5C"/>
      <w:shd w:val="clear" w:color="auto" w:fill="E1DFDD"/>
    </w:rPr>
  </w:style>
  <w:style w:type="character" w:customStyle="1" w:styleId="docsum-authors">
    <w:name w:val="docsum-authors"/>
    <w:basedOn w:val="DefaultParagraphFont"/>
    <w:rsid w:val="00191C5C"/>
  </w:style>
  <w:style w:type="character" w:customStyle="1" w:styleId="docsum-journal-citation">
    <w:name w:val="docsum-journal-citation"/>
    <w:basedOn w:val="DefaultParagraphFont"/>
    <w:rsid w:val="00191C5C"/>
  </w:style>
  <w:style w:type="character" w:customStyle="1" w:styleId="UnresolvedMention3">
    <w:name w:val="Unresolved Mention3"/>
    <w:basedOn w:val="DefaultParagraphFont"/>
    <w:uiPriority w:val="99"/>
    <w:semiHidden/>
    <w:unhideWhenUsed/>
    <w:rsid w:val="00DB3A3F"/>
    <w:rPr>
      <w:color w:val="605E5C"/>
      <w:shd w:val="clear" w:color="auto" w:fill="E1DFDD"/>
    </w:rPr>
  </w:style>
  <w:style w:type="character" w:customStyle="1" w:styleId="UnresolvedMention30">
    <w:name w:val="Unresolved Mention3"/>
    <w:basedOn w:val="DefaultParagraphFont"/>
    <w:uiPriority w:val="99"/>
    <w:semiHidden/>
    <w:unhideWhenUsed/>
    <w:rsid w:val="001F58EB"/>
    <w:rPr>
      <w:color w:val="605E5C"/>
      <w:shd w:val="clear" w:color="auto" w:fill="E1DFDD"/>
    </w:rPr>
  </w:style>
  <w:style w:type="character" w:styleId="LineNumber">
    <w:name w:val="line number"/>
    <w:basedOn w:val="DefaultParagraphFont"/>
    <w:semiHidden/>
    <w:unhideWhenUsed/>
    <w:rsid w:val="006802DE"/>
  </w:style>
  <w:style w:type="character" w:styleId="UnresolvedMention">
    <w:name w:val="Unresolved Mention"/>
    <w:basedOn w:val="DefaultParagraphFont"/>
    <w:uiPriority w:val="99"/>
    <w:semiHidden/>
    <w:unhideWhenUsed/>
    <w:rsid w:val="00067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536">
      <w:bodyDiv w:val="1"/>
      <w:marLeft w:val="0"/>
      <w:marRight w:val="0"/>
      <w:marTop w:val="0"/>
      <w:marBottom w:val="0"/>
      <w:divBdr>
        <w:top w:val="none" w:sz="0" w:space="0" w:color="auto"/>
        <w:left w:val="none" w:sz="0" w:space="0" w:color="auto"/>
        <w:bottom w:val="none" w:sz="0" w:space="0" w:color="auto"/>
        <w:right w:val="none" w:sz="0" w:space="0" w:color="auto"/>
      </w:divBdr>
    </w:div>
    <w:div w:id="24839904">
      <w:bodyDiv w:val="1"/>
      <w:marLeft w:val="0"/>
      <w:marRight w:val="0"/>
      <w:marTop w:val="0"/>
      <w:marBottom w:val="0"/>
      <w:divBdr>
        <w:top w:val="none" w:sz="0" w:space="0" w:color="auto"/>
        <w:left w:val="none" w:sz="0" w:space="0" w:color="auto"/>
        <w:bottom w:val="none" w:sz="0" w:space="0" w:color="auto"/>
        <w:right w:val="none" w:sz="0" w:space="0" w:color="auto"/>
      </w:divBdr>
    </w:div>
    <w:div w:id="101806590">
      <w:bodyDiv w:val="1"/>
      <w:marLeft w:val="0"/>
      <w:marRight w:val="0"/>
      <w:marTop w:val="0"/>
      <w:marBottom w:val="0"/>
      <w:divBdr>
        <w:top w:val="none" w:sz="0" w:space="0" w:color="auto"/>
        <w:left w:val="none" w:sz="0" w:space="0" w:color="auto"/>
        <w:bottom w:val="none" w:sz="0" w:space="0" w:color="auto"/>
        <w:right w:val="none" w:sz="0" w:space="0" w:color="auto"/>
      </w:divBdr>
    </w:div>
    <w:div w:id="118190132">
      <w:bodyDiv w:val="1"/>
      <w:marLeft w:val="0"/>
      <w:marRight w:val="0"/>
      <w:marTop w:val="0"/>
      <w:marBottom w:val="0"/>
      <w:divBdr>
        <w:top w:val="none" w:sz="0" w:space="0" w:color="auto"/>
        <w:left w:val="none" w:sz="0" w:space="0" w:color="auto"/>
        <w:bottom w:val="none" w:sz="0" w:space="0" w:color="auto"/>
        <w:right w:val="none" w:sz="0" w:space="0" w:color="auto"/>
      </w:divBdr>
      <w:divsChild>
        <w:div w:id="211189726">
          <w:marLeft w:val="0"/>
          <w:marRight w:val="0"/>
          <w:marTop w:val="0"/>
          <w:marBottom w:val="0"/>
          <w:divBdr>
            <w:top w:val="none" w:sz="0" w:space="0" w:color="auto"/>
            <w:left w:val="none" w:sz="0" w:space="0" w:color="auto"/>
            <w:bottom w:val="none" w:sz="0" w:space="0" w:color="auto"/>
            <w:right w:val="none" w:sz="0" w:space="0" w:color="auto"/>
          </w:divBdr>
          <w:divsChild>
            <w:div w:id="9040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5323">
      <w:bodyDiv w:val="1"/>
      <w:marLeft w:val="0"/>
      <w:marRight w:val="0"/>
      <w:marTop w:val="0"/>
      <w:marBottom w:val="0"/>
      <w:divBdr>
        <w:top w:val="none" w:sz="0" w:space="0" w:color="auto"/>
        <w:left w:val="none" w:sz="0" w:space="0" w:color="auto"/>
        <w:bottom w:val="none" w:sz="0" w:space="0" w:color="auto"/>
        <w:right w:val="none" w:sz="0" w:space="0" w:color="auto"/>
      </w:divBdr>
    </w:div>
    <w:div w:id="125583607">
      <w:bodyDiv w:val="1"/>
      <w:marLeft w:val="0"/>
      <w:marRight w:val="0"/>
      <w:marTop w:val="0"/>
      <w:marBottom w:val="0"/>
      <w:divBdr>
        <w:top w:val="none" w:sz="0" w:space="0" w:color="auto"/>
        <w:left w:val="none" w:sz="0" w:space="0" w:color="auto"/>
        <w:bottom w:val="none" w:sz="0" w:space="0" w:color="auto"/>
        <w:right w:val="none" w:sz="0" w:space="0" w:color="auto"/>
      </w:divBdr>
    </w:div>
    <w:div w:id="140001060">
      <w:bodyDiv w:val="1"/>
      <w:marLeft w:val="0"/>
      <w:marRight w:val="0"/>
      <w:marTop w:val="0"/>
      <w:marBottom w:val="0"/>
      <w:divBdr>
        <w:top w:val="none" w:sz="0" w:space="0" w:color="auto"/>
        <w:left w:val="none" w:sz="0" w:space="0" w:color="auto"/>
        <w:bottom w:val="none" w:sz="0" w:space="0" w:color="auto"/>
        <w:right w:val="none" w:sz="0" w:space="0" w:color="auto"/>
      </w:divBdr>
    </w:div>
    <w:div w:id="167447702">
      <w:bodyDiv w:val="1"/>
      <w:marLeft w:val="0"/>
      <w:marRight w:val="0"/>
      <w:marTop w:val="0"/>
      <w:marBottom w:val="0"/>
      <w:divBdr>
        <w:top w:val="none" w:sz="0" w:space="0" w:color="auto"/>
        <w:left w:val="none" w:sz="0" w:space="0" w:color="auto"/>
        <w:bottom w:val="none" w:sz="0" w:space="0" w:color="auto"/>
        <w:right w:val="none" w:sz="0" w:space="0" w:color="auto"/>
      </w:divBdr>
    </w:div>
    <w:div w:id="179784301">
      <w:bodyDiv w:val="1"/>
      <w:marLeft w:val="0"/>
      <w:marRight w:val="0"/>
      <w:marTop w:val="0"/>
      <w:marBottom w:val="0"/>
      <w:divBdr>
        <w:top w:val="none" w:sz="0" w:space="0" w:color="auto"/>
        <w:left w:val="none" w:sz="0" w:space="0" w:color="auto"/>
        <w:bottom w:val="none" w:sz="0" w:space="0" w:color="auto"/>
        <w:right w:val="none" w:sz="0" w:space="0" w:color="auto"/>
      </w:divBdr>
    </w:div>
    <w:div w:id="191843274">
      <w:bodyDiv w:val="1"/>
      <w:marLeft w:val="0"/>
      <w:marRight w:val="0"/>
      <w:marTop w:val="0"/>
      <w:marBottom w:val="0"/>
      <w:divBdr>
        <w:top w:val="none" w:sz="0" w:space="0" w:color="auto"/>
        <w:left w:val="none" w:sz="0" w:space="0" w:color="auto"/>
        <w:bottom w:val="none" w:sz="0" w:space="0" w:color="auto"/>
        <w:right w:val="none" w:sz="0" w:space="0" w:color="auto"/>
      </w:divBdr>
      <w:divsChild>
        <w:div w:id="2028485086">
          <w:marLeft w:val="0"/>
          <w:marRight w:val="0"/>
          <w:marTop w:val="0"/>
          <w:marBottom w:val="0"/>
          <w:divBdr>
            <w:top w:val="none" w:sz="0" w:space="0" w:color="auto"/>
            <w:left w:val="none" w:sz="0" w:space="0" w:color="auto"/>
            <w:bottom w:val="none" w:sz="0" w:space="0" w:color="auto"/>
            <w:right w:val="none" w:sz="0" w:space="0" w:color="auto"/>
          </w:divBdr>
          <w:divsChild>
            <w:div w:id="1422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4078">
      <w:bodyDiv w:val="1"/>
      <w:marLeft w:val="0"/>
      <w:marRight w:val="0"/>
      <w:marTop w:val="0"/>
      <w:marBottom w:val="0"/>
      <w:divBdr>
        <w:top w:val="none" w:sz="0" w:space="0" w:color="auto"/>
        <w:left w:val="none" w:sz="0" w:space="0" w:color="auto"/>
        <w:bottom w:val="none" w:sz="0" w:space="0" w:color="auto"/>
        <w:right w:val="none" w:sz="0" w:space="0" w:color="auto"/>
      </w:divBdr>
      <w:divsChild>
        <w:div w:id="876313989">
          <w:marLeft w:val="0"/>
          <w:marRight w:val="0"/>
          <w:marTop w:val="0"/>
          <w:marBottom w:val="0"/>
          <w:divBdr>
            <w:top w:val="none" w:sz="0" w:space="0" w:color="auto"/>
            <w:left w:val="none" w:sz="0" w:space="0" w:color="auto"/>
            <w:bottom w:val="none" w:sz="0" w:space="0" w:color="auto"/>
            <w:right w:val="none" w:sz="0" w:space="0" w:color="auto"/>
          </w:divBdr>
        </w:div>
      </w:divsChild>
    </w:div>
    <w:div w:id="218588731">
      <w:bodyDiv w:val="1"/>
      <w:marLeft w:val="0"/>
      <w:marRight w:val="0"/>
      <w:marTop w:val="0"/>
      <w:marBottom w:val="0"/>
      <w:divBdr>
        <w:top w:val="none" w:sz="0" w:space="0" w:color="auto"/>
        <w:left w:val="none" w:sz="0" w:space="0" w:color="auto"/>
        <w:bottom w:val="none" w:sz="0" w:space="0" w:color="auto"/>
        <w:right w:val="none" w:sz="0" w:space="0" w:color="auto"/>
      </w:divBdr>
    </w:div>
    <w:div w:id="220604159">
      <w:bodyDiv w:val="1"/>
      <w:marLeft w:val="0"/>
      <w:marRight w:val="0"/>
      <w:marTop w:val="0"/>
      <w:marBottom w:val="0"/>
      <w:divBdr>
        <w:top w:val="none" w:sz="0" w:space="0" w:color="auto"/>
        <w:left w:val="none" w:sz="0" w:space="0" w:color="auto"/>
        <w:bottom w:val="none" w:sz="0" w:space="0" w:color="auto"/>
        <w:right w:val="none" w:sz="0" w:space="0" w:color="auto"/>
      </w:divBdr>
    </w:div>
    <w:div w:id="221334998">
      <w:bodyDiv w:val="1"/>
      <w:marLeft w:val="0"/>
      <w:marRight w:val="0"/>
      <w:marTop w:val="0"/>
      <w:marBottom w:val="0"/>
      <w:divBdr>
        <w:top w:val="none" w:sz="0" w:space="0" w:color="auto"/>
        <w:left w:val="none" w:sz="0" w:space="0" w:color="auto"/>
        <w:bottom w:val="none" w:sz="0" w:space="0" w:color="auto"/>
        <w:right w:val="none" w:sz="0" w:space="0" w:color="auto"/>
      </w:divBdr>
      <w:divsChild>
        <w:div w:id="626401052">
          <w:marLeft w:val="158"/>
          <w:marRight w:val="0"/>
          <w:marTop w:val="0"/>
          <w:marBottom w:val="22"/>
          <w:divBdr>
            <w:top w:val="none" w:sz="0" w:space="0" w:color="auto"/>
            <w:left w:val="none" w:sz="0" w:space="0" w:color="auto"/>
            <w:bottom w:val="none" w:sz="0" w:space="0" w:color="auto"/>
            <w:right w:val="none" w:sz="0" w:space="0" w:color="auto"/>
          </w:divBdr>
        </w:div>
        <w:div w:id="2114132394">
          <w:marLeft w:val="158"/>
          <w:marRight w:val="0"/>
          <w:marTop w:val="0"/>
          <w:marBottom w:val="22"/>
          <w:divBdr>
            <w:top w:val="none" w:sz="0" w:space="0" w:color="auto"/>
            <w:left w:val="none" w:sz="0" w:space="0" w:color="auto"/>
            <w:bottom w:val="none" w:sz="0" w:space="0" w:color="auto"/>
            <w:right w:val="none" w:sz="0" w:space="0" w:color="auto"/>
          </w:divBdr>
        </w:div>
      </w:divsChild>
    </w:div>
    <w:div w:id="271594575">
      <w:bodyDiv w:val="1"/>
      <w:marLeft w:val="0"/>
      <w:marRight w:val="0"/>
      <w:marTop w:val="0"/>
      <w:marBottom w:val="0"/>
      <w:divBdr>
        <w:top w:val="none" w:sz="0" w:space="0" w:color="auto"/>
        <w:left w:val="none" w:sz="0" w:space="0" w:color="auto"/>
        <w:bottom w:val="none" w:sz="0" w:space="0" w:color="auto"/>
        <w:right w:val="none" w:sz="0" w:space="0" w:color="auto"/>
      </w:divBdr>
    </w:div>
    <w:div w:id="297537471">
      <w:bodyDiv w:val="1"/>
      <w:marLeft w:val="0"/>
      <w:marRight w:val="0"/>
      <w:marTop w:val="0"/>
      <w:marBottom w:val="0"/>
      <w:divBdr>
        <w:top w:val="none" w:sz="0" w:space="0" w:color="auto"/>
        <w:left w:val="none" w:sz="0" w:space="0" w:color="auto"/>
        <w:bottom w:val="none" w:sz="0" w:space="0" w:color="auto"/>
        <w:right w:val="none" w:sz="0" w:space="0" w:color="auto"/>
      </w:divBdr>
      <w:divsChild>
        <w:div w:id="1444306587">
          <w:marLeft w:val="0"/>
          <w:marRight w:val="0"/>
          <w:marTop w:val="0"/>
          <w:marBottom w:val="0"/>
          <w:divBdr>
            <w:top w:val="none" w:sz="0" w:space="0" w:color="auto"/>
            <w:left w:val="none" w:sz="0" w:space="0" w:color="auto"/>
            <w:bottom w:val="none" w:sz="0" w:space="0" w:color="auto"/>
            <w:right w:val="none" w:sz="0" w:space="0" w:color="auto"/>
          </w:divBdr>
        </w:div>
      </w:divsChild>
    </w:div>
    <w:div w:id="300421663">
      <w:bodyDiv w:val="1"/>
      <w:marLeft w:val="0"/>
      <w:marRight w:val="0"/>
      <w:marTop w:val="0"/>
      <w:marBottom w:val="0"/>
      <w:divBdr>
        <w:top w:val="none" w:sz="0" w:space="0" w:color="auto"/>
        <w:left w:val="none" w:sz="0" w:space="0" w:color="auto"/>
        <w:bottom w:val="none" w:sz="0" w:space="0" w:color="auto"/>
        <w:right w:val="none" w:sz="0" w:space="0" w:color="auto"/>
      </w:divBdr>
    </w:div>
    <w:div w:id="302738727">
      <w:bodyDiv w:val="1"/>
      <w:marLeft w:val="0"/>
      <w:marRight w:val="0"/>
      <w:marTop w:val="0"/>
      <w:marBottom w:val="0"/>
      <w:divBdr>
        <w:top w:val="none" w:sz="0" w:space="0" w:color="auto"/>
        <w:left w:val="none" w:sz="0" w:space="0" w:color="auto"/>
        <w:bottom w:val="none" w:sz="0" w:space="0" w:color="auto"/>
        <w:right w:val="none" w:sz="0" w:space="0" w:color="auto"/>
      </w:divBdr>
    </w:div>
    <w:div w:id="337344549">
      <w:bodyDiv w:val="1"/>
      <w:marLeft w:val="0"/>
      <w:marRight w:val="0"/>
      <w:marTop w:val="0"/>
      <w:marBottom w:val="0"/>
      <w:divBdr>
        <w:top w:val="none" w:sz="0" w:space="0" w:color="auto"/>
        <w:left w:val="none" w:sz="0" w:space="0" w:color="auto"/>
        <w:bottom w:val="none" w:sz="0" w:space="0" w:color="auto"/>
        <w:right w:val="none" w:sz="0" w:space="0" w:color="auto"/>
      </w:divBdr>
      <w:divsChild>
        <w:div w:id="309409843">
          <w:marLeft w:val="0"/>
          <w:marRight w:val="0"/>
          <w:marTop w:val="0"/>
          <w:marBottom w:val="0"/>
          <w:divBdr>
            <w:top w:val="none" w:sz="0" w:space="0" w:color="auto"/>
            <w:left w:val="none" w:sz="0" w:space="0" w:color="auto"/>
            <w:bottom w:val="none" w:sz="0" w:space="0" w:color="auto"/>
            <w:right w:val="none" w:sz="0" w:space="0" w:color="auto"/>
          </w:divBdr>
        </w:div>
      </w:divsChild>
    </w:div>
    <w:div w:id="339355251">
      <w:bodyDiv w:val="1"/>
      <w:marLeft w:val="0"/>
      <w:marRight w:val="0"/>
      <w:marTop w:val="0"/>
      <w:marBottom w:val="0"/>
      <w:divBdr>
        <w:top w:val="none" w:sz="0" w:space="0" w:color="auto"/>
        <w:left w:val="none" w:sz="0" w:space="0" w:color="auto"/>
        <w:bottom w:val="none" w:sz="0" w:space="0" w:color="auto"/>
        <w:right w:val="none" w:sz="0" w:space="0" w:color="auto"/>
      </w:divBdr>
      <w:divsChild>
        <w:div w:id="159859684">
          <w:marLeft w:val="158"/>
          <w:marRight w:val="0"/>
          <w:marTop w:val="0"/>
          <w:marBottom w:val="22"/>
          <w:divBdr>
            <w:top w:val="none" w:sz="0" w:space="0" w:color="auto"/>
            <w:left w:val="none" w:sz="0" w:space="0" w:color="auto"/>
            <w:bottom w:val="none" w:sz="0" w:space="0" w:color="auto"/>
            <w:right w:val="none" w:sz="0" w:space="0" w:color="auto"/>
          </w:divBdr>
        </w:div>
        <w:div w:id="1135177666">
          <w:marLeft w:val="158"/>
          <w:marRight w:val="0"/>
          <w:marTop w:val="0"/>
          <w:marBottom w:val="22"/>
          <w:divBdr>
            <w:top w:val="none" w:sz="0" w:space="0" w:color="auto"/>
            <w:left w:val="none" w:sz="0" w:space="0" w:color="auto"/>
            <w:bottom w:val="none" w:sz="0" w:space="0" w:color="auto"/>
            <w:right w:val="none" w:sz="0" w:space="0" w:color="auto"/>
          </w:divBdr>
        </w:div>
      </w:divsChild>
    </w:div>
    <w:div w:id="498081079">
      <w:bodyDiv w:val="1"/>
      <w:marLeft w:val="0"/>
      <w:marRight w:val="0"/>
      <w:marTop w:val="0"/>
      <w:marBottom w:val="0"/>
      <w:divBdr>
        <w:top w:val="none" w:sz="0" w:space="0" w:color="auto"/>
        <w:left w:val="none" w:sz="0" w:space="0" w:color="auto"/>
        <w:bottom w:val="none" w:sz="0" w:space="0" w:color="auto"/>
        <w:right w:val="none" w:sz="0" w:space="0" w:color="auto"/>
      </w:divBdr>
    </w:div>
    <w:div w:id="506867696">
      <w:bodyDiv w:val="1"/>
      <w:marLeft w:val="0"/>
      <w:marRight w:val="0"/>
      <w:marTop w:val="0"/>
      <w:marBottom w:val="0"/>
      <w:divBdr>
        <w:top w:val="none" w:sz="0" w:space="0" w:color="auto"/>
        <w:left w:val="none" w:sz="0" w:space="0" w:color="auto"/>
        <w:bottom w:val="none" w:sz="0" w:space="0" w:color="auto"/>
        <w:right w:val="none" w:sz="0" w:space="0" w:color="auto"/>
      </w:divBdr>
    </w:div>
    <w:div w:id="538708018">
      <w:bodyDiv w:val="1"/>
      <w:marLeft w:val="0"/>
      <w:marRight w:val="0"/>
      <w:marTop w:val="0"/>
      <w:marBottom w:val="0"/>
      <w:divBdr>
        <w:top w:val="none" w:sz="0" w:space="0" w:color="auto"/>
        <w:left w:val="none" w:sz="0" w:space="0" w:color="auto"/>
        <w:bottom w:val="none" w:sz="0" w:space="0" w:color="auto"/>
        <w:right w:val="none" w:sz="0" w:space="0" w:color="auto"/>
      </w:divBdr>
    </w:div>
    <w:div w:id="574441028">
      <w:bodyDiv w:val="1"/>
      <w:marLeft w:val="0"/>
      <w:marRight w:val="0"/>
      <w:marTop w:val="0"/>
      <w:marBottom w:val="0"/>
      <w:divBdr>
        <w:top w:val="none" w:sz="0" w:space="0" w:color="auto"/>
        <w:left w:val="none" w:sz="0" w:space="0" w:color="auto"/>
        <w:bottom w:val="none" w:sz="0" w:space="0" w:color="auto"/>
        <w:right w:val="none" w:sz="0" w:space="0" w:color="auto"/>
      </w:divBdr>
    </w:div>
    <w:div w:id="584727006">
      <w:bodyDiv w:val="1"/>
      <w:marLeft w:val="0"/>
      <w:marRight w:val="0"/>
      <w:marTop w:val="0"/>
      <w:marBottom w:val="0"/>
      <w:divBdr>
        <w:top w:val="none" w:sz="0" w:space="0" w:color="auto"/>
        <w:left w:val="none" w:sz="0" w:space="0" w:color="auto"/>
        <w:bottom w:val="none" w:sz="0" w:space="0" w:color="auto"/>
        <w:right w:val="none" w:sz="0" w:space="0" w:color="auto"/>
      </w:divBdr>
    </w:div>
    <w:div w:id="598563327">
      <w:bodyDiv w:val="1"/>
      <w:marLeft w:val="0"/>
      <w:marRight w:val="0"/>
      <w:marTop w:val="0"/>
      <w:marBottom w:val="0"/>
      <w:divBdr>
        <w:top w:val="none" w:sz="0" w:space="0" w:color="auto"/>
        <w:left w:val="none" w:sz="0" w:space="0" w:color="auto"/>
        <w:bottom w:val="none" w:sz="0" w:space="0" w:color="auto"/>
        <w:right w:val="none" w:sz="0" w:space="0" w:color="auto"/>
      </w:divBdr>
    </w:div>
    <w:div w:id="611672277">
      <w:bodyDiv w:val="1"/>
      <w:marLeft w:val="0"/>
      <w:marRight w:val="0"/>
      <w:marTop w:val="0"/>
      <w:marBottom w:val="0"/>
      <w:divBdr>
        <w:top w:val="none" w:sz="0" w:space="0" w:color="auto"/>
        <w:left w:val="none" w:sz="0" w:space="0" w:color="auto"/>
        <w:bottom w:val="none" w:sz="0" w:space="0" w:color="auto"/>
        <w:right w:val="none" w:sz="0" w:space="0" w:color="auto"/>
      </w:divBdr>
    </w:div>
    <w:div w:id="632950353">
      <w:bodyDiv w:val="1"/>
      <w:marLeft w:val="0"/>
      <w:marRight w:val="0"/>
      <w:marTop w:val="0"/>
      <w:marBottom w:val="0"/>
      <w:divBdr>
        <w:top w:val="none" w:sz="0" w:space="0" w:color="auto"/>
        <w:left w:val="none" w:sz="0" w:space="0" w:color="auto"/>
        <w:bottom w:val="none" w:sz="0" w:space="0" w:color="auto"/>
        <w:right w:val="none" w:sz="0" w:space="0" w:color="auto"/>
      </w:divBdr>
      <w:divsChild>
        <w:div w:id="359552577">
          <w:marLeft w:val="0"/>
          <w:marRight w:val="0"/>
          <w:marTop w:val="0"/>
          <w:marBottom w:val="0"/>
          <w:divBdr>
            <w:top w:val="none" w:sz="0" w:space="0" w:color="auto"/>
            <w:left w:val="none" w:sz="0" w:space="0" w:color="auto"/>
            <w:bottom w:val="none" w:sz="0" w:space="0" w:color="auto"/>
            <w:right w:val="none" w:sz="0" w:space="0" w:color="auto"/>
          </w:divBdr>
          <w:divsChild>
            <w:div w:id="161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6296">
      <w:bodyDiv w:val="1"/>
      <w:marLeft w:val="0"/>
      <w:marRight w:val="0"/>
      <w:marTop w:val="0"/>
      <w:marBottom w:val="0"/>
      <w:divBdr>
        <w:top w:val="none" w:sz="0" w:space="0" w:color="auto"/>
        <w:left w:val="none" w:sz="0" w:space="0" w:color="auto"/>
        <w:bottom w:val="none" w:sz="0" w:space="0" w:color="auto"/>
        <w:right w:val="none" w:sz="0" w:space="0" w:color="auto"/>
      </w:divBdr>
    </w:div>
    <w:div w:id="711197878">
      <w:bodyDiv w:val="1"/>
      <w:marLeft w:val="0"/>
      <w:marRight w:val="0"/>
      <w:marTop w:val="0"/>
      <w:marBottom w:val="0"/>
      <w:divBdr>
        <w:top w:val="none" w:sz="0" w:space="0" w:color="auto"/>
        <w:left w:val="none" w:sz="0" w:space="0" w:color="auto"/>
        <w:bottom w:val="none" w:sz="0" w:space="0" w:color="auto"/>
        <w:right w:val="none" w:sz="0" w:space="0" w:color="auto"/>
      </w:divBdr>
    </w:div>
    <w:div w:id="726029345">
      <w:bodyDiv w:val="1"/>
      <w:marLeft w:val="0"/>
      <w:marRight w:val="0"/>
      <w:marTop w:val="0"/>
      <w:marBottom w:val="0"/>
      <w:divBdr>
        <w:top w:val="none" w:sz="0" w:space="0" w:color="auto"/>
        <w:left w:val="none" w:sz="0" w:space="0" w:color="auto"/>
        <w:bottom w:val="none" w:sz="0" w:space="0" w:color="auto"/>
        <w:right w:val="none" w:sz="0" w:space="0" w:color="auto"/>
      </w:divBdr>
    </w:div>
    <w:div w:id="794714007">
      <w:bodyDiv w:val="1"/>
      <w:marLeft w:val="0"/>
      <w:marRight w:val="0"/>
      <w:marTop w:val="0"/>
      <w:marBottom w:val="0"/>
      <w:divBdr>
        <w:top w:val="none" w:sz="0" w:space="0" w:color="auto"/>
        <w:left w:val="none" w:sz="0" w:space="0" w:color="auto"/>
        <w:bottom w:val="none" w:sz="0" w:space="0" w:color="auto"/>
        <w:right w:val="none" w:sz="0" w:space="0" w:color="auto"/>
      </w:divBdr>
    </w:div>
    <w:div w:id="796605553">
      <w:bodyDiv w:val="1"/>
      <w:marLeft w:val="0"/>
      <w:marRight w:val="0"/>
      <w:marTop w:val="0"/>
      <w:marBottom w:val="0"/>
      <w:divBdr>
        <w:top w:val="none" w:sz="0" w:space="0" w:color="auto"/>
        <w:left w:val="none" w:sz="0" w:space="0" w:color="auto"/>
        <w:bottom w:val="none" w:sz="0" w:space="0" w:color="auto"/>
        <w:right w:val="none" w:sz="0" w:space="0" w:color="auto"/>
      </w:divBdr>
    </w:div>
    <w:div w:id="858281015">
      <w:bodyDiv w:val="1"/>
      <w:marLeft w:val="0"/>
      <w:marRight w:val="0"/>
      <w:marTop w:val="0"/>
      <w:marBottom w:val="0"/>
      <w:divBdr>
        <w:top w:val="none" w:sz="0" w:space="0" w:color="auto"/>
        <w:left w:val="none" w:sz="0" w:space="0" w:color="auto"/>
        <w:bottom w:val="none" w:sz="0" w:space="0" w:color="auto"/>
        <w:right w:val="none" w:sz="0" w:space="0" w:color="auto"/>
      </w:divBdr>
      <w:divsChild>
        <w:div w:id="1553270325">
          <w:marLeft w:val="0"/>
          <w:marRight w:val="0"/>
          <w:marTop w:val="0"/>
          <w:marBottom w:val="0"/>
          <w:divBdr>
            <w:top w:val="none" w:sz="0" w:space="0" w:color="auto"/>
            <w:left w:val="none" w:sz="0" w:space="0" w:color="auto"/>
            <w:bottom w:val="none" w:sz="0" w:space="0" w:color="auto"/>
            <w:right w:val="none" w:sz="0" w:space="0" w:color="auto"/>
          </w:divBdr>
          <w:divsChild>
            <w:div w:id="1145702259">
              <w:marLeft w:val="0"/>
              <w:marRight w:val="0"/>
              <w:marTop w:val="0"/>
              <w:marBottom w:val="0"/>
              <w:divBdr>
                <w:top w:val="none" w:sz="0" w:space="0" w:color="auto"/>
                <w:left w:val="none" w:sz="0" w:space="0" w:color="auto"/>
                <w:bottom w:val="none" w:sz="0" w:space="0" w:color="auto"/>
                <w:right w:val="none" w:sz="0" w:space="0" w:color="auto"/>
              </w:divBdr>
              <w:divsChild>
                <w:div w:id="3428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76496">
      <w:bodyDiv w:val="1"/>
      <w:marLeft w:val="0"/>
      <w:marRight w:val="0"/>
      <w:marTop w:val="0"/>
      <w:marBottom w:val="0"/>
      <w:divBdr>
        <w:top w:val="none" w:sz="0" w:space="0" w:color="auto"/>
        <w:left w:val="none" w:sz="0" w:space="0" w:color="auto"/>
        <w:bottom w:val="none" w:sz="0" w:space="0" w:color="auto"/>
        <w:right w:val="none" w:sz="0" w:space="0" w:color="auto"/>
      </w:divBdr>
    </w:div>
    <w:div w:id="862547757">
      <w:bodyDiv w:val="1"/>
      <w:marLeft w:val="0"/>
      <w:marRight w:val="0"/>
      <w:marTop w:val="0"/>
      <w:marBottom w:val="0"/>
      <w:divBdr>
        <w:top w:val="none" w:sz="0" w:space="0" w:color="auto"/>
        <w:left w:val="none" w:sz="0" w:space="0" w:color="auto"/>
        <w:bottom w:val="none" w:sz="0" w:space="0" w:color="auto"/>
        <w:right w:val="none" w:sz="0" w:space="0" w:color="auto"/>
      </w:divBdr>
    </w:div>
    <w:div w:id="882136931">
      <w:bodyDiv w:val="1"/>
      <w:marLeft w:val="0"/>
      <w:marRight w:val="0"/>
      <w:marTop w:val="0"/>
      <w:marBottom w:val="0"/>
      <w:divBdr>
        <w:top w:val="none" w:sz="0" w:space="0" w:color="auto"/>
        <w:left w:val="none" w:sz="0" w:space="0" w:color="auto"/>
        <w:bottom w:val="none" w:sz="0" w:space="0" w:color="auto"/>
        <w:right w:val="none" w:sz="0" w:space="0" w:color="auto"/>
      </w:divBdr>
    </w:div>
    <w:div w:id="893930055">
      <w:bodyDiv w:val="1"/>
      <w:marLeft w:val="0"/>
      <w:marRight w:val="0"/>
      <w:marTop w:val="0"/>
      <w:marBottom w:val="0"/>
      <w:divBdr>
        <w:top w:val="none" w:sz="0" w:space="0" w:color="auto"/>
        <w:left w:val="none" w:sz="0" w:space="0" w:color="auto"/>
        <w:bottom w:val="none" w:sz="0" w:space="0" w:color="auto"/>
        <w:right w:val="none" w:sz="0" w:space="0" w:color="auto"/>
      </w:divBdr>
    </w:div>
    <w:div w:id="931428773">
      <w:bodyDiv w:val="1"/>
      <w:marLeft w:val="0"/>
      <w:marRight w:val="0"/>
      <w:marTop w:val="0"/>
      <w:marBottom w:val="0"/>
      <w:divBdr>
        <w:top w:val="none" w:sz="0" w:space="0" w:color="auto"/>
        <w:left w:val="none" w:sz="0" w:space="0" w:color="auto"/>
        <w:bottom w:val="none" w:sz="0" w:space="0" w:color="auto"/>
        <w:right w:val="none" w:sz="0" w:space="0" w:color="auto"/>
      </w:divBdr>
    </w:div>
    <w:div w:id="964894106">
      <w:bodyDiv w:val="1"/>
      <w:marLeft w:val="0"/>
      <w:marRight w:val="0"/>
      <w:marTop w:val="0"/>
      <w:marBottom w:val="0"/>
      <w:divBdr>
        <w:top w:val="none" w:sz="0" w:space="0" w:color="auto"/>
        <w:left w:val="none" w:sz="0" w:space="0" w:color="auto"/>
        <w:bottom w:val="none" w:sz="0" w:space="0" w:color="auto"/>
        <w:right w:val="none" w:sz="0" w:space="0" w:color="auto"/>
      </w:divBdr>
    </w:div>
    <w:div w:id="965936124">
      <w:bodyDiv w:val="1"/>
      <w:marLeft w:val="0"/>
      <w:marRight w:val="0"/>
      <w:marTop w:val="0"/>
      <w:marBottom w:val="0"/>
      <w:divBdr>
        <w:top w:val="none" w:sz="0" w:space="0" w:color="auto"/>
        <w:left w:val="none" w:sz="0" w:space="0" w:color="auto"/>
        <w:bottom w:val="none" w:sz="0" w:space="0" w:color="auto"/>
        <w:right w:val="none" w:sz="0" w:space="0" w:color="auto"/>
      </w:divBdr>
      <w:divsChild>
        <w:div w:id="1182353234">
          <w:marLeft w:val="0"/>
          <w:marRight w:val="0"/>
          <w:marTop w:val="0"/>
          <w:marBottom w:val="0"/>
          <w:divBdr>
            <w:top w:val="none" w:sz="0" w:space="0" w:color="auto"/>
            <w:left w:val="none" w:sz="0" w:space="0" w:color="auto"/>
            <w:bottom w:val="none" w:sz="0" w:space="0" w:color="auto"/>
            <w:right w:val="none" w:sz="0" w:space="0" w:color="auto"/>
          </w:divBdr>
        </w:div>
      </w:divsChild>
    </w:div>
    <w:div w:id="988898615">
      <w:bodyDiv w:val="1"/>
      <w:marLeft w:val="0"/>
      <w:marRight w:val="0"/>
      <w:marTop w:val="0"/>
      <w:marBottom w:val="0"/>
      <w:divBdr>
        <w:top w:val="none" w:sz="0" w:space="0" w:color="auto"/>
        <w:left w:val="none" w:sz="0" w:space="0" w:color="auto"/>
        <w:bottom w:val="none" w:sz="0" w:space="0" w:color="auto"/>
        <w:right w:val="none" w:sz="0" w:space="0" w:color="auto"/>
      </w:divBdr>
    </w:div>
    <w:div w:id="1005013458">
      <w:bodyDiv w:val="1"/>
      <w:marLeft w:val="0"/>
      <w:marRight w:val="0"/>
      <w:marTop w:val="0"/>
      <w:marBottom w:val="0"/>
      <w:divBdr>
        <w:top w:val="none" w:sz="0" w:space="0" w:color="auto"/>
        <w:left w:val="none" w:sz="0" w:space="0" w:color="auto"/>
        <w:bottom w:val="none" w:sz="0" w:space="0" w:color="auto"/>
        <w:right w:val="none" w:sz="0" w:space="0" w:color="auto"/>
      </w:divBdr>
    </w:div>
    <w:div w:id="1010834911">
      <w:bodyDiv w:val="1"/>
      <w:marLeft w:val="0"/>
      <w:marRight w:val="0"/>
      <w:marTop w:val="0"/>
      <w:marBottom w:val="0"/>
      <w:divBdr>
        <w:top w:val="none" w:sz="0" w:space="0" w:color="auto"/>
        <w:left w:val="none" w:sz="0" w:space="0" w:color="auto"/>
        <w:bottom w:val="none" w:sz="0" w:space="0" w:color="auto"/>
        <w:right w:val="none" w:sz="0" w:space="0" w:color="auto"/>
      </w:divBdr>
    </w:div>
    <w:div w:id="1036659695">
      <w:bodyDiv w:val="1"/>
      <w:marLeft w:val="0"/>
      <w:marRight w:val="0"/>
      <w:marTop w:val="0"/>
      <w:marBottom w:val="0"/>
      <w:divBdr>
        <w:top w:val="none" w:sz="0" w:space="0" w:color="auto"/>
        <w:left w:val="none" w:sz="0" w:space="0" w:color="auto"/>
        <w:bottom w:val="none" w:sz="0" w:space="0" w:color="auto"/>
        <w:right w:val="none" w:sz="0" w:space="0" w:color="auto"/>
      </w:divBdr>
    </w:div>
    <w:div w:id="1049374586">
      <w:bodyDiv w:val="1"/>
      <w:marLeft w:val="0"/>
      <w:marRight w:val="0"/>
      <w:marTop w:val="0"/>
      <w:marBottom w:val="0"/>
      <w:divBdr>
        <w:top w:val="none" w:sz="0" w:space="0" w:color="auto"/>
        <w:left w:val="none" w:sz="0" w:space="0" w:color="auto"/>
        <w:bottom w:val="none" w:sz="0" w:space="0" w:color="auto"/>
        <w:right w:val="none" w:sz="0" w:space="0" w:color="auto"/>
      </w:divBdr>
    </w:div>
    <w:div w:id="1096756320">
      <w:bodyDiv w:val="1"/>
      <w:marLeft w:val="0"/>
      <w:marRight w:val="0"/>
      <w:marTop w:val="0"/>
      <w:marBottom w:val="0"/>
      <w:divBdr>
        <w:top w:val="none" w:sz="0" w:space="0" w:color="auto"/>
        <w:left w:val="none" w:sz="0" w:space="0" w:color="auto"/>
        <w:bottom w:val="none" w:sz="0" w:space="0" w:color="auto"/>
        <w:right w:val="none" w:sz="0" w:space="0" w:color="auto"/>
      </w:divBdr>
    </w:div>
    <w:div w:id="1100950769">
      <w:bodyDiv w:val="1"/>
      <w:marLeft w:val="0"/>
      <w:marRight w:val="0"/>
      <w:marTop w:val="0"/>
      <w:marBottom w:val="0"/>
      <w:divBdr>
        <w:top w:val="none" w:sz="0" w:space="0" w:color="auto"/>
        <w:left w:val="none" w:sz="0" w:space="0" w:color="auto"/>
        <w:bottom w:val="none" w:sz="0" w:space="0" w:color="auto"/>
        <w:right w:val="none" w:sz="0" w:space="0" w:color="auto"/>
      </w:divBdr>
    </w:div>
    <w:div w:id="1101536115">
      <w:bodyDiv w:val="1"/>
      <w:marLeft w:val="0"/>
      <w:marRight w:val="0"/>
      <w:marTop w:val="0"/>
      <w:marBottom w:val="0"/>
      <w:divBdr>
        <w:top w:val="none" w:sz="0" w:space="0" w:color="auto"/>
        <w:left w:val="none" w:sz="0" w:space="0" w:color="auto"/>
        <w:bottom w:val="none" w:sz="0" w:space="0" w:color="auto"/>
        <w:right w:val="none" w:sz="0" w:space="0" w:color="auto"/>
      </w:divBdr>
    </w:div>
    <w:div w:id="1121267050">
      <w:bodyDiv w:val="1"/>
      <w:marLeft w:val="0"/>
      <w:marRight w:val="0"/>
      <w:marTop w:val="0"/>
      <w:marBottom w:val="0"/>
      <w:divBdr>
        <w:top w:val="none" w:sz="0" w:space="0" w:color="auto"/>
        <w:left w:val="none" w:sz="0" w:space="0" w:color="auto"/>
        <w:bottom w:val="none" w:sz="0" w:space="0" w:color="auto"/>
        <w:right w:val="none" w:sz="0" w:space="0" w:color="auto"/>
      </w:divBdr>
    </w:div>
    <w:div w:id="1123691592">
      <w:bodyDiv w:val="1"/>
      <w:marLeft w:val="0"/>
      <w:marRight w:val="0"/>
      <w:marTop w:val="0"/>
      <w:marBottom w:val="0"/>
      <w:divBdr>
        <w:top w:val="none" w:sz="0" w:space="0" w:color="auto"/>
        <w:left w:val="none" w:sz="0" w:space="0" w:color="auto"/>
        <w:bottom w:val="none" w:sz="0" w:space="0" w:color="auto"/>
        <w:right w:val="none" w:sz="0" w:space="0" w:color="auto"/>
      </w:divBdr>
    </w:div>
    <w:div w:id="1124424693">
      <w:bodyDiv w:val="1"/>
      <w:marLeft w:val="0"/>
      <w:marRight w:val="0"/>
      <w:marTop w:val="0"/>
      <w:marBottom w:val="0"/>
      <w:divBdr>
        <w:top w:val="none" w:sz="0" w:space="0" w:color="auto"/>
        <w:left w:val="none" w:sz="0" w:space="0" w:color="auto"/>
        <w:bottom w:val="none" w:sz="0" w:space="0" w:color="auto"/>
        <w:right w:val="none" w:sz="0" w:space="0" w:color="auto"/>
      </w:divBdr>
    </w:div>
    <w:div w:id="1137263819">
      <w:bodyDiv w:val="1"/>
      <w:marLeft w:val="0"/>
      <w:marRight w:val="0"/>
      <w:marTop w:val="0"/>
      <w:marBottom w:val="0"/>
      <w:divBdr>
        <w:top w:val="none" w:sz="0" w:space="0" w:color="auto"/>
        <w:left w:val="none" w:sz="0" w:space="0" w:color="auto"/>
        <w:bottom w:val="none" w:sz="0" w:space="0" w:color="auto"/>
        <w:right w:val="none" w:sz="0" w:space="0" w:color="auto"/>
      </w:divBdr>
    </w:div>
    <w:div w:id="1157767563">
      <w:bodyDiv w:val="1"/>
      <w:marLeft w:val="0"/>
      <w:marRight w:val="0"/>
      <w:marTop w:val="0"/>
      <w:marBottom w:val="0"/>
      <w:divBdr>
        <w:top w:val="none" w:sz="0" w:space="0" w:color="auto"/>
        <w:left w:val="none" w:sz="0" w:space="0" w:color="auto"/>
        <w:bottom w:val="none" w:sz="0" w:space="0" w:color="auto"/>
        <w:right w:val="none" w:sz="0" w:space="0" w:color="auto"/>
      </w:divBdr>
    </w:div>
    <w:div w:id="1161652655">
      <w:bodyDiv w:val="1"/>
      <w:marLeft w:val="0"/>
      <w:marRight w:val="0"/>
      <w:marTop w:val="0"/>
      <w:marBottom w:val="0"/>
      <w:divBdr>
        <w:top w:val="none" w:sz="0" w:space="0" w:color="auto"/>
        <w:left w:val="none" w:sz="0" w:space="0" w:color="auto"/>
        <w:bottom w:val="none" w:sz="0" w:space="0" w:color="auto"/>
        <w:right w:val="none" w:sz="0" w:space="0" w:color="auto"/>
      </w:divBdr>
    </w:div>
    <w:div w:id="1226448663">
      <w:bodyDiv w:val="1"/>
      <w:marLeft w:val="0"/>
      <w:marRight w:val="0"/>
      <w:marTop w:val="0"/>
      <w:marBottom w:val="0"/>
      <w:divBdr>
        <w:top w:val="none" w:sz="0" w:space="0" w:color="auto"/>
        <w:left w:val="none" w:sz="0" w:space="0" w:color="auto"/>
        <w:bottom w:val="none" w:sz="0" w:space="0" w:color="auto"/>
        <w:right w:val="none" w:sz="0" w:space="0" w:color="auto"/>
      </w:divBdr>
    </w:div>
    <w:div w:id="1258250639">
      <w:bodyDiv w:val="1"/>
      <w:marLeft w:val="0"/>
      <w:marRight w:val="0"/>
      <w:marTop w:val="0"/>
      <w:marBottom w:val="0"/>
      <w:divBdr>
        <w:top w:val="none" w:sz="0" w:space="0" w:color="auto"/>
        <w:left w:val="none" w:sz="0" w:space="0" w:color="auto"/>
        <w:bottom w:val="none" w:sz="0" w:space="0" w:color="auto"/>
        <w:right w:val="none" w:sz="0" w:space="0" w:color="auto"/>
      </w:divBdr>
    </w:div>
    <w:div w:id="1272083618">
      <w:bodyDiv w:val="1"/>
      <w:marLeft w:val="0"/>
      <w:marRight w:val="0"/>
      <w:marTop w:val="0"/>
      <w:marBottom w:val="0"/>
      <w:divBdr>
        <w:top w:val="none" w:sz="0" w:space="0" w:color="auto"/>
        <w:left w:val="none" w:sz="0" w:space="0" w:color="auto"/>
        <w:bottom w:val="none" w:sz="0" w:space="0" w:color="auto"/>
        <w:right w:val="none" w:sz="0" w:space="0" w:color="auto"/>
      </w:divBdr>
    </w:div>
    <w:div w:id="1279603797">
      <w:bodyDiv w:val="1"/>
      <w:marLeft w:val="0"/>
      <w:marRight w:val="0"/>
      <w:marTop w:val="0"/>
      <w:marBottom w:val="0"/>
      <w:divBdr>
        <w:top w:val="none" w:sz="0" w:space="0" w:color="auto"/>
        <w:left w:val="none" w:sz="0" w:space="0" w:color="auto"/>
        <w:bottom w:val="none" w:sz="0" w:space="0" w:color="auto"/>
        <w:right w:val="none" w:sz="0" w:space="0" w:color="auto"/>
      </w:divBdr>
    </w:div>
    <w:div w:id="1281111844">
      <w:bodyDiv w:val="1"/>
      <w:marLeft w:val="0"/>
      <w:marRight w:val="0"/>
      <w:marTop w:val="0"/>
      <w:marBottom w:val="0"/>
      <w:divBdr>
        <w:top w:val="none" w:sz="0" w:space="0" w:color="auto"/>
        <w:left w:val="none" w:sz="0" w:space="0" w:color="auto"/>
        <w:bottom w:val="none" w:sz="0" w:space="0" w:color="auto"/>
        <w:right w:val="none" w:sz="0" w:space="0" w:color="auto"/>
      </w:divBdr>
    </w:div>
    <w:div w:id="1286539520">
      <w:bodyDiv w:val="1"/>
      <w:marLeft w:val="0"/>
      <w:marRight w:val="0"/>
      <w:marTop w:val="0"/>
      <w:marBottom w:val="0"/>
      <w:divBdr>
        <w:top w:val="none" w:sz="0" w:space="0" w:color="auto"/>
        <w:left w:val="none" w:sz="0" w:space="0" w:color="auto"/>
        <w:bottom w:val="none" w:sz="0" w:space="0" w:color="auto"/>
        <w:right w:val="none" w:sz="0" w:space="0" w:color="auto"/>
      </w:divBdr>
    </w:div>
    <w:div w:id="1297643060">
      <w:bodyDiv w:val="1"/>
      <w:marLeft w:val="0"/>
      <w:marRight w:val="0"/>
      <w:marTop w:val="0"/>
      <w:marBottom w:val="0"/>
      <w:divBdr>
        <w:top w:val="none" w:sz="0" w:space="0" w:color="auto"/>
        <w:left w:val="none" w:sz="0" w:space="0" w:color="auto"/>
        <w:bottom w:val="none" w:sz="0" w:space="0" w:color="auto"/>
        <w:right w:val="none" w:sz="0" w:space="0" w:color="auto"/>
      </w:divBdr>
    </w:div>
    <w:div w:id="1310405287">
      <w:bodyDiv w:val="1"/>
      <w:marLeft w:val="0"/>
      <w:marRight w:val="0"/>
      <w:marTop w:val="0"/>
      <w:marBottom w:val="0"/>
      <w:divBdr>
        <w:top w:val="none" w:sz="0" w:space="0" w:color="auto"/>
        <w:left w:val="none" w:sz="0" w:space="0" w:color="auto"/>
        <w:bottom w:val="none" w:sz="0" w:space="0" w:color="auto"/>
        <w:right w:val="none" w:sz="0" w:space="0" w:color="auto"/>
      </w:divBdr>
    </w:div>
    <w:div w:id="1321881448">
      <w:bodyDiv w:val="1"/>
      <w:marLeft w:val="0"/>
      <w:marRight w:val="0"/>
      <w:marTop w:val="0"/>
      <w:marBottom w:val="0"/>
      <w:divBdr>
        <w:top w:val="none" w:sz="0" w:space="0" w:color="auto"/>
        <w:left w:val="none" w:sz="0" w:space="0" w:color="auto"/>
        <w:bottom w:val="none" w:sz="0" w:space="0" w:color="auto"/>
        <w:right w:val="none" w:sz="0" w:space="0" w:color="auto"/>
      </w:divBdr>
    </w:div>
    <w:div w:id="1328242685">
      <w:bodyDiv w:val="1"/>
      <w:marLeft w:val="0"/>
      <w:marRight w:val="0"/>
      <w:marTop w:val="0"/>
      <w:marBottom w:val="0"/>
      <w:divBdr>
        <w:top w:val="none" w:sz="0" w:space="0" w:color="auto"/>
        <w:left w:val="none" w:sz="0" w:space="0" w:color="auto"/>
        <w:bottom w:val="none" w:sz="0" w:space="0" w:color="auto"/>
        <w:right w:val="none" w:sz="0" w:space="0" w:color="auto"/>
      </w:divBdr>
    </w:div>
    <w:div w:id="1363938755">
      <w:bodyDiv w:val="1"/>
      <w:marLeft w:val="0"/>
      <w:marRight w:val="0"/>
      <w:marTop w:val="0"/>
      <w:marBottom w:val="0"/>
      <w:divBdr>
        <w:top w:val="none" w:sz="0" w:space="0" w:color="auto"/>
        <w:left w:val="none" w:sz="0" w:space="0" w:color="auto"/>
        <w:bottom w:val="none" w:sz="0" w:space="0" w:color="auto"/>
        <w:right w:val="none" w:sz="0" w:space="0" w:color="auto"/>
      </w:divBdr>
    </w:div>
    <w:div w:id="1374961863">
      <w:bodyDiv w:val="1"/>
      <w:marLeft w:val="0"/>
      <w:marRight w:val="0"/>
      <w:marTop w:val="0"/>
      <w:marBottom w:val="0"/>
      <w:divBdr>
        <w:top w:val="none" w:sz="0" w:space="0" w:color="auto"/>
        <w:left w:val="none" w:sz="0" w:space="0" w:color="auto"/>
        <w:bottom w:val="none" w:sz="0" w:space="0" w:color="auto"/>
        <w:right w:val="none" w:sz="0" w:space="0" w:color="auto"/>
      </w:divBdr>
    </w:div>
    <w:div w:id="1421944989">
      <w:bodyDiv w:val="1"/>
      <w:marLeft w:val="0"/>
      <w:marRight w:val="0"/>
      <w:marTop w:val="0"/>
      <w:marBottom w:val="0"/>
      <w:divBdr>
        <w:top w:val="none" w:sz="0" w:space="0" w:color="auto"/>
        <w:left w:val="none" w:sz="0" w:space="0" w:color="auto"/>
        <w:bottom w:val="none" w:sz="0" w:space="0" w:color="auto"/>
        <w:right w:val="none" w:sz="0" w:space="0" w:color="auto"/>
      </w:divBdr>
    </w:div>
    <w:div w:id="1431469789">
      <w:bodyDiv w:val="1"/>
      <w:marLeft w:val="0"/>
      <w:marRight w:val="0"/>
      <w:marTop w:val="0"/>
      <w:marBottom w:val="0"/>
      <w:divBdr>
        <w:top w:val="none" w:sz="0" w:space="0" w:color="auto"/>
        <w:left w:val="none" w:sz="0" w:space="0" w:color="auto"/>
        <w:bottom w:val="none" w:sz="0" w:space="0" w:color="auto"/>
        <w:right w:val="none" w:sz="0" w:space="0" w:color="auto"/>
      </w:divBdr>
    </w:div>
    <w:div w:id="1446845281">
      <w:bodyDiv w:val="1"/>
      <w:marLeft w:val="0"/>
      <w:marRight w:val="0"/>
      <w:marTop w:val="0"/>
      <w:marBottom w:val="0"/>
      <w:divBdr>
        <w:top w:val="none" w:sz="0" w:space="0" w:color="auto"/>
        <w:left w:val="none" w:sz="0" w:space="0" w:color="auto"/>
        <w:bottom w:val="none" w:sz="0" w:space="0" w:color="auto"/>
        <w:right w:val="none" w:sz="0" w:space="0" w:color="auto"/>
      </w:divBdr>
      <w:divsChild>
        <w:div w:id="927468844">
          <w:marLeft w:val="0"/>
          <w:marRight w:val="0"/>
          <w:marTop w:val="0"/>
          <w:marBottom w:val="0"/>
          <w:divBdr>
            <w:top w:val="none" w:sz="0" w:space="0" w:color="auto"/>
            <w:left w:val="none" w:sz="0" w:space="0" w:color="auto"/>
            <w:bottom w:val="none" w:sz="0" w:space="0" w:color="auto"/>
            <w:right w:val="none" w:sz="0" w:space="0" w:color="auto"/>
          </w:divBdr>
          <w:divsChild>
            <w:div w:id="1853840705">
              <w:marLeft w:val="0"/>
              <w:marRight w:val="0"/>
              <w:marTop w:val="0"/>
              <w:marBottom w:val="0"/>
              <w:divBdr>
                <w:top w:val="none" w:sz="0" w:space="0" w:color="auto"/>
                <w:left w:val="none" w:sz="0" w:space="0" w:color="auto"/>
                <w:bottom w:val="none" w:sz="0" w:space="0" w:color="auto"/>
                <w:right w:val="none" w:sz="0" w:space="0" w:color="auto"/>
              </w:divBdr>
              <w:divsChild>
                <w:div w:id="8894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1322">
      <w:bodyDiv w:val="1"/>
      <w:marLeft w:val="0"/>
      <w:marRight w:val="0"/>
      <w:marTop w:val="0"/>
      <w:marBottom w:val="0"/>
      <w:divBdr>
        <w:top w:val="none" w:sz="0" w:space="0" w:color="auto"/>
        <w:left w:val="none" w:sz="0" w:space="0" w:color="auto"/>
        <w:bottom w:val="none" w:sz="0" w:space="0" w:color="auto"/>
        <w:right w:val="none" w:sz="0" w:space="0" w:color="auto"/>
      </w:divBdr>
    </w:div>
    <w:div w:id="1460609482">
      <w:bodyDiv w:val="1"/>
      <w:marLeft w:val="0"/>
      <w:marRight w:val="0"/>
      <w:marTop w:val="0"/>
      <w:marBottom w:val="0"/>
      <w:divBdr>
        <w:top w:val="none" w:sz="0" w:space="0" w:color="auto"/>
        <w:left w:val="none" w:sz="0" w:space="0" w:color="auto"/>
        <w:bottom w:val="none" w:sz="0" w:space="0" w:color="auto"/>
        <w:right w:val="none" w:sz="0" w:space="0" w:color="auto"/>
      </w:divBdr>
    </w:div>
    <w:div w:id="1555120106">
      <w:bodyDiv w:val="1"/>
      <w:marLeft w:val="0"/>
      <w:marRight w:val="0"/>
      <w:marTop w:val="0"/>
      <w:marBottom w:val="0"/>
      <w:divBdr>
        <w:top w:val="none" w:sz="0" w:space="0" w:color="auto"/>
        <w:left w:val="none" w:sz="0" w:space="0" w:color="auto"/>
        <w:bottom w:val="none" w:sz="0" w:space="0" w:color="auto"/>
        <w:right w:val="none" w:sz="0" w:space="0" w:color="auto"/>
      </w:divBdr>
    </w:div>
    <w:div w:id="1559169045">
      <w:bodyDiv w:val="1"/>
      <w:marLeft w:val="0"/>
      <w:marRight w:val="0"/>
      <w:marTop w:val="0"/>
      <w:marBottom w:val="0"/>
      <w:divBdr>
        <w:top w:val="none" w:sz="0" w:space="0" w:color="auto"/>
        <w:left w:val="none" w:sz="0" w:space="0" w:color="auto"/>
        <w:bottom w:val="none" w:sz="0" w:space="0" w:color="auto"/>
        <w:right w:val="none" w:sz="0" w:space="0" w:color="auto"/>
      </w:divBdr>
    </w:div>
    <w:div w:id="1582451236">
      <w:bodyDiv w:val="1"/>
      <w:marLeft w:val="0"/>
      <w:marRight w:val="0"/>
      <w:marTop w:val="0"/>
      <w:marBottom w:val="0"/>
      <w:divBdr>
        <w:top w:val="none" w:sz="0" w:space="0" w:color="auto"/>
        <w:left w:val="none" w:sz="0" w:space="0" w:color="auto"/>
        <w:bottom w:val="none" w:sz="0" w:space="0" w:color="auto"/>
        <w:right w:val="none" w:sz="0" w:space="0" w:color="auto"/>
      </w:divBdr>
    </w:div>
    <w:div w:id="1609852202">
      <w:bodyDiv w:val="1"/>
      <w:marLeft w:val="0"/>
      <w:marRight w:val="0"/>
      <w:marTop w:val="0"/>
      <w:marBottom w:val="0"/>
      <w:divBdr>
        <w:top w:val="none" w:sz="0" w:space="0" w:color="auto"/>
        <w:left w:val="none" w:sz="0" w:space="0" w:color="auto"/>
        <w:bottom w:val="none" w:sz="0" w:space="0" w:color="auto"/>
        <w:right w:val="none" w:sz="0" w:space="0" w:color="auto"/>
      </w:divBdr>
      <w:divsChild>
        <w:div w:id="1118453340">
          <w:marLeft w:val="0"/>
          <w:marRight w:val="0"/>
          <w:marTop w:val="0"/>
          <w:marBottom w:val="0"/>
          <w:divBdr>
            <w:top w:val="none" w:sz="0" w:space="0" w:color="auto"/>
            <w:left w:val="none" w:sz="0" w:space="0" w:color="auto"/>
            <w:bottom w:val="none" w:sz="0" w:space="0" w:color="auto"/>
            <w:right w:val="none" w:sz="0" w:space="0" w:color="auto"/>
          </w:divBdr>
        </w:div>
      </w:divsChild>
    </w:div>
    <w:div w:id="1620840194">
      <w:bodyDiv w:val="1"/>
      <w:marLeft w:val="0"/>
      <w:marRight w:val="0"/>
      <w:marTop w:val="0"/>
      <w:marBottom w:val="0"/>
      <w:divBdr>
        <w:top w:val="none" w:sz="0" w:space="0" w:color="auto"/>
        <w:left w:val="none" w:sz="0" w:space="0" w:color="auto"/>
        <w:bottom w:val="none" w:sz="0" w:space="0" w:color="auto"/>
        <w:right w:val="none" w:sz="0" w:space="0" w:color="auto"/>
      </w:divBdr>
    </w:div>
    <w:div w:id="1653024392">
      <w:bodyDiv w:val="1"/>
      <w:marLeft w:val="0"/>
      <w:marRight w:val="0"/>
      <w:marTop w:val="0"/>
      <w:marBottom w:val="0"/>
      <w:divBdr>
        <w:top w:val="none" w:sz="0" w:space="0" w:color="auto"/>
        <w:left w:val="none" w:sz="0" w:space="0" w:color="auto"/>
        <w:bottom w:val="none" w:sz="0" w:space="0" w:color="auto"/>
        <w:right w:val="none" w:sz="0" w:space="0" w:color="auto"/>
      </w:divBdr>
    </w:div>
    <w:div w:id="1658073814">
      <w:bodyDiv w:val="1"/>
      <w:marLeft w:val="0"/>
      <w:marRight w:val="0"/>
      <w:marTop w:val="0"/>
      <w:marBottom w:val="0"/>
      <w:divBdr>
        <w:top w:val="none" w:sz="0" w:space="0" w:color="auto"/>
        <w:left w:val="none" w:sz="0" w:space="0" w:color="auto"/>
        <w:bottom w:val="none" w:sz="0" w:space="0" w:color="auto"/>
        <w:right w:val="none" w:sz="0" w:space="0" w:color="auto"/>
      </w:divBdr>
    </w:div>
    <w:div w:id="1660108317">
      <w:bodyDiv w:val="1"/>
      <w:marLeft w:val="0"/>
      <w:marRight w:val="0"/>
      <w:marTop w:val="0"/>
      <w:marBottom w:val="0"/>
      <w:divBdr>
        <w:top w:val="none" w:sz="0" w:space="0" w:color="auto"/>
        <w:left w:val="none" w:sz="0" w:space="0" w:color="auto"/>
        <w:bottom w:val="none" w:sz="0" w:space="0" w:color="auto"/>
        <w:right w:val="none" w:sz="0" w:space="0" w:color="auto"/>
      </w:divBdr>
    </w:div>
    <w:div w:id="1689792349">
      <w:bodyDiv w:val="1"/>
      <w:marLeft w:val="0"/>
      <w:marRight w:val="0"/>
      <w:marTop w:val="0"/>
      <w:marBottom w:val="0"/>
      <w:divBdr>
        <w:top w:val="none" w:sz="0" w:space="0" w:color="auto"/>
        <w:left w:val="none" w:sz="0" w:space="0" w:color="auto"/>
        <w:bottom w:val="none" w:sz="0" w:space="0" w:color="auto"/>
        <w:right w:val="none" w:sz="0" w:space="0" w:color="auto"/>
      </w:divBdr>
    </w:div>
    <w:div w:id="1695034029">
      <w:bodyDiv w:val="1"/>
      <w:marLeft w:val="0"/>
      <w:marRight w:val="0"/>
      <w:marTop w:val="0"/>
      <w:marBottom w:val="0"/>
      <w:divBdr>
        <w:top w:val="none" w:sz="0" w:space="0" w:color="auto"/>
        <w:left w:val="none" w:sz="0" w:space="0" w:color="auto"/>
        <w:bottom w:val="none" w:sz="0" w:space="0" w:color="auto"/>
        <w:right w:val="none" w:sz="0" w:space="0" w:color="auto"/>
      </w:divBdr>
    </w:div>
    <w:div w:id="1727947187">
      <w:bodyDiv w:val="1"/>
      <w:marLeft w:val="0"/>
      <w:marRight w:val="0"/>
      <w:marTop w:val="0"/>
      <w:marBottom w:val="0"/>
      <w:divBdr>
        <w:top w:val="none" w:sz="0" w:space="0" w:color="auto"/>
        <w:left w:val="none" w:sz="0" w:space="0" w:color="auto"/>
        <w:bottom w:val="none" w:sz="0" w:space="0" w:color="auto"/>
        <w:right w:val="none" w:sz="0" w:space="0" w:color="auto"/>
      </w:divBdr>
    </w:div>
    <w:div w:id="1737587248">
      <w:bodyDiv w:val="1"/>
      <w:marLeft w:val="0"/>
      <w:marRight w:val="0"/>
      <w:marTop w:val="0"/>
      <w:marBottom w:val="0"/>
      <w:divBdr>
        <w:top w:val="none" w:sz="0" w:space="0" w:color="auto"/>
        <w:left w:val="none" w:sz="0" w:space="0" w:color="auto"/>
        <w:bottom w:val="none" w:sz="0" w:space="0" w:color="auto"/>
        <w:right w:val="none" w:sz="0" w:space="0" w:color="auto"/>
      </w:divBdr>
    </w:div>
    <w:div w:id="1859542615">
      <w:bodyDiv w:val="1"/>
      <w:marLeft w:val="0"/>
      <w:marRight w:val="0"/>
      <w:marTop w:val="0"/>
      <w:marBottom w:val="0"/>
      <w:divBdr>
        <w:top w:val="none" w:sz="0" w:space="0" w:color="auto"/>
        <w:left w:val="none" w:sz="0" w:space="0" w:color="auto"/>
        <w:bottom w:val="none" w:sz="0" w:space="0" w:color="auto"/>
        <w:right w:val="none" w:sz="0" w:space="0" w:color="auto"/>
      </w:divBdr>
    </w:div>
    <w:div w:id="1885022693">
      <w:bodyDiv w:val="1"/>
      <w:marLeft w:val="0"/>
      <w:marRight w:val="0"/>
      <w:marTop w:val="0"/>
      <w:marBottom w:val="0"/>
      <w:divBdr>
        <w:top w:val="none" w:sz="0" w:space="0" w:color="auto"/>
        <w:left w:val="none" w:sz="0" w:space="0" w:color="auto"/>
        <w:bottom w:val="none" w:sz="0" w:space="0" w:color="auto"/>
        <w:right w:val="none" w:sz="0" w:space="0" w:color="auto"/>
      </w:divBdr>
    </w:div>
    <w:div w:id="1898465706">
      <w:bodyDiv w:val="1"/>
      <w:marLeft w:val="0"/>
      <w:marRight w:val="0"/>
      <w:marTop w:val="0"/>
      <w:marBottom w:val="0"/>
      <w:divBdr>
        <w:top w:val="none" w:sz="0" w:space="0" w:color="auto"/>
        <w:left w:val="none" w:sz="0" w:space="0" w:color="auto"/>
        <w:bottom w:val="none" w:sz="0" w:space="0" w:color="auto"/>
        <w:right w:val="none" w:sz="0" w:space="0" w:color="auto"/>
      </w:divBdr>
      <w:divsChild>
        <w:div w:id="758015983">
          <w:marLeft w:val="0"/>
          <w:marRight w:val="0"/>
          <w:marTop w:val="0"/>
          <w:marBottom w:val="0"/>
          <w:divBdr>
            <w:top w:val="none" w:sz="0" w:space="0" w:color="auto"/>
            <w:left w:val="none" w:sz="0" w:space="0" w:color="auto"/>
            <w:bottom w:val="none" w:sz="0" w:space="0" w:color="auto"/>
            <w:right w:val="none" w:sz="0" w:space="0" w:color="auto"/>
          </w:divBdr>
          <w:divsChild>
            <w:div w:id="6775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81553">
      <w:bodyDiv w:val="1"/>
      <w:marLeft w:val="0"/>
      <w:marRight w:val="0"/>
      <w:marTop w:val="0"/>
      <w:marBottom w:val="0"/>
      <w:divBdr>
        <w:top w:val="none" w:sz="0" w:space="0" w:color="auto"/>
        <w:left w:val="none" w:sz="0" w:space="0" w:color="auto"/>
        <w:bottom w:val="none" w:sz="0" w:space="0" w:color="auto"/>
        <w:right w:val="none" w:sz="0" w:space="0" w:color="auto"/>
      </w:divBdr>
      <w:divsChild>
        <w:div w:id="929847582">
          <w:marLeft w:val="562"/>
          <w:marRight w:val="0"/>
          <w:marTop w:val="86"/>
          <w:marBottom w:val="0"/>
          <w:divBdr>
            <w:top w:val="none" w:sz="0" w:space="0" w:color="auto"/>
            <w:left w:val="none" w:sz="0" w:space="0" w:color="auto"/>
            <w:bottom w:val="none" w:sz="0" w:space="0" w:color="auto"/>
            <w:right w:val="none" w:sz="0" w:space="0" w:color="auto"/>
          </w:divBdr>
        </w:div>
      </w:divsChild>
    </w:div>
    <w:div w:id="1918247225">
      <w:bodyDiv w:val="1"/>
      <w:marLeft w:val="0"/>
      <w:marRight w:val="0"/>
      <w:marTop w:val="0"/>
      <w:marBottom w:val="0"/>
      <w:divBdr>
        <w:top w:val="none" w:sz="0" w:space="0" w:color="auto"/>
        <w:left w:val="none" w:sz="0" w:space="0" w:color="auto"/>
        <w:bottom w:val="none" w:sz="0" w:space="0" w:color="auto"/>
        <w:right w:val="none" w:sz="0" w:space="0" w:color="auto"/>
      </w:divBdr>
    </w:div>
    <w:div w:id="1928609091">
      <w:bodyDiv w:val="1"/>
      <w:marLeft w:val="0"/>
      <w:marRight w:val="0"/>
      <w:marTop w:val="0"/>
      <w:marBottom w:val="0"/>
      <w:divBdr>
        <w:top w:val="none" w:sz="0" w:space="0" w:color="auto"/>
        <w:left w:val="none" w:sz="0" w:space="0" w:color="auto"/>
        <w:bottom w:val="none" w:sz="0" w:space="0" w:color="auto"/>
        <w:right w:val="none" w:sz="0" w:space="0" w:color="auto"/>
      </w:divBdr>
    </w:div>
    <w:div w:id="1970865521">
      <w:bodyDiv w:val="1"/>
      <w:marLeft w:val="0"/>
      <w:marRight w:val="0"/>
      <w:marTop w:val="0"/>
      <w:marBottom w:val="0"/>
      <w:divBdr>
        <w:top w:val="none" w:sz="0" w:space="0" w:color="auto"/>
        <w:left w:val="none" w:sz="0" w:space="0" w:color="auto"/>
        <w:bottom w:val="none" w:sz="0" w:space="0" w:color="auto"/>
        <w:right w:val="none" w:sz="0" w:space="0" w:color="auto"/>
      </w:divBdr>
    </w:div>
    <w:div w:id="1983582842">
      <w:bodyDiv w:val="1"/>
      <w:marLeft w:val="0"/>
      <w:marRight w:val="0"/>
      <w:marTop w:val="0"/>
      <w:marBottom w:val="0"/>
      <w:divBdr>
        <w:top w:val="none" w:sz="0" w:space="0" w:color="auto"/>
        <w:left w:val="none" w:sz="0" w:space="0" w:color="auto"/>
        <w:bottom w:val="none" w:sz="0" w:space="0" w:color="auto"/>
        <w:right w:val="none" w:sz="0" w:space="0" w:color="auto"/>
      </w:divBdr>
    </w:div>
    <w:div w:id="1983658255">
      <w:bodyDiv w:val="1"/>
      <w:marLeft w:val="0"/>
      <w:marRight w:val="0"/>
      <w:marTop w:val="0"/>
      <w:marBottom w:val="0"/>
      <w:divBdr>
        <w:top w:val="none" w:sz="0" w:space="0" w:color="auto"/>
        <w:left w:val="none" w:sz="0" w:space="0" w:color="auto"/>
        <w:bottom w:val="none" w:sz="0" w:space="0" w:color="auto"/>
        <w:right w:val="none" w:sz="0" w:space="0" w:color="auto"/>
      </w:divBdr>
    </w:div>
    <w:div w:id="2053725805">
      <w:bodyDiv w:val="1"/>
      <w:marLeft w:val="0"/>
      <w:marRight w:val="0"/>
      <w:marTop w:val="0"/>
      <w:marBottom w:val="0"/>
      <w:divBdr>
        <w:top w:val="none" w:sz="0" w:space="0" w:color="auto"/>
        <w:left w:val="none" w:sz="0" w:space="0" w:color="auto"/>
        <w:bottom w:val="none" w:sz="0" w:space="0" w:color="auto"/>
        <w:right w:val="none" w:sz="0" w:space="0" w:color="auto"/>
      </w:divBdr>
    </w:div>
    <w:div w:id="2086800297">
      <w:bodyDiv w:val="1"/>
      <w:marLeft w:val="0"/>
      <w:marRight w:val="0"/>
      <w:marTop w:val="0"/>
      <w:marBottom w:val="0"/>
      <w:divBdr>
        <w:top w:val="none" w:sz="0" w:space="0" w:color="auto"/>
        <w:left w:val="none" w:sz="0" w:space="0" w:color="auto"/>
        <w:bottom w:val="none" w:sz="0" w:space="0" w:color="auto"/>
        <w:right w:val="none" w:sz="0" w:space="0" w:color="auto"/>
      </w:divBdr>
    </w:div>
    <w:div w:id="2096508777">
      <w:bodyDiv w:val="1"/>
      <w:marLeft w:val="0"/>
      <w:marRight w:val="0"/>
      <w:marTop w:val="0"/>
      <w:marBottom w:val="0"/>
      <w:divBdr>
        <w:top w:val="none" w:sz="0" w:space="0" w:color="auto"/>
        <w:left w:val="none" w:sz="0" w:space="0" w:color="auto"/>
        <w:bottom w:val="none" w:sz="0" w:space="0" w:color="auto"/>
        <w:right w:val="none" w:sz="0" w:space="0" w:color="auto"/>
      </w:divBdr>
    </w:div>
    <w:div w:id="2097438078">
      <w:bodyDiv w:val="1"/>
      <w:marLeft w:val="0"/>
      <w:marRight w:val="0"/>
      <w:marTop w:val="0"/>
      <w:marBottom w:val="0"/>
      <w:divBdr>
        <w:top w:val="none" w:sz="0" w:space="0" w:color="auto"/>
        <w:left w:val="none" w:sz="0" w:space="0" w:color="auto"/>
        <w:bottom w:val="none" w:sz="0" w:space="0" w:color="auto"/>
        <w:right w:val="none" w:sz="0" w:space="0" w:color="auto"/>
      </w:divBdr>
    </w:div>
    <w:div w:id="2111973906">
      <w:bodyDiv w:val="1"/>
      <w:marLeft w:val="0"/>
      <w:marRight w:val="0"/>
      <w:marTop w:val="0"/>
      <w:marBottom w:val="0"/>
      <w:divBdr>
        <w:top w:val="none" w:sz="0" w:space="0" w:color="auto"/>
        <w:left w:val="none" w:sz="0" w:space="0" w:color="auto"/>
        <w:bottom w:val="none" w:sz="0" w:space="0" w:color="auto"/>
        <w:right w:val="none" w:sz="0" w:space="0" w:color="auto"/>
      </w:divBdr>
    </w:div>
    <w:div w:id="2125803717">
      <w:bodyDiv w:val="1"/>
      <w:marLeft w:val="0"/>
      <w:marRight w:val="0"/>
      <w:marTop w:val="0"/>
      <w:marBottom w:val="0"/>
      <w:divBdr>
        <w:top w:val="none" w:sz="0" w:space="0" w:color="auto"/>
        <w:left w:val="none" w:sz="0" w:space="0" w:color="auto"/>
        <w:bottom w:val="none" w:sz="0" w:space="0" w:color="auto"/>
        <w:right w:val="none" w:sz="0" w:space="0" w:color="auto"/>
      </w:divBdr>
    </w:div>
    <w:div w:id="2131165664">
      <w:bodyDiv w:val="1"/>
      <w:marLeft w:val="0"/>
      <w:marRight w:val="0"/>
      <w:marTop w:val="0"/>
      <w:marBottom w:val="0"/>
      <w:divBdr>
        <w:top w:val="none" w:sz="0" w:space="0" w:color="auto"/>
        <w:left w:val="none" w:sz="0" w:space="0" w:color="auto"/>
        <w:bottom w:val="none" w:sz="0" w:space="0" w:color="auto"/>
        <w:right w:val="none" w:sz="0" w:space="0" w:color="auto"/>
      </w:divBdr>
    </w:div>
    <w:div w:id="2135714723">
      <w:bodyDiv w:val="1"/>
      <w:marLeft w:val="0"/>
      <w:marRight w:val="0"/>
      <w:marTop w:val="0"/>
      <w:marBottom w:val="0"/>
      <w:divBdr>
        <w:top w:val="none" w:sz="0" w:space="0" w:color="auto"/>
        <w:left w:val="none" w:sz="0" w:space="0" w:color="auto"/>
        <w:bottom w:val="none" w:sz="0" w:space="0" w:color="auto"/>
        <w:right w:val="none" w:sz="0" w:space="0" w:color="auto"/>
      </w:divBdr>
      <w:divsChild>
        <w:div w:id="645817057">
          <w:marLeft w:val="158"/>
          <w:marRight w:val="0"/>
          <w:marTop w:val="0"/>
          <w:marBottom w:val="22"/>
          <w:divBdr>
            <w:top w:val="none" w:sz="0" w:space="0" w:color="auto"/>
            <w:left w:val="none" w:sz="0" w:space="0" w:color="auto"/>
            <w:bottom w:val="none" w:sz="0" w:space="0" w:color="auto"/>
            <w:right w:val="none" w:sz="0" w:space="0" w:color="auto"/>
          </w:divBdr>
        </w:div>
        <w:div w:id="1715615351">
          <w:marLeft w:val="158"/>
          <w:marRight w:val="0"/>
          <w:marTop w:val="0"/>
          <w:marBottom w:val="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TP%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627d7c-4416-4bc1-86cf-ca6c3a42a8f2">
      <Terms xmlns="http://schemas.microsoft.com/office/infopath/2007/PartnerControls"/>
    </lcf76f155ced4ddcb4097134ff3c332f>
    <TaxCatchAll xmlns="08562aa6-c0ad-4fb9-8a82-15409d3a28b4" xsi:nil="true"/>
    <SharedWithUsers xmlns="08562aa6-c0ad-4fb9-8a82-15409d3a28b4">
      <UserInfo>
        <DisplayName>Appitha Eakin</DisplayName>
        <AccountId>63</AccountId>
        <AccountType/>
      </UserInfo>
      <UserInfo>
        <DisplayName>Alice Field</DisplayName>
        <AccountId>24</AccountId>
        <AccountType/>
      </UserInfo>
      <UserInfo>
        <DisplayName>Rachael Beardah</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B393518E922946AD600E2E02326B8A" ma:contentTypeVersion="17" ma:contentTypeDescription="Create a new document." ma:contentTypeScope="" ma:versionID="f450c03c6e71c30d621a52f766ef638b">
  <xsd:schema xmlns:xsd="http://www.w3.org/2001/XMLSchema" xmlns:xs="http://www.w3.org/2001/XMLSchema" xmlns:p="http://schemas.microsoft.com/office/2006/metadata/properties" xmlns:ns2="28627d7c-4416-4bc1-86cf-ca6c3a42a8f2" xmlns:ns3="08562aa6-c0ad-4fb9-8a82-15409d3a28b4" targetNamespace="http://schemas.microsoft.com/office/2006/metadata/properties" ma:root="true" ma:fieldsID="8246172a91d54c6bbea04558771edaec" ns2:_="" ns3:_="">
    <xsd:import namespace="28627d7c-4416-4bc1-86cf-ca6c3a42a8f2"/>
    <xsd:import namespace="08562aa6-c0ad-4fb9-8a82-15409d3a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7d7c-4416-4bc1-86cf-ca6c3a42a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078bdb-18a8-4b38-96d3-955d15450c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62aa6-c0ad-4fb9-8a82-15409d3a28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c4a74a-81e7-4d1d-9f1f-033980239549}" ma:internalName="TaxCatchAll" ma:showField="CatchAllData" ma:web="08562aa6-c0ad-4fb9-8a82-15409d3a28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62B393518E922946AD600E2E02326B8A" ma:contentTypeVersion="17" ma:contentTypeDescription="Create a new document." ma:contentTypeScope="" ma:versionID="f450c03c6e71c30d621a52f766ef638b">
  <xsd:schema xmlns:xsd="http://www.w3.org/2001/XMLSchema" xmlns:xs="http://www.w3.org/2001/XMLSchema" xmlns:p="http://schemas.microsoft.com/office/2006/metadata/properties" xmlns:ns2="28627d7c-4416-4bc1-86cf-ca6c3a42a8f2" xmlns:ns3="08562aa6-c0ad-4fb9-8a82-15409d3a28b4" targetNamespace="http://schemas.microsoft.com/office/2006/metadata/properties" ma:root="true" ma:fieldsID="8246172a91d54c6bbea04558771edaec" ns2:_="" ns3:_="">
    <xsd:import namespace="28627d7c-4416-4bc1-86cf-ca6c3a42a8f2"/>
    <xsd:import namespace="08562aa6-c0ad-4fb9-8a82-15409d3a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7d7c-4416-4bc1-86cf-ca6c3a42a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078bdb-18a8-4b38-96d3-955d15450c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62aa6-c0ad-4fb9-8a82-15409d3a28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c4a74a-81e7-4d1d-9f1f-033980239549}" ma:internalName="TaxCatchAll" ma:showField="CatchAllData" ma:web="08562aa6-c0ad-4fb9-8a82-15409d3a28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2B393518E922946AD600E2E02326B8A" ma:contentTypeVersion="17" ma:contentTypeDescription="Create a new document." ma:contentTypeScope="" ma:versionID="f450c03c6e71c30d621a52f766ef638b">
  <xsd:schema xmlns:xsd="http://www.w3.org/2001/XMLSchema" xmlns:xs="http://www.w3.org/2001/XMLSchema" xmlns:p="http://schemas.microsoft.com/office/2006/metadata/properties" xmlns:ns2="28627d7c-4416-4bc1-86cf-ca6c3a42a8f2" xmlns:ns3="08562aa6-c0ad-4fb9-8a82-15409d3a28b4" targetNamespace="http://schemas.microsoft.com/office/2006/metadata/properties" ma:root="true" ma:fieldsID="8246172a91d54c6bbea04558771edaec" ns2:_="" ns3:_="">
    <xsd:import namespace="28627d7c-4416-4bc1-86cf-ca6c3a42a8f2"/>
    <xsd:import namespace="08562aa6-c0ad-4fb9-8a82-15409d3a28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7d7c-4416-4bc1-86cf-ca6c3a42a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078bdb-18a8-4b38-96d3-955d15450c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62aa6-c0ad-4fb9-8a82-15409d3a28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c4a74a-81e7-4d1d-9f1f-033980239549}" ma:internalName="TaxCatchAll" ma:showField="CatchAllData" ma:web="08562aa6-c0ad-4fb9-8a82-15409d3a28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662BD-5645-4A43-B8F4-02783DB4993E}">
  <ds:schemaRefs>
    <ds:schemaRef ds:uri="http://schemas.microsoft.com/office/2006/metadata/properties"/>
    <ds:schemaRef ds:uri="http://schemas.microsoft.com/office/infopath/2007/PartnerControls"/>
    <ds:schemaRef ds:uri="28627d7c-4416-4bc1-86cf-ca6c3a42a8f2"/>
    <ds:schemaRef ds:uri="08562aa6-c0ad-4fb9-8a82-15409d3a28b4"/>
  </ds:schemaRefs>
</ds:datastoreItem>
</file>

<file path=customXml/itemProps2.xml><?xml version="1.0" encoding="utf-8"?>
<ds:datastoreItem xmlns:ds="http://schemas.openxmlformats.org/officeDocument/2006/customXml" ds:itemID="{0BCE8893-380A-48A2-AD8E-5E2A70AA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7d7c-4416-4bc1-86cf-ca6c3a42a8f2"/>
    <ds:schemaRef ds:uri="08562aa6-c0ad-4fb9-8a82-15409d3a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A22F2-5BA7-4419-85DB-2795AF6C3A36}">
  <ds:schemaRefs>
    <ds:schemaRef ds:uri="http://schemas.openxmlformats.org/officeDocument/2006/bibliography"/>
  </ds:schemaRefs>
</ds:datastoreItem>
</file>

<file path=customXml/itemProps4.xml><?xml version="1.0" encoding="utf-8"?>
<ds:datastoreItem xmlns:ds="http://schemas.openxmlformats.org/officeDocument/2006/customXml" ds:itemID="{B30C4A05-7DAB-447F-9998-860F4A29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7d7c-4416-4bc1-86cf-ca6c3a42a8f2"/>
    <ds:schemaRef ds:uri="08562aa6-c0ad-4fb9-8a82-15409d3a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BF4230-684F-4A50-B2C7-3361D69A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7d7c-4416-4bc1-86cf-ca6c3a42a8f2"/>
    <ds:schemaRef ds:uri="08562aa6-c0ad-4fb9-8a82-15409d3a2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53D77C-08E2-4469-B0CF-5D10C97CB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DTP Style</Template>
  <TotalTime>0</TotalTime>
  <Pages>28</Pages>
  <Words>8642</Words>
  <Characters>49265</Characters>
  <Application>Microsoft Office Word</Application>
  <DocSecurity>0</DocSecurity>
  <Lines>410</Lines>
  <Paragraphs>115</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Otsikko</vt:lpstr>
      </vt:variant>
      <vt:variant>
        <vt:i4>1</vt:i4>
      </vt:variant>
    </vt:vector>
  </HeadingPairs>
  <TitlesOfParts>
    <vt:vector size="5" baseType="lpstr">
      <vt:lpstr/>
      <vt:lpstr/>
      <vt:lpstr/>
      <vt:lpstr/>
      <vt:lpstr/>
    </vt:vector>
  </TitlesOfParts>
  <Company/>
  <LinksUpToDate>false</LinksUpToDate>
  <CharactersWithSpaces>57792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Cambridge Medical Communication</dc:creator>
  <cp:keywords/>
  <cp:lastModifiedBy>Graham Roberts</cp:lastModifiedBy>
  <cp:revision>2</cp:revision>
  <cp:lastPrinted>2024-07-24T23:09:00Z</cp:lastPrinted>
  <dcterms:created xsi:type="dcterms:W3CDTF">2024-10-07T22:07:00Z</dcterms:created>
  <dcterms:modified xsi:type="dcterms:W3CDTF">2024-10-07T22:07:00Z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0x01010062B393518E922946AD600E2E02326B8A</vt:lpwstr>
  </property>
  <property fmtid="{D5CDD505-2E9C-101B-9397-08002B2CF9AE}" pid="3" name="MSIP_Label_0e31fc26-8783-4c6f-a0ef-add6102a54c3_Enabled">
    <vt:lpwstr>true</vt:lpwstr>
  </property>
  <property fmtid="{D5CDD505-2E9C-101B-9397-08002B2CF9AE}" pid="4" name="MSIP_Label_0e31fc26-8783-4c6f-a0ef-add6102a54c3_SetDate">
    <vt:lpwstr>2022-03-11T16:13:20Z</vt:lpwstr>
  </property>
  <property fmtid="{D5CDD505-2E9C-101B-9397-08002B2CF9AE}" pid="5" name="MSIP_Label_0e31fc26-8783-4c6f-a0ef-add6102a54c3_Method">
    <vt:lpwstr>Privileged</vt:lpwstr>
  </property>
  <property fmtid="{D5CDD505-2E9C-101B-9397-08002B2CF9AE}" pid="6" name="MSIP_Label_0e31fc26-8783-4c6f-a0ef-add6102a54c3_Name">
    <vt:lpwstr>External</vt:lpwstr>
  </property>
  <property fmtid="{D5CDD505-2E9C-101B-9397-08002B2CF9AE}" pid="7" name="MSIP_Label_0e31fc26-8783-4c6f-a0ef-add6102a54c3_SiteId">
    <vt:lpwstr>980d278b-2e6d-4d59-b2e2-f1a1383bbf20</vt:lpwstr>
  </property>
  <property fmtid="{D5CDD505-2E9C-101B-9397-08002B2CF9AE}" pid="8" name="MSIP_Label_0e31fc26-8783-4c6f-a0ef-add6102a54c3_ActionId">
    <vt:lpwstr>01b62d9b-aa4c-4762-93bc-8c2c5b29f2ee</vt:lpwstr>
  </property>
  <property fmtid="{D5CDD505-2E9C-101B-9397-08002B2CF9AE}" pid="9" name="MSIP_Label_0e31fc26-8783-4c6f-a0ef-add6102a54c3_ContentBits">
    <vt:lpwstr>0</vt:lpwstr>
  </property>
  <property fmtid="{D5CDD505-2E9C-101B-9397-08002B2CF9AE}" pid="10" name="Mendeley Recent Style Id 0_1">
    <vt:lpwstr>http://www.zotero.org/styles/acta-paediatrica</vt:lpwstr>
  </property>
  <property fmtid="{D5CDD505-2E9C-101B-9397-08002B2CF9AE}" pid="11" name="Mendeley Recent Style Name 0_1">
    <vt:lpwstr>Acta Paediatrica</vt:lpwstr>
  </property>
  <property fmtid="{D5CDD505-2E9C-101B-9397-08002B2CF9AE}" pid="12" name="Mendeley Recent Style Id 1_1">
    <vt:lpwstr>http://www.zotero.org/styles/american-medical-association</vt:lpwstr>
  </property>
  <property fmtid="{D5CDD505-2E9C-101B-9397-08002B2CF9AE}" pid="13" name="Mendeley Recent Style Name 1_1">
    <vt:lpwstr>American Medical Association</vt:lpwstr>
  </property>
  <property fmtid="{D5CDD505-2E9C-101B-9397-08002B2CF9AE}" pid="14" name="Mendeley Recent Style Id 2_1">
    <vt:lpwstr>http://www.zotero.org/styles/american-political-science-association</vt:lpwstr>
  </property>
  <property fmtid="{D5CDD505-2E9C-101B-9397-08002B2CF9AE}" pid="15" name="Mendeley Recent Style Name 2_1">
    <vt:lpwstr>American Political Science Association</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http://www.zotero.org/styles/council-of-science-editors</vt:lpwstr>
  </property>
  <property fmtid="{D5CDD505-2E9C-101B-9397-08002B2CF9AE}" pid="19" name="Mendeley Recent Style Name 4_1">
    <vt:lpwstr>Council of Science Editors, Citation-Sequence (numeric)</vt:lpwstr>
  </property>
  <property fmtid="{D5CDD505-2E9C-101B-9397-08002B2CF9AE}" pid="20" name="Mendeley Recent Style Id 5_1">
    <vt:lpwstr>http://www.zotero.org/styles/european-journal-of-pediatrics</vt:lpwstr>
  </property>
  <property fmtid="{D5CDD505-2E9C-101B-9397-08002B2CF9AE}" pid="21" name="Mendeley Recent Style Name 5_1">
    <vt:lpwstr>European Journal of Pediatrics</vt:lpwstr>
  </property>
  <property fmtid="{D5CDD505-2E9C-101B-9397-08002B2CF9AE}" pid="22" name="Mendeley Recent Style Id 6_1">
    <vt:lpwstr>http://www.zotero.org/styles/european-respiratory-journal</vt:lpwstr>
  </property>
  <property fmtid="{D5CDD505-2E9C-101B-9397-08002B2CF9AE}" pid="23" name="Mendeley Recent Style Name 6_1">
    <vt:lpwstr>European Respiratory Journal</vt:lpwstr>
  </property>
  <property fmtid="{D5CDD505-2E9C-101B-9397-08002B2CF9AE}" pid="24" name="Mendeley Recent Style Id 7_1">
    <vt:lpwstr>http://www.zotero.org/styles/ieee</vt:lpwstr>
  </property>
  <property fmtid="{D5CDD505-2E9C-101B-9397-08002B2CF9AE}" pid="25" name="Mendeley Recent Style Name 7_1">
    <vt:lpwstr>IEEE</vt:lpwstr>
  </property>
  <property fmtid="{D5CDD505-2E9C-101B-9397-08002B2CF9AE}" pid="26" name="Mendeley Recent Style Id 8_1">
    <vt:lpwstr>http://www.zotero.org/styles/journal-of-aerosol-medicine-and-pulmonary-drug-delivery</vt:lpwstr>
  </property>
  <property fmtid="{D5CDD505-2E9C-101B-9397-08002B2CF9AE}" pid="27" name="Mendeley Recent Style Name 8_1">
    <vt:lpwstr>Journal of Aerosol Medicine and Pulmonary Drug Delivery</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diaServiceImageTags">
    <vt:lpwstr/>
  </property>
</Properties>
</file>