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CD62" w14:textId="4A7A738B" w:rsidR="007261DE" w:rsidRPr="00210F79" w:rsidRDefault="00FF35D0" w:rsidP="003175EE">
      <w:pPr>
        <w:pStyle w:val="BodyText1"/>
        <w:rPr>
          <w:b/>
          <w:bCs/>
        </w:rPr>
      </w:pPr>
      <w:r w:rsidRPr="00191116">
        <w:rPr>
          <w:b/>
          <w:bCs/>
        </w:rPr>
        <w:t>Title</w:t>
      </w:r>
    </w:p>
    <w:p w14:paraId="78D6E51F" w14:textId="1EFA516D" w:rsidR="006A34DF" w:rsidRDefault="00EA2124" w:rsidP="003175EE">
      <w:pPr>
        <w:pStyle w:val="BodyText1"/>
      </w:pPr>
      <w:r w:rsidRPr="00EA2124">
        <w:t>High burden of resp</w:t>
      </w:r>
      <w:r>
        <w:t>iratory</w:t>
      </w:r>
      <w:r w:rsidRPr="00EA2124">
        <w:t xml:space="preserve"> allergy in children </w:t>
      </w:r>
      <w:r w:rsidR="009C358D">
        <w:t>warrants</w:t>
      </w:r>
      <w:r w:rsidRPr="00EA2124">
        <w:t xml:space="preserve"> early identification and treatment with </w:t>
      </w:r>
      <w:r>
        <w:t>allergen immunotherapy</w:t>
      </w:r>
    </w:p>
    <w:p w14:paraId="3DFB3178" w14:textId="77777777" w:rsidR="00D72157" w:rsidRPr="00191116" w:rsidRDefault="00D72157" w:rsidP="003175EE">
      <w:pPr>
        <w:pStyle w:val="BodyText1"/>
      </w:pPr>
    </w:p>
    <w:p w14:paraId="74E79A79" w14:textId="217DAC33" w:rsidR="00FF35D0" w:rsidRPr="00191116" w:rsidRDefault="00FD3DBB" w:rsidP="003175EE">
      <w:pPr>
        <w:pStyle w:val="BodyText1"/>
        <w:rPr>
          <w:bCs/>
        </w:rPr>
      </w:pPr>
      <w:r w:rsidRPr="00191116">
        <w:rPr>
          <w:b/>
          <w:bCs/>
        </w:rPr>
        <w:t>Authors</w:t>
      </w:r>
    </w:p>
    <w:p w14:paraId="3A2E6BC1" w14:textId="1C37BA81" w:rsidR="00AE2105" w:rsidRPr="00191116" w:rsidRDefault="006A34DF" w:rsidP="00FD3DBB">
      <w:pPr>
        <w:pStyle w:val="BodyText1"/>
      </w:pPr>
      <w:r w:rsidRPr="00191116">
        <w:t>Eckard Hamelmann,</w:t>
      </w:r>
      <w:r>
        <w:rPr>
          <w:vertAlign w:val="superscript"/>
        </w:rPr>
        <w:t>1</w:t>
      </w:r>
      <w:r w:rsidRPr="00191116">
        <w:t xml:space="preserve"> P</w:t>
      </w:r>
      <w:r>
        <w:t>é</w:t>
      </w:r>
      <w:r w:rsidRPr="00191116">
        <w:t>ter Csonka,</w:t>
      </w:r>
      <w:r w:rsidRPr="00191116">
        <w:rPr>
          <w:vertAlign w:val="superscript"/>
        </w:rPr>
        <w:t>2</w:t>
      </w:r>
      <w:r w:rsidRPr="00191116">
        <w:t xml:space="preserve"> Graham Roberts,</w:t>
      </w:r>
      <w:r>
        <w:rPr>
          <w:vertAlign w:val="superscript"/>
        </w:rPr>
        <w:t>3</w:t>
      </w:r>
      <w:r w:rsidRPr="00191116">
        <w:t xml:space="preserve"> Christian Vogelberg</w:t>
      </w:r>
      <w:r>
        <w:t>,</w:t>
      </w:r>
      <w:r>
        <w:rPr>
          <w:vertAlign w:val="superscript"/>
        </w:rPr>
        <w:t>4</w:t>
      </w:r>
      <w:r w:rsidRPr="006A34DF">
        <w:t xml:space="preserve"> </w:t>
      </w:r>
      <w:r w:rsidR="00AE2105" w:rsidRPr="00191116">
        <w:t>Ewa Cichocka-Jarosz</w:t>
      </w:r>
      <w:r w:rsidR="006A445E" w:rsidRPr="00191116">
        <w:t>,</w:t>
      </w:r>
      <w:r>
        <w:rPr>
          <w:vertAlign w:val="superscript"/>
        </w:rPr>
        <w:t>5</w:t>
      </w:r>
      <w:r w:rsidR="006A445E" w:rsidRPr="00191116">
        <w:t xml:space="preserve"> </w:t>
      </w:r>
      <w:r w:rsidR="00AE2105" w:rsidRPr="00191116">
        <w:t>Jocelyne Just</w:t>
      </w:r>
      <w:r w:rsidR="006A445E" w:rsidRPr="00191116">
        <w:t>,</w:t>
      </w:r>
      <w:r>
        <w:rPr>
          <w:vertAlign w:val="superscript"/>
        </w:rPr>
        <w:t>6</w:t>
      </w:r>
      <w:r w:rsidR="006A445E" w:rsidRPr="00191116">
        <w:t xml:space="preserve"> </w:t>
      </w:r>
      <w:r w:rsidRPr="00191116">
        <w:t>Milo</w:t>
      </w:r>
      <w:r>
        <w:t>š</w:t>
      </w:r>
      <w:r w:rsidRPr="00191116">
        <w:t xml:space="preserve"> Jese</w:t>
      </w:r>
      <w:r>
        <w:t>ňá</w:t>
      </w:r>
      <w:r w:rsidRPr="00191116">
        <w:t>k</w:t>
      </w:r>
      <w:r>
        <w:rPr>
          <w:vertAlign w:val="superscript"/>
        </w:rPr>
        <w:t>7</w:t>
      </w:r>
    </w:p>
    <w:p w14:paraId="0CED010C" w14:textId="77777777" w:rsidR="006A445E" w:rsidRPr="00191116" w:rsidRDefault="006A445E" w:rsidP="00FD3DBB">
      <w:pPr>
        <w:pStyle w:val="BodyText1"/>
      </w:pPr>
    </w:p>
    <w:p w14:paraId="007F5CD8" w14:textId="0D7B8ACC" w:rsidR="006A445E" w:rsidRPr="00191116" w:rsidRDefault="006A445E" w:rsidP="006A445E">
      <w:pPr>
        <w:pStyle w:val="BodyText1"/>
        <w:rPr>
          <w:b/>
          <w:bCs/>
        </w:rPr>
      </w:pPr>
      <w:r w:rsidRPr="00191116">
        <w:rPr>
          <w:b/>
          <w:bCs/>
        </w:rPr>
        <w:t>Affiliations</w:t>
      </w:r>
    </w:p>
    <w:p w14:paraId="094D1F67" w14:textId="3C66F67B" w:rsidR="006A34DF" w:rsidRPr="00191116" w:rsidRDefault="006A34DF" w:rsidP="006A34DF">
      <w:pPr>
        <w:pStyle w:val="BodyText1"/>
      </w:pPr>
      <w:r>
        <w:t>1</w:t>
      </w:r>
      <w:r w:rsidRPr="00191116">
        <w:t>. Department of Paediatrics, Children's Center Bethel, University Bielefeld, Bielefeld, Germany.</w:t>
      </w:r>
    </w:p>
    <w:p w14:paraId="0565DBE9" w14:textId="57F91745" w:rsidR="006A34DF" w:rsidRPr="00191116" w:rsidRDefault="006A34DF" w:rsidP="006A34DF">
      <w:pPr>
        <w:pStyle w:val="BodyText1"/>
      </w:pPr>
      <w:r w:rsidRPr="00191116">
        <w:t xml:space="preserve">2. </w:t>
      </w:r>
      <w:r w:rsidR="00B77447" w:rsidRPr="00B77447">
        <w:t>Tampere Center for Child, Adolescent and Maternal Health Research, Tampere University and Tampere University Hospital</w:t>
      </w:r>
      <w:r w:rsidRPr="00191116">
        <w:t>, Tampere, Finland; Terveystalo Healthcare Oy, Tampere, Finland.</w:t>
      </w:r>
    </w:p>
    <w:p w14:paraId="3BA65360" w14:textId="4D971EA9" w:rsidR="006A34DF" w:rsidRPr="00191116" w:rsidRDefault="006A34DF" w:rsidP="006A34DF">
      <w:pPr>
        <w:pStyle w:val="BodyText1"/>
      </w:pPr>
      <w:r>
        <w:t>3</w:t>
      </w:r>
      <w:r w:rsidRPr="00191116">
        <w:t>. The David Hide Asthma and Allergy Research Centre, St Mary’s Hospital, Newport, Isle of Wight, UK; NIHR Biomedical Research Centre, University Hospital Southampton NHS Foundation Trust, Southampton, UK; University of Southampton Faculty of Medicine and University Hospital Southampton, Southampton, UK.</w:t>
      </w:r>
    </w:p>
    <w:p w14:paraId="4A2E5EDB" w14:textId="42FDBACD" w:rsidR="006A34DF" w:rsidRPr="00191116" w:rsidRDefault="006A34DF" w:rsidP="006A34DF">
      <w:pPr>
        <w:pStyle w:val="BodyText1"/>
      </w:pPr>
      <w:r>
        <w:t>4</w:t>
      </w:r>
      <w:r w:rsidRPr="00191116">
        <w:t xml:space="preserve">. </w:t>
      </w:r>
      <w:r w:rsidR="00C53ED8" w:rsidRPr="00C53ED8">
        <w:t>Department of Pediatrics, Faculty of Medicine and University Hospital Carl Gustav Carus, Technische Universität Dresden, Dresden, Germany</w:t>
      </w:r>
    </w:p>
    <w:p w14:paraId="05DB70C7" w14:textId="0005D47B" w:rsidR="006A445E" w:rsidRPr="00191116" w:rsidRDefault="006A34DF" w:rsidP="006A445E">
      <w:pPr>
        <w:pStyle w:val="BodyText1"/>
      </w:pPr>
      <w:r>
        <w:t>5</w:t>
      </w:r>
      <w:r w:rsidR="006A445E" w:rsidRPr="00191116">
        <w:t>. Department of Pediatrics, Jagiellonian University Medical College, Kraków, Poland.</w:t>
      </w:r>
    </w:p>
    <w:p w14:paraId="01E665D1" w14:textId="6B06140C" w:rsidR="006A34DF" w:rsidRPr="00482488" w:rsidRDefault="006A34DF" w:rsidP="006A34DF">
      <w:pPr>
        <w:pStyle w:val="BodyText1"/>
        <w:rPr>
          <w:lang w:val="fr-FR"/>
        </w:rPr>
      </w:pPr>
      <w:r>
        <w:rPr>
          <w:lang w:val="fr-FR"/>
        </w:rPr>
        <w:t>6</w:t>
      </w:r>
      <w:r w:rsidRPr="00482488">
        <w:rPr>
          <w:lang w:val="fr-FR"/>
        </w:rPr>
        <w:t>. Unité d’Allergologie, Hôpital Américain de Paris, Neuilly sur Seine, France, Sorbonne Université, Paris, France; CRESS, Inserm, INRAE, HERA Team, Université Paris Cité.</w:t>
      </w:r>
    </w:p>
    <w:p w14:paraId="1CCB8D40" w14:textId="65E345C4" w:rsidR="006A445E" w:rsidRPr="00191116" w:rsidRDefault="006A34DF" w:rsidP="006A445E">
      <w:pPr>
        <w:pStyle w:val="BodyText1"/>
      </w:pPr>
      <w:r>
        <w:t>7</w:t>
      </w:r>
      <w:r w:rsidR="006A445E" w:rsidRPr="00191116">
        <w:t xml:space="preserve">. Department of Pediatrics and Department of Clinical Immunology and Allergology, Jessenius Faculty of Medicine in Martin, </w:t>
      </w:r>
      <w:r w:rsidR="00B43F8E" w:rsidRPr="00191116">
        <w:t xml:space="preserve">Comenius University in Bratislava, </w:t>
      </w:r>
      <w:r w:rsidR="006A445E" w:rsidRPr="00191116">
        <w:t xml:space="preserve">University Hospital in Martin, </w:t>
      </w:r>
      <w:r w:rsidR="00B43F8E">
        <w:t>Martin</w:t>
      </w:r>
      <w:r w:rsidR="006A445E" w:rsidRPr="00191116">
        <w:t>, Slovakia.</w:t>
      </w:r>
    </w:p>
    <w:p w14:paraId="28F54469" w14:textId="644E2890" w:rsidR="00344E71" w:rsidRPr="00191116" w:rsidRDefault="00344E71" w:rsidP="006A445E">
      <w:pPr>
        <w:pStyle w:val="BodyText1"/>
      </w:pPr>
    </w:p>
    <w:p w14:paraId="257713E6" w14:textId="70068633" w:rsidR="00344E71" w:rsidRPr="00191116" w:rsidRDefault="00344E71" w:rsidP="006A445E">
      <w:pPr>
        <w:pStyle w:val="BodyText1"/>
        <w:rPr>
          <w:b/>
          <w:bCs/>
        </w:rPr>
      </w:pPr>
      <w:r w:rsidRPr="00191116">
        <w:rPr>
          <w:b/>
          <w:bCs/>
        </w:rPr>
        <w:t>Corresponding author</w:t>
      </w:r>
    </w:p>
    <w:p w14:paraId="45574072" w14:textId="08541758" w:rsidR="00344E71" w:rsidRPr="00191116" w:rsidRDefault="00344E71" w:rsidP="006A445E">
      <w:pPr>
        <w:pStyle w:val="BodyText1"/>
      </w:pPr>
      <w:r w:rsidRPr="00191116">
        <w:t xml:space="preserve">Name: </w:t>
      </w:r>
      <w:r w:rsidR="00A903A3">
        <w:t>Eckard Hamelmann</w:t>
      </w:r>
    </w:p>
    <w:p w14:paraId="1CFDC917" w14:textId="2895409E" w:rsidR="00344E71" w:rsidRPr="00191116" w:rsidRDefault="00344E71" w:rsidP="006A445E">
      <w:pPr>
        <w:pStyle w:val="BodyText1"/>
      </w:pPr>
      <w:r w:rsidRPr="00191116">
        <w:t xml:space="preserve">Address: </w:t>
      </w:r>
      <w:r w:rsidR="00A903A3" w:rsidRPr="00A903A3">
        <w:t>Department of Paediatrics, Children's Center Bethel, University Bielefeld, Bielefeld, Germany</w:t>
      </w:r>
    </w:p>
    <w:p w14:paraId="331FA541" w14:textId="39CA6B49" w:rsidR="00344E71" w:rsidRPr="00EA2124" w:rsidRDefault="00344E71" w:rsidP="006A445E">
      <w:pPr>
        <w:pStyle w:val="BodyText1"/>
        <w:rPr>
          <w:lang w:val="fr-FR"/>
        </w:rPr>
      </w:pPr>
      <w:r w:rsidRPr="00EA2124">
        <w:rPr>
          <w:lang w:val="fr-FR"/>
        </w:rPr>
        <w:t xml:space="preserve">E-mail: </w:t>
      </w:r>
      <w:r w:rsidR="00A903A3" w:rsidRPr="00EA2124">
        <w:rPr>
          <w:lang w:val="fr-FR"/>
        </w:rPr>
        <w:t>eckard.hamelmann@evkb.de</w:t>
      </w:r>
    </w:p>
    <w:p w14:paraId="2C370014" w14:textId="07BEA7F7" w:rsidR="00344E71" w:rsidRPr="00191116" w:rsidRDefault="00B138BD" w:rsidP="006A445E">
      <w:pPr>
        <w:pStyle w:val="BodyText1"/>
      </w:pPr>
      <w:r w:rsidRPr="00191116">
        <w:t xml:space="preserve">ORCID ID: </w:t>
      </w:r>
      <w:r w:rsidR="00A903A3">
        <w:t>0000-0002-2996-8248</w:t>
      </w:r>
    </w:p>
    <w:p w14:paraId="13AF092F" w14:textId="2E714511" w:rsidR="00FD06EE" w:rsidRPr="00191116" w:rsidRDefault="00344E71" w:rsidP="00BF53DC">
      <w:pPr>
        <w:pStyle w:val="BodyText1"/>
      </w:pPr>
      <w:r w:rsidRPr="00191116">
        <w:rPr>
          <w:b/>
          <w:bCs/>
        </w:rPr>
        <w:lastRenderedPageBreak/>
        <w:t xml:space="preserve">Word count: </w:t>
      </w:r>
      <w:r w:rsidR="00FD51E3" w:rsidRPr="00191116">
        <w:t>~</w:t>
      </w:r>
      <w:r w:rsidR="00074239" w:rsidRPr="00074239">
        <w:t>3</w:t>
      </w:r>
      <w:r w:rsidR="00FD51E3" w:rsidRPr="00074239">
        <w:t>,</w:t>
      </w:r>
      <w:r w:rsidR="004177AB">
        <w:t>060</w:t>
      </w:r>
      <w:r w:rsidRPr="00191116">
        <w:t xml:space="preserve"> </w:t>
      </w:r>
      <w:r w:rsidRPr="00191116">
        <w:rPr>
          <w:highlight w:val="lightGray"/>
        </w:rPr>
        <w:t>[max</w:t>
      </w:r>
      <w:r w:rsidR="003A4171" w:rsidRPr="00191116">
        <w:rPr>
          <w:highlight w:val="lightGray"/>
        </w:rPr>
        <w:t>imum</w:t>
      </w:r>
      <w:r w:rsidRPr="00191116">
        <w:rPr>
          <w:highlight w:val="lightGray"/>
        </w:rPr>
        <w:t xml:space="preserve"> 3,000</w:t>
      </w:r>
      <w:r w:rsidR="003A4171" w:rsidRPr="00191116">
        <w:rPr>
          <w:highlight w:val="lightGray"/>
        </w:rPr>
        <w:t xml:space="preserve"> words</w:t>
      </w:r>
      <w:r w:rsidRPr="00191116">
        <w:rPr>
          <w:highlight w:val="lightGray"/>
        </w:rPr>
        <w:t>]</w:t>
      </w:r>
    </w:p>
    <w:p w14:paraId="10E81FE1" w14:textId="3F594D91" w:rsidR="00E312D1" w:rsidRPr="00191116" w:rsidRDefault="003A4171" w:rsidP="00E312D1">
      <w:pPr>
        <w:pStyle w:val="BodyText1"/>
      </w:pPr>
      <w:r w:rsidRPr="00191116">
        <w:rPr>
          <w:b/>
          <w:bCs/>
        </w:rPr>
        <w:t>Figures/t</w:t>
      </w:r>
      <w:r w:rsidR="00E312D1" w:rsidRPr="00191116">
        <w:rPr>
          <w:b/>
          <w:bCs/>
        </w:rPr>
        <w:t>ables:</w:t>
      </w:r>
      <w:r w:rsidR="00E312D1" w:rsidRPr="00191116">
        <w:t xml:space="preserve"> </w:t>
      </w:r>
      <w:r w:rsidRPr="00191116">
        <w:t>5</w:t>
      </w:r>
      <w:r w:rsidR="00E312D1" w:rsidRPr="00191116">
        <w:t xml:space="preserve"> </w:t>
      </w:r>
      <w:r w:rsidR="00E312D1" w:rsidRPr="00191116">
        <w:rPr>
          <w:highlight w:val="lightGray"/>
        </w:rPr>
        <w:t xml:space="preserve">[no </w:t>
      </w:r>
      <w:r w:rsidR="000115D0" w:rsidRPr="00191116">
        <w:rPr>
          <w:highlight w:val="lightGray"/>
        </w:rPr>
        <w:t>t</w:t>
      </w:r>
      <w:r w:rsidR="00E312D1" w:rsidRPr="00191116">
        <w:rPr>
          <w:highlight w:val="lightGray"/>
        </w:rPr>
        <w:t>able/figure limit is stated</w:t>
      </w:r>
      <w:r w:rsidRPr="00191116">
        <w:rPr>
          <w:highlight w:val="lightGray"/>
        </w:rPr>
        <w:t>; the journal encourages figures/tables</w:t>
      </w:r>
      <w:r w:rsidR="00E312D1" w:rsidRPr="00191116">
        <w:rPr>
          <w:highlight w:val="lightGray"/>
        </w:rPr>
        <w:t>]</w:t>
      </w:r>
    </w:p>
    <w:p w14:paraId="137555C8" w14:textId="4DEF6CDE" w:rsidR="00E312D1" w:rsidRPr="00191116" w:rsidRDefault="00E312D1" w:rsidP="00E312D1">
      <w:pPr>
        <w:pStyle w:val="BodyText1"/>
      </w:pPr>
      <w:r w:rsidRPr="00191116">
        <w:rPr>
          <w:b/>
          <w:bCs/>
        </w:rPr>
        <w:t>References:</w:t>
      </w:r>
      <w:r w:rsidRPr="00191116">
        <w:t xml:space="preserve"> </w:t>
      </w:r>
      <w:r w:rsidR="00744C11" w:rsidRPr="00CD5C62">
        <w:t>6</w:t>
      </w:r>
      <w:r w:rsidR="00C90C0C">
        <w:t>2</w:t>
      </w:r>
      <w:r w:rsidRPr="00191116">
        <w:t xml:space="preserve"> </w:t>
      </w:r>
      <w:r w:rsidRPr="00191116">
        <w:rPr>
          <w:highlight w:val="lightGray"/>
        </w:rPr>
        <w:t>[max</w:t>
      </w:r>
      <w:r w:rsidR="003A4171" w:rsidRPr="00191116">
        <w:rPr>
          <w:highlight w:val="lightGray"/>
        </w:rPr>
        <w:t>imum</w:t>
      </w:r>
      <w:r w:rsidRPr="00191116">
        <w:rPr>
          <w:highlight w:val="lightGray"/>
        </w:rPr>
        <w:t xml:space="preserve"> 40</w:t>
      </w:r>
      <w:r w:rsidR="003A4171" w:rsidRPr="00191116">
        <w:rPr>
          <w:highlight w:val="lightGray"/>
        </w:rPr>
        <w:t xml:space="preserve"> references</w:t>
      </w:r>
      <w:r w:rsidRPr="00191116">
        <w:rPr>
          <w:highlight w:val="lightGray"/>
        </w:rPr>
        <w:t>]</w:t>
      </w:r>
    </w:p>
    <w:p w14:paraId="4D923D8F" w14:textId="15FFC9A9" w:rsidR="00A01595" w:rsidRPr="00191116" w:rsidRDefault="00A01595" w:rsidP="00FD51E3">
      <w:pPr>
        <w:pStyle w:val="BodyText1"/>
      </w:pPr>
      <w:r w:rsidRPr="00191116">
        <w:br w:type="page"/>
      </w:r>
    </w:p>
    <w:p w14:paraId="67B28591" w14:textId="0DE6A103" w:rsidR="00344E71" w:rsidRPr="00191116" w:rsidRDefault="00970B66" w:rsidP="009F0497">
      <w:pPr>
        <w:pStyle w:val="Heading3"/>
      </w:pPr>
      <w:r w:rsidRPr="00191116">
        <w:lastRenderedPageBreak/>
        <w:t>ABSTRACT</w:t>
      </w:r>
    </w:p>
    <w:p w14:paraId="75C39765" w14:textId="2A3D74D7" w:rsidR="00C46A40" w:rsidRDefault="00C46A40" w:rsidP="00C46A40">
      <w:pPr>
        <w:pStyle w:val="BodyText1"/>
      </w:pPr>
      <w:r>
        <w:t xml:space="preserve">Respiratory allergy is a chronic progressive disease, </w:t>
      </w:r>
      <w:r w:rsidR="00D35D3D">
        <w:t>which often begins</w:t>
      </w:r>
      <w:r>
        <w:t xml:space="preserve"> in childhood and most commonly affects the upper airways, as allergic rhinitis, and lower airways, as asthma. Children with upper respiratory allergy often suffer from allergic multimorbidity (e.g., co-existing asthma and/or atopic dermatitis) and </w:t>
      </w:r>
      <w:r w:rsidR="000F59B3">
        <w:t>other</w:t>
      </w:r>
      <w:r>
        <w:t xml:space="preserve"> comorbidities ranging from gastrointestinal disorders (e.g., </w:t>
      </w:r>
      <w:r w:rsidR="00EA2124">
        <w:t>food allergy</w:t>
      </w:r>
      <w:r>
        <w:t>) to emotional</w:t>
      </w:r>
      <w:r w:rsidR="00B41686">
        <w:t>/</w:t>
      </w:r>
      <w:r>
        <w:t xml:space="preserve">mental health disorders (e.g., </w:t>
      </w:r>
      <w:r w:rsidR="00697882">
        <w:t>anxiety</w:t>
      </w:r>
      <w:r>
        <w:t xml:space="preserve">). Consequently, the disease </w:t>
      </w:r>
      <w:r w:rsidR="00D35D3D">
        <w:t xml:space="preserve">burden </w:t>
      </w:r>
      <w:r>
        <w:t xml:space="preserve">is considerable and has a profound negative impact on a child’s daily life through sleep disturbances, </w:t>
      </w:r>
      <w:r w:rsidR="00B41686">
        <w:t>limitations in daily activities</w:t>
      </w:r>
      <w:r>
        <w:t xml:space="preserve">, and </w:t>
      </w:r>
      <w:r w:rsidR="00B41686">
        <w:t>impaired</w:t>
      </w:r>
      <w:r>
        <w:t xml:space="preserve"> school performance.</w:t>
      </w:r>
    </w:p>
    <w:p w14:paraId="6B93E7DD" w14:textId="3C2B17A8" w:rsidR="00C46A40" w:rsidRDefault="00C46A40" w:rsidP="00C46A40">
      <w:pPr>
        <w:pStyle w:val="BodyText1"/>
      </w:pPr>
      <w:r>
        <w:t>The true prevalence and associated burden of upper respiratory allergy is most likely underestimated in children. Misdiagnosis and inadequate management can influence the future potential of children and, therefore, early identification of upper respiratory allergy is important to reduce the disease</w:t>
      </w:r>
      <w:r w:rsidR="00D35D3D">
        <w:t xml:space="preserve"> burden</w:t>
      </w:r>
      <w:r>
        <w:t xml:space="preserve">, lower the risk of disease progression, and reduce the development of additional comorbidities. A window of opportunity </w:t>
      </w:r>
      <w:r w:rsidR="00EA2124">
        <w:t xml:space="preserve">for halting disease progression </w:t>
      </w:r>
      <w:r>
        <w:t>exists</w:t>
      </w:r>
      <w:r w:rsidR="00EA2124">
        <w:t>, primarily,</w:t>
      </w:r>
      <w:r>
        <w:t xml:space="preserve"> for children </w:t>
      </w:r>
      <w:r w:rsidR="00EA2124">
        <w:t>in</w:t>
      </w:r>
      <w:r>
        <w:t xml:space="preserve"> early stage</w:t>
      </w:r>
      <w:r w:rsidR="00EA2124">
        <w:t>s</w:t>
      </w:r>
      <w:r>
        <w:t xml:space="preserve"> of allergic disease. This review provides recommendations on the diagnosis and treatment of children with upper respiratory allergy and offers advice on how to identify children with a high burden of disease who would benefit from early intervention.</w:t>
      </w:r>
    </w:p>
    <w:p w14:paraId="4931A7F8" w14:textId="424FB54A" w:rsidR="00344E71" w:rsidRPr="0078023F" w:rsidRDefault="00C46A40" w:rsidP="00C46A40">
      <w:pPr>
        <w:pStyle w:val="BodyText1"/>
        <w:rPr>
          <w:highlight w:val="yellow"/>
        </w:rPr>
      </w:pPr>
      <w:r>
        <w:t>Allergen immunotherapy (AIT) is the only causal treatment for respiratory allergy</w:t>
      </w:r>
      <w:r w:rsidR="00EA2124">
        <w:t>. Unlike symptom-relieving medications, AIT has</w:t>
      </w:r>
      <w:r>
        <w:t xml:space="preserve"> the potential to modify the underlying cause of allergy and</w:t>
      </w:r>
      <w:r w:rsidR="00B41686">
        <w:t xml:space="preserve"> </w:t>
      </w:r>
      <w:r>
        <w:t xml:space="preserve">prevent disease progression. In clinical practice, AIT </w:t>
      </w:r>
      <w:r w:rsidR="00B41686">
        <w:t xml:space="preserve">treatment could be considered </w:t>
      </w:r>
      <w:r>
        <w:t>earlier in the disease course in eligible children, to achieve long-term symptom control and disease modification.</w:t>
      </w:r>
    </w:p>
    <w:p w14:paraId="0A80B30B" w14:textId="382BE249" w:rsidR="00A01595" w:rsidRPr="009C6DE2" w:rsidRDefault="00A01595" w:rsidP="00A01595">
      <w:pPr>
        <w:pStyle w:val="BodyText1"/>
        <w:rPr>
          <w:b/>
        </w:rPr>
      </w:pPr>
      <w:r w:rsidRPr="009C6DE2">
        <w:rPr>
          <w:b/>
        </w:rPr>
        <w:t>Keywords</w:t>
      </w:r>
    </w:p>
    <w:p w14:paraId="70B5D386" w14:textId="247A563A" w:rsidR="00A01595" w:rsidRPr="00191116" w:rsidRDefault="00A01595" w:rsidP="00344E71">
      <w:pPr>
        <w:pStyle w:val="BodyText1"/>
      </w:pPr>
      <w:r w:rsidRPr="009C6DE2">
        <w:t xml:space="preserve">Allergy and </w:t>
      </w:r>
      <w:r w:rsidR="006122D8" w:rsidRPr="009C6DE2">
        <w:t>i</w:t>
      </w:r>
      <w:r w:rsidRPr="009C6DE2">
        <w:t xml:space="preserve">mmunology; </w:t>
      </w:r>
      <w:r w:rsidR="006122D8" w:rsidRPr="009C6DE2">
        <w:t>p</w:t>
      </w:r>
      <w:r w:rsidR="008D7A19" w:rsidRPr="009C6DE2">
        <w:t xml:space="preserve">aediatrics; </w:t>
      </w:r>
      <w:r w:rsidR="00A509F9" w:rsidRPr="009C6DE2">
        <w:t xml:space="preserve">primary health care; </w:t>
      </w:r>
      <w:r w:rsidR="006122D8" w:rsidRPr="009C6DE2">
        <w:t>r</w:t>
      </w:r>
      <w:r w:rsidRPr="009C6DE2">
        <w:t xml:space="preserve">espiratory medicine; </w:t>
      </w:r>
      <w:r w:rsidR="006122D8" w:rsidRPr="009C6DE2">
        <w:t>t</w:t>
      </w:r>
      <w:r w:rsidR="008D7A19" w:rsidRPr="009C6DE2">
        <w:t>herapeutics</w:t>
      </w:r>
    </w:p>
    <w:p w14:paraId="4165BE87" w14:textId="7B74C189" w:rsidR="00344E71" w:rsidRPr="00191116" w:rsidRDefault="00344E71" w:rsidP="002A6059">
      <w:pPr>
        <w:pStyle w:val="BodyText1"/>
        <w:rPr>
          <w:highlight w:val="yellow"/>
        </w:rPr>
      </w:pPr>
      <w:r w:rsidRPr="00191116">
        <w:rPr>
          <w:highlight w:val="yellow"/>
        </w:rPr>
        <w:br w:type="page"/>
      </w:r>
    </w:p>
    <w:p w14:paraId="7F8B31D5" w14:textId="7A56B19A" w:rsidR="00D72157" w:rsidRPr="00191116" w:rsidRDefault="001E4207" w:rsidP="00EE497E">
      <w:pPr>
        <w:pStyle w:val="Heading3"/>
      </w:pPr>
      <w:r w:rsidRPr="00191116">
        <w:lastRenderedPageBreak/>
        <w:t>INTRODUCTION</w:t>
      </w:r>
    </w:p>
    <w:p w14:paraId="555A7382" w14:textId="225D043D" w:rsidR="00E01EF0" w:rsidRPr="00191116" w:rsidRDefault="008B1819" w:rsidP="00EE497E">
      <w:pPr>
        <w:pStyle w:val="Heading4"/>
        <w:rPr>
          <w:lang w:val="en-GB"/>
        </w:rPr>
      </w:pPr>
      <w:r w:rsidRPr="00191116">
        <w:rPr>
          <w:lang w:val="en-GB"/>
        </w:rPr>
        <w:t>The epidemiology of r</w:t>
      </w:r>
      <w:r w:rsidR="00FC0F50" w:rsidRPr="00191116">
        <w:rPr>
          <w:lang w:val="en-GB"/>
        </w:rPr>
        <w:t>espiratory allergy</w:t>
      </w:r>
      <w:r w:rsidR="00EE497E" w:rsidRPr="00191116">
        <w:rPr>
          <w:lang w:val="en-GB"/>
        </w:rPr>
        <w:t xml:space="preserve"> in children</w:t>
      </w:r>
    </w:p>
    <w:p w14:paraId="36A30863" w14:textId="2012D53B" w:rsidR="000C4936" w:rsidRPr="00B43F8E" w:rsidRDefault="009F0B68" w:rsidP="000C4936">
      <w:pPr>
        <w:pStyle w:val="BodyText1"/>
      </w:pPr>
      <w:r w:rsidRPr="00191116">
        <w:t xml:space="preserve">Respiratory allergy refers to an </w:t>
      </w:r>
      <w:r w:rsidR="00CA0987">
        <w:t>intolerance</w:t>
      </w:r>
      <w:r w:rsidR="00CA0987" w:rsidRPr="00191116">
        <w:t xml:space="preserve"> </w:t>
      </w:r>
      <w:r w:rsidRPr="00191116">
        <w:t xml:space="preserve">of the immune system in sensitised individuals to </w:t>
      </w:r>
      <w:r w:rsidR="008E3FAC" w:rsidRPr="00191116">
        <w:t xml:space="preserve">otherwise harmless </w:t>
      </w:r>
      <w:r w:rsidRPr="00191116">
        <w:t>inhaled substances (allergens) present in the environment.</w:t>
      </w:r>
      <w:r w:rsidR="00B92E9F">
        <w:rPr>
          <w:vertAlign w:val="superscript"/>
        </w:rPr>
        <w:t>1,2</w:t>
      </w:r>
      <w:r w:rsidRPr="00191116">
        <w:t xml:space="preserve"> </w:t>
      </w:r>
      <w:r w:rsidR="004A1883">
        <w:t>The airway inflammation associated with r</w:t>
      </w:r>
      <w:r w:rsidR="004A1883" w:rsidRPr="00191116">
        <w:t>espiratory allergy can affect the upper airways (as allergic rhinitis [AR] or allergic rhinoconjunctivitis [ARC])</w:t>
      </w:r>
      <w:r w:rsidR="004A1883">
        <w:t xml:space="preserve"> as well as</w:t>
      </w:r>
      <w:r w:rsidR="004A1883" w:rsidRPr="00191116">
        <w:t xml:space="preserve"> the lower airways (as asthma).</w:t>
      </w:r>
      <w:r w:rsidR="00B92E9F">
        <w:rPr>
          <w:vertAlign w:val="superscript"/>
        </w:rPr>
        <w:t>1</w:t>
      </w:r>
      <w:r w:rsidR="004A1883" w:rsidRPr="00191116">
        <w:t xml:space="preserve"> </w:t>
      </w:r>
      <w:r w:rsidR="000A72F2">
        <w:t>The m</w:t>
      </w:r>
      <w:r w:rsidR="00585966">
        <w:t xml:space="preserve">ost </w:t>
      </w:r>
      <w:r w:rsidR="000A72F2">
        <w:t>common</w:t>
      </w:r>
      <w:r w:rsidR="00561E33" w:rsidRPr="00191116">
        <w:t xml:space="preserve"> </w:t>
      </w:r>
      <w:r w:rsidR="00CF2C09" w:rsidRPr="00191116">
        <w:t>respiratory allergens</w:t>
      </w:r>
      <w:r w:rsidR="004A1883">
        <w:t xml:space="preserve"> for AR </w:t>
      </w:r>
      <w:r w:rsidR="00CF2C09" w:rsidRPr="00191116">
        <w:t>include grass, tree and ragweed</w:t>
      </w:r>
      <w:r w:rsidR="00EC183E" w:rsidRPr="00191116">
        <w:t xml:space="preserve"> </w:t>
      </w:r>
      <w:r w:rsidR="00CF2C09" w:rsidRPr="00191116">
        <w:t xml:space="preserve">pollen, </w:t>
      </w:r>
      <w:r w:rsidR="00E9130B" w:rsidRPr="00191116">
        <w:t>house dust mite (HDM)</w:t>
      </w:r>
      <w:r w:rsidR="00E9130B">
        <w:t>,</w:t>
      </w:r>
      <w:r w:rsidR="00E9130B" w:rsidRPr="00E9130B">
        <w:t xml:space="preserve"> </w:t>
      </w:r>
      <w:r w:rsidR="00CF2C09" w:rsidRPr="00191116">
        <w:t xml:space="preserve">and </w:t>
      </w:r>
      <w:r w:rsidR="00E9130B" w:rsidRPr="00191116">
        <w:t xml:space="preserve">animal </w:t>
      </w:r>
      <w:r w:rsidR="00E9130B">
        <w:t>dander</w:t>
      </w:r>
      <w:r w:rsidR="00CF2C09" w:rsidRPr="00191116">
        <w:t>.</w:t>
      </w:r>
      <w:r w:rsidR="00B92E9F">
        <w:rPr>
          <w:vertAlign w:val="superscript"/>
        </w:rPr>
        <w:t>2</w:t>
      </w:r>
      <w:r w:rsidR="00CF2C09" w:rsidRPr="00191116">
        <w:t xml:space="preserve"> </w:t>
      </w:r>
      <w:r w:rsidR="000657F0" w:rsidRPr="007853FE">
        <w:t xml:space="preserve">Respiratory allergy is a highly prevalent disease and evidence suggests that the prevalence is </w:t>
      </w:r>
      <w:r w:rsidR="00311BF1" w:rsidRPr="007853FE">
        <w:t>increasing</w:t>
      </w:r>
      <w:r w:rsidR="000657F0" w:rsidRPr="007853FE">
        <w:t xml:space="preserve"> in children</w:t>
      </w:r>
      <w:r w:rsidR="003308D6" w:rsidRPr="007853FE">
        <w:t>,</w:t>
      </w:r>
      <w:r w:rsidR="00B92E9F">
        <w:rPr>
          <w:vertAlign w:val="superscript"/>
        </w:rPr>
        <w:t>3</w:t>
      </w:r>
      <w:r w:rsidR="0020017F" w:rsidRPr="007853FE">
        <w:t xml:space="preserve"> although</w:t>
      </w:r>
      <w:r w:rsidR="00311BF1" w:rsidRPr="007853FE">
        <w:t>,</w:t>
      </w:r>
      <w:r w:rsidR="0020017F" w:rsidRPr="007853FE">
        <w:t xml:space="preserve"> </w:t>
      </w:r>
      <w:r w:rsidR="00311BF1" w:rsidRPr="007853FE">
        <w:t xml:space="preserve">recent </w:t>
      </w:r>
      <w:r w:rsidR="0020017F" w:rsidRPr="007853FE">
        <w:t xml:space="preserve">trends </w:t>
      </w:r>
      <w:r w:rsidR="00311BF1" w:rsidRPr="007853FE">
        <w:t xml:space="preserve">show </w:t>
      </w:r>
      <w:r w:rsidR="0020017F" w:rsidRPr="007853FE">
        <w:t>var</w:t>
      </w:r>
      <w:r w:rsidR="00311BF1" w:rsidRPr="007853FE">
        <w:t>iation</w:t>
      </w:r>
      <w:r w:rsidR="0020017F" w:rsidRPr="007853FE">
        <w:t xml:space="preserve"> between regions</w:t>
      </w:r>
      <w:r w:rsidR="000657F0" w:rsidRPr="007853FE">
        <w:t>.</w:t>
      </w:r>
      <w:r w:rsidR="00B92E9F">
        <w:rPr>
          <w:vertAlign w:val="superscript"/>
        </w:rPr>
        <w:t>4</w:t>
      </w:r>
      <w:r w:rsidR="000657F0" w:rsidRPr="007853FE">
        <w:t xml:space="preserve"> </w:t>
      </w:r>
      <w:r w:rsidR="003308D6" w:rsidRPr="007853FE">
        <w:t>Children</w:t>
      </w:r>
      <w:r w:rsidR="003308D6" w:rsidRPr="00191116">
        <w:t xml:space="preserve"> suffering from respiratory allergy often have co-existing conditions</w:t>
      </w:r>
      <w:r w:rsidR="003308D6">
        <w:t xml:space="preserve">, as illustrated by </w:t>
      </w:r>
      <w:r w:rsidR="003308D6" w:rsidRPr="00191116">
        <w:t>the EuroPrevall-iFAAM birth cohort study</w:t>
      </w:r>
      <w:r w:rsidR="003308D6">
        <w:t xml:space="preserve"> –</w:t>
      </w:r>
      <w:r w:rsidR="003308D6" w:rsidRPr="00191116">
        <w:t xml:space="preserve"> </w:t>
      </w:r>
      <w:r w:rsidR="003308D6">
        <w:t>o</w:t>
      </w:r>
      <w:r w:rsidR="000657F0" w:rsidRPr="00191116">
        <w:t xml:space="preserve">f 5,572 school children (aged 6–10 years), 13.3% had AR, 8.1% had asthma, </w:t>
      </w:r>
      <w:r w:rsidR="00482488">
        <w:t xml:space="preserve">12.0% had eczema, </w:t>
      </w:r>
      <w:r w:rsidR="000657F0" w:rsidRPr="00191116">
        <w:t>and 7.0% had allergic multimorbidity (</w:t>
      </w:r>
      <w:r w:rsidR="00E9130B">
        <w:t>at least two</w:t>
      </w:r>
      <w:r w:rsidR="000657F0" w:rsidRPr="00191116">
        <w:t xml:space="preserve"> allergic diseases)</w:t>
      </w:r>
      <w:r w:rsidR="003308D6">
        <w:t>.</w:t>
      </w:r>
      <w:r w:rsidR="00B92E9F">
        <w:rPr>
          <w:vertAlign w:val="superscript"/>
        </w:rPr>
        <w:t>5</w:t>
      </w:r>
      <w:r w:rsidR="0001131E" w:rsidRPr="00191116">
        <w:t xml:space="preserve"> </w:t>
      </w:r>
      <w:r w:rsidR="007F6832">
        <w:t xml:space="preserve">Within respiratory allergy, </w:t>
      </w:r>
      <w:r w:rsidR="005020D9">
        <w:t>AR is considered an important risk factor for the development of asthma</w:t>
      </w:r>
      <w:r w:rsidR="00D35D3D">
        <w:t>;</w:t>
      </w:r>
      <w:r w:rsidR="00CD0C7F">
        <w:t xml:space="preserve"> childhood AR is associated with an </w:t>
      </w:r>
      <w:r w:rsidR="001D3313">
        <w:t xml:space="preserve">up </w:t>
      </w:r>
      <w:r w:rsidR="007866C0">
        <w:t xml:space="preserve">to 7-fold increased risk of </w:t>
      </w:r>
      <w:r w:rsidR="00CD0C7F">
        <w:t xml:space="preserve">developing </w:t>
      </w:r>
      <w:r w:rsidR="007866C0">
        <w:t>asthma</w:t>
      </w:r>
      <w:r w:rsidR="00D35D3D">
        <w:t xml:space="preserve"> (versus no childhood AR)</w:t>
      </w:r>
      <w:r w:rsidR="003308D6">
        <w:t>.</w:t>
      </w:r>
      <w:r w:rsidR="00B92E9F">
        <w:rPr>
          <w:vertAlign w:val="superscript"/>
        </w:rPr>
        <w:t>6,7</w:t>
      </w:r>
      <w:r w:rsidR="005020D9">
        <w:t xml:space="preserve"> </w:t>
      </w:r>
      <w:r w:rsidR="007F6832">
        <w:t>Indeed, i</w:t>
      </w:r>
      <w:r w:rsidR="00EC2E67" w:rsidRPr="00191116">
        <w:t xml:space="preserve">t is estimated that </w:t>
      </w:r>
      <w:r w:rsidR="002C6CC4">
        <w:t>49.5</w:t>
      </w:r>
      <w:r w:rsidR="00020684" w:rsidRPr="00191116">
        <w:t>% of children with AR also have asthma,</w:t>
      </w:r>
      <w:r w:rsidR="00B92E9F">
        <w:rPr>
          <w:vertAlign w:val="superscript"/>
        </w:rPr>
        <w:t>8</w:t>
      </w:r>
      <w:r w:rsidR="00020684" w:rsidRPr="00191116">
        <w:t xml:space="preserve"> and </w:t>
      </w:r>
      <w:r w:rsidR="004650E1">
        <w:t>more than</w:t>
      </w:r>
      <w:r w:rsidR="00020684" w:rsidRPr="00191116">
        <w:t xml:space="preserve"> 60% of </w:t>
      </w:r>
      <w:r w:rsidR="002C6CC4">
        <w:t>people</w:t>
      </w:r>
      <w:r w:rsidR="00020684" w:rsidRPr="00191116">
        <w:t xml:space="preserve"> with asthma </w:t>
      </w:r>
      <w:r w:rsidR="002C6CC4">
        <w:t xml:space="preserve">diagnosed in childhood </w:t>
      </w:r>
      <w:r w:rsidR="00020684" w:rsidRPr="00191116">
        <w:t xml:space="preserve">have </w:t>
      </w:r>
      <w:r w:rsidR="00404C94">
        <w:t xml:space="preserve">concomitant </w:t>
      </w:r>
      <w:r w:rsidR="00020684" w:rsidRPr="00191116">
        <w:t>AR.</w:t>
      </w:r>
      <w:r w:rsidR="00B92E9F">
        <w:rPr>
          <w:vertAlign w:val="superscript"/>
        </w:rPr>
        <w:t>9</w:t>
      </w:r>
    </w:p>
    <w:p w14:paraId="0521CC26" w14:textId="7EBD8BED" w:rsidR="000104F9" w:rsidRPr="00191116" w:rsidRDefault="009F0497" w:rsidP="00EE497E">
      <w:pPr>
        <w:pStyle w:val="Heading4"/>
        <w:rPr>
          <w:lang w:val="en-GB"/>
        </w:rPr>
      </w:pPr>
      <w:r w:rsidRPr="00191116">
        <w:rPr>
          <w:lang w:val="en-GB"/>
        </w:rPr>
        <w:t>The progression of respiratory allergy</w:t>
      </w:r>
      <w:r w:rsidR="006122D8" w:rsidRPr="00191116">
        <w:rPr>
          <w:lang w:val="en-GB"/>
        </w:rPr>
        <w:t xml:space="preserve"> in children</w:t>
      </w:r>
    </w:p>
    <w:p w14:paraId="68593C36" w14:textId="5485F541" w:rsidR="00EA7F39" w:rsidRPr="00690AC5" w:rsidRDefault="009F0497" w:rsidP="00EA7F39">
      <w:pPr>
        <w:pStyle w:val="BodyText1"/>
      </w:pPr>
      <w:r w:rsidRPr="00191116">
        <w:t xml:space="preserve">Respiratory </w:t>
      </w:r>
      <w:r w:rsidRPr="00E56A1A">
        <w:t>allergy is a chronic progressive disease that often begins in childhood</w:t>
      </w:r>
      <w:r w:rsidR="00036680" w:rsidRPr="00E56A1A">
        <w:t xml:space="preserve">. </w:t>
      </w:r>
      <w:r w:rsidR="00063B55" w:rsidRPr="00E56A1A">
        <w:t>T</w:t>
      </w:r>
      <w:r w:rsidR="00FC0F50" w:rsidRPr="00E56A1A">
        <w:t>he concept of an ‘</w:t>
      </w:r>
      <w:r w:rsidR="00D4651D" w:rsidRPr="00E56A1A">
        <w:t xml:space="preserve">atopic </w:t>
      </w:r>
      <w:r w:rsidR="00FC0F50" w:rsidRPr="00E56A1A">
        <w:t xml:space="preserve">march’ </w:t>
      </w:r>
      <w:r w:rsidR="00036680" w:rsidRPr="00E56A1A">
        <w:t xml:space="preserve">was </w:t>
      </w:r>
      <w:r w:rsidR="00063B55" w:rsidRPr="00E56A1A">
        <w:t xml:space="preserve">originally </w:t>
      </w:r>
      <w:r w:rsidR="00036680" w:rsidRPr="00E56A1A">
        <w:t xml:space="preserve">proposed to describe the </w:t>
      </w:r>
      <w:r w:rsidR="0027695C" w:rsidRPr="00E56A1A">
        <w:t xml:space="preserve">sequential </w:t>
      </w:r>
      <w:r w:rsidR="00036680" w:rsidRPr="00E56A1A">
        <w:t xml:space="preserve">progression of allergic disease from </w:t>
      </w:r>
      <w:r w:rsidR="001D5497" w:rsidRPr="00E56A1A">
        <w:t>atopic dermatitis (AD)</w:t>
      </w:r>
      <w:r w:rsidR="00036680" w:rsidRPr="00E56A1A">
        <w:t xml:space="preserve"> </w:t>
      </w:r>
      <w:r w:rsidR="001D5497" w:rsidRPr="00E56A1A">
        <w:t>and/or food allergy</w:t>
      </w:r>
      <w:r w:rsidR="00036680" w:rsidRPr="00E56A1A">
        <w:t xml:space="preserve"> in infancy, to </w:t>
      </w:r>
      <w:r w:rsidR="00B43F8E" w:rsidRPr="00E56A1A">
        <w:t xml:space="preserve">asthma and/or </w:t>
      </w:r>
      <w:r w:rsidR="00036680" w:rsidRPr="00E56A1A">
        <w:t>AR in childhood and adolescence.</w:t>
      </w:r>
      <w:r w:rsidR="00B92E9F">
        <w:rPr>
          <w:vertAlign w:val="superscript"/>
        </w:rPr>
        <w:t>10</w:t>
      </w:r>
      <w:r w:rsidR="00036680" w:rsidRPr="00E56A1A">
        <w:t xml:space="preserve"> </w:t>
      </w:r>
      <w:r w:rsidR="00063B55" w:rsidRPr="00E56A1A">
        <w:t xml:space="preserve">This model was based on evidence indicating that </w:t>
      </w:r>
      <w:r w:rsidR="00B01D41" w:rsidRPr="00E56A1A">
        <w:t xml:space="preserve">AD, </w:t>
      </w:r>
      <w:r w:rsidR="00CB3C44" w:rsidRPr="00E56A1A">
        <w:t xml:space="preserve">asthma, and </w:t>
      </w:r>
      <w:r w:rsidR="00B01D41" w:rsidRPr="00E56A1A">
        <w:t xml:space="preserve">AR have </w:t>
      </w:r>
      <w:r w:rsidR="00063B55" w:rsidRPr="00E56A1A">
        <w:t xml:space="preserve">common genetic </w:t>
      </w:r>
      <w:r w:rsidR="00FD15EA" w:rsidRPr="00E56A1A">
        <w:t>predispositions (i.e., atopy)</w:t>
      </w:r>
      <w:r w:rsidR="007904C7" w:rsidRPr="00E56A1A">
        <w:t xml:space="preserve"> and environmental risk factors</w:t>
      </w:r>
      <w:r w:rsidR="00B43F8E" w:rsidRPr="00E56A1A">
        <w:t xml:space="preserve">, </w:t>
      </w:r>
      <w:r w:rsidR="007904C7" w:rsidRPr="00E56A1A">
        <w:t xml:space="preserve">as well as shared pathophysiology with </w:t>
      </w:r>
      <w:r w:rsidR="002F057A" w:rsidRPr="00E56A1A">
        <w:t>dy</w:t>
      </w:r>
      <w:r w:rsidR="00567209" w:rsidRPr="00E56A1A">
        <w:t>s</w:t>
      </w:r>
      <w:r w:rsidR="002F057A" w:rsidRPr="00E56A1A">
        <w:t xml:space="preserve">regulation of the immune system and </w:t>
      </w:r>
      <w:r w:rsidR="00303E45" w:rsidRPr="00E56A1A">
        <w:t xml:space="preserve">skin barrier </w:t>
      </w:r>
      <w:r w:rsidR="00B43F8E" w:rsidRPr="00E56A1A">
        <w:t>defects</w:t>
      </w:r>
      <w:r w:rsidR="002F057A" w:rsidRPr="00E56A1A">
        <w:t>.</w:t>
      </w:r>
      <w:r w:rsidR="00B92E9F">
        <w:rPr>
          <w:vertAlign w:val="superscript"/>
        </w:rPr>
        <w:t>11</w:t>
      </w:r>
      <w:r w:rsidR="00B01D41" w:rsidRPr="00E56A1A">
        <w:t xml:space="preserve"> </w:t>
      </w:r>
      <w:r w:rsidR="00B5712F" w:rsidRPr="00E56A1A" w:rsidDel="00B42030">
        <w:t>Studies</w:t>
      </w:r>
      <w:r w:rsidR="00B5712F" w:rsidDel="00B42030">
        <w:t xml:space="preserve"> have shown that children with c</w:t>
      </w:r>
      <w:r w:rsidR="00B5712F" w:rsidRPr="001732E9" w:rsidDel="00B42030">
        <w:t xml:space="preserve">omorbid manifestations in early childhood (e.g., eczema, wheezing, food allergy, etc.) </w:t>
      </w:r>
      <w:r w:rsidR="00B5712F" w:rsidDel="00B42030">
        <w:t xml:space="preserve">have an increased </w:t>
      </w:r>
      <w:r w:rsidR="00B5712F" w:rsidRPr="001732E9" w:rsidDel="00B42030">
        <w:t>risk of developing AR and asthma later in childhood</w:t>
      </w:r>
      <w:r w:rsidR="00F471DD">
        <w:t>.</w:t>
      </w:r>
      <w:r w:rsidR="00B92E9F">
        <w:rPr>
          <w:vertAlign w:val="superscript"/>
        </w:rPr>
        <w:t>12</w:t>
      </w:r>
      <w:r w:rsidR="00F471DD">
        <w:t xml:space="preserve"> For example,</w:t>
      </w:r>
      <w:r w:rsidR="00B5712F" w:rsidDel="00B42030">
        <w:t xml:space="preserve"> the risk of </w:t>
      </w:r>
      <w:r w:rsidR="00F471DD">
        <w:t xml:space="preserve">developing </w:t>
      </w:r>
      <w:r w:rsidR="00B5712F" w:rsidDel="00B42030">
        <w:t>AR</w:t>
      </w:r>
      <w:r w:rsidR="00F471DD">
        <w:t xml:space="preserve"> </w:t>
      </w:r>
      <w:r w:rsidR="00B5712F" w:rsidDel="00B42030">
        <w:t xml:space="preserve">is </w:t>
      </w:r>
      <w:r w:rsidR="00F471DD">
        <w:t xml:space="preserve">increased by </w:t>
      </w:r>
      <w:r w:rsidR="00B5712F" w:rsidDel="00B42030">
        <w:t>4-</w:t>
      </w:r>
      <w:r w:rsidR="00F471DD">
        <w:t>fold</w:t>
      </w:r>
      <w:r w:rsidR="00B5712F" w:rsidDel="00B42030">
        <w:t xml:space="preserve"> in children with</w:t>
      </w:r>
      <w:r w:rsidR="00B5712F" w:rsidRPr="001732E9" w:rsidDel="00B42030">
        <w:t xml:space="preserve"> early-onset AD (&lt;1 year of age) </w:t>
      </w:r>
      <w:r w:rsidR="003133AE">
        <w:t>versus no AD</w:t>
      </w:r>
      <w:r w:rsidR="00F471DD">
        <w:t xml:space="preserve">; the corresponding increased risk for developing asthma is </w:t>
      </w:r>
      <w:r w:rsidR="00F471DD" w:rsidDel="00B42030">
        <w:t>3.4-fold</w:t>
      </w:r>
      <w:r w:rsidR="00F471DD">
        <w:t>.</w:t>
      </w:r>
      <w:r w:rsidR="00B92E9F">
        <w:rPr>
          <w:vertAlign w:val="superscript"/>
        </w:rPr>
        <w:t>13</w:t>
      </w:r>
      <w:r w:rsidR="001A4EEF" w:rsidDel="00B42030">
        <w:t xml:space="preserve"> </w:t>
      </w:r>
      <w:r w:rsidR="000F59B3" w:rsidRPr="000F59B3">
        <w:t>However</w:t>
      </w:r>
      <w:r w:rsidR="00303E45" w:rsidRPr="000F59B3">
        <w:t>,</w:t>
      </w:r>
      <w:r w:rsidR="00CB5A11" w:rsidRPr="000F59B3">
        <w:t xml:space="preserve"> symptom</w:t>
      </w:r>
      <w:r w:rsidR="00CB5A11" w:rsidRPr="00CB5A11">
        <w:t xml:space="preserve"> development and progression of allergic diseases in children can be heterogenous</w:t>
      </w:r>
      <w:r w:rsidR="000F59B3">
        <w:t xml:space="preserve"> in clinical practice</w:t>
      </w:r>
      <w:r w:rsidR="00CB5A11" w:rsidRPr="00CB5A11">
        <w:t>, with different disease profiles leading to allergic multimorbidit</w:t>
      </w:r>
      <w:r w:rsidR="00EA7F39">
        <w:t>y</w:t>
      </w:r>
      <w:r w:rsidR="00CB5A11" w:rsidRPr="00CB5A11">
        <w:t xml:space="preserve"> in children</w:t>
      </w:r>
      <w:r w:rsidR="00EA7F39">
        <w:t>.</w:t>
      </w:r>
      <w:r w:rsidR="00B92E9F">
        <w:rPr>
          <w:vertAlign w:val="superscript"/>
        </w:rPr>
        <w:t>14</w:t>
      </w:r>
    </w:p>
    <w:p w14:paraId="5A32AFF3" w14:textId="1261A60C" w:rsidR="008B1819" w:rsidRPr="00191116" w:rsidRDefault="00FC587E" w:rsidP="008B1819">
      <w:pPr>
        <w:pStyle w:val="BodyText1"/>
      </w:pPr>
      <w:r w:rsidRPr="00191116">
        <w:t xml:space="preserve">Regardless of the </w:t>
      </w:r>
      <w:r w:rsidR="007F08FD" w:rsidRPr="00191116">
        <w:t>exact course</w:t>
      </w:r>
      <w:r w:rsidRPr="00191116">
        <w:t xml:space="preserve"> of progression, </w:t>
      </w:r>
      <w:r w:rsidR="00A509F9">
        <w:t>various</w:t>
      </w:r>
      <w:r w:rsidR="008B1819" w:rsidRPr="00191116">
        <w:t xml:space="preserve"> </w:t>
      </w:r>
      <w:r w:rsidRPr="00191116">
        <w:t xml:space="preserve">factors </w:t>
      </w:r>
      <w:r w:rsidR="007F08FD" w:rsidRPr="00191116">
        <w:t>play a role in</w:t>
      </w:r>
      <w:r w:rsidRPr="00191116">
        <w:t xml:space="preserve"> the development of respiratory allergy. </w:t>
      </w:r>
      <w:r w:rsidR="008B1819" w:rsidRPr="00191116">
        <w:t>S</w:t>
      </w:r>
      <w:r w:rsidR="00B01D41" w:rsidRPr="00191116">
        <w:t xml:space="preserve">kin barrier </w:t>
      </w:r>
      <w:r w:rsidR="005016DF">
        <w:t>defects</w:t>
      </w:r>
      <w:r w:rsidR="00604E2C">
        <w:t xml:space="preserve"> </w:t>
      </w:r>
      <w:r w:rsidR="00E13D06">
        <w:t>are</w:t>
      </w:r>
      <w:r w:rsidR="009E3CD7">
        <w:t xml:space="preserve"> central to</w:t>
      </w:r>
      <w:r w:rsidR="00B01D41" w:rsidRPr="00191116">
        <w:t xml:space="preserve"> the </w:t>
      </w:r>
      <w:r w:rsidR="007774CB">
        <w:t>development</w:t>
      </w:r>
      <w:r w:rsidR="00B01D41" w:rsidRPr="00191116">
        <w:t xml:space="preserve"> of AD</w:t>
      </w:r>
      <w:r w:rsidR="009E3CD7">
        <w:t>,</w:t>
      </w:r>
      <w:r w:rsidR="00B01D41" w:rsidRPr="00191116">
        <w:t xml:space="preserve"> and</w:t>
      </w:r>
      <w:r w:rsidR="001810E5">
        <w:t xml:space="preserve"> enhancing </w:t>
      </w:r>
      <w:r w:rsidR="009E3CD7">
        <w:t xml:space="preserve">respiratory allergen </w:t>
      </w:r>
      <w:r w:rsidR="00A02004">
        <w:t>sensiti</w:t>
      </w:r>
      <w:r w:rsidR="00B15C28">
        <w:t>s</w:t>
      </w:r>
      <w:r w:rsidR="00A02004">
        <w:t xml:space="preserve">ation </w:t>
      </w:r>
      <w:r w:rsidR="00B01D41" w:rsidRPr="00191116">
        <w:t xml:space="preserve">by promoting </w:t>
      </w:r>
      <w:r w:rsidR="00A509F9">
        <w:t xml:space="preserve">the </w:t>
      </w:r>
      <w:r w:rsidR="00A509F9" w:rsidRPr="00191116">
        <w:t xml:space="preserve">penetration </w:t>
      </w:r>
      <w:r w:rsidR="00A509F9">
        <w:t xml:space="preserve">of </w:t>
      </w:r>
      <w:r w:rsidR="00B01D41" w:rsidRPr="00191116">
        <w:t>antigen</w:t>
      </w:r>
      <w:r w:rsidR="00A509F9">
        <w:t>s</w:t>
      </w:r>
      <w:r w:rsidR="00B01D41" w:rsidRPr="00191116">
        <w:t xml:space="preserve"> (</w:t>
      </w:r>
      <w:r w:rsidR="0031688C" w:rsidRPr="00191116">
        <w:t>i.e.,</w:t>
      </w:r>
      <w:r w:rsidR="00B01D41" w:rsidRPr="00191116">
        <w:t xml:space="preserve"> allergens) and activation of immune responses</w:t>
      </w:r>
      <w:r w:rsidRPr="00191116">
        <w:t>.</w:t>
      </w:r>
      <w:r w:rsidR="00B92E9F">
        <w:rPr>
          <w:vertAlign w:val="superscript"/>
        </w:rPr>
        <w:t>11,15</w:t>
      </w:r>
      <w:r w:rsidR="00B01D41" w:rsidRPr="00191116">
        <w:t xml:space="preserve"> </w:t>
      </w:r>
      <w:r w:rsidR="008D3AF8">
        <w:t>The e</w:t>
      </w:r>
      <w:r w:rsidR="008B1819" w:rsidRPr="00191116">
        <w:t xml:space="preserve">pithelial barriers, such as the skin and the respiratory mucosa, can be damaged by </w:t>
      </w:r>
      <w:r w:rsidR="006610C6" w:rsidRPr="00191116">
        <w:t xml:space="preserve">environmental </w:t>
      </w:r>
      <w:r w:rsidR="008B1819" w:rsidRPr="00191116">
        <w:lastRenderedPageBreak/>
        <w:t>pollutants, resulting in local inflammation and further barrier disruption.</w:t>
      </w:r>
      <w:r w:rsidR="00B92E9F">
        <w:rPr>
          <w:vertAlign w:val="superscript"/>
        </w:rPr>
        <w:t>10</w:t>
      </w:r>
      <w:r w:rsidR="008B1819" w:rsidRPr="00191116">
        <w:t xml:space="preserve"> G</w:t>
      </w:r>
      <w:r w:rsidR="00B01D41" w:rsidRPr="00191116">
        <w:t xml:space="preserve">enetic predisposition </w:t>
      </w:r>
      <w:r w:rsidR="008B1819" w:rsidRPr="00191116">
        <w:t xml:space="preserve">is an additional </w:t>
      </w:r>
      <w:r w:rsidR="00A02004">
        <w:t xml:space="preserve">important </w:t>
      </w:r>
      <w:r w:rsidR="00B01D41" w:rsidRPr="00191116">
        <w:t xml:space="preserve">risk </w:t>
      </w:r>
      <w:r w:rsidR="008B1819" w:rsidRPr="00191116">
        <w:t>factor</w:t>
      </w:r>
      <w:r w:rsidR="002B5BEC">
        <w:t xml:space="preserve"> </w:t>
      </w:r>
      <w:r w:rsidR="00116716">
        <w:t>for allergy development (</w:t>
      </w:r>
      <w:r w:rsidR="0005405D">
        <w:t>including</w:t>
      </w:r>
      <w:r w:rsidR="00116716">
        <w:t xml:space="preserve"> multimorbidity) in children</w:t>
      </w:r>
      <w:r w:rsidR="00B01D41" w:rsidRPr="00191116">
        <w:t>.</w:t>
      </w:r>
      <w:r w:rsidR="00B92E9F">
        <w:rPr>
          <w:vertAlign w:val="superscript"/>
        </w:rPr>
        <w:t>16</w:t>
      </w:r>
    </w:p>
    <w:p w14:paraId="751D3910" w14:textId="6E2CE698" w:rsidR="008D2AB8" w:rsidRPr="00191116" w:rsidRDefault="009F0497" w:rsidP="009F0497">
      <w:pPr>
        <w:pStyle w:val="Heading4"/>
        <w:rPr>
          <w:lang w:val="en-GB"/>
        </w:rPr>
      </w:pPr>
      <w:r w:rsidRPr="00191116">
        <w:rPr>
          <w:lang w:val="en-GB"/>
        </w:rPr>
        <w:t>The burden of upper</w:t>
      </w:r>
      <w:r w:rsidR="00AE1007" w:rsidRPr="00191116">
        <w:rPr>
          <w:lang w:val="en-GB"/>
        </w:rPr>
        <w:t xml:space="preserve"> </w:t>
      </w:r>
      <w:r w:rsidR="006B568D" w:rsidRPr="00191116">
        <w:rPr>
          <w:lang w:val="en-GB"/>
        </w:rPr>
        <w:t xml:space="preserve">respiratory </w:t>
      </w:r>
      <w:r w:rsidR="00AE1007" w:rsidRPr="00191116">
        <w:rPr>
          <w:lang w:val="en-GB"/>
        </w:rPr>
        <w:t>allerg</w:t>
      </w:r>
      <w:r w:rsidR="006B568D" w:rsidRPr="00191116">
        <w:rPr>
          <w:lang w:val="en-GB"/>
        </w:rPr>
        <w:t>y</w:t>
      </w:r>
      <w:r w:rsidR="00AE1007" w:rsidRPr="00191116">
        <w:rPr>
          <w:lang w:val="en-GB"/>
        </w:rPr>
        <w:t xml:space="preserve"> in</w:t>
      </w:r>
      <w:r w:rsidR="008D2AB8" w:rsidRPr="00191116">
        <w:rPr>
          <w:lang w:val="en-GB"/>
        </w:rPr>
        <w:t xml:space="preserve"> children</w:t>
      </w:r>
    </w:p>
    <w:p w14:paraId="5744DEE5" w14:textId="69766A07" w:rsidR="007C05CA" w:rsidRDefault="002A6415" w:rsidP="009F0497">
      <w:pPr>
        <w:pStyle w:val="BodyText1"/>
      </w:pPr>
      <w:r>
        <w:t>Upper r</w:t>
      </w:r>
      <w:r w:rsidR="007C05CA">
        <w:t xml:space="preserve">espiratory allergy has a considerable negative impact on many aspects of a child’s </w:t>
      </w:r>
      <w:r w:rsidR="004C4C75">
        <w:t>quality of</w:t>
      </w:r>
      <w:r w:rsidR="007C05CA">
        <w:t xml:space="preserve"> life</w:t>
      </w:r>
      <w:r w:rsidR="004C4C75">
        <w:t xml:space="preserve"> </w:t>
      </w:r>
      <w:r w:rsidR="007C05CA">
        <w:t>(e.g., sleep, social</w:t>
      </w:r>
      <w:r>
        <w:t>/physical</w:t>
      </w:r>
      <w:r w:rsidR="007C05CA">
        <w:t xml:space="preserve"> engagement, performance at school).</w:t>
      </w:r>
      <w:r w:rsidR="00B92E9F">
        <w:rPr>
          <w:vertAlign w:val="superscript"/>
        </w:rPr>
        <w:t>17,18</w:t>
      </w:r>
      <w:r w:rsidR="007C05CA" w:rsidRPr="007C05CA">
        <w:t xml:space="preserve"> </w:t>
      </w:r>
      <w:r>
        <w:t xml:space="preserve">This burden of disease </w:t>
      </w:r>
      <w:r w:rsidR="007C05CA">
        <w:t xml:space="preserve">can be </w:t>
      </w:r>
      <w:r>
        <w:t>increased</w:t>
      </w:r>
      <w:r w:rsidR="007C05CA">
        <w:t xml:space="preserve"> by the presence of c</w:t>
      </w:r>
      <w:r w:rsidR="007C05CA" w:rsidRPr="00191116">
        <w:t>omorbid allergic diseases</w:t>
      </w:r>
      <w:r w:rsidR="007C05CA">
        <w:t xml:space="preserve">, such as </w:t>
      </w:r>
      <w:r w:rsidR="007C05CA" w:rsidRPr="00191116">
        <w:t>AD and asthma, which are strongly correlated with AR.</w:t>
      </w:r>
      <w:r w:rsidR="00B92E9F">
        <w:rPr>
          <w:vertAlign w:val="superscript"/>
        </w:rPr>
        <w:t>18</w:t>
      </w:r>
      <w:r w:rsidR="001F7E9C" w:rsidRPr="001F7E9C">
        <w:t xml:space="preserve"> </w:t>
      </w:r>
      <w:r w:rsidR="001F7E9C">
        <w:t>The</w:t>
      </w:r>
      <w:r w:rsidR="001F7E9C" w:rsidRPr="00191116">
        <w:t xml:space="preserve"> true prevalence and associated burden of upper respiratory allergy is</w:t>
      </w:r>
      <w:r w:rsidR="001F7E9C">
        <w:t xml:space="preserve"> </w:t>
      </w:r>
      <w:r>
        <w:t xml:space="preserve">most </w:t>
      </w:r>
      <w:r w:rsidR="001F7E9C">
        <w:t>likely</w:t>
      </w:r>
      <w:r w:rsidR="001F7E9C" w:rsidRPr="00191116">
        <w:t xml:space="preserve"> underestimated</w:t>
      </w:r>
      <w:r w:rsidR="001F7E9C">
        <w:t xml:space="preserve"> in children</w:t>
      </w:r>
      <w:r w:rsidR="00DF5905">
        <w:t>;</w:t>
      </w:r>
      <w:r w:rsidR="001F7E9C">
        <w:t xml:space="preserve"> </w:t>
      </w:r>
      <w:r w:rsidR="001F7E9C" w:rsidRPr="00191116">
        <w:t xml:space="preserve">common colds </w:t>
      </w:r>
      <w:r>
        <w:t>are frequent and</w:t>
      </w:r>
      <w:r w:rsidR="00714F05">
        <w:t xml:space="preserve"> </w:t>
      </w:r>
      <w:r>
        <w:t>often accompanied by</w:t>
      </w:r>
      <w:r w:rsidR="001F7E9C" w:rsidRPr="00191116">
        <w:t xml:space="preserve"> symptoms </w:t>
      </w:r>
      <w:r w:rsidR="001F7E9C">
        <w:t>similar to</w:t>
      </w:r>
      <w:r w:rsidR="001F7E9C" w:rsidRPr="00191116">
        <w:t xml:space="preserve"> AR</w:t>
      </w:r>
      <w:r>
        <w:t xml:space="preserve">, </w:t>
      </w:r>
      <w:r w:rsidR="00DF5905">
        <w:t xml:space="preserve">meaning that </w:t>
      </w:r>
      <w:r w:rsidR="001F7E9C">
        <w:t xml:space="preserve">the underlying </w:t>
      </w:r>
      <w:r w:rsidR="001F7E9C" w:rsidRPr="00191116">
        <w:t xml:space="preserve">AR </w:t>
      </w:r>
      <w:r>
        <w:t>may</w:t>
      </w:r>
      <w:r w:rsidR="001F7E9C">
        <w:t xml:space="preserve"> be</w:t>
      </w:r>
      <w:r w:rsidR="001F7E9C" w:rsidRPr="00191116">
        <w:t xml:space="preserve"> ignored or misdiagnosed.</w:t>
      </w:r>
      <w:r w:rsidR="00B92E9F">
        <w:rPr>
          <w:vertAlign w:val="superscript"/>
        </w:rPr>
        <w:t>2,19,20</w:t>
      </w:r>
      <w:r w:rsidR="00693B64">
        <w:t xml:space="preserve"> </w:t>
      </w:r>
      <w:r w:rsidR="001F7E9C" w:rsidRPr="00191116">
        <w:t xml:space="preserve">Self-management </w:t>
      </w:r>
      <w:r w:rsidR="001F7E9C">
        <w:t>of AR symptoms</w:t>
      </w:r>
      <w:r w:rsidR="00693B64">
        <w:t>,</w:t>
      </w:r>
      <w:r w:rsidR="001F7E9C">
        <w:t xml:space="preserve"> </w:t>
      </w:r>
      <w:r w:rsidR="00693B64">
        <w:t>using</w:t>
      </w:r>
      <w:r w:rsidR="001F7E9C">
        <w:t xml:space="preserve"> over-the-counter medications</w:t>
      </w:r>
      <w:r w:rsidR="00116716">
        <w:t xml:space="preserve"> (e.g.,</w:t>
      </w:r>
      <w:r w:rsidR="001A4EEF">
        <w:t xml:space="preserve"> antihistamine and intranasal </w:t>
      </w:r>
      <w:r w:rsidR="00116716">
        <w:t>cortico</w:t>
      </w:r>
      <w:r w:rsidR="001A4EEF">
        <w:t>steroids</w:t>
      </w:r>
      <w:r w:rsidR="00116716">
        <w:t>)</w:t>
      </w:r>
      <w:r w:rsidR="001F7E9C">
        <w:t xml:space="preserve"> </w:t>
      </w:r>
      <w:r w:rsidR="001F7E9C" w:rsidRPr="00191116">
        <w:t>without guidance from a medical professional</w:t>
      </w:r>
      <w:r w:rsidR="00714F05">
        <w:t>,</w:t>
      </w:r>
      <w:r w:rsidR="00693B64">
        <w:t xml:space="preserve"> </w:t>
      </w:r>
      <w:r w:rsidR="001F7E9C" w:rsidRPr="00191116">
        <w:t>not only result</w:t>
      </w:r>
      <w:r w:rsidR="00693B64">
        <w:t>s</w:t>
      </w:r>
      <w:r w:rsidR="001F7E9C" w:rsidRPr="00191116">
        <w:t xml:space="preserve"> in</w:t>
      </w:r>
      <w:r w:rsidR="00A0538B">
        <w:t xml:space="preserve"> </w:t>
      </w:r>
      <w:r w:rsidR="00116716">
        <w:t xml:space="preserve">the </w:t>
      </w:r>
      <w:r w:rsidR="00A0538B">
        <w:t>risk</w:t>
      </w:r>
      <w:r w:rsidR="005238FA">
        <w:t xml:space="preserve"> of</w:t>
      </w:r>
      <w:r w:rsidR="001F7E9C" w:rsidRPr="00191116">
        <w:t xml:space="preserve"> side</w:t>
      </w:r>
      <w:r w:rsidR="001F7E9C">
        <w:t xml:space="preserve"> </w:t>
      </w:r>
      <w:r w:rsidR="001F7E9C" w:rsidRPr="00191116">
        <w:t>effects</w:t>
      </w:r>
      <w:r w:rsidR="001F7E9C">
        <w:t xml:space="preserve"> (e.g., rhinitis medicamentosa</w:t>
      </w:r>
      <w:r w:rsidR="00B92E9F">
        <w:rPr>
          <w:vertAlign w:val="superscript"/>
        </w:rPr>
        <w:t>2</w:t>
      </w:r>
      <w:r w:rsidR="001F7E9C">
        <w:t>)</w:t>
      </w:r>
      <w:r w:rsidR="001F7E9C" w:rsidRPr="00191116">
        <w:t xml:space="preserve">, but also represents a missed opportunity for </w:t>
      </w:r>
      <w:r w:rsidR="00693B64">
        <w:t xml:space="preserve">a </w:t>
      </w:r>
      <w:r w:rsidR="001F7E9C">
        <w:t>specific</w:t>
      </w:r>
      <w:r w:rsidR="00693B64">
        <w:t xml:space="preserve"> </w:t>
      </w:r>
      <w:r w:rsidR="001F7E9C">
        <w:t xml:space="preserve">diagnosis, </w:t>
      </w:r>
      <w:r w:rsidR="001F7E9C" w:rsidRPr="00191116">
        <w:t xml:space="preserve">adequate treatment </w:t>
      </w:r>
      <w:r w:rsidR="001F7E9C">
        <w:t>to control the symptoms</w:t>
      </w:r>
      <w:r w:rsidR="00693B64">
        <w:t>,</w:t>
      </w:r>
      <w:r w:rsidR="001F7E9C">
        <w:t xml:space="preserve"> </w:t>
      </w:r>
      <w:r w:rsidR="001F7E9C" w:rsidRPr="00191116">
        <w:t>and</w:t>
      </w:r>
      <w:r w:rsidR="001F7E9C">
        <w:t xml:space="preserve"> </w:t>
      </w:r>
      <w:r w:rsidR="001F7E9C" w:rsidRPr="00191116">
        <w:t>referral to specialists</w:t>
      </w:r>
      <w:r w:rsidR="001F7E9C">
        <w:t xml:space="preserve"> if n</w:t>
      </w:r>
      <w:r w:rsidR="00693B64">
        <w:t>ecessary</w:t>
      </w:r>
      <w:r w:rsidR="001F7E9C" w:rsidRPr="00191116">
        <w:t>.</w:t>
      </w:r>
      <w:r w:rsidR="00B92E9F">
        <w:rPr>
          <w:vertAlign w:val="superscript"/>
        </w:rPr>
        <w:t>21,22</w:t>
      </w:r>
      <w:r w:rsidR="00242FFB">
        <w:t xml:space="preserve"> Altogether, the burden of upper respiratory allergy and inadequate </w:t>
      </w:r>
      <w:r w:rsidR="00714F05">
        <w:t>management</w:t>
      </w:r>
      <w:r w:rsidR="00242FFB">
        <w:t xml:space="preserve"> can influence a child’s future </w:t>
      </w:r>
      <w:r w:rsidR="009525D7">
        <w:t>development</w:t>
      </w:r>
      <w:r w:rsidR="00242FFB">
        <w:t>.</w:t>
      </w:r>
    </w:p>
    <w:p w14:paraId="2CC4DAC1" w14:textId="008BED84" w:rsidR="00AE498F" w:rsidRPr="00191116" w:rsidRDefault="001B13B8" w:rsidP="00AE498F">
      <w:pPr>
        <w:pStyle w:val="BodyText1"/>
      </w:pPr>
      <w:r w:rsidRPr="00191116">
        <w:t>E</w:t>
      </w:r>
      <w:r w:rsidR="00C12A6A" w:rsidRPr="00191116">
        <w:t xml:space="preserve">arly identification </w:t>
      </w:r>
      <w:r w:rsidR="00375C61" w:rsidRPr="00191116">
        <w:t xml:space="preserve">and treatment </w:t>
      </w:r>
      <w:r w:rsidR="00C12A6A" w:rsidRPr="00191116">
        <w:t>of upper respiratory allergy in children is important to</w:t>
      </w:r>
      <w:r w:rsidR="006E5257">
        <w:t xml:space="preserve"> </w:t>
      </w:r>
      <w:r w:rsidR="00C12A6A" w:rsidRPr="00191116">
        <w:t>ameliorate the burden</w:t>
      </w:r>
      <w:r w:rsidR="00375C61" w:rsidRPr="00191116">
        <w:t xml:space="preserve"> of disease</w:t>
      </w:r>
      <w:r w:rsidR="006E5257">
        <w:t>, lower</w:t>
      </w:r>
      <w:r w:rsidR="00C12A6A" w:rsidRPr="00191116">
        <w:t xml:space="preserve"> the risk of disease </w:t>
      </w:r>
      <w:r w:rsidR="00FD78C1">
        <w:t>progression</w:t>
      </w:r>
      <w:r w:rsidR="004C6E51">
        <w:t xml:space="preserve"> </w:t>
      </w:r>
      <w:r w:rsidR="006E5257">
        <w:t>(</w:t>
      </w:r>
      <w:r w:rsidR="004C6E51">
        <w:t xml:space="preserve">especially from </w:t>
      </w:r>
      <w:r w:rsidR="006E5257">
        <w:t>AR</w:t>
      </w:r>
      <w:r w:rsidR="004C6E51">
        <w:t xml:space="preserve"> to asthma</w:t>
      </w:r>
      <w:r w:rsidR="006E5257">
        <w:t>), and reduce the</w:t>
      </w:r>
      <w:r w:rsidR="007607D4">
        <w:t xml:space="preserve"> development of </w:t>
      </w:r>
      <w:r w:rsidR="00D37FE5">
        <w:t xml:space="preserve">additional </w:t>
      </w:r>
      <w:r w:rsidR="007607D4">
        <w:t>comorbidities</w:t>
      </w:r>
      <w:r w:rsidR="00C12A6A" w:rsidRPr="00191116">
        <w:t xml:space="preserve">. </w:t>
      </w:r>
      <w:r w:rsidR="00E930E8" w:rsidRPr="00191116">
        <w:t>This review</w:t>
      </w:r>
      <w:r w:rsidR="00E90416">
        <w:t xml:space="preserve">: 1) </w:t>
      </w:r>
      <w:r w:rsidR="00C12A6A" w:rsidRPr="00191116">
        <w:t>summari</w:t>
      </w:r>
      <w:r w:rsidR="00E90416">
        <w:t>ses</w:t>
      </w:r>
      <w:r w:rsidR="00C12A6A" w:rsidRPr="00191116">
        <w:t xml:space="preserve"> </w:t>
      </w:r>
      <w:r w:rsidR="00A63599" w:rsidRPr="00191116">
        <w:t xml:space="preserve">the </w:t>
      </w:r>
      <w:r w:rsidR="00C12A6A" w:rsidRPr="00191116">
        <w:t xml:space="preserve">clinical evidence </w:t>
      </w:r>
      <w:r w:rsidR="00E90416">
        <w:t>for</w:t>
      </w:r>
      <w:r w:rsidR="00C12A6A" w:rsidRPr="00191116">
        <w:t xml:space="preserve"> the burden </w:t>
      </w:r>
      <w:r w:rsidR="00DF4809">
        <w:t>of</w:t>
      </w:r>
      <w:r w:rsidR="00C12A6A" w:rsidRPr="00191116">
        <w:t xml:space="preserve"> </w:t>
      </w:r>
      <w:r w:rsidR="001C66E3" w:rsidRPr="00191116">
        <w:t xml:space="preserve">upper </w:t>
      </w:r>
      <w:r w:rsidR="00C12A6A" w:rsidRPr="00191116">
        <w:t>respiratory allergy in children</w:t>
      </w:r>
      <w:r w:rsidR="00266079" w:rsidRPr="00191116">
        <w:t xml:space="preserve"> (identified through targeted literature searching)</w:t>
      </w:r>
      <w:r w:rsidR="00E90416">
        <w:t>; 2)</w:t>
      </w:r>
      <w:r w:rsidR="00C12A6A" w:rsidRPr="00191116">
        <w:t xml:space="preserve"> </w:t>
      </w:r>
      <w:r w:rsidR="00116716">
        <w:t>highlights</w:t>
      </w:r>
      <w:r w:rsidR="006F31F9" w:rsidRPr="00191116">
        <w:t xml:space="preserve"> the </w:t>
      </w:r>
      <w:r w:rsidR="00116716">
        <w:t xml:space="preserve">value </w:t>
      </w:r>
      <w:r w:rsidR="00ED0797">
        <w:t xml:space="preserve">of </w:t>
      </w:r>
      <w:r w:rsidR="006F31F9" w:rsidRPr="00191116">
        <w:t xml:space="preserve">timely </w:t>
      </w:r>
      <w:r w:rsidR="00AD7B6E">
        <w:t xml:space="preserve">and early </w:t>
      </w:r>
      <w:r w:rsidR="006F31F9" w:rsidRPr="00191116">
        <w:t>management</w:t>
      </w:r>
      <w:r w:rsidR="00E90416">
        <w:t>; 3)</w:t>
      </w:r>
      <w:r w:rsidR="00A63599" w:rsidRPr="00191116">
        <w:t xml:space="preserve"> </w:t>
      </w:r>
      <w:r w:rsidR="00116716">
        <w:t>emphasises</w:t>
      </w:r>
      <w:r w:rsidR="00D14385" w:rsidRPr="00191116">
        <w:t xml:space="preserve"> </w:t>
      </w:r>
      <w:r w:rsidR="00812AB6">
        <w:t>the importance o</w:t>
      </w:r>
      <w:r w:rsidR="00C40DEF">
        <w:t>f</w:t>
      </w:r>
      <w:r w:rsidR="00E90416">
        <w:t xml:space="preserve"> </w:t>
      </w:r>
      <w:r w:rsidR="00E90416" w:rsidRPr="00191116">
        <w:t>clinical management</w:t>
      </w:r>
      <w:r w:rsidR="00E90416">
        <w:t xml:space="preserve"> </w:t>
      </w:r>
      <w:r w:rsidR="00116716">
        <w:t>for</w:t>
      </w:r>
      <w:r w:rsidR="00B63E33">
        <w:t xml:space="preserve"> upper respiratory allergy </w:t>
      </w:r>
      <w:r w:rsidR="00E90416">
        <w:t xml:space="preserve">through </w:t>
      </w:r>
      <w:r w:rsidR="00D14385" w:rsidRPr="00191116">
        <w:t xml:space="preserve">early </w:t>
      </w:r>
      <w:r w:rsidR="001C66E3" w:rsidRPr="00191116">
        <w:t>identification</w:t>
      </w:r>
      <w:r w:rsidR="00482488" w:rsidRPr="00482488">
        <w:t xml:space="preserve"> </w:t>
      </w:r>
      <w:r w:rsidR="00482488" w:rsidRPr="00191116">
        <w:t>of children with a high disease burden</w:t>
      </w:r>
      <w:r w:rsidR="00E90416">
        <w:t xml:space="preserve"> and </w:t>
      </w:r>
      <w:r w:rsidR="00ED0797">
        <w:t>highlighting</w:t>
      </w:r>
      <w:r w:rsidR="00E90416">
        <w:t xml:space="preserve"> the</w:t>
      </w:r>
      <w:r w:rsidR="00210F79">
        <w:t xml:space="preserve"> </w:t>
      </w:r>
      <w:r w:rsidR="008A1B72">
        <w:t>clinical relevance of applying AIT in the treatment approach</w:t>
      </w:r>
      <w:r w:rsidR="00C12A6A" w:rsidRPr="00191116">
        <w:t>.</w:t>
      </w:r>
    </w:p>
    <w:p w14:paraId="474BC95A" w14:textId="77777777" w:rsidR="00D14385" w:rsidRPr="00191116" w:rsidRDefault="00D14385" w:rsidP="00AE498F">
      <w:pPr>
        <w:pStyle w:val="BodyText1"/>
      </w:pPr>
    </w:p>
    <w:p w14:paraId="47C92E1D" w14:textId="5C983A7F" w:rsidR="005D3A3A" w:rsidRPr="00191116" w:rsidRDefault="001E4207" w:rsidP="006F31F9">
      <w:pPr>
        <w:pStyle w:val="Heading3"/>
        <w:spacing w:line="360" w:lineRule="auto"/>
      </w:pPr>
      <w:r w:rsidRPr="00191116">
        <w:t>THE NEGATIVE IMPACT OF UPPER RESPIRATORY ALLERGY ON</w:t>
      </w:r>
      <w:r w:rsidR="004C4C75">
        <w:t xml:space="preserve"> </w:t>
      </w:r>
      <w:r w:rsidRPr="00191116">
        <w:t>QUALITY OF LIFE</w:t>
      </w:r>
    </w:p>
    <w:p w14:paraId="6CCC583D" w14:textId="6FCD530F" w:rsidR="004974C9" w:rsidRPr="0034132A" w:rsidRDefault="004C4C75" w:rsidP="0034132A">
      <w:pPr>
        <w:pStyle w:val="BodyText1"/>
      </w:pPr>
      <w:r w:rsidRPr="00191116">
        <w:t>Figure 1</w:t>
      </w:r>
      <w:r>
        <w:t xml:space="preserve"> illustrates the many </w:t>
      </w:r>
      <w:r w:rsidR="00714F05">
        <w:t>ways in which upper respiratory allergy can affect</w:t>
      </w:r>
      <w:r>
        <w:t xml:space="preserve"> children’s </w:t>
      </w:r>
      <w:r w:rsidR="00714F05">
        <w:t>quality of life</w:t>
      </w:r>
      <w:r>
        <w:t>.</w:t>
      </w:r>
    </w:p>
    <w:p w14:paraId="19DB47FB" w14:textId="35258BEB" w:rsidR="00BE12EC" w:rsidRPr="00BE12EC" w:rsidRDefault="00BE12EC" w:rsidP="00BE12EC">
      <w:pPr>
        <w:keepNext/>
        <w:numPr>
          <w:ilvl w:val="3"/>
          <w:numId w:val="2"/>
        </w:numPr>
        <w:spacing w:before="240" w:after="120" w:line="280" w:lineRule="exact"/>
        <w:outlineLvl w:val="3"/>
        <w:rPr>
          <w:rFonts w:ascii="Verdana" w:hAnsi="Verdana"/>
          <w:b/>
          <w:color w:val="auto"/>
          <w:sz w:val="20"/>
        </w:rPr>
      </w:pPr>
      <w:r w:rsidRPr="00BE12EC">
        <w:rPr>
          <w:rFonts w:ascii="Verdana" w:hAnsi="Verdana"/>
          <w:b/>
          <w:color w:val="auto"/>
          <w:sz w:val="20"/>
        </w:rPr>
        <w:t>C</w:t>
      </w:r>
      <w:r w:rsidR="00DD610C">
        <w:rPr>
          <w:rFonts w:ascii="Verdana" w:hAnsi="Verdana"/>
          <w:b/>
          <w:color w:val="auto"/>
          <w:sz w:val="20"/>
        </w:rPr>
        <w:t>o</w:t>
      </w:r>
      <w:r w:rsidRPr="00BE12EC">
        <w:rPr>
          <w:rFonts w:ascii="Verdana" w:hAnsi="Verdana"/>
          <w:b/>
          <w:color w:val="auto"/>
          <w:sz w:val="20"/>
        </w:rPr>
        <w:t>morbidities</w:t>
      </w:r>
    </w:p>
    <w:p w14:paraId="7D2B56B2" w14:textId="707BB775" w:rsidR="00786896" w:rsidRPr="00E00189" w:rsidRDefault="00BE12EC" w:rsidP="00E00189">
      <w:pPr>
        <w:tabs>
          <w:tab w:val="left" w:pos="426"/>
        </w:tabs>
        <w:spacing w:after="120" w:line="360" w:lineRule="auto"/>
        <w:rPr>
          <w:rFonts w:ascii="Verdana" w:hAnsi="Verdana"/>
          <w:sz w:val="20"/>
        </w:rPr>
      </w:pPr>
      <w:r w:rsidRPr="00BE12EC">
        <w:rPr>
          <w:rFonts w:ascii="Verdana" w:hAnsi="Verdana"/>
          <w:sz w:val="20"/>
        </w:rPr>
        <w:t xml:space="preserve">AR </w:t>
      </w:r>
      <w:r w:rsidR="00252A7B">
        <w:rPr>
          <w:rFonts w:ascii="Verdana" w:hAnsi="Verdana"/>
          <w:sz w:val="20"/>
        </w:rPr>
        <w:t>is a</w:t>
      </w:r>
      <w:r w:rsidR="007E7430" w:rsidRPr="007E7430">
        <w:rPr>
          <w:rFonts w:ascii="Verdana" w:hAnsi="Verdana"/>
          <w:sz w:val="20"/>
        </w:rPr>
        <w:t xml:space="preserve"> chronic inflammatory disease of the upper airways</w:t>
      </w:r>
      <w:r w:rsidR="00252A7B">
        <w:rPr>
          <w:rFonts w:ascii="Verdana" w:hAnsi="Verdana"/>
          <w:sz w:val="20"/>
        </w:rPr>
        <w:t>. C</w:t>
      </w:r>
      <w:r w:rsidR="0051165A">
        <w:rPr>
          <w:rFonts w:ascii="Verdana" w:hAnsi="Verdana"/>
          <w:sz w:val="20"/>
        </w:rPr>
        <w:t xml:space="preserve">onsequently, a range of different comorbidities </w:t>
      </w:r>
      <w:r w:rsidR="00387660">
        <w:rPr>
          <w:rFonts w:ascii="Verdana" w:hAnsi="Verdana"/>
          <w:sz w:val="20"/>
        </w:rPr>
        <w:t xml:space="preserve">impacting multiple organ systems </w:t>
      </w:r>
      <w:r w:rsidR="0051165A">
        <w:rPr>
          <w:rFonts w:ascii="Verdana" w:hAnsi="Verdana"/>
          <w:sz w:val="20"/>
        </w:rPr>
        <w:t xml:space="preserve">can develop </w:t>
      </w:r>
      <w:r w:rsidR="00DB3A3F">
        <w:rPr>
          <w:rFonts w:ascii="Verdana" w:hAnsi="Verdana"/>
          <w:sz w:val="20"/>
        </w:rPr>
        <w:t>in c</w:t>
      </w:r>
      <w:r w:rsidR="0051165A">
        <w:rPr>
          <w:rFonts w:ascii="Verdana" w:hAnsi="Verdana"/>
          <w:sz w:val="20"/>
        </w:rPr>
        <w:t>hildren</w:t>
      </w:r>
      <w:r w:rsidR="00252A7B">
        <w:rPr>
          <w:rFonts w:ascii="Verdana" w:hAnsi="Verdana"/>
          <w:sz w:val="20"/>
        </w:rPr>
        <w:t xml:space="preserve"> </w:t>
      </w:r>
      <w:r w:rsidR="00B9495F">
        <w:rPr>
          <w:rFonts w:ascii="Verdana" w:hAnsi="Verdana"/>
          <w:sz w:val="20"/>
        </w:rPr>
        <w:t xml:space="preserve">with </w:t>
      </w:r>
      <w:r w:rsidR="009235CC">
        <w:rPr>
          <w:rFonts w:ascii="Verdana" w:hAnsi="Verdana"/>
          <w:sz w:val="20"/>
        </w:rPr>
        <w:t>upper respiratory allergy</w:t>
      </w:r>
      <w:r w:rsidR="00DB3A3F">
        <w:rPr>
          <w:rFonts w:ascii="Verdana" w:hAnsi="Verdana"/>
          <w:sz w:val="20"/>
        </w:rPr>
        <w:t xml:space="preserve"> </w:t>
      </w:r>
      <w:r w:rsidRPr="00BE12EC">
        <w:rPr>
          <w:rFonts w:ascii="Verdana" w:hAnsi="Verdana"/>
          <w:sz w:val="20"/>
        </w:rPr>
        <w:t>(Figure 2), all of which can further increase the burden of disease.</w:t>
      </w:r>
      <w:r w:rsidR="00B92E9F" w:rsidRPr="00BE220C">
        <w:rPr>
          <w:rFonts w:ascii="Verdana" w:hAnsi="Verdana"/>
          <w:sz w:val="20"/>
          <w:vertAlign w:val="superscript"/>
        </w:rPr>
        <w:t>17,19,23</w:t>
      </w:r>
      <w:r w:rsidR="00922E0C">
        <w:rPr>
          <w:rFonts w:ascii="Verdana" w:hAnsi="Verdana"/>
          <w:sz w:val="20"/>
          <w:vertAlign w:val="superscript"/>
        </w:rPr>
        <w:t>,24</w:t>
      </w:r>
    </w:p>
    <w:p w14:paraId="438637CB" w14:textId="12BF326B" w:rsidR="00A23A13" w:rsidRPr="00E43C31" w:rsidRDefault="00387660" w:rsidP="00E43C31">
      <w:pPr>
        <w:tabs>
          <w:tab w:val="left" w:pos="426"/>
        </w:tabs>
        <w:spacing w:after="120" w:line="360" w:lineRule="auto"/>
        <w:rPr>
          <w:rFonts w:ascii="Verdana" w:hAnsi="Verdana"/>
          <w:sz w:val="20"/>
        </w:rPr>
      </w:pPr>
      <w:r>
        <w:rPr>
          <w:rFonts w:ascii="Verdana" w:hAnsi="Verdana"/>
          <w:sz w:val="20"/>
        </w:rPr>
        <w:lastRenderedPageBreak/>
        <w:t>AD and a</w:t>
      </w:r>
      <w:r w:rsidR="00750533">
        <w:rPr>
          <w:rFonts w:ascii="Verdana" w:hAnsi="Verdana"/>
          <w:sz w:val="20"/>
        </w:rPr>
        <w:t>sthma</w:t>
      </w:r>
      <w:r w:rsidR="00103E81">
        <w:rPr>
          <w:rFonts w:ascii="Verdana" w:hAnsi="Verdana"/>
          <w:sz w:val="20"/>
        </w:rPr>
        <w:t>, in particular,</w:t>
      </w:r>
      <w:r w:rsidR="00750533">
        <w:rPr>
          <w:rFonts w:ascii="Verdana" w:hAnsi="Verdana"/>
          <w:sz w:val="20"/>
        </w:rPr>
        <w:t xml:space="preserve"> are </w:t>
      </w:r>
      <w:r>
        <w:rPr>
          <w:rFonts w:ascii="Verdana" w:hAnsi="Verdana"/>
          <w:sz w:val="20"/>
        </w:rPr>
        <w:t>among</w:t>
      </w:r>
      <w:r w:rsidR="00750533">
        <w:rPr>
          <w:rFonts w:ascii="Verdana" w:hAnsi="Verdana"/>
          <w:sz w:val="20"/>
        </w:rPr>
        <w:t xml:space="preserve"> the most common comorbidities</w:t>
      </w:r>
      <w:r w:rsidR="00DF0F0D">
        <w:rPr>
          <w:rFonts w:ascii="Verdana" w:hAnsi="Verdana"/>
          <w:sz w:val="20"/>
        </w:rPr>
        <w:t xml:space="preserve">, </w:t>
      </w:r>
      <w:r w:rsidR="00103E81">
        <w:rPr>
          <w:rFonts w:ascii="Verdana" w:hAnsi="Verdana"/>
          <w:sz w:val="20"/>
        </w:rPr>
        <w:t>reported</w:t>
      </w:r>
      <w:r w:rsidR="00DF0F0D">
        <w:rPr>
          <w:rFonts w:ascii="Verdana" w:hAnsi="Verdana"/>
          <w:sz w:val="20"/>
        </w:rPr>
        <w:t xml:space="preserve"> in</w:t>
      </w:r>
      <w:r w:rsidR="00BE65E0">
        <w:rPr>
          <w:rFonts w:ascii="Verdana" w:hAnsi="Verdana"/>
          <w:sz w:val="20"/>
        </w:rPr>
        <w:t xml:space="preserve"> </w:t>
      </w:r>
      <w:r w:rsidR="00CB1F80">
        <w:rPr>
          <w:rFonts w:ascii="Verdana" w:hAnsi="Verdana"/>
          <w:sz w:val="20"/>
        </w:rPr>
        <w:t>≥</w:t>
      </w:r>
      <w:r w:rsidR="00BE65E0">
        <w:rPr>
          <w:rFonts w:ascii="Verdana" w:hAnsi="Verdana"/>
          <w:sz w:val="20"/>
        </w:rPr>
        <w:t>2</w:t>
      </w:r>
      <w:r w:rsidR="00CB1F80">
        <w:rPr>
          <w:rFonts w:ascii="Verdana" w:hAnsi="Verdana"/>
          <w:sz w:val="20"/>
        </w:rPr>
        <w:t>0</w:t>
      </w:r>
      <w:r w:rsidR="00BE65E0">
        <w:rPr>
          <w:rFonts w:ascii="Verdana" w:hAnsi="Verdana"/>
          <w:sz w:val="20"/>
        </w:rPr>
        <w:t>%</w:t>
      </w:r>
      <w:r w:rsidR="00DF0F0D">
        <w:rPr>
          <w:rFonts w:ascii="Verdana" w:hAnsi="Verdana"/>
          <w:sz w:val="20"/>
        </w:rPr>
        <w:t xml:space="preserve"> of children</w:t>
      </w:r>
      <w:r w:rsidR="00103E81">
        <w:rPr>
          <w:rFonts w:ascii="Verdana" w:hAnsi="Verdana"/>
          <w:sz w:val="20"/>
        </w:rPr>
        <w:t xml:space="preserve"> with AR</w:t>
      </w:r>
      <w:r w:rsidR="00DF0F0D">
        <w:rPr>
          <w:rFonts w:ascii="Verdana" w:hAnsi="Verdana"/>
          <w:sz w:val="20"/>
        </w:rPr>
        <w:t>.</w:t>
      </w:r>
      <w:r w:rsidR="00E94E88">
        <w:rPr>
          <w:rFonts w:ascii="Verdana" w:hAnsi="Verdana"/>
          <w:sz w:val="20"/>
          <w:vertAlign w:val="superscript"/>
        </w:rPr>
        <w:t>8,23</w:t>
      </w:r>
      <w:r w:rsidR="00750533">
        <w:rPr>
          <w:rFonts w:ascii="Verdana" w:hAnsi="Verdana"/>
          <w:sz w:val="20"/>
        </w:rPr>
        <w:t xml:space="preserve"> </w:t>
      </w:r>
      <w:r w:rsidR="004650E1">
        <w:rPr>
          <w:rFonts w:ascii="Verdana" w:hAnsi="Verdana"/>
          <w:sz w:val="20"/>
        </w:rPr>
        <w:t>Evidence</w:t>
      </w:r>
      <w:r w:rsidR="00390E7F">
        <w:rPr>
          <w:rFonts w:ascii="Verdana" w:hAnsi="Verdana"/>
          <w:sz w:val="20"/>
        </w:rPr>
        <w:t xml:space="preserve"> </w:t>
      </w:r>
      <w:r w:rsidR="004650E1">
        <w:rPr>
          <w:rFonts w:ascii="Verdana" w:hAnsi="Verdana"/>
          <w:sz w:val="20"/>
        </w:rPr>
        <w:t xml:space="preserve">suggests that </w:t>
      </w:r>
      <w:r w:rsidR="007023E9">
        <w:rPr>
          <w:rFonts w:ascii="Verdana" w:hAnsi="Verdana"/>
          <w:sz w:val="20"/>
        </w:rPr>
        <w:t>AR can be underdiagnosed in children with asthma</w:t>
      </w:r>
      <w:r w:rsidR="00E94E88">
        <w:rPr>
          <w:rFonts w:ascii="Verdana" w:hAnsi="Verdana"/>
          <w:sz w:val="20"/>
          <w:vertAlign w:val="superscript"/>
        </w:rPr>
        <w:t>2</w:t>
      </w:r>
      <w:r w:rsidR="00922E0C">
        <w:rPr>
          <w:rFonts w:ascii="Verdana" w:hAnsi="Verdana"/>
          <w:sz w:val="20"/>
          <w:vertAlign w:val="superscript"/>
        </w:rPr>
        <w:t>7</w:t>
      </w:r>
      <w:r w:rsidR="007023E9">
        <w:rPr>
          <w:rFonts w:ascii="Verdana" w:hAnsi="Verdana"/>
          <w:sz w:val="20"/>
        </w:rPr>
        <w:t xml:space="preserve"> and that AR can impact the severity and control of asthma.</w:t>
      </w:r>
      <w:r w:rsidR="00E94E88">
        <w:rPr>
          <w:rFonts w:ascii="Verdana" w:hAnsi="Verdana"/>
          <w:sz w:val="20"/>
          <w:vertAlign w:val="superscript"/>
        </w:rPr>
        <w:t>2</w:t>
      </w:r>
      <w:r w:rsidR="00922E0C">
        <w:rPr>
          <w:rFonts w:ascii="Verdana" w:hAnsi="Verdana"/>
          <w:sz w:val="20"/>
          <w:vertAlign w:val="superscript"/>
        </w:rPr>
        <w:t>8</w:t>
      </w:r>
      <w:r w:rsidR="007023E9">
        <w:rPr>
          <w:rFonts w:ascii="Verdana" w:hAnsi="Verdana"/>
          <w:sz w:val="20"/>
        </w:rPr>
        <w:t xml:space="preserve"> Consequently, </w:t>
      </w:r>
      <w:r w:rsidR="00A21374">
        <w:rPr>
          <w:rFonts w:ascii="Verdana" w:hAnsi="Verdana"/>
          <w:sz w:val="20"/>
        </w:rPr>
        <w:t xml:space="preserve">accurate </w:t>
      </w:r>
      <w:r w:rsidR="007023E9">
        <w:rPr>
          <w:rFonts w:ascii="Verdana" w:hAnsi="Verdana"/>
          <w:sz w:val="20"/>
        </w:rPr>
        <w:t xml:space="preserve">diagnosis and </w:t>
      </w:r>
      <w:r w:rsidR="00A21374">
        <w:rPr>
          <w:rFonts w:ascii="Verdana" w:hAnsi="Verdana"/>
          <w:sz w:val="20"/>
        </w:rPr>
        <w:t xml:space="preserve">appropriate </w:t>
      </w:r>
      <w:r w:rsidR="007023E9">
        <w:rPr>
          <w:rFonts w:ascii="Verdana" w:hAnsi="Verdana"/>
          <w:sz w:val="20"/>
        </w:rPr>
        <w:t>treatment of AR</w:t>
      </w:r>
      <w:r w:rsidR="00344419">
        <w:rPr>
          <w:rFonts w:ascii="Verdana" w:hAnsi="Verdana"/>
          <w:sz w:val="20"/>
        </w:rPr>
        <w:t xml:space="preserve"> in children are</w:t>
      </w:r>
      <w:r w:rsidR="007023E9">
        <w:rPr>
          <w:rFonts w:ascii="Verdana" w:hAnsi="Verdana"/>
          <w:sz w:val="20"/>
        </w:rPr>
        <w:t xml:space="preserve"> important</w:t>
      </w:r>
      <w:r w:rsidR="00390E7F">
        <w:rPr>
          <w:rFonts w:ascii="Verdana" w:hAnsi="Verdana"/>
          <w:sz w:val="20"/>
        </w:rPr>
        <w:t xml:space="preserve"> factors</w:t>
      </w:r>
      <w:r w:rsidR="007023E9">
        <w:rPr>
          <w:rFonts w:ascii="Verdana" w:hAnsi="Verdana"/>
          <w:sz w:val="20"/>
        </w:rPr>
        <w:t>.</w:t>
      </w:r>
      <w:r w:rsidR="00103E81">
        <w:rPr>
          <w:rFonts w:ascii="Verdana" w:hAnsi="Verdana"/>
          <w:sz w:val="20"/>
        </w:rPr>
        <w:t xml:space="preserve"> Upper airway problems are also common in children with AR.</w:t>
      </w:r>
      <w:r w:rsidR="00E94E88">
        <w:rPr>
          <w:rFonts w:ascii="Verdana" w:hAnsi="Verdana"/>
          <w:sz w:val="20"/>
          <w:vertAlign w:val="superscript"/>
        </w:rPr>
        <w:t>19</w:t>
      </w:r>
      <w:r w:rsidR="00103E81">
        <w:rPr>
          <w:rFonts w:ascii="Verdana" w:hAnsi="Verdana"/>
          <w:sz w:val="20"/>
        </w:rPr>
        <w:t xml:space="preserve"> In a paediatric survey, </w:t>
      </w:r>
      <w:r w:rsidR="00CB1F80">
        <w:rPr>
          <w:rFonts w:ascii="Verdana" w:hAnsi="Verdana"/>
          <w:sz w:val="20"/>
        </w:rPr>
        <w:t xml:space="preserve">sinus problems were reported for </w:t>
      </w:r>
      <w:r w:rsidR="00103E81">
        <w:rPr>
          <w:rFonts w:ascii="Verdana" w:hAnsi="Verdana"/>
          <w:sz w:val="20"/>
        </w:rPr>
        <w:t>43% of children with AR and 18% underwent removal of tonsils and/or adenoids.</w:t>
      </w:r>
      <w:r w:rsidR="00E94E88">
        <w:rPr>
          <w:rFonts w:ascii="Verdana" w:hAnsi="Verdana"/>
          <w:sz w:val="20"/>
          <w:vertAlign w:val="superscript"/>
        </w:rPr>
        <w:t>17</w:t>
      </w:r>
      <w:r w:rsidR="00103E81">
        <w:rPr>
          <w:rFonts w:ascii="Verdana" w:hAnsi="Verdana"/>
          <w:sz w:val="20"/>
        </w:rPr>
        <w:t xml:space="preserve"> In addition, c</w:t>
      </w:r>
      <w:r w:rsidR="00D63DD0">
        <w:rPr>
          <w:rFonts w:ascii="Verdana" w:hAnsi="Verdana"/>
          <w:sz w:val="20"/>
        </w:rPr>
        <w:t>hildren with AR (</w:t>
      </w:r>
      <w:r w:rsidR="00103E81">
        <w:rPr>
          <w:rFonts w:ascii="Verdana" w:hAnsi="Verdana"/>
          <w:sz w:val="20"/>
        </w:rPr>
        <w:t>triggered by pollen, in particular)</w:t>
      </w:r>
      <w:r w:rsidR="00F11E26">
        <w:rPr>
          <w:rFonts w:ascii="Verdana" w:hAnsi="Verdana"/>
          <w:sz w:val="20"/>
        </w:rPr>
        <w:t xml:space="preserve"> can be </w:t>
      </w:r>
      <w:r w:rsidR="00103E81">
        <w:rPr>
          <w:rFonts w:ascii="Verdana" w:hAnsi="Verdana"/>
          <w:sz w:val="20"/>
        </w:rPr>
        <w:t>affected</w:t>
      </w:r>
      <w:r w:rsidR="00F11E26">
        <w:rPr>
          <w:rFonts w:ascii="Verdana" w:hAnsi="Verdana"/>
          <w:sz w:val="20"/>
        </w:rPr>
        <w:t xml:space="preserve"> by</w:t>
      </w:r>
      <w:r w:rsidR="00CA563E">
        <w:rPr>
          <w:rFonts w:ascii="Verdana" w:hAnsi="Verdana"/>
          <w:sz w:val="20"/>
        </w:rPr>
        <w:t xml:space="preserve"> </w:t>
      </w:r>
      <w:r w:rsidR="00C0739D">
        <w:rPr>
          <w:rFonts w:ascii="Verdana" w:hAnsi="Verdana"/>
          <w:sz w:val="20"/>
        </w:rPr>
        <w:t>pollen</w:t>
      </w:r>
      <w:r w:rsidR="00103E81">
        <w:rPr>
          <w:rFonts w:ascii="Verdana" w:hAnsi="Verdana"/>
          <w:sz w:val="20"/>
        </w:rPr>
        <w:t>–</w:t>
      </w:r>
      <w:r w:rsidR="00C0739D">
        <w:rPr>
          <w:rFonts w:ascii="Verdana" w:hAnsi="Verdana"/>
          <w:sz w:val="20"/>
        </w:rPr>
        <w:t>food allergy syndrome</w:t>
      </w:r>
      <w:r w:rsidR="00103E81">
        <w:rPr>
          <w:rFonts w:ascii="Verdana" w:hAnsi="Verdana"/>
          <w:sz w:val="20"/>
        </w:rPr>
        <w:t>, which</w:t>
      </w:r>
      <w:r w:rsidR="00C0739D">
        <w:rPr>
          <w:rFonts w:ascii="Verdana" w:hAnsi="Verdana"/>
          <w:sz w:val="20"/>
        </w:rPr>
        <w:t xml:space="preserve"> </w:t>
      </w:r>
      <w:r w:rsidR="00F05B4A">
        <w:rPr>
          <w:rFonts w:ascii="Verdana" w:hAnsi="Verdana"/>
          <w:sz w:val="20"/>
        </w:rPr>
        <w:t>c</w:t>
      </w:r>
      <w:r w:rsidR="007874C8">
        <w:rPr>
          <w:rFonts w:ascii="Verdana" w:hAnsi="Verdana"/>
          <w:sz w:val="20"/>
        </w:rPr>
        <w:t>aus</w:t>
      </w:r>
      <w:r w:rsidR="00103E81">
        <w:rPr>
          <w:rFonts w:ascii="Verdana" w:hAnsi="Verdana"/>
          <w:sz w:val="20"/>
        </w:rPr>
        <w:t>es</w:t>
      </w:r>
      <w:r w:rsidR="007874C8">
        <w:rPr>
          <w:rFonts w:ascii="Verdana" w:hAnsi="Verdana"/>
          <w:sz w:val="20"/>
        </w:rPr>
        <w:t xml:space="preserve"> oral pruritus upon in</w:t>
      </w:r>
      <w:r w:rsidR="00103E81">
        <w:rPr>
          <w:rFonts w:ascii="Verdana" w:hAnsi="Verdana"/>
          <w:sz w:val="20"/>
        </w:rPr>
        <w:t>gestion</w:t>
      </w:r>
      <w:r w:rsidR="007874C8">
        <w:rPr>
          <w:rFonts w:ascii="Verdana" w:hAnsi="Verdana"/>
          <w:sz w:val="20"/>
        </w:rPr>
        <w:t xml:space="preserve"> of specific f</w:t>
      </w:r>
      <w:r w:rsidR="00F05B4A">
        <w:rPr>
          <w:rFonts w:ascii="Verdana" w:hAnsi="Verdana"/>
          <w:sz w:val="20"/>
        </w:rPr>
        <w:t>oo</w:t>
      </w:r>
      <w:r w:rsidR="007874C8">
        <w:rPr>
          <w:rFonts w:ascii="Verdana" w:hAnsi="Verdana"/>
          <w:sz w:val="20"/>
        </w:rPr>
        <w:t>d items (e.g.</w:t>
      </w:r>
      <w:r w:rsidR="00103E81">
        <w:rPr>
          <w:rFonts w:ascii="Verdana" w:hAnsi="Verdana"/>
          <w:sz w:val="20"/>
        </w:rPr>
        <w:t>,</w:t>
      </w:r>
      <w:r w:rsidR="007874C8">
        <w:rPr>
          <w:rFonts w:ascii="Verdana" w:hAnsi="Verdana"/>
          <w:sz w:val="20"/>
        </w:rPr>
        <w:t xml:space="preserve"> apples)</w:t>
      </w:r>
      <w:r w:rsidR="00103E81">
        <w:rPr>
          <w:rFonts w:ascii="Verdana" w:hAnsi="Verdana"/>
          <w:sz w:val="20"/>
        </w:rPr>
        <w:t>.</w:t>
      </w:r>
      <w:r w:rsidR="00E94E88">
        <w:rPr>
          <w:rFonts w:ascii="Verdana" w:hAnsi="Verdana"/>
          <w:sz w:val="20"/>
          <w:vertAlign w:val="superscript"/>
        </w:rPr>
        <w:t>19</w:t>
      </w:r>
      <w:r w:rsidR="007874C8">
        <w:rPr>
          <w:rFonts w:ascii="Verdana" w:hAnsi="Verdana"/>
          <w:sz w:val="20"/>
        </w:rPr>
        <w:t xml:space="preserve"> </w:t>
      </w:r>
      <w:r w:rsidR="00103E81">
        <w:rPr>
          <w:rFonts w:ascii="Verdana" w:hAnsi="Verdana"/>
          <w:sz w:val="20"/>
        </w:rPr>
        <w:t>The wide-range of</w:t>
      </w:r>
      <w:r w:rsidR="00FC5D70">
        <w:rPr>
          <w:rFonts w:ascii="Verdana" w:hAnsi="Verdana"/>
          <w:sz w:val="20"/>
        </w:rPr>
        <w:t xml:space="preserve"> other medical conditions that can develop in children with AR</w:t>
      </w:r>
      <w:r w:rsidR="00E248C5">
        <w:rPr>
          <w:rFonts w:ascii="Verdana" w:hAnsi="Verdana"/>
          <w:sz w:val="20"/>
        </w:rPr>
        <w:t xml:space="preserve"> emphasises the importance of assessing comorbidities in </w:t>
      </w:r>
      <w:r w:rsidR="00FC5D70">
        <w:rPr>
          <w:rFonts w:ascii="Verdana" w:hAnsi="Verdana"/>
          <w:sz w:val="20"/>
        </w:rPr>
        <w:t>these individuals</w:t>
      </w:r>
      <w:r w:rsidR="00E248C5">
        <w:rPr>
          <w:rFonts w:ascii="Verdana" w:hAnsi="Verdana"/>
          <w:sz w:val="20"/>
        </w:rPr>
        <w:t>.</w:t>
      </w:r>
    </w:p>
    <w:p w14:paraId="3B4AF88A" w14:textId="77777777" w:rsidR="004F2385" w:rsidRPr="00191116" w:rsidRDefault="004F2385" w:rsidP="00E43C31">
      <w:pPr>
        <w:pStyle w:val="Heading4"/>
        <w:spacing w:before="0" w:line="360" w:lineRule="auto"/>
        <w:rPr>
          <w:lang w:val="en-GB"/>
        </w:rPr>
      </w:pPr>
      <w:r w:rsidRPr="00191116">
        <w:rPr>
          <w:lang w:val="en-GB"/>
        </w:rPr>
        <w:t>Restriction of daily activities</w:t>
      </w:r>
    </w:p>
    <w:p w14:paraId="2359B80C" w14:textId="4A3C74A1" w:rsidR="00E1359B" w:rsidRDefault="00E82C4F" w:rsidP="00E43C31">
      <w:pPr>
        <w:pStyle w:val="BodyText1"/>
        <w:rPr>
          <w:vertAlign w:val="superscript"/>
        </w:rPr>
      </w:pPr>
      <w:r w:rsidRPr="00E43C31">
        <w:t>T</w:t>
      </w:r>
      <w:r w:rsidR="00BC602D" w:rsidRPr="00E43C31">
        <w:t xml:space="preserve">he </w:t>
      </w:r>
      <w:r w:rsidR="008B0A2E" w:rsidRPr="00E43C31">
        <w:t xml:space="preserve">nasal and ocular </w:t>
      </w:r>
      <w:r w:rsidR="004520A5" w:rsidRPr="00E43C31">
        <w:t>symptoms of upper</w:t>
      </w:r>
      <w:r w:rsidR="004F2385" w:rsidRPr="00E43C31">
        <w:t xml:space="preserve"> respiratory allergy affect </w:t>
      </w:r>
      <w:r w:rsidR="00036A3B" w:rsidRPr="00E43C31">
        <w:t xml:space="preserve">many aspects of </w:t>
      </w:r>
      <w:r w:rsidR="006C0879">
        <w:t>typical</w:t>
      </w:r>
      <w:r w:rsidR="00E1359B">
        <w:t xml:space="preserve"> </w:t>
      </w:r>
      <w:r w:rsidR="00036A3B" w:rsidRPr="00E43C31">
        <w:t>daily li</w:t>
      </w:r>
      <w:r w:rsidR="00E1359B">
        <w:t>fe</w:t>
      </w:r>
      <w:r w:rsidR="00036A3B" w:rsidRPr="00E43C31">
        <w:t xml:space="preserve"> </w:t>
      </w:r>
      <w:r w:rsidR="00E1359B">
        <w:t xml:space="preserve">for </w:t>
      </w:r>
      <w:r w:rsidR="004F2385" w:rsidRPr="00E43C31">
        <w:t>children</w:t>
      </w:r>
      <w:r w:rsidR="00E1359B">
        <w:t>. For example</w:t>
      </w:r>
      <w:r w:rsidR="00705AFD" w:rsidRPr="00E43C31">
        <w:t xml:space="preserve">, </w:t>
      </w:r>
      <w:r w:rsidR="008B0A2E" w:rsidRPr="00786896">
        <w:t xml:space="preserve">limitations in </w:t>
      </w:r>
      <w:r w:rsidR="002D0B89">
        <w:t>outdoor activities, playing with friends,</w:t>
      </w:r>
      <w:r w:rsidR="008B0A2E" w:rsidRPr="00786896">
        <w:t xml:space="preserve"> and </w:t>
      </w:r>
      <w:r w:rsidR="006C0879">
        <w:t xml:space="preserve">in </w:t>
      </w:r>
      <w:r w:rsidR="008B0A2E" w:rsidRPr="00786896">
        <w:t>organised sport</w:t>
      </w:r>
      <w:r w:rsidR="002D0B89">
        <w:t>ing</w:t>
      </w:r>
      <w:r w:rsidR="008B0A2E" w:rsidRPr="00786896">
        <w:t xml:space="preserve"> activities </w:t>
      </w:r>
      <w:r w:rsidR="00ED0797">
        <w:t xml:space="preserve">are </w:t>
      </w:r>
      <w:r w:rsidR="00E1359B">
        <w:t xml:space="preserve">approximately </w:t>
      </w:r>
      <w:r w:rsidR="008B0A2E" w:rsidRPr="00786896">
        <w:t>3</w:t>
      </w:r>
      <w:r w:rsidR="00E1359B">
        <w:t>–</w:t>
      </w:r>
      <w:r w:rsidR="002D0B89">
        <w:t>5</w:t>
      </w:r>
      <w:r w:rsidR="008B0A2E" w:rsidRPr="00786896">
        <w:t xml:space="preserve"> times more frequent</w:t>
      </w:r>
      <w:r w:rsidR="00ED0797">
        <w:t xml:space="preserve"> in </w:t>
      </w:r>
      <w:r w:rsidR="00ED0797" w:rsidRPr="00786896">
        <w:t>children with respiratory allergy</w:t>
      </w:r>
      <w:r w:rsidR="008B0A2E" w:rsidRPr="00786896">
        <w:t xml:space="preserve"> than</w:t>
      </w:r>
      <w:r w:rsidR="00ED0797">
        <w:t xml:space="preserve"> in</w:t>
      </w:r>
      <w:r w:rsidR="008B0A2E" w:rsidRPr="00786896">
        <w:t xml:space="preserve"> children without respiratory allergy</w:t>
      </w:r>
      <w:r w:rsidR="004F2385" w:rsidRPr="00786896">
        <w:t>.</w:t>
      </w:r>
      <w:r w:rsidR="00E94E88">
        <w:rPr>
          <w:vertAlign w:val="superscript"/>
        </w:rPr>
        <w:t>17</w:t>
      </w:r>
      <w:r w:rsidR="004F2385" w:rsidRPr="00786896">
        <w:t xml:space="preserve"> </w:t>
      </w:r>
      <w:r w:rsidR="00705AFD" w:rsidRPr="00786896">
        <w:t xml:space="preserve">Furthermore, </w:t>
      </w:r>
      <w:r w:rsidR="004F2385" w:rsidRPr="00786896">
        <w:t>allergic children show a lower preference for participating in certain activities (</w:t>
      </w:r>
      <w:r w:rsidR="00646D5E">
        <w:t>physical</w:t>
      </w:r>
      <w:r w:rsidR="004F2385" w:rsidRPr="00786896">
        <w:t>, social, skill-based</w:t>
      </w:r>
      <w:r w:rsidR="00646D5E">
        <w:t>,</w:t>
      </w:r>
      <w:r w:rsidR="004F2385" w:rsidRPr="00786896">
        <w:t xml:space="preserve"> etc.) than their non-allergic peers.</w:t>
      </w:r>
      <w:r w:rsidR="00922E0C">
        <w:rPr>
          <w:vertAlign w:val="superscript"/>
        </w:rPr>
        <w:t>29</w:t>
      </w:r>
      <w:r w:rsidR="00E1359B">
        <w:t xml:space="preserve"> </w:t>
      </w:r>
      <w:r w:rsidR="002816D3" w:rsidRPr="00786896">
        <w:t>Since AR is often associated with other atopic diseases,</w:t>
      </w:r>
      <w:r w:rsidR="00E94E88">
        <w:rPr>
          <w:vertAlign w:val="superscript"/>
        </w:rPr>
        <w:t>23</w:t>
      </w:r>
      <w:r w:rsidR="002816D3" w:rsidRPr="00786896">
        <w:t xml:space="preserve"> such as AD and/or asthma, children may </w:t>
      </w:r>
      <w:r w:rsidR="00E1359B">
        <w:t xml:space="preserve">also </w:t>
      </w:r>
      <w:r w:rsidR="002816D3" w:rsidRPr="00786896">
        <w:t>experience activity restrictions and social isolation driven by these comorbidities</w:t>
      </w:r>
      <w:r w:rsidR="00E1359B">
        <w:t>.</w:t>
      </w:r>
      <w:r w:rsidR="00E94E88" w:rsidRPr="00BE220C">
        <w:rPr>
          <w:vertAlign w:val="superscript"/>
        </w:rPr>
        <w:t>30</w:t>
      </w:r>
      <w:r w:rsidR="00922E0C">
        <w:rPr>
          <w:vertAlign w:val="superscript"/>
        </w:rPr>
        <w:t>,31</w:t>
      </w:r>
    </w:p>
    <w:p w14:paraId="0C3FBB37" w14:textId="71D56A3E" w:rsidR="00B94317" w:rsidRPr="00E1359B" w:rsidRDefault="00B94317" w:rsidP="00E1359B">
      <w:pPr>
        <w:pStyle w:val="Heading4"/>
        <w:spacing w:before="0" w:line="360" w:lineRule="auto"/>
        <w:rPr>
          <w:bCs/>
        </w:rPr>
      </w:pPr>
      <w:r w:rsidRPr="00E1359B">
        <w:rPr>
          <w:bCs/>
        </w:rPr>
        <w:t>Sleep disturbance</w:t>
      </w:r>
    </w:p>
    <w:p w14:paraId="03FDE16F" w14:textId="3DF48789" w:rsidR="00B94317" w:rsidRPr="00CF1F7E" w:rsidRDefault="001B12D3" w:rsidP="0038592B">
      <w:pPr>
        <w:pStyle w:val="BodyText1"/>
      </w:pPr>
      <w:r>
        <w:t>Nasal</w:t>
      </w:r>
      <w:r w:rsidR="0038592B">
        <w:t xml:space="preserve"> congestion</w:t>
      </w:r>
      <w:r w:rsidR="00B422E9">
        <w:t xml:space="preserve">, </w:t>
      </w:r>
      <w:r w:rsidR="00BB68AD">
        <w:t>which</w:t>
      </w:r>
      <w:r w:rsidR="00A97CD9">
        <w:t xml:space="preserve"> </w:t>
      </w:r>
      <w:r w:rsidR="00F81C21">
        <w:t>oft</w:t>
      </w:r>
      <w:r w:rsidR="008D2279">
        <w:t xml:space="preserve">en </w:t>
      </w:r>
      <w:r w:rsidR="00B422E9">
        <w:t>occur</w:t>
      </w:r>
      <w:r w:rsidR="00A97CD9">
        <w:t>s</w:t>
      </w:r>
      <w:r w:rsidR="008D2279">
        <w:t xml:space="preserve"> in upper respiratory allergy</w:t>
      </w:r>
      <w:r w:rsidR="00B422E9">
        <w:t>,</w:t>
      </w:r>
      <w:r w:rsidR="008D2279">
        <w:t xml:space="preserve"> </w:t>
      </w:r>
      <w:r w:rsidR="0038592B">
        <w:t xml:space="preserve">is </w:t>
      </w:r>
      <w:r w:rsidR="00344914">
        <w:t>a common cause of</w:t>
      </w:r>
      <w:r w:rsidR="00B36EF2">
        <w:t xml:space="preserve"> </w:t>
      </w:r>
      <w:r w:rsidR="00B471DC">
        <w:t>mo</w:t>
      </w:r>
      <w:r w:rsidR="00B36EF2">
        <w:t xml:space="preserve">uth breathing </w:t>
      </w:r>
      <w:r w:rsidR="00B0237D">
        <w:t xml:space="preserve">that </w:t>
      </w:r>
      <w:r w:rsidR="00E90416">
        <w:t>result</w:t>
      </w:r>
      <w:r w:rsidR="00B0237D">
        <w:t>s</w:t>
      </w:r>
      <w:r w:rsidR="00E90416">
        <w:t xml:space="preserve"> in</w:t>
      </w:r>
      <w:r w:rsidR="00712FF1">
        <w:t xml:space="preserve"> </w:t>
      </w:r>
      <w:r w:rsidR="00A55088">
        <w:t>snoring</w:t>
      </w:r>
      <w:r w:rsidR="00B422E9">
        <w:t xml:space="preserve"> in allergic children</w:t>
      </w:r>
      <w:r w:rsidR="002C2C04">
        <w:t>.</w:t>
      </w:r>
      <w:r w:rsidR="00E94E88">
        <w:rPr>
          <w:vertAlign w:val="superscript"/>
        </w:rPr>
        <w:t>17</w:t>
      </w:r>
      <w:r w:rsidR="00B94317" w:rsidRPr="00191116">
        <w:t xml:space="preserve"> </w:t>
      </w:r>
      <w:r w:rsidR="002C2C04">
        <w:t xml:space="preserve">Mouth breathing may </w:t>
      </w:r>
      <w:r w:rsidR="00093B43">
        <w:t>lead to dental malocclusion, which is increased in children with upper respiratory tract disorders, such as AR and sinusitis.</w:t>
      </w:r>
      <w:r w:rsidR="00E94E88">
        <w:rPr>
          <w:vertAlign w:val="superscript"/>
        </w:rPr>
        <w:t>3</w:t>
      </w:r>
      <w:r w:rsidR="00922E0C">
        <w:rPr>
          <w:vertAlign w:val="superscript"/>
        </w:rPr>
        <w:t>2</w:t>
      </w:r>
      <w:r w:rsidR="00093B43">
        <w:t xml:space="preserve"> Furthermore, </w:t>
      </w:r>
      <w:r w:rsidR="002C2C04">
        <w:t>AR is prevalent in children with s</w:t>
      </w:r>
      <w:r w:rsidR="002C2C04" w:rsidRPr="00925B61">
        <w:t>leep-disordered</w:t>
      </w:r>
      <w:r w:rsidR="002C2C04">
        <w:t xml:space="preserve"> </w:t>
      </w:r>
      <w:r w:rsidR="002C2C04" w:rsidRPr="00925B61">
        <w:t>breathing (</w:t>
      </w:r>
      <w:r w:rsidR="002C2C04">
        <w:t>e</w:t>
      </w:r>
      <w:r w:rsidR="002C2C04" w:rsidRPr="00925B61">
        <w:t>.g.</w:t>
      </w:r>
      <w:r w:rsidR="002C2C04">
        <w:t>,</w:t>
      </w:r>
      <w:r w:rsidR="002C2C04" w:rsidRPr="00925B61">
        <w:t xml:space="preserve"> obstructive sleep apnoea)</w:t>
      </w:r>
      <w:r w:rsidR="002C2C04">
        <w:t>.</w:t>
      </w:r>
      <w:r w:rsidR="00E94E88">
        <w:rPr>
          <w:vertAlign w:val="superscript"/>
        </w:rPr>
        <w:t>3</w:t>
      </w:r>
      <w:r w:rsidR="00922E0C">
        <w:rPr>
          <w:vertAlign w:val="superscript"/>
        </w:rPr>
        <w:t>3</w:t>
      </w:r>
      <w:r w:rsidR="00093B43">
        <w:t xml:space="preserve"> </w:t>
      </w:r>
      <w:r w:rsidR="00B0237D">
        <w:t>Other sleep disturbances include</w:t>
      </w:r>
      <w:r w:rsidR="00E90416">
        <w:t>,</w:t>
      </w:r>
      <w:r w:rsidR="00F21995">
        <w:t xml:space="preserve"> </w:t>
      </w:r>
      <w:r w:rsidR="00B94317" w:rsidRPr="00191116">
        <w:t>difficulty falling asleep, reduced duration of sleep, nocturnal awakening, and poor sleep quality.</w:t>
      </w:r>
      <w:r w:rsidR="00E94E88">
        <w:rPr>
          <w:vertAlign w:val="superscript"/>
        </w:rPr>
        <w:t>17,18</w:t>
      </w:r>
      <w:r w:rsidR="00B94317" w:rsidRPr="00191116">
        <w:t xml:space="preserve"> </w:t>
      </w:r>
      <w:r w:rsidR="00F91F31">
        <w:t xml:space="preserve">Sleep problems have been reported </w:t>
      </w:r>
      <w:r w:rsidR="002941BD">
        <w:t xml:space="preserve">among the main </w:t>
      </w:r>
      <w:r w:rsidR="00F91F31">
        <w:t>reason</w:t>
      </w:r>
      <w:r w:rsidR="00BB68AD">
        <w:t>s</w:t>
      </w:r>
      <w:r w:rsidR="00F91F31">
        <w:t xml:space="preserve"> for seeking medical </w:t>
      </w:r>
      <w:r w:rsidR="00FC5D70">
        <w:t>care</w:t>
      </w:r>
      <w:r w:rsidR="00F91F31">
        <w:t xml:space="preserve"> in 65.8% of children with</w:t>
      </w:r>
      <w:r w:rsidR="002762D1">
        <w:t xml:space="preserve"> </w:t>
      </w:r>
      <w:r w:rsidR="00F91F31">
        <w:t>AR</w:t>
      </w:r>
      <w:r w:rsidR="00A97CD9">
        <w:t xml:space="preserve"> triggered by </w:t>
      </w:r>
      <w:r w:rsidR="00E90416">
        <w:t>HDM</w:t>
      </w:r>
      <w:r w:rsidR="00F91F31">
        <w:t>.</w:t>
      </w:r>
      <w:r w:rsidR="00E94E88">
        <w:rPr>
          <w:vertAlign w:val="superscript"/>
        </w:rPr>
        <w:t>3</w:t>
      </w:r>
      <w:r w:rsidR="00922E0C">
        <w:rPr>
          <w:vertAlign w:val="superscript"/>
        </w:rPr>
        <w:t>4</w:t>
      </w:r>
      <w:r w:rsidR="00F91F31" w:rsidRPr="004D295F">
        <w:t xml:space="preserve"> </w:t>
      </w:r>
      <w:r w:rsidR="00B94317" w:rsidRPr="00191116">
        <w:t>Sleep problems can act as a mediator between allergic disease and psychological distress, highlighting the importance of assessing sleep health in children.</w:t>
      </w:r>
      <w:r w:rsidR="00E94E88">
        <w:rPr>
          <w:vertAlign w:val="superscript"/>
        </w:rPr>
        <w:t>3</w:t>
      </w:r>
      <w:r w:rsidR="00922E0C">
        <w:rPr>
          <w:vertAlign w:val="superscript"/>
        </w:rPr>
        <w:t>5</w:t>
      </w:r>
    </w:p>
    <w:p w14:paraId="12D73A01" w14:textId="77777777" w:rsidR="000B12B4" w:rsidRPr="00935707" w:rsidRDefault="000B12B4" w:rsidP="00935707">
      <w:pPr>
        <w:pStyle w:val="Heading4"/>
        <w:spacing w:before="0" w:line="360" w:lineRule="auto"/>
        <w:rPr>
          <w:bCs/>
        </w:rPr>
      </w:pPr>
      <w:r w:rsidRPr="00935707">
        <w:rPr>
          <w:bCs/>
        </w:rPr>
        <w:t>Cognitive and learning impairment</w:t>
      </w:r>
    </w:p>
    <w:p w14:paraId="65D900D1" w14:textId="37ADC944" w:rsidR="000B12B4" w:rsidRPr="00242FFB" w:rsidRDefault="00E673EB" w:rsidP="000B12B4">
      <w:pPr>
        <w:pStyle w:val="BodyText1"/>
      </w:pPr>
      <w:r>
        <w:t xml:space="preserve">The negative effect of </w:t>
      </w:r>
      <w:r w:rsidR="00F21995">
        <w:t>upper respiratory allergy on sleep</w:t>
      </w:r>
      <w:r w:rsidR="00840209">
        <w:t xml:space="preserve"> can </w:t>
      </w:r>
      <w:r w:rsidR="00153035">
        <w:t>cause daytime fatigue</w:t>
      </w:r>
      <w:r w:rsidR="00645E26">
        <w:t xml:space="preserve"> which, subsequently,</w:t>
      </w:r>
      <w:r w:rsidR="00153035">
        <w:t xml:space="preserve"> </w:t>
      </w:r>
      <w:r w:rsidR="00840209">
        <w:t>impact</w:t>
      </w:r>
      <w:r w:rsidR="00645E26">
        <w:t>s</w:t>
      </w:r>
      <w:r w:rsidR="00840209">
        <w:t xml:space="preserve"> concentration and</w:t>
      </w:r>
      <w:r w:rsidR="00C13F48">
        <w:t xml:space="preserve"> cognitive functioning</w:t>
      </w:r>
      <w:r w:rsidR="00645E26">
        <w:t>.</w:t>
      </w:r>
      <w:r w:rsidR="00E94E88">
        <w:rPr>
          <w:vertAlign w:val="superscript"/>
        </w:rPr>
        <w:t>17,3</w:t>
      </w:r>
      <w:r w:rsidR="00922E0C">
        <w:rPr>
          <w:vertAlign w:val="superscript"/>
        </w:rPr>
        <w:t>6</w:t>
      </w:r>
      <w:r w:rsidR="00382883">
        <w:t xml:space="preserve"> </w:t>
      </w:r>
      <w:r w:rsidR="008D0CFE">
        <w:t xml:space="preserve">Studies have shown </w:t>
      </w:r>
      <w:r w:rsidR="00645E26">
        <w:t xml:space="preserve">that </w:t>
      </w:r>
      <w:r w:rsidR="008D0CFE">
        <w:t>c</w:t>
      </w:r>
      <w:r w:rsidR="00A10778" w:rsidRPr="00191116">
        <w:t xml:space="preserve">hildren with allergies can experience </w:t>
      </w:r>
      <w:r w:rsidR="00A903A3" w:rsidRPr="00191116">
        <w:t xml:space="preserve">impaired performance at school and </w:t>
      </w:r>
      <w:r w:rsidR="00A10778" w:rsidRPr="00191116">
        <w:t>difficulties with learning,</w:t>
      </w:r>
      <w:r w:rsidR="00E94E88">
        <w:rPr>
          <w:vertAlign w:val="superscript"/>
        </w:rPr>
        <w:t>17,3</w:t>
      </w:r>
      <w:r w:rsidR="00922E0C">
        <w:rPr>
          <w:vertAlign w:val="superscript"/>
        </w:rPr>
        <w:t>7</w:t>
      </w:r>
      <w:r w:rsidR="00A10778" w:rsidRPr="00191116">
        <w:t xml:space="preserve"> </w:t>
      </w:r>
      <w:r w:rsidR="00C71487">
        <w:t xml:space="preserve">and </w:t>
      </w:r>
      <w:r w:rsidR="00A950D6">
        <w:t xml:space="preserve">that </w:t>
      </w:r>
      <w:r w:rsidR="00C71487">
        <w:t>the l</w:t>
      </w:r>
      <w:r w:rsidR="003B0AFA" w:rsidRPr="00191116">
        <w:t xml:space="preserve">earning impairment is worse in children with poor </w:t>
      </w:r>
      <w:r w:rsidR="00935707">
        <w:t xml:space="preserve">symptom </w:t>
      </w:r>
      <w:r w:rsidR="003B0AFA" w:rsidRPr="00191116">
        <w:t>control</w:t>
      </w:r>
      <w:r w:rsidR="00C71487">
        <w:t>.</w:t>
      </w:r>
      <w:r w:rsidR="00E94E88">
        <w:rPr>
          <w:vertAlign w:val="superscript"/>
        </w:rPr>
        <w:t>18</w:t>
      </w:r>
      <w:r w:rsidR="003B0AFA" w:rsidRPr="00191116">
        <w:t xml:space="preserve"> </w:t>
      </w:r>
      <w:r w:rsidR="00E45EAF">
        <w:t>L</w:t>
      </w:r>
      <w:r w:rsidR="005740BC" w:rsidRPr="00191116">
        <w:t xml:space="preserve">earning can </w:t>
      </w:r>
      <w:r w:rsidR="00E45EAF">
        <w:t xml:space="preserve">also </w:t>
      </w:r>
      <w:r w:rsidR="005740BC" w:rsidRPr="00191116">
        <w:t xml:space="preserve">be negatively impacted by the </w:t>
      </w:r>
      <w:r w:rsidR="00D26861">
        <w:t>use of</w:t>
      </w:r>
      <w:r w:rsidR="005740BC" w:rsidRPr="00191116">
        <w:t xml:space="preserve"> </w:t>
      </w:r>
      <w:r w:rsidR="00935707">
        <w:t xml:space="preserve">sedating </w:t>
      </w:r>
      <w:r w:rsidR="005740BC" w:rsidRPr="00191116">
        <w:t>symptom-relieving medication</w:t>
      </w:r>
      <w:r w:rsidR="003B0AFA">
        <w:t>.</w:t>
      </w:r>
      <w:r w:rsidR="00E94E88">
        <w:rPr>
          <w:vertAlign w:val="superscript"/>
        </w:rPr>
        <w:t>3</w:t>
      </w:r>
      <w:r w:rsidR="00922E0C">
        <w:rPr>
          <w:vertAlign w:val="superscript"/>
        </w:rPr>
        <w:t>7</w:t>
      </w:r>
    </w:p>
    <w:p w14:paraId="4EB9306A" w14:textId="77777777" w:rsidR="00A40165" w:rsidRPr="00242FFB" w:rsidRDefault="00A40165" w:rsidP="00242FFB">
      <w:pPr>
        <w:pStyle w:val="Heading4"/>
        <w:spacing w:before="0" w:line="360" w:lineRule="auto"/>
        <w:rPr>
          <w:b w:val="0"/>
          <w:bCs/>
        </w:rPr>
      </w:pPr>
      <w:r w:rsidRPr="00242FFB">
        <w:rPr>
          <w:bCs/>
        </w:rPr>
        <w:lastRenderedPageBreak/>
        <w:t>School absenteeism and reduced productivity</w:t>
      </w:r>
    </w:p>
    <w:p w14:paraId="7FF9D38D" w14:textId="42C863E9" w:rsidR="00BD5863" w:rsidRDefault="00383B12" w:rsidP="00BD5863">
      <w:pPr>
        <w:pStyle w:val="BodyText1"/>
      </w:pPr>
      <w:r>
        <w:t xml:space="preserve">The </w:t>
      </w:r>
      <w:r w:rsidR="00A40165" w:rsidRPr="00191116">
        <w:t xml:space="preserve">AR symptoms </w:t>
      </w:r>
      <w:r w:rsidR="008F53E5">
        <w:t xml:space="preserve">and associated </w:t>
      </w:r>
      <w:r w:rsidR="00BA0D50">
        <w:t xml:space="preserve">sleep disruptions </w:t>
      </w:r>
      <w:r w:rsidR="00A40165" w:rsidRPr="00191116">
        <w:t>can lead to missed school days</w:t>
      </w:r>
      <w:r w:rsidR="00CB19B8">
        <w:t>.</w:t>
      </w:r>
      <w:r w:rsidR="00A40165" w:rsidRPr="00191116">
        <w:t xml:space="preserve"> One study reported that 32% of children with AR were absent from school at least once per month because they were unwell versus 11% of children without AR.</w:t>
      </w:r>
      <w:r w:rsidR="00E94E88">
        <w:rPr>
          <w:vertAlign w:val="superscript"/>
        </w:rPr>
        <w:t>18</w:t>
      </w:r>
      <w:r w:rsidR="00A40165" w:rsidRPr="00191116">
        <w:t xml:space="preserve"> Even when children are in school, AR symptoms can impair their productivity,</w:t>
      </w:r>
      <w:r w:rsidR="00E94E88">
        <w:rPr>
          <w:vertAlign w:val="superscript"/>
        </w:rPr>
        <w:t>17,18</w:t>
      </w:r>
      <w:r w:rsidR="00A40165" w:rsidRPr="00191116">
        <w:t xml:space="preserve"> which can have implications for peer relationships and future employment trajectories.</w:t>
      </w:r>
      <w:r w:rsidR="00E94E88">
        <w:rPr>
          <w:vertAlign w:val="superscript"/>
        </w:rPr>
        <w:t>3</w:t>
      </w:r>
      <w:r w:rsidR="00922E0C">
        <w:rPr>
          <w:vertAlign w:val="superscript"/>
        </w:rPr>
        <w:t>8</w:t>
      </w:r>
      <w:r w:rsidR="00A40165" w:rsidRPr="00191116">
        <w:t xml:space="preserve"> </w:t>
      </w:r>
      <w:r w:rsidR="00A950D6">
        <w:t xml:space="preserve">Furthermore, students </w:t>
      </w:r>
      <w:r w:rsidR="00A950D6" w:rsidRPr="00BB5EB2">
        <w:t xml:space="preserve">(aged 15‒17 years) </w:t>
      </w:r>
      <w:r w:rsidR="00A950D6">
        <w:t xml:space="preserve">with </w:t>
      </w:r>
      <w:r w:rsidR="00A40165" w:rsidRPr="00191116">
        <w:t xml:space="preserve">seasonal upper respiratory allergy </w:t>
      </w:r>
      <w:r w:rsidR="00BB5EB2">
        <w:t xml:space="preserve">showed higher odds (almost 1.5-fold) of dropping one or more grades </w:t>
      </w:r>
      <w:r w:rsidR="00BB5EB2" w:rsidRPr="00BB5EB2">
        <w:t xml:space="preserve">between the winter </w:t>
      </w:r>
      <w:r w:rsidR="00BB5EB2">
        <w:t xml:space="preserve">and </w:t>
      </w:r>
      <w:r w:rsidR="00BB5EB2" w:rsidRPr="00BB5EB2">
        <w:t xml:space="preserve">summer examinations </w:t>
      </w:r>
      <w:r w:rsidR="00BB5EB2">
        <w:t xml:space="preserve">if they were experiencing allergic symptoms during the summer assessments </w:t>
      </w:r>
      <w:r w:rsidR="00BB5EB2" w:rsidRPr="00BB5EB2">
        <w:t xml:space="preserve">than </w:t>
      </w:r>
      <w:r w:rsidR="00BB5EB2">
        <w:t>students</w:t>
      </w:r>
      <w:r w:rsidR="00BB5EB2" w:rsidRPr="00BB5EB2">
        <w:t xml:space="preserve"> </w:t>
      </w:r>
      <w:r w:rsidR="00CB19B8">
        <w:t>with</w:t>
      </w:r>
      <w:r w:rsidR="00BB5EB2" w:rsidRPr="00BB5EB2">
        <w:t xml:space="preserve"> unchanged</w:t>
      </w:r>
      <w:r w:rsidR="00BB5EB2">
        <w:t>/</w:t>
      </w:r>
      <w:r w:rsidR="00BB5EB2" w:rsidRPr="00BB5EB2">
        <w:t>improved</w:t>
      </w:r>
      <w:r w:rsidR="00CB19B8">
        <w:t xml:space="preserve"> grades</w:t>
      </w:r>
      <w:r w:rsidR="00BB5EB2">
        <w:t>.</w:t>
      </w:r>
      <w:r w:rsidR="00E94E88">
        <w:rPr>
          <w:vertAlign w:val="superscript"/>
        </w:rPr>
        <w:t>3</w:t>
      </w:r>
      <w:r w:rsidR="00922E0C">
        <w:rPr>
          <w:vertAlign w:val="superscript"/>
        </w:rPr>
        <w:t>7</w:t>
      </w:r>
    </w:p>
    <w:p w14:paraId="0B5AE641" w14:textId="7FC3207C" w:rsidR="00277DF0" w:rsidRPr="00731BC6" w:rsidRDefault="00277DF0" w:rsidP="00731BC6">
      <w:pPr>
        <w:pStyle w:val="Heading4"/>
        <w:spacing w:before="0" w:line="360" w:lineRule="auto"/>
        <w:rPr>
          <w:bCs/>
          <w:lang w:val="en-GB"/>
        </w:rPr>
      </w:pPr>
      <w:r w:rsidRPr="00731BC6">
        <w:rPr>
          <w:bCs/>
          <w:lang w:val="en-GB"/>
        </w:rPr>
        <w:t>Increased risk of infection</w:t>
      </w:r>
      <w:r w:rsidR="005F6D2D" w:rsidRPr="00731BC6">
        <w:rPr>
          <w:bCs/>
          <w:lang w:val="en-GB"/>
        </w:rPr>
        <w:t>s</w:t>
      </w:r>
    </w:p>
    <w:p w14:paraId="631D935F" w14:textId="32EA4F41" w:rsidR="00745859" w:rsidRDefault="007853FE" w:rsidP="00802BD5">
      <w:pPr>
        <w:pStyle w:val="BodyText1"/>
        <w:rPr>
          <w:vertAlign w:val="superscript"/>
        </w:rPr>
      </w:pPr>
      <w:r>
        <w:t>Based on insights into the mechanisms causing allergy,</w:t>
      </w:r>
      <w:r w:rsidR="00A00230">
        <w:rPr>
          <w:vertAlign w:val="superscript"/>
        </w:rPr>
        <w:t>3</w:t>
      </w:r>
      <w:r w:rsidR="00922E0C">
        <w:rPr>
          <w:vertAlign w:val="superscript"/>
        </w:rPr>
        <w:t>9</w:t>
      </w:r>
      <w:r>
        <w:t xml:space="preserve"> r</w:t>
      </w:r>
      <w:r w:rsidR="00457A68">
        <w:t>espiratory allergy is associated with i</w:t>
      </w:r>
      <w:r w:rsidR="00854C0F" w:rsidRPr="00854C0F">
        <w:t>mpairment of the airway epithelial barrier function allo</w:t>
      </w:r>
      <w:r w:rsidR="00854C0F">
        <w:t>w</w:t>
      </w:r>
      <w:r w:rsidR="00457A68">
        <w:t>ing</w:t>
      </w:r>
      <w:r w:rsidR="00854C0F" w:rsidRPr="00854C0F">
        <w:t xml:space="preserve"> allergens, bacteria</w:t>
      </w:r>
      <w:r w:rsidR="002B7023">
        <w:t>,</w:t>
      </w:r>
      <w:r w:rsidR="00854C0F" w:rsidRPr="00854C0F">
        <w:t xml:space="preserve"> </w:t>
      </w:r>
      <w:r w:rsidR="00EA3E86">
        <w:t xml:space="preserve">toxins, </w:t>
      </w:r>
      <w:r w:rsidR="00854C0F" w:rsidRPr="00854C0F">
        <w:t>and viruses to penetrate the airways</w:t>
      </w:r>
      <w:r w:rsidR="00BD5863">
        <w:t xml:space="preserve"> and</w:t>
      </w:r>
      <w:r w:rsidR="003A00E5">
        <w:t xml:space="preserve"> caus</w:t>
      </w:r>
      <w:r w:rsidR="00BD5863">
        <w:t>e</w:t>
      </w:r>
      <w:r w:rsidR="003A00E5">
        <w:t xml:space="preserve"> respiratory infections. </w:t>
      </w:r>
      <w:r w:rsidR="00BD5863">
        <w:t xml:space="preserve">Consequently, </w:t>
      </w:r>
      <w:r w:rsidR="00BD5863" w:rsidRPr="00191116">
        <w:t>the occurrence of frequent and prolonged upper respiratory tract infections</w:t>
      </w:r>
      <w:r w:rsidR="009F7941">
        <w:t xml:space="preserve"> (</w:t>
      </w:r>
      <w:r w:rsidR="008054F1">
        <w:t xml:space="preserve">of rhinovirus aetiology or </w:t>
      </w:r>
      <w:r w:rsidR="009F7941">
        <w:t>respiratory syncytial virus</w:t>
      </w:r>
      <w:r w:rsidR="00F84376">
        <w:t>,</w:t>
      </w:r>
      <w:r w:rsidR="008054F1">
        <w:t xml:space="preserve"> in particular)</w:t>
      </w:r>
      <w:r w:rsidR="00F84376">
        <w:t xml:space="preserve"> </w:t>
      </w:r>
      <w:r w:rsidR="006A1922">
        <w:t>may be</w:t>
      </w:r>
      <w:r w:rsidR="00BD5863">
        <w:t xml:space="preserve"> a</w:t>
      </w:r>
      <w:r w:rsidR="00277DF0" w:rsidRPr="00191116">
        <w:t xml:space="preserve"> </w:t>
      </w:r>
      <w:r w:rsidR="00BD66EB">
        <w:t xml:space="preserve">potential </w:t>
      </w:r>
      <w:r w:rsidR="00277DF0" w:rsidRPr="00191116">
        <w:t xml:space="preserve">indicator of </w:t>
      </w:r>
      <w:r w:rsidR="00BD66EB">
        <w:t>respiratory allergy</w:t>
      </w:r>
      <w:r w:rsidR="00277DF0" w:rsidRPr="00191116">
        <w:t xml:space="preserve"> in childhood. An epidemiological study has shown that atopic children were more susceptible to viral respiratory infections tha</w:t>
      </w:r>
      <w:r w:rsidR="00501952">
        <w:t>n</w:t>
      </w:r>
      <w:r w:rsidR="00277DF0" w:rsidRPr="00191116">
        <w:t xml:space="preserve"> non-atopic children</w:t>
      </w:r>
      <w:r w:rsidR="00655BE6">
        <w:t xml:space="preserve"> with the highest</w:t>
      </w:r>
      <w:r w:rsidR="00277DF0" w:rsidRPr="00191116">
        <w:t xml:space="preserve"> susceptibility in atopic children aged 2–5 years.</w:t>
      </w:r>
      <w:r w:rsidR="00922E0C">
        <w:rPr>
          <w:vertAlign w:val="superscript"/>
        </w:rPr>
        <w:t>40</w:t>
      </w:r>
      <w:r w:rsidR="00277DF0" w:rsidRPr="00191116">
        <w:t xml:space="preserve"> </w:t>
      </w:r>
      <w:r w:rsidR="00CF1EC5">
        <w:t>C</w:t>
      </w:r>
      <w:r w:rsidR="00655BE6">
        <w:t xml:space="preserve">hildren with AR can </w:t>
      </w:r>
      <w:r w:rsidR="00E873DB">
        <w:t xml:space="preserve">also </w:t>
      </w:r>
      <w:r w:rsidR="00655BE6">
        <w:t xml:space="preserve">be </w:t>
      </w:r>
      <w:r w:rsidR="00E873DB">
        <w:t>affected</w:t>
      </w:r>
      <w:r w:rsidR="00655BE6">
        <w:t xml:space="preserve"> by other infections</w:t>
      </w:r>
      <w:r w:rsidR="00E873DB">
        <w:t>,</w:t>
      </w:r>
      <w:r w:rsidR="00655BE6">
        <w:t xml:space="preserve"> such as bronchitis, pneumonia</w:t>
      </w:r>
      <w:r w:rsidR="00E873DB">
        <w:t>,</w:t>
      </w:r>
      <w:r w:rsidR="00655BE6">
        <w:t xml:space="preserve"> and otitis media.</w:t>
      </w:r>
      <w:r w:rsidR="00A00230">
        <w:rPr>
          <w:vertAlign w:val="superscript"/>
        </w:rPr>
        <w:t>4</w:t>
      </w:r>
      <w:r w:rsidR="00922E0C">
        <w:rPr>
          <w:vertAlign w:val="superscript"/>
        </w:rPr>
        <w:t>1</w:t>
      </w:r>
    </w:p>
    <w:p w14:paraId="11A01910" w14:textId="7B2FD13B" w:rsidR="00745859" w:rsidRPr="00B86F42" w:rsidRDefault="00745859" w:rsidP="00B86F42">
      <w:pPr>
        <w:pStyle w:val="BodyText1"/>
        <w:rPr>
          <w:b/>
        </w:rPr>
      </w:pPr>
      <w:r w:rsidRPr="00B86F42">
        <w:rPr>
          <w:b/>
        </w:rPr>
        <w:t>Increased risk of hospitalisation</w:t>
      </w:r>
    </w:p>
    <w:p w14:paraId="0D46E94E" w14:textId="119D85BA" w:rsidR="00802BD5" w:rsidRDefault="004956B4" w:rsidP="00802BD5">
      <w:pPr>
        <w:pStyle w:val="BodyText1"/>
      </w:pPr>
      <w:r>
        <w:t xml:space="preserve">Since </w:t>
      </w:r>
      <w:r w:rsidR="00AD3285">
        <w:t xml:space="preserve">AR </w:t>
      </w:r>
      <w:r w:rsidR="00241FC1">
        <w:t xml:space="preserve">and asthma </w:t>
      </w:r>
      <w:r w:rsidR="009E4DF2">
        <w:t>o</w:t>
      </w:r>
      <w:r w:rsidR="003439D7">
        <w:t>ften co-exist in children</w:t>
      </w:r>
      <w:r w:rsidR="00C909C4">
        <w:t>, a</w:t>
      </w:r>
      <w:r w:rsidR="00802BD5">
        <w:t>sthma exacerbation is a common cause of hospital admission in children</w:t>
      </w:r>
      <w:r w:rsidR="001F6440">
        <w:t xml:space="preserve"> with AR</w:t>
      </w:r>
      <w:r w:rsidR="00706952">
        <w:t>, and</w:t>
      </w:r>
      <w:r w:rsidR="00802BD5">
        <w:t xml:space="preserve"> can be triggered by exposure to natural allergens such as grass and birch pollen,</w:t>
      </w:r>
      <w:r w:rsidR="00A00230">
        <w:rPr>
          <w:vertAlign w:val="superscript"/>
        </w:rPr>
        <w:t>42</w:t>
      </w:r>
      <w:r w:rsidR="00814894">
        <w:rPr>
          <w:vertAlign w:val="superscript"/>
        </w:rPr>
        <w:t>,43</w:t>
      </w:r>
      <w:r w:rsidR="00802BD5">
        <w:t xml:space="preserve"> and to viruses.</w:t>
      </w:r>
      <w:r w:rsidR="00A00230">
        <w:rPr>
          <w:vertAlign w:val="superscript"/>
        </w:rPr>
        <w:t>4</w:t>
      </w:r>
      <w:r w:rsidR="00814894">
        <w:rPr>
          <w:vertAlign w:val="superscript"/>
        </w:rPr>
        <w:t>2</w:t>
      </w:r>
      <w:r w:rsidR="00802BD5" w:rsidRPr="00802BD5">
        <w:t xml:space="preserve"> </w:t>
      </w:r>
      <w:r w:rsidR="00802BD5">
        <w:t>C</w:t>
      </w:r>
      <w:r w:rsidR="00802BD5" w:rsidRPr="00191116">
        <w:t xml:space="preserve">hildren with asthma and comorbid AR are </w:t>
      </w:r>
      <w:r w:rsidR="00802BD5">
        <w:t xml:space="preserve">almost 3-fold </w:t>
      </w:r>
      <w:r w:rsidR="00802BD5" w:rsidRPr="00191116">
        <w:t>more likely to have poor asthma control than children without comorbid AR.</w:t>
      </w:r>
      <w:r w:rsidR="00A00230">
        <w:rPr>
          <w:vertAlign w:val="superscript"/>
        </w:rPr>
        <w:t>4</w:t>
      </w:r>
      <w:r w:rsidR="00814894">
        <w:rPr>
          <w:vertAlign w:val="superscript"/>
        </w:rPr>
        <w:t>4</w:t>
      </w:r>
      <w:r w:rsidR="00802BD5">
        <w:t xml:space="preserve"> I</w:t>
      </w:r>
      <w:r w:rsidR="00802BD5" w:rsidRPr="00191116">
        <w:t>n a population-based cohort study of more than 9,000 children with asthma, children with comorbid AR incurred higher prescription costs, attended more general practitioner appointments, and experienced more hospitalisations for asthma than children without AR</w:t>
      </w:r>
      <w:r w:rsidR="008054F1">
        <w:t>.</w:t>
      </w:r>
      <w:r w:rsidR="00A00230">
        <w:rPr>
          <w:vertAlign w:val="superscript"/>
        </w:rPr>
        <w:t>4</w:t>
      </w:r>
      <w:r w:rsidR="00814894">
        <w:rPr>
          <w:vertAlign w:val="superscript"/>
        </w:rPr>
        <w:t>5</w:t>
      </w:r>
    </w:p>
    <w:p w14:paraId="391E2A65" w14:textId="7AE3B941" w:rsidR="00AE6E5A" w:rsidRPr="00656954" w:rsidRDefault="00AE6E5A" w:rsidP="00656954">
      <w:pPr>
        <w:pStyle w:val="Heading4"/>
        <w:spacing w:before="0" w:line="360" w:lineRule="auto"/>
        <w:rPr>
          <w:bCs/>
        </w:rPr>
      </w:pPr>
      <w:r w:rsidRPr="00656954">
        <w:rPr>
          <w:bCs/>
        </w:rPr>
        <w:t>Impact on mental and emotional health</w:t>
      </w:r>
    </w:p>
    <w:p w14:paraId="554D4160" w14:textId="0BDE9A18" w:rsidR="00AE6E5A" w:rsidRDefault="00C34E9D" w:rsidP="00AE6E5A">
      <w:pPr>
        <w:pStyle w:val="BodyText1"/>
        <w:rPr>
          <w:vertAlign w:val="superscript"/>
        </w:rPr>
      </w:pPr>
      <w:r>
        <w:t xml:space="preserve">The </w:t>
      </w:r>
      <w:r w:rsidR="003140B0">
        <w:t>quality</w:t>
      </w:r>
      <w:r w:rsidR="00BD3E93">
        <w:t>-</w:t>
      </w:r>
      <w:r w:rsidR="003140B0">
        <w:t>of</w:t>
      </w:r>
      <w:r w:rsidR="00BD3E93">
        <w:t>-</w:t>
      </w:r>
      <w:r w:rsidR="003140B0">
        <w:t xml:space="preserve">life burden of upper respiratory allergy </w:t>
      </w:r>
      <w:r w:rsidR="00C6433B">
        <w:t xml:space="preserve">in children </w:t>
      </w:r>
      <w:r w:rsidR="00910001">
        <w:t xml:space="preserve">can also </w:t>
      </w:r>
      <w:r w:rsidR="00CB3DBF">
        <w:t>negatively impact</w:t>
      </w:r>
      <w:r w:rsidR="00BD3E93">
        <w:t xml:space="preserve"> </w:t>
      </w:r>
      <w:r w:rsidR="00910001">
        <w:t xml:space="preserve">mental health. </w:t>
      </w:r>
      <w:r w:rsidR="00AE7BFF" w:rsidRPr="00191116">
        <w:t xml:space="preserve">Children with </w:t>
      </w:r>
      <w:r w:rsidR="005D3DE4" w:rsidRPr="00191116">
        <w:t xml:space="preserve">allergic </w:t>
      </w:r>
      <w:r w:rsidR="00AE7BFF" w:rsidRPr="00191116">
        <w:t>multimorbidity experience m</w:t>
      </w:r>
      <w:r w:rsidR="00D435B9" w:rsidRPr="00191116">
        <w:t>ore emotional problems</w:t>
      </w:r>
      <w:r w:rsidR="00A657B4" w:rsidRPr="00191116">
        <w:t xml:space="preserve">, including </w:t>
      </w:r>
      <w:r w:rsidR="005D3DE4" w:rsidRPr="00191116">
        <w:t>poorer</w:t>
      </w:r>
      <w:r w:rsidR="00A657B4" w:rsidRPr="00191116">
        <w:t xml:space="preserve"> emotional health</w:t>
      </w:r>
      <w:r w:rsidR="005D3DE4" w:rsidRPr="00191116">
        <w:t>, compared to children without</w:t>
      </w:r>
      <w:r w:rsidR="00D435B9" w:rsidRPr="00191116">
        <w:t xml:space="preserve"> </w:t>
      </w:r>
      <w:r w:rsidR="001D2522" w:rsidRPr="00191116">
        <w:t>allergic diseases.</w:t>
      </w:r>
      <w:r w:rsidR="00A00230">
        <w:rPr>
          <w:vertAlign w:val="superscript"/>
        </w:rPr>
        <w:t>18,4</w:t>
      </w:r>
      <w:r w:rsidR="00814894">
        <w:rPr>
          <w:vertAlign w:val="superscript"/>
        </w:rPr>
        <w:t>6</w:t>
      </w:r>
      <w:r w:rsidR="002C2999" w:rsidRPr="00191116">
        <w:t xml:space="preserve"> </w:t>
      </w:r>
      <w:r w:rsidR="001049C2">
        <w:t xml:space="preserve">In </w:t>
      </w:r>
      <w:r w:rsidR="00CB3DBF">
        <w:t>a paediatric survey among 6-15 years old children</w:t>
      </w:r>
      <w:r w:rsidR="001049C2">
        <w:t>, having AR was associated with 2.14</w:t>
      </w:r>
      <w:r w:rsidR="00001BA0">
        <w:t xml:space="preserve"> days of poor emotional health</w:t>
      </w:r>
      <w:r w:rsidR="00FB64E9">
        <w:t xml:space="preserve"> in the previous month,</w:t>
      </w:r>
      <w:r w:rsidR="00001BA0">
        <w:t xml:space="preserve"> </w:t>
      </w:r>
      <w:r w:rsidR="001049C2">
        <w:t>compared with 0.62 days for</w:t>
      </w:r>
      <w:r w:rsidR="00001BA0">
        <w:t xml:space="preserve"> not having AR</w:t>
      </w:r>
      <w:r w:rsidR="001049C2">
        <w:t>.</w:t>
      </w:r>
      <w:r w:rsidR="00A00230">
        <w:rPr>
          <w:vertAlign w:val="superscript"/>
        </w:rPr>
        <w:t>18</w:t>
      </w:r>
      <w:r w:rsidR="00001BA0">
        <w:t xml:space="preserve"> </w:t>
      </w:r>
      <w:r w:rsidR="00B40A1C">
        <w:t>In addition</w:t>
      </w:r>
      <w:r w:rsidR="0042646D" w:rsidRPr="00191116">
        <w:t>, a</w:t>
      </w:r>
      <w:r w:rsidR="00AE6E5A" w:rsidRPr="00191116">
        <w:t xml:space="preserve"> causal role of AR in the development of </w:t>
      </w:r>
      <w:r w:rsidR="00AE6E5A" w:rsidRPr="00191116">
        <w:lastRenderedPageBreak/>
        <w:t>depressive mood has been demonstrated</w:t>
      </w:r>
      <w:r w:rsidR="008C18B9" w:rsidRPr="00191116">
        <w:t xml:space="preserve"> in</w:t>
      </w:r>
      <w:r w:rsidR="00335E67">
        <w:t xml:space="preserve"> children and</w:t>
      </w:r>
      <w:r w:rsidR="008C18B9" w:rsidRPr="00191116">
        <w:t xml:space="preserve"> </w:t>
      </w:r>
      <w:r w:rsidR="00E72B57">
        <w:t>pre-</w:t>
      </w:r>
      <w:r w:rsidR="008C18B9" w:rsidRPr="00191116">
        <w:t>adolescents</w:t>
      </w:r>
      <w:r w:rsidR="00335E67">
        <w:t>;</w:t>
      </w:r>
      <w:r w:rsidR="00A00230">
        <w:rPr>
          <w:vertAlign w:val="superscript"/>
        </w:rPr>
        <w:t>2</w:t>
      </w:r>
      <w:r w:rsidR="00814894">
        <w:rPr>
          <w:vertAlign w:val="superscript"/>
        </w:rPr>
        <w:t>5</w:t>
      </w:r>
      <w:r w:rsidR="00A00230">
        <w:rPr>
          <w:vertAlign w:val="superscript"/>
        </w:rPr>
        <w:t>,4</w:t>
      </w:r>
      <w:r w:rsidR="00814894">
        <w:rPr>
          <w:vertAlign w:val="superscript"/>
        </w:rPr>
        <w:t>7</w:t>
      </w:r>
      <w:r w:rsidR="00AE6E5A" w:rsidRPr="00191116">
        <w:t xml:space="preserve"> the presence of anxiety</w:t>
      </w:r>
      <w:r w:rsidR="00335E67">
        <w:t xml:space="preserve"> </w:t>
      </w:r>
      <w:r w:rsidR="001F6440">
        <w:t>was also associated with</w:t>
      </w:r>
      <w:r w:rsidR="00335E67">
        <w:t xml:space="preserve"> depressed mood in pre-adolescents</w:t>
      </w:r>
      <w:r w:rsidR="00D463AE" w:rsidRPr="00191116">
        <w:t>.</w:t>
      </w:r>
      <w:r w:rsidR="00A00230">
        <w:rPr>
          <w:vertAlign w:val="superscript"/>
        </w:rPr>
        <w:t>2</w:t>
      </w:r>
      <w:r w:rsidR="00814894">
        <w:rPr>
          <w:vertAlign w:val="superscript"/>
        </w:rPr>
        <w:t>5</w:t>
      </w:r>
    </w:p>
    <w:p w14:paraId="16B7D8F7" w14:textId="77777777" w:rsidR="00AE6E5A" w:rsidRPr="00191116" w:rsidRDefault="00AE6E5A" w:rsidP="00AE6E5A">
      <w:pPr>
        <w:pStyle w:val="Heading4"/>
        <w:rPr>
          <w:lang w:val="en-GB"/>
        </w:rPr>
      </w:pPr>
      <w:r w:rsidRPr="00191116">
        <w:rPr>
          <w:lang w:val="en-GB"/>
        </w:rPr>
        <w:t>Developmental and behavioural impairment</w:t>
      </w:r>
    </w:p>
    <w:p w14:paraId="260B3A13" w14:textId="23E81FDC" w:rsidR="00AE6E5A" w:rsidRPr="00250557" w:rsidRDefault="00AE6E5A" w:rsidP="00AE6E5A">
      <w:pPr>
        <w:pStyle w:val="BodyText1"/>
      </w:pPr>
      <w:r w:rsidRPr="00191116">
        <w:t>Evidence suggests that children with allergic diseases have a higher level of hyperactivity and conduct problems than children without these diseases.</w:t>
      </w:r>
      <w:r w:rsidR="00A00230">
        <w:rPr>
          <w:vertAlign w:val="superscript"/>
        </w:rPr>
        <w:t>4</w:t>
      </w:r>
      <w:r w:rsidR="00814894">
        <w:rPr>
          <w:vertAlign w:val="superscript"/>
        </w:rPr>
        <w:t>6</w:t>
      </w:r>
      <w:r w:rsidRPr="00191116">
        <w:t xml:space="preserve"> </w:t>
      </w:r>
      <w:r w:rsidR="00EB0D05">
        <w:t>In addition, a</w:t>
      </w:r>
      <w:r w:rsidRPr="00191116">
        <w:t xml:space="preserve">topic disease in </w:t>
      </w:r>
      <w:r w:rsidRPr="00E56A1A">
        <w:t>childhood</w:t>
      </w:r>
      <w:r w:rsidR="00250557" w:rsidRPr="00E56A1A">
        <w:t xml:space="preserve"> (especially allergic multimorbidity)</w:t>
      </w:r>
      <w:r w:rsidRPr="00191116">
        <w:t xml:space="preserve"> </w:t>
      </w:r>
      <w:r w:rsidR="00DA48A5" w:rsidRPr="00191116">
        <w:t xml:space="preserve">has been associated with an </w:t>
      </w:r>
      <w:r w:rsidRPr="00191116">
        <w:t>increase</w:t>
      </w:r>
      <w:r w:rsidR="00FB64E9">
        <w:t>d</w:t>
      </w:r>
      <w:r w:rsidR="00DA48A5" w:rsidRPr="00191116">
        <w:t xml:space="preserve"> </w:t>
      </w:r>
      <w:r w:rsidRPr="00191116">
        <w:t>risk of developing autistic spectrum disorder and attention-deficit hyperactivity disorder.</w:t>
      </w:r>
      <w:r w:rsidR="00A00230">
        <w:rPr>
          <w:vertAlign w:val="superscript"/>
        </w:rPr>
        <w:t>2</w:t>
      </w:r>
      <w:r w:rsidR="00814894">
        <w:rPr>
          <w:vertAlign w:val="superscript"/>
        </w:rPr>
        <w:t>6</w:t>
      </w:r>
      <w:r w:rsidR="007D6A6F">
        <w:t xml:space="preserve"> Both genetic and inflammatory mechanisms have been suggested to play a role in the development of behavioural impairments in children with respiratory allergy</w:t>
      </w:r>
      <w:r w:rsidR="00250557">
        <w:t>.</w:t>
      </w:r>
      <w:r w:rsidR="00A00230">
        <w:rPr>
          <w:vertAlign w:val="superscript"/>
        </w:rPr>
        <w:t>2</w:t>
      </w:r>
      <w:r w:rsidR="00814894">
        <w:rPr>
          <w:vertAlign w:val="superscript"/>
        </w:rPr>
        <w:t>6</w:t>
      </w:r>
    </w:p>
    <w:p w14:paraId="5A7A3016" w14:textId="080730DD" w:rsidR="0006329A" w:rsidRDefault="0006329A" w:rsidP="00E00189">
      <w:pPr>
        <w:pStyle w:val="BodyText1"/>
      </w:pPr>
    </w:p>
    <w:p w14:paraId="617C83A9" w14:textId="53CF804F" w:rsidR="00926123" w:rsidRPr="00191116" w:rsidRDefault="001E4207" w:rsidP="00EF60A1">
      <w:pPr>
        <w:pStyle w:val="Heading3"/>
        <w:spacing w:line="360" w:lineRule="auto"/>
      </w:pPr>
      <w:r w:rsidRPr="00191116">
        <w:t xml:space="preserve">REDUCING THE BURDEN OF DISEASE – THE IMPORTANCE OF MANAGING UPPER RESPIRATORY ALLERGY </w:t>
      </w:r>
      <w:r w:rsidR="00BF44DB">
        <w:t>EARLY IN LIFE</w:t>
      </w:r>
    </w:p>
    <w:p w14:paraId="27CCF34E" w14:textId="5F1894F0" w:rsidR="00C228A0" w:rsidRPr="00191116" w:rsidRDefault="00567620" w:rsidP="00F31698">
      <w:pPr>
        <w:pStyle w:val="BodyText1"/>
      </w:pPr>
      <w:r w:rsidRPr="00191116">
        <w:t xml:space="preserve">With the aim of reducing </w:t>
      </w:r>
      <w:r w:rsidR="00A6662E">
        <w:t xml:space="preserve">the burden of </w:t>
      </w:r>
      <w:r w:rsidRPr="00191116">
        <w:t xml:space="preserve">disease in children, early diagnosis and intervention is needed to achieve </w:t>
      </w:r>
      <w:r w:rsidR="005F5FDB">
        <w:t xml:space="preserve">optimal </w:t>
      </w:r>
      <w:r w:rsidRPr="00191116">
        <w:t>symptom control</w:t>
      </w:r>
      <w:r w:rsidR="006744F4">
        <w:t>,</w:t>
      </w:r>
      <w:r w:rsidRPr="00191116">
        <w:t xml:space="preserve"> as well as to prevent further disease progression.</w:t>
      </w:r>
      <w:r w:rsidR="00A00230">
        <w:rPr>
          <w:vertAlign w:val="superscript"/>
        </w:rPr>
        <w:t>48</w:t>
      </w:r>
      <w:r w:rsidR="00814894">
        <w:rPr>
          <w:vertAlign w:val="superscript"/>
        </w:rPr>
        <w:t>,49</w:t>
      </w:r>
      <w:r w:rsidRPr="00191116">
        <w:t xml:space="preserve"> </w:t>
      </w:r>
      <w:r w:rsidR="0045763E" w:rsidRPr="00191116">
        <w:t xml:space="preserve">It has been proposed that </w:t>
      </w:r>
      <w:r w:rsidR="003535B3" w:rsidRPr="00191116">
        <w:t xml:space="preserve">a window of opportunity for preventing disease progression and reducing </w:t>
      </w:r>
      <w:r w:rsidR="00646B43" w:rsidRPr="00191116">
        <w:t xml:space="preserve">the </w:t>
      </w:r>
      <w:r w:rsidR="003535B3" w:rsidRPr="00191116">
        <w:t xml:space="preserve">burden of disease </w:t>
      </w:r>
      <w:r w:rsidR="0045763E" w:rsidRPr="00191116">
        <w:t>may exist</w:t>
      </w:r>
      <w:r w:rsidR="00D26E38" w:rsidRPr="00191116">
        <w:t>, especially</w:t>
      </w:r>
      <w:r w:rsidR="0045763E" w:rsidRPr="00191116">
        <w:t xml:space="preserve"> </w:t>
      </w:r>
      <w:r w:rsidR="003535B3" w:rsidRPr="00191116">
        <w:t>in children</w:t>
      </w:r>
      <w:r w:rsidR="0045763E" w:rsidRPr="00191116">
        <w:t xml:space="preserve"> </w:t>
      </w:r>
      <w:r w:rsidR="00CD2522" w:rsidRPr="00191116">
        <w:t xml:space="preserve">at an early stage of </w:t>
      </w:r>
      <w:r w:rsidR="00B548D7">
        <w:t xml:space="preserve">allergic </w:t>
      </w:r>
      <w:r w:rsidR="00CD2522" w:rsidRPr="00191116">
        <w:t>disease</w:t>
      </w:r>
      <w:r w:rsidR="003535B3" w:rsidRPr="00191116">
        <w:t>.</w:t>
      </w:r>
      <w:r w:rsidR="00A00230">
        <w:rPr>
          <w:vertAlign w:val="superscript"/>
        </w:rPr>
        <w:t>4</w:t>
      </w:r>
      <w:r w:rsidR="00814894">
        <w:rPr>
          <w:vertAlign w:val="superscript"/>
        </w:rPr>
        <w:t>9</w:t>
      </w:r>
      <w:r w:rsidR="00DD50E8" w:rsidRPr="00191116">
        <w:t xml:space="preserve"> Key considerations </w:t>
      </w:r>
      <w:r w:rsidR="006744F4">
        <w:t>for</w:t>
      </w:r>
      <w:r w:rsidR="00DD50E8" w:rsidRPr="00191116">
        <w:t xml:space="preserve"> the diagnosis and management of upper respiratory allergy in children are summarised in Box 1.</w:t>
      </w:r>
    </w:p>
    <w:p w14:paraId="00B9371C" w14:textId="63FDB41F" w:rsidR="00567620" w:rsidRPr="00191116" w:rsidRDefault="00567620" w:rsidP="00567620">
      <w:pPr>
        <w:pStyle w:val="Heading4"/>
        <w:rPr>
          <w:lang w:val="en-GB"/>
        </w:rPr>
      </w:pPr>
      <w:r w:rsidRPr="00191116">
        <w:rPr>
          <w:lang w:val="en-GB"/>
        </w:rPr>
        <w:t>Diagnosis</w:t>
      </w:r>
    </w:p>
    <w:p w14:paraId="382E41AD" w14:textId="01F1F675" w:rsidR="000B16CD" w:rsidRDefault="005F6BBA" w:rsidP="00567620">
      <w:pPr>
        <w:pStyle w:val="BodyText1"/>
      </w:pPr>
      <w:r w:rsidRPr="00191116">
        <w:t xml:space="preserve">A diagnosis of </w:t>
      </w:r>
      <w:r w:rsidR="00EF60A1" w:rsidRPr="00191116">
        <w:t xml:space="preserve">upper </w:t>
      </w:r>
      <w:r w:rsidRPr="00191116">
        <w:t>respiratory allergy in children is based on</w:t>
      </w:r>
      <w:r w:rsidR="004F1BF5">
        <w:t>:</w:t>
      </w:r>
      <w:r w:rsidR="00A00230" w:rsidRPr="00BE220C">
        <w:rPr>
          <w:vertAlign w:val="superscript"/>
        </w:rPr>
        <w:t>20,</w:t>
      </w:r>
      <w:r w:rsidR="005A6286">
        <w:rPr>
          <w:vertAlign w:val="superscript"/>
        </w:rPr>
        <w:t>24</w:t>
      </w:r>
    </w:p>
    <w:p w14:paraId="2DD12857" w14:textId="7454D047" w:rsidR="000B16CD" w:rsidRDefault="00984E03" w:rsidP="004F1BF5">
      <w:pPr>
        <w:pStyle w:val="bulletedlist"/>
      </w:pPr>
      <w:r w:rsidRPr="00191116">
        <w:t>a</w:t>
      </w:r>
      <w:r w:rsidR="005F6BBA" w:rsidRPr="00191116">
        <w:t xml:space="preserve"> clinical history of </w:t>
      </w:r>
      <w:r w:rsidR="004F1BF5">
        <w:t xml:space="preserve">recurrent </w:t>
      </w:r>
      <w:r w:rsidR="005F6BBA" w:rsidRPr="00191116">
        <w:t>upper airway sympt</w:t>
      </w:r>
      <w:r w:rsidR="004F1BF5">
        <w:t xml:space="preserve">oms </w:t>
      </w:r>
      <w:r w:rsidR="005C0E6C" w:rsidRPr="00191116">
        <w:t>in association with allergen exposure</w:t>
      </w:r>
      <w:r w:rsidR="004F1BF5">
        <w:t xml:space="preserve"> (seasonal and/or perennial)</w:t>
      </w:r>
    </w:p>
    <w:p w14:paraId="53BF3634" w14:textId="7BEA3218" w:rsidR="000B16CD" w:rsidRDefault="00E873DB" w:rsidP="004F1BF5">
      <w:pPr>
        <w:pStyle w:val="bulletedlist"/>
      </w:pPr>
      <w:r>
        <w:t xml:space="preserve">sensitisation to the suspected allergen is </w:t>
      </w:r>
      <w:r w:rsidR="00F84376">
        <w:t xml:space="preserve">confirmed by the results of </w:t>
      </w:r>
      <w:r w:rsidR="006C4D2B">
        <w:t xml:space="preserve">appropriate </w:t>
      </w:r>
      <w:r w:rsidR="004F1BF5">
        <w:t>diagnostic testing via s</w:t>
      </w:r>
      <w:r w:rsidR="00226272" w:rsidRPr="00191116">
        <w:t>kin prick test</w:t>
      </w:r>
      <w:r w:rsidR="00BB4539">
        <w:t>s</w:t>
      </w:r>
      <w:r w:rsidR="00226272" w:rsidRPr="00191116">
        <w:t xml:space="preserve"> </w:t>
      </w:r>
      <w:r w:rsidR="002208F5">
        <w:t>and/</w:t>
      </w:r>
      <w:r w:rsidR="00226272">
        <w:t xml:space="preserve">or </w:t>
      </w:r>
      <w:r w:rsidR="00BD1DA5" w:rsidRPr="00191116">
        <w:t>testing for allergen-specific</w:t>
      </w:r>
      <w:r w:rsidR="005F6BBA" w:rsidRPr="00191116">
        <w:t xml:space="preserve"> </w:t>
      </w:r>
      <w:r w:rsidR="00EF60A1" w:rsidRPr="00191116">
        <w:t>immunoglobulin E (</w:t>
      </w:r>
      <w:r w:rsidR="005F6BBA" w:rsidRPr="00191116">
        <w:t>IgE</w:t>
      </w:r>
      <w:r w:rsidR="00EF60A1" w:rsidRPr="00191116">
        <w:t>)</w:t>
      </w:r>
      <w:r w:rsidR="005F6BBA" w:rsidRPr="00191116">
        <w:t xml:space="preserve"> </w:t>
      </w:r>
      <w:r w:rsidR="00EF60A1" w:rsidRPr="00191116">
        <w:t>using</w:t>
      </w:r>
      <w:r w:rsidR="005F6BBA" w:rsidRPr="00191116">
        <w:t xml:space="preserve"> a blood sample</w:t>
      </w:r>
    </w:p>
    <w:p w14:paraId="692ABCA9" w14:textId="5E47DF33" w:rsidR="00E873DB" w:rsidRDefault="00E873DB" w:rsidP="00E873DB">
      <w:pPr>
        <w:pStyle w:val="bulletedlist"/>
      </w:pPr>
      <w:r w:rsidRPr="00191116">
        <w:t xml:space="preserve">supported by findings from physical examination </w:t>
      </w:r>
      <w:r>
        <w:t>(note: abnormalities may not always be present, e.g., outside the pollen season)</w:t>
      </w:r>
    </w:p>
    <w:p w14:paraId="4B72FDFC" w14:textId="55EA2FF1" w:rsidR="005F6BBA" w:rsidRPr="00191116" w:rsidRDefault="00226272" w:rsidP="00567620">
      <w:pPr>
        <w:pStyle w:val="BodyText1"/>
      </w:pPr>
      <w:r>
        <w:t>Pollen from grass and trees (</w:t>
      </w:r>
      <w:r w:rsidR="00A45FEA">
        <w:t xml:space="preserve">especially </w:t>
      </w:r>
      <w:r>
        <w:t xml:space="preserve">birch), </w:t>
      </w:r>
      <w:r w:rsidR="004F1BF5">
        <w:t xml:space="preserve">HDM, and </w:t>
      </w:r>
      <w:r>
        <w:t xml:space="preserve">animal </w:t>
      </w:r>
      <w:r w:rsidR="002208F5">
        <w:t>dander</w:t>
      </w:r>
      <w:r>
        <w:t xml:space="preserve"> are </w:t>
      </w:r>
      <w:r w:rsidR="004F1BF5">
        <w:t>among</w:t>
      </w:r>
      <w:r>
        <w:t xml:space="preserve"> the most common respiratory allergens for allergic children, and can </w:t>
      </w:r>
      <w:r w:rsidR="00B768ED" w:rsidRPr="00266E62">
        <w:t>vary according to geographical location</w:t>
      </w:r>
      <w:r w:rsidR="007B7A44">
        <w:t xml:space="preserve"> (e.g., pollen)</w:t>
      </w:r>
      <w:r w:rsidR="00B768ED" w:rsidRPr="00266E62">
        <w:t>.</w:t>
      </w:r>
      <w:r w:rsidR="00A00230">
        <w:rPr>
          <w:vertAlign w:val="superscript"/>
        </w:rPr>
        <w:t>4</w:t>
      </w:r>
      <w:r w:rsidR="005A6286">
        <w:rPr>
          <w:vertAlign w:val="superscript"/>
        </w:rPr>
        <w:t>8</w:t>
      </w:r>
      <w:r w:rsidR="00A00230">
        <w:rPr>
          <w:vertAlign w:val="superscript"/>
        </w:rPr>
        <w:t>,52</w:t>
      </w:r>
      <w:r w:rsidR="00552A96" w:rsidRPr="00191116">
        <w:t xml:space="preserve"> </w:t>
      </w:r>
      <w:r w:rsidR="00EF60A1" w:rsidRPr="00191116">
        <w:t>Diagnostic testing should</w:t>
      </w:r>
      <w:r w:rsidR="00B768ED">
        <w:t>, therefore,</w:t>
      </w:r>
      <w:r w:rsidR="00EF60A1" w:rsidRPr="00191116">
        <w:t xml:space="preserve"> </w:t>
      </w:r>
      <w:r w:rsidR="00F66ED6" w:rsidRPr="00191116">
        <w:t xml:space="preserve">consider </w:t>
      </w:r>
      <w:r w:rsidR="005F6BBA" w:rsidRPr="00191116">
        <w:t>the most prevalent allergens</w:t>
      </w:r>
      <w:r w:rsidR="00552A96">
        <w:t xml:space="preserve"> </w:t>
      </w:r>
      <w:r w:rsidR="007B7A44">
        <w:t>(</w:t>
      </w:r>
      <w:r w:rsidR="007B7A44" w:rsidRPr="00191116">
        <w:t>seasonal and perennial</w:t>
      </w:r>
      <w:r w:rsidR="007B7A44">
        <w:t xml:space="preserve">) </w:t>
      </w:r>
      <w:r w:rsidR="00552A96">
        <w:t>in the local area,</w:t>
      </w:r>
      <w:r w:rsidR="008258A9" w:rsidRPr="00191116">
        <w:t xml:space="preserve"> </w:t>
      </w:r>
      <w:r w:rsidR="002A3DDF" w:rsidRPr="00191116">
        <w:t>to identify the causal allergen(s)</w:t>
      </w:r>
      <w:r w:rsidR="005F6BBA" w:rsidRPr="00191116">
        <w:t>.</w:t>
      </w:r>
      <w:r w:rsidR="00A00230">
        <w:rPr>
          <w:vertAlign w:val="superscript"/>
        </w:rPr>
        <w:t>4</w:t>
      </w:r>
      <w:r w:rsidR="005A6286">
        <w:rPr>
          <w:vertAlign w:val="superscript"/>
        </w:rPr>
        <w:t>8</w:t>
      </w:r>
    </w:p>
    <w:p w14:paraId="0B5FEB4C" w14:textId="151A40C9" w:rsidR="00567620" w:rsidRPr="00191116" w:rsidRDefault="00A45FEA" w:rsidP="00567620">
      <w:pPr>
        <w:pStyle w:val="Heading4"/>
        <w:rPr>
          <w:lang w:val="en-GB"/>
        </w:rPr>
      </w:pPr>
      <w:r>
        <w:rPr>
          <w:lang w:val="en-GB"/>
        </w:rPr>
        <w:lastRenderedPageBreak/>
        <w:t>Initial t</w:t>
      </w:r>
      <w:r w:rsidR="00567620" w:rsidRPr="00191116">
        <w:rPr>
          <w:lang w:val="en-GB"/>
        </w:rPr>
        <w:t>reatment</w:t>
      </w:r>
    </w:p>
    <w:p w14:paraId="52E4A485" w14:textId="1319AA57" w:rsidR="00A45FEA" w:rsidRDefault="0064112A" w:rsidP="00567620">
      <w:pPr>
        <w:pStyle w:val="BodyText1"/>
      </w:pPr>
      <w:r w:rsidRPr="00191116">
        <w:t xml:space="preserve">International guidelines </w:t>
      </w:r>
      <w:r w:rsidR="00582BEC" w:rsidRPr="00191116">
        <w:t>and expert opinion</w:t>
      </w:r>
      <w:r w:rsidR="00BB4539">
        <w:t>s</w:t>
      </w:r>
      <w:r w:rsidR="00582BEC" w:rsidRPr="00191116">
        <w:t xml:space="preserve"> </w:t>
      </w:r>
      <w:r w:rsidRPr="00191116">
        <w:t xml:space="preserve">recommend </w:t>
      </w:r>
      <w:r w:rsidR="00C84534" w:rsidRPr="00191116">
        <w:t>antihistamines and/or intranasal corticosteroids</w:t>
      </w:r>
      <w:r w:rsidR="005C62BF">
        <w:t>,</w:t>
      </w:r>
      <w:r w:rsidR="00C84534" w:rsidRPr="00191116">
        <w:t xml:space="preserve"> </w:t>
      </w:r>
      <w:r w:rsidR="000B16CD">
        <w:t>or a fixed combination of both</w:t>
      </w:r>
      <w:r w:rsidR="005C62BF">
        <w:t>,</w:t>
      </w:r>
      <w:r w:rsidR="000B16CD">
        <w:t xml:space="preserve"> </w:t>
      </w:r>
      <w:r w:rsidR="00C84534" w:rsidRPr="00191116">
        <w:t xml:space="preserve">for </w:t>
      </w:r>
      <w:r w:rsidR="00EF60A1" w:rsidRPr="00191116">
        <w:t>first</w:t>
      </w:r>
      <w:r w:rsidR="00FB64E9">
        <w:t>-</w:t>
      </w:r>
      <w:r w:rsidR="00C84534" w:rsidRPr="00191116">
        <w:t xml:space="preserve">line treatment of children with </w:t>
      </w:r>
      <w:r w:rsidR="00D5184B" w:rsidRPr="00191116">
        <w:t>upper respiratory allergy</w:t>
      </w:r>
      <w:r w:rsidR="00266E62">
        <w:t>;</w:t>
      </w:r>
      <w:r w:rsidR="00A00230">
        <w:rPr>
          <w:vertAlign w:val="superscript"/>
        </w:rPr>
        <w:t>19,20,4</w:t>
      </w:r>
      <w:r w:rsidR="005A6286">
        <w:rPr>
          <w:vertAlign w:val="superscript"/>
        </w:rPr>
        <w:t>8</w:t>
      </w:r>
      <w:r w:rsidR="00A00230">
        <w:rPr>
          <w:vertAlign w:val="superscript"/>
        </w:rPr>
        <w:t>,</w:t>
      </w:r>
      <w:r w:rsidR="005A6286">
        <w:rPr>
          <w:vertAlign w:val="superscript"/>
        </w:rPr>
        <w:t>50</w:t>
      </w:r>
      <w:r w:rsidR="00C84534" w:rsidRPr="00191116">
        <w:t xml:space="preserve"> </w:t>
      </w:r>
      <w:r w:rsidR="00266E62">
        <w:t>t</w:t>
      </w:r>
      <w:r w:rsidR="0002399C" w:rsidRPr="00191116">
        <w:t xml:space="preserve">hese </w:t>
      </w:r>
      <w:r w:rsidR="00582BEC" w:rsidRPr="00191116">
        <w:t>medications</w:t>
      </w:r>
      <w:r w:rsidR="0002399C" w:rsidRPr="00191116">
        <w:t xml:space="preserve"> </w:t>
      </w:r>
      <w:r w:rsidR="00494ABF" w:rsidRPr="00191116">
        <w:t xml:space="preserve">provide </w:t>
      </w:r>
      <w:r w:rsidR="006B3933">
        <w:t xml:space="preserve">short-term </w:t>
      </w:r>
      <w:r w:rsidR="00494ABF" w:rsidRPr="00191116">
        <w:t>symptomatic relief only</w:t>
      </w:r>
      <w:r w:rsidR="0002399C" w:rsidRPr="00191116">
        <w:t>.</w:t>
      </w:r>
      <w:r w:rsidR="00A00230">
        <w:rPr>
          <w:vertAlign w:val="superscript"/>
        </w:rPr>
        <w:t>20,4</w:t>
      </w:r>
      <w:r w:rsidR="005A6286">
        <w:rPr>
          <w:vertAlign w:val="superscript"/>
        </w:rPr>
        <w:t>8</w:t>
      </w:r>
    </w:p>
    <w:p w14:paraId="20383EAE" w14:textId="7348A181" w:rsidR="00A45FEA" w:rsidRPr="005C62BF" w:rsidRDefault="00A45FEA" w:rsidP="005C62BF">
      <w:pPr>
        <w:pStyle w:val="Heading4"/>
        <w:spacing w:before="0" w:line="360" w:lineRule="auto"/>
        <w:rPr>
          <w:bCs/>
        </w:rPr>
      </w:pPr>
      <w:r w:rsidRPr="005C62BF">
        <w:rPr>
          <w:bCs/>
        </w:rPr>
        <w:t>Allergen immunotherapy</w:t>
      </w:r>
    </w:p>
    <w:p w14:paraId="084E3132" w14:textId="0BB01A8D" w:rsidR="00535978" w:rsidRDefault="00ED3BAE" w:rsidP="00567620">
      <w:pPr>
        <w:pStyle w:val="BodyText1"/>
      </w:pPr>
      <w:r>
        <w:t>A</w:t>
      </w:r>
      <w:r w:rsidRPr="00191116">
        <w:t>llerg</w:t>
      </w:r>
      <w:r>
        <w:t>en</w:t>
      </w:r>
      <w:r w:rsidRPr="00191116">
        <w:t xml:space="preserve"> immunotherapy (AIT) may be considered </w:t>
      </w:r>
      <w:r>
        <w:t>f</w:t>
      </w:r>
      <w:r w:rsidR="00282E65" w:rsidRPr="00191116">
        <w:t>or children who continue to experience burdensome</w:t>
      </w:r>
      <w:r w:rsidR="001A0738">
        <w:t xml:space="preserve"> </w:t>
      </w:r>
      <w:r w:rsidR="00282E65" w:rsidRPr="00191116">
        <w:t xml:space="preserve">symptoms </w:t>
      </w:r>
      <w:r w:rsidR="00552A96">
        <w:t xml:space="preserve">that </w:t>
      </w:r>
      <w:r w:rsidR="001A0738">
        <w:t xml:space="preserve">impact quality of life </w:t>
      </w:r>
      <w:r w:rsidR="00282E65" w:rsidRPr="00191116">
        <w:t>despite regular use of</w:t>
      </w:r>
      <w:r w:rsidR="0002399C" w:rsidRPr="00191116">
        <w:t xml:space="preserve"> </w:t>
      </w:r>
      <w:r w:rsidR="00582BEC" w:rsidRPr="00191116">
        <w:t>symptom-relieving</w:t>
      </w:r>
      <w:r w:rsidR="008258A9" w:rsidRPr="00191116">
        <w:t xml:space="preserve"> </w:t>
      </w:r>
      <w:r w:rsidR="0002399C" w:rsidRPr="00191116">
        <w:t>pharmacotherapy</w:t>
      </w:r>
      <w:r w:rsidR="00BE01AC">
        <w:t>,</w:t>
      </w:r>
      <w:r w:rsidR="00A00230">
        <w:rPr>
          <w:vertAlign w:val="superscript"/>
        </w:rPr>
        <w:t>4</w:t>
      </w:r>
      <w:r w:rsidR="005A6286">
        <w:rPr>
          <w:vertAlign w:val="superscript"/>
        </w:rPr>
        <w:t>8</w:t>
      </w:r>
      <w:r w:rsidR="00BE01AC">
        <w:t xml:space="preserve"> and/or</w:t>
      </w:r>
      <w:r w:rsidR="00DB5EEE">
        <w:t xml:space="preserve"> </w:t>
      </w:r>
      <w:r w:rsidR="00BE01AC">
        <w:t xml:space="preserve">children who </w:t>
      </w:r>
      <w:r w:rsidR="00FA5681" w:rsidRPr="00191116">
        <w:t>experience side effects</w:t>
      </w:r>
      <w:r w:rsidR="00BE01AC">
        <w:t xml:space="preserve"> of current medications</w:t>
      </w:r>
      <w:r w:rsidR="00282E65" w:rsidRPr="00191116">
        <w:t>.</w:t>
      </w:r>
      <w:r w:rsidR="0002399C" w:rsidRPr="00191116">
        <w:t xml:space="preserve"> </w:t>
      </w:r>
      <w:r w:rsidR="00B52EED" w:rsidRPr="00191116">
        <w:t>Currently,</w:t>
      </w:r>
      <w:r w:rsidR="008258A9" w:rsidRPr="00191116">
        <w:t xml:space="preserve"> </w:t>
      </w:r>
      <w:r w:rsidR="0002399C" w:rsidRPr="00191116">
        <w:t xml:space="preserve">AIT </w:t>
      </w:r>
      <w:r w:rsidR="00B52EED" w:rsidRPr="00191116">
        <w:t xml:space="preserve">is the only treatment for respiratory allergy that targets the underlying cause of </w:t>
      </w:r>
      <w:r w:rsidR="00016E65" w:rsidRPr="00191116">
        <w:t xml:space="preserve">allergic </w:t>
      </w:r>
      <w:r w:rsidR="00B52EED" w:rsidRPr="00191116">
        <w:t>disease</w:t>
      </w:r>
      <w:r w:rsidR="00E873DB">
        <w:t xml:space="preserve"> by providing repeated standardised doses of relevant allergens</w:t>
      </w:r>
      <w:r w:rsidR="00B52EED" w:rsidRPr="00191116">
        <w:t>.</w:t>
      </w:r>
      <w:r w:rsidR="00A00230">
        <w:rPr>
          <w:vertAlign w:val="superscript"/>
        </w:rPr>
        <w:t>4</w:t>
      </w:r>
      <w:r w:rsidR="005A6286">
        <w:rPr>
          <w:vertAlign w:val="superscript"/>
        </w:rPr>
        <w:t>8</w:t>
      </w:r>
      <w:r w:rsidR="00B52EED" w:rsidRPr="00191116">
        <w:t xml:space="preserve"> Therefore, AIT </w:t>
      </w:r>
      <w:r w:rsidR="0002399C" w:rsidRPr="00191116">
        <w:t xml:space="preserve">not only </w:t>
      </w:r>
      <w:r w:rsidR="00B52EED" w:rsidRPr="00191116">
        <w:t>alleviates</w:t>
      </w:r>
      <w:r w:rsidR="0002399C" w:rsidRPr="00191116">
        <w:t xml:space="preserve"> symptoms</w:t>
      </w:r>
      <w:r w:rsidR="00003022" w:rsidRPr="00191116">
        <w:t xml:space="preserve"> through the induction of immun</w:t>
      </w:r>
      <w:r w:rsidR="00016E65" w:rsidRPr="00191116">
        <w:t>ological</w:t>
      </w:r>
      <w:r w:rsidR="00003022" w:rsidRPr="00191116">
        <w:t xml:space="preserve"> tolerance to </w:t>
      </w:r>
      <w:r w:rsidR="00E13B37" w:rsidRPr="00191116">
        <w:t>the</w:t>
      </w:r>
      <w:r w:rsidR="00003022" w:rsidRPr="00191116">
        <w:t xml:space="preserve"> </w:t>
      </w:r>
      <w:r w:rsidR="00E873DB">
        <w:t xml:space="preserve">causative </w:t>
      </w:r>
      <w:r w:rsidR="00003022" w:rsidRPr="00191116">
        <w:t>allergen</w:t>
      </w:r>
      <w:r w:rsidR="008258A9" w:rsidRPr="00191116">
        <w:t xml:space="preserve">, </w:t>
      </w:r>
      <w:r w:rsidR="0002399C" w:rsidRPr="00191116">
        <w:t>but</w:t>
      </w:r>
      <w:r w:rsidR="00E13B37" w:rsidRPr="00191116">
        <w:t xml:space="preserve"> also</w:t>
      </w:r>
      <w:r w:rsidR="0002399C" w:rsidRPr="00191116">
        <w:t xml:space="preserve"> </w:t>
      </w:r>
      <w:r w:rsidR="00003022" w:rsidRPr="00191116">
        <w:t>has the potential to halt the progression of allergic disease</w:t>
      </w:r>
      <w:r w:rsidR="002208F5">
        <w:t xml:space="preserve"> (</w:t>
      </w:r>
      <w:r w:rsidR="007C061C">
        <w:t>e.g.</w:t>
      </w:r>
      <w:r w:rsidR="005C62BF">
        <w:t>,</w:t>
      </w:r>
      <w:r w:rsidR="007C061C">
        <w:t xml:space="preserve"> </w:t>
      </w:r>
      <w:r w:rsidR="002208F5">
        <w:t>prevent</w:t>
      </w:r>
      <w:r w:rsidR="005C62BF">
        <w:t>s</w:t>
      </w:r>
      <w:r w:rsidR="002208F5">
        <w:t xml:space="preserve"> </w:t>
      </w:r>
      <w:r w:rsidR="005C62BF">
        <w:t xml:space="preserve">worsening of </w:t>
      </w:r>
      <w:r w:rsidR="002208F5">
        <w:t>symptoms, new sensiti</w:t>
      </w:r>
      <w:r w:rsidR="007C061C">
        <w:t>s</w:t>
      </w:r>
      <w:r w:rsidR="002208F5">
        <w:t>ation</w:t>
      </w:r>
      <w:r w:rsidR="007C061C">
        <w:t>s</w:t>
      </w:r>
      <w:r w:rsidR="005C62BF">
        <w:t>,</w:t>
      </w:r>
      <w:r w:rsidR="002208F5">
        <w:t xml:space="preserve"> and asthma onset)</w:t>
      </w:r>
      <w:r w:rsidR="00EF60A1" w:rsidRPr="00191116">
        <w:t>.</w:t>
      </w:r>
      <w:r w:rsidR="00A00230">
        <w:rPr>
          <w:vertAlign w:val="superscript"/>
        </w:rPr>
        <w:t>20,4</w:t>
      </w:r>
      <w:r w:rsidR="005A6286">
        <w:rPr>
          <w:vertAlign w:val="superscript"/>
        </w:rPr>
        <w:t>8</w:t>
      </w:r>
      <w:r w:rsidR="00A00230">
        <w:rPr>
          <w:vertAlign w:val="superscript"/>
        </w:rPr>
        <w:t>,53</w:t>
      </w:r>
      <w:r w:rsidR="00BA62FA" w:rsidRPr="00191116">
        <w:t xml:space="preserve"> </w:t>
      </w:r>
      <w:r w:rsidR="001563E1" w:rsidRPr="00191116">
        <w:t xml:space="preserve">According to </w:t>
      </w:r>
      <w:r w:rsidR="00423039" w:rsidRPr="00191116">
        <w:t>guidelines from the European A</w:t>
      </w:r>
      <w:r w:rsidR="00BB4539">
        <w:t>cademy</w:t>
      </w:r>
      <w:r w:rsidR="00423039" w:rsidRPr="00191116">
        <w:t xml:space="preserve"> of Allergy </w:t>
      </w:r>
      <w:r w:rsidR="00BB4539">
        <w:t>and</w:t>
      </w:r>
      <w:r w:rsidR="00BB4539" w:rsidRPr="00191116">
        <w:t xml:space="preserve"> </w:t>
      </w:r>
      <w:r w:rsidR="00423039" w:rsidRPr="00191116">
        <w:t>Clinical Immunology (EAACI)</w:t>
      </w:r>
      <w:r w:rsidR="001563E1" w:rsidRPr="00191116">
        <w:t>, a 3-year course of</w:t>
      </w:r>
      <w:r w:rsidR="002208F5">
        <w:t xml:space="preserve"> continu</w:t>
      </w:r>
      <w:r w:rsidR="005C62BF">
        <w:t>ous</w:t>
      </w:r>
      <w:r w:rsidR="001563E1" w:rsidRPr="00191116">
        <w:t xml:space="preserve"> AIT is recommended to achieve </w:t>
      </w:r>
      <w:r w:rsidR="00186FC7" w:rsidRPr="00191116">
        <w:t xml:space="preserve">long-term symptom control and </w:t>
      </w:r>
      <w:r w:rsidR="001563E1" w:rsidRPr="00191116">
        <w:t>disease-modifying effect</w:t>
      </w:r>
      <w:r w:rsidR="00186FC7" w:rsidRPr="00191116">
        <w:t>s</w:t>
      </w:r>
      <w:r w:rsidR="001563E1" w:rsidRPr="00191116">
        <w:t xml:space="preserve"> in children with respiratory allergy.</w:t>
      </w:r>
      <w:r w:rsidR="00D21AC9">
        <w:rPr>
          <w:vertAlign w:val="superscript"/>
        </w:rPr>
        <w:t>19,4</w:t>
      </w:r>
      <w:r w:rsidR="005A6286">
        <w:rPr>
          <w:vertAlign w:val="superscript"/>
        </w:rPr>
        <w:t>8</w:t>
      </w:r>
      <w:r w:rsidR="001563E1" w:rsidRPr="00191116">
        <w:t xml:space="preserve"> </w:t>
      </w:r>
      <w:r w:rsidR="00BA62FA" w:rsidRPr="00191116">
        <w:t xml:space="preserve">Given the potential </w:t>
      </w:r>
      <w:r w:rsidR="00AB3345" w:rsidRPr="00191116">
        <w:t xml:space="preserve">for </w:t>
      </w:r>
      <w:r w:rsidR="00BA62FA" w:rsidRPr="00191116">
        <w:t>long-term benefits</w:t>
      </w:r>
      <w:r w:rsidR="00AB3345" w:rsidRPr="00191116">
        <w:t>,</w:t>
      </w:r>
      <w:r w:rsidR="00423039" w:rsidRPr="00191116">
        <w:t xml:space="preserve"> guidelines</w:t>
      </w:r>
      <w:r w:rsidR="00BA62FA" w:rsidRPr="00191116">
        <w:t xml:space="preserve"> suggest that AIT may also be considered in children </w:t>
      </w:r>
      <w:r w:rsidR="006E1A6A">
        <w:t>at early stages</w:t>
      </w:r>
      <w:r w:rsidR="00BA62FA" w:rsidRPr="00191116">
        <w:t xml:space="preserve"> of </w:t>
      </w:r>
      <w:r w:rsidR="006E1A6A">
        <w:t>allergic disease</w:t>
      </w:r>
      <w:r w:rsidR="00BA62FA" w:rsidRPr="00191116">
        <w:t xml:space="preserve">, if they wish to take advantage of its </w:t>
      </w:r>
      <w:r w:rsidR="003B0AFA">
        <w:t xml:space="preserve">ability to alter the </w:t>
      </w:r>
      <w:r w:rsidR="000B16CD">
        <w:t xml:space="preserve">natural course of </w:t>
      </w:r>
      <w:r w:rsidR="003B0AFA">
        <w:t>disease</w:t>
      </w:r>
      <w:r w:rsidR="00BA62FA" w:rsidRPr="00191116">
        <w:t>.</w:t>
      </w:r>
      <w:r w:rsidR="00D21AC9">
        <w:rPr>
          <w:vertAlign w:val="superscript"/>
        </w:rPr>
        <w:t>4</w:t>
      </w:r>
      <w:r w:rsidR="005A6286">
        <w:rPr>
          <w:vertAlign w:val="superscript"/>
        </w:rPr>
        <w:t>8</w:t>
      </w:r>
      <w:r w:rsidR="00A45FEA" w:rsidRPr="00F847D0">
        <w:t xml:space="preserve"> </w:t>
      </w:r>
      <w:r w:rsidR="00F847D0">
        <w:t xml:space="preserve">Furthermore, </w:t>
      </w:r>
      <w:r w:rsidR="00535978">
        <w:t xml:space="preserve">AIT </w:t>
      </w:r>
      <w:r w:rsidR="00F847D0">
        <w:t>may have the added benefit of</w:t>
      </w:r>
      <w:r w:rsidR="00CB6C79">
        <w:t xml:space="preserve"> </w:t>
      </w:r>
      <w:r w:rsidR="00CB6C79" w:rsidRPr="00CB6C79">
        <w:t>improv</w:t>
      </w:r>
      <w:r w:rsidR="00050C70">
        <w:t>ing</w:t>
      </w:r>
      <w:r w:rsidR="00CB6C79" w:rsidRPr="00CB6C79">
        <w:t xml:space="preserve"> airway epithelial barrier function</w:t>
      </w:r>
      <w:r w:rsidR="0076555B">
        <w:t xml:space="preserve"> </w:t>
      </w:r>
      <w:r w:rsidR="00CB6C79">
        <w:t xml:space="preserve">by reducing the risk of </w:t>
      </w:r>
      <w:r w:rsidR="00050C70">
        <w:t>respiratory tract infections</w:t>
      </w:r>
      <w:r w:rsidR="00E40B7C">
        <w:t xml:space="preserve"> requiring antibiotics</w:t>
      </w:r>
      <w:r w:rsidR="008F43F7">
        <w:t>.</w:t>
      </w:r>
      <w:r w:rsidR="00D21AC9">
        <w:rPr>
          <w:vertAlign w:val="superscript"/>
        </w:rPr>
        <w:t>4</w:t>
      </w:r>
      <w:r w:rsidR="005A6286">
        <w:rPr>
          <w:vertAlign w:val="superscript"/>
        </w:rPr>
        <w:t>1</w:t>
      </w:r>
      <w:r w:rsidR="00D21AC9">
        <w:rPr>
          <w:vertAlign w:val="superscript"/>
        </w:rPr>
        <w:t>,54</w:t>
      </w:r>
    </w:p>
    <w:p w14:paraId="17E2A19F" w14:textId="6275F1BC" w:rsidR="00B02070" w:rsidRPr="00FC778A" w:rsidRDefault="00B02070" w:rsidP="00FC778A">
      <w:pPr>
        <w:pStyle w:val="BodyText1"/>
        <w:rPr>
          <w:i/>
          <w:iCs/>
        </w:rPr>
      </w:pPr>
      <w:r w:rsidRPr="00FC778A">
        <w:rPr>
          <w:i/>
          <w:iCs/>
        </w:rPr>
        <w:t xml:space="preserve">The growing evidence for </w:t>
      </w:r>
      <w:r w:rsidR="00A45FEA" w:rsidRPr="00FC778A">
        <w:rPr>
          <w:i/>
          <w:iCs/>
        </w:rPr>
        <w:t>allergen immunotherapy</w:t>
      </w:r>
      <w:r w:rsidRPr="00FC778A">
        <w:rPr>
          <w:i/>
          <w:iCs/>
        </w:rPr>
        <w:t xml:space="preserve"> in children with </w:t>
      </w:r>
      <w:r w:rsidR="00913669">
        <w:rPr>
          <w:i/>
          <w:iCs/>
        </w:rPr>
        <w:t>upper respiratory allergy</w:t>
      </w:r>
    </w:p>
    <w:p w14:paraId="5D1DB51D" w14:textId="2611C504" w:rsidR="0026158B" w:rsidRPr="00EB6742" w:rsidRDefault="00EC183E" w:rsidP="00567620">
      <w:pPr>
        <w:pStyle w:val="BodyText1"/>
      </w:pPr>
      <w:r w:rsidRPr="00191116">
        <w:t xml:space="preserve">There is </w:t>
      </w:r>
      <w:r w:rsidR="00CE0DFB" w:rsidRPr="00191116">
        <w:t xml:space="preserve">robust and </w:t>
      </w:r>
      <w:r w:rsidRPr="00191116">
        <w:t xml:space="preserve">growing evidence </w:t>
      </w:r>
      <w:r w:rsidR="00FC778A">
        <w:t xml:space="preserve">from randomised, </w:t>
      </w:r>
      <w:r w:rsidR="00A66EBB">
        <w:t>placebo-</w:t>
      </w:r>
      <w:r w:rsidR="00FC778A">
        <w:t xml:space="preserve">controlled trials and real-world evidence studies </w:t>
      </w:r>
      <w:r w:rsidR="00A66EBB">
        <w:t>confirming the efficacy and safety</w:t>
      </w:r>
      <w:r w:rsidR="00D820F6">
        <w:t xml:space="preserve"> of</w:t>
      </w:r>
      <w:r w:rsidRPr="00191116">
        <w:t xml:space="preserve"> AIT in children and </w:t>
      </w:r>
      <w:r w:rsidRPr="00FC778A">
        <w:t>adolescents with upper respiratory allergy.</w:t>
      </w:r>
      <w:r w:rsidR="00D21AC9">
        <w:rPr>
          <w:vertAlign w:val="superscript"/>
        </w:rPr>
        <w:t>23,4</w:t>
      </w:r>
      <w:r w:rsidR="005A6286">
        <w:rPr>
          <w:vertAlign w:val="superscript"/>
        </w:rPr>
        <w:t>8</w:t>
      </w:r>
      <w:r w:rsidR="00D21AC9">
        <w:rPr>
          <w:vertAlign w:val="superscript"/>
        </w:rPr>
        <w:t>,55</w:t>
      </w:r>
      <w:r w:rsidRPr="00FC778A">
        <w:t xml:space="preserve"> </w:t>
      </w:r>
      <w:r w:rsidR="005102CD">
        <w:t>The c</w:t>
      </w:r>
      <w:r w:rsidR="009B09B7">
        <w:t>linical e</w:t>
      </w:r>
      <w:r w:rsidR="00ED14F0" w:rsidRPr="00FC778A">
        <w:t>vidence</w:t>
      </w:r>
      <w:r w:rsidR="00ED14F0" w:rsidRPr="00191116">
        <w:t xml:space="preserve"> for </w:t>
      </w:r>
      <w:r w:rsidR="00C56930" w:rsidRPr="00191116">
        <w:t xml:space="preserve">SCIT and SLIT-drops </w:t>
      </w:r>
      <w:r w:rsidR="006866C0" w:rsidRPr="00191116">
        <w:t xml:space="preserve">in children </w:t>
      </w:r>
      <w:r w:rsidR="00C06C57" w:rsidRPr="00191116">
        <w:t>has been</w:t>
      </w:r>
      <w:r w:rsidR="00C56930" w:rsidRPr="00191116">
        <w:t xml:space="preserve"> obtained from </w:t>
      </w:r>
      <w:r w:rsidR="006866C0" w:rsidRPr="00191116">
        <w:t>relatively small</w:t>
      </w:r>
      <w:r w:rsidR="003F56EF">
        <w:t>,</w:t>
      </w:r>
      <w:r w:rsidR="003C5F64">
        <w:t xml:space="preserve"> and old,</w:t>
      </w:r>
      <w:r w:rsidR="0007775B">
        <w:t xml:space="preserve"> </w:t>
      </w:r>
      <w:r w:rsidR="006866C0" w:rsidRPr="00191116">
        <w:t>studies</w:t>
      </w:r>
      <w:r w:rsidR="00C06C57" w:rsidRPr="00191116">
        <w:t>.</w:t>
      </w:r>
      <w:r w:rsidR="00D21AC9">
        <w:rPr>
          <w:vertAlign w:val="superscript"/>
        </w:rPr>
        <w:t>56</w:t>
      </w:r>
      <w:r w:rsidR="00C06C57" w:rsidRPr="00191116">
        <w:t xml:space="preserve"> In comparison,</w:t>
      </w:r>
      <w:r w:rsidR="00FE4F15" w:rsidRPr="00191116">
        <w:t xml:space="preserve"> </w:t>
      </w:r>
      <w:r w:rsidR="00E67B42">
        <w:t>large-scale</w:t>
      </w:r>
      <w:r w:rsidRPr="00191116">
        <w:t xml:space="preserve"> </w:t>
      </w:r>
      <w:r w:rsidR="009B09B7">
        <w:t xml:space="preserve">clinical </w:t>
      </w:r>
      <w:r w:rsidRPr="00191116">
        <w:t xml:space="preserve">trials of </w:t>
      </w:r>
      <w:r w:rsidRPr="00922199">
        <w:t xml:space="preserve">AIT in children </w:t>
      </w:r>
      <w:r w:rsidR="0007775B" w:rsidRPr="00922199">
        <w:t xml:space="preserve">and/or adolescents </w:t>
      </w:r>
      <w:r w:rsidRPr="00922199">
        <w:t xml:space="preserve">have </w:t>
      </w:r>
      <w:r w:rsidR="002F795E" w:rsidRPr="00922199">
        <w:t xml:space="preserve">confirmed </w:t>
      </w:r>
      <w:r w:rsidRPr="00922199">
        <w:t xml:space="preserve">the efficacy and safety of SLIT-tablets for </w:t>
      </w:r>
      <w:r w:rsidR="0007775B" w:rsidRPr="00922199">
        <w:t>AR</w:t>
      </w:r>
      <w:r w:rsidRPr="00922199">
        <w:t xml:space="preserve"> due to grass </w:t>
      </w:r>
      <w:r w:rsidR="00E67B42" w:rsidRPr="00922199">
        <w:t xml:space="preserve">(5–12 years) </w:t>
      </w:r>
      <w:r w:rsidRPr="00922199">
        <w:t>and ragweed pollen</w:t>
      </w:r>
      <w:r w:rsidR="004B467F" w:rsidRPr="00922199">
        <w:t xml:space="preserve"> (5–17 years)</w:t>
      </w:r>
      <w:r w:rsidRPr="00922199">
        <w:t xml:space="preserve">, and </w:t>
      </w:r>
      <w:r w:rsidR="003F56EF" w:rsidRPr="00922199">
        <w:t xml:space="preserve">to </w:t>
      </w:r>
      <w:r w:rsidRPr="00922199">
        <w:t>HDM</w:t>
      </w:r>
      <w:r w:rsidR="004B467F" w:rsidRPr="00922199">
        <w:t xml:space="preserve"> (12–17 years)</w:t>
      </w:r>
      <w:r w:rsidR="002B5F05" w:rsidRPr="00922199">
        <w:t>.</w:t>
      </w:r>
      <w:r w:rsidR="00D21AC9">
        <w:rPr>
          <w:vertAlign w:val="superscript"/>
        </w:rPr>
        <w:t>4</w:t>
      </w:r>
      <w:r w:rsidR="005A6286">
        <w:rPr>
          <w:vertAlign w:val="superscript"/>
        </w:rPr>
        <w:t>8</w:t>
      </w:r>
      <w:r w:rsidR="00D21AC9">
        <w:rPr>
          <w:vertAlign w:val="superscript"/>
        </w:rPr>
        <w:t>,57</w:t>
      </w:r>
      <w:r w:rsidR="009B09B7">
        <w:t xml:space="preserve"> </w:t>
      </w:r>
      <w:r w:rsidR="00123047" w:rsidRPr="0021668E">
        <w:t xml:space="preserve">Ideally, </w:t>
      </w:r>
      <w:r w:rsidR="006103E7" w:rsidRPr="0021668E">
        <w:t xml:space="preserve">AIT </w:t>
      </w:r>
      <w:r w:rsidR="00123047" w:rsidRPr="0021668E">
        <w:t>should be</w:t>
      </w:r>
      <w:r w:rsidR="006103E7" w:rsidRPr="0021668E">
        <w:t xml:space="preserve"> initiated </w:t>
      </w:r>
      <w:r w:rsidR="00AC727D" w:rsidRPr="0021668E">
        <w:t>early in the disease course in children</w:t>
      </w:r>
      <w:r w:rsidR="00A724BF">
        <w:t xml:space="preserve"> with AR</w:t>
      </w:r>
      <w:r w:rsidR="006B2411" w:rsidRPr="0021668E">
        <w:t xml:space="preserve">, </w:t>
      </w:r>
      <w:r w:rsidR="00AC727D" w:rsidRPr="0021668E">
        <w:t>and</w:t>
      </w:r>
      <w:r w:rsidR="006B2411" w:rsidRPr="0021668E">
        <w:t xml:space="preserve"> multiple factors should be considered</w:t>
      </w:r>
      <w:r w:rsidR="00EF028C" w:rsidRPr="0021668E">
        <w:t xml:space="preserve"> when making th</w:t>
      </w:r>
      <w:r w:rsidR="00AC727D" w:rsidRPr="0021668E">
        <w:t>e</w:t>
      </w:r>
      <w:r w:rsidR="00EF028C" w:rsidRPr="0021668E">
        <w:t xml:space="preserve"> </w:t>
      </w:r>
      <w:r w:rsidR="00AC727D" w:rsidRPr="0021668E">
        <w:t xml:space="preserve">treatment </w:t>
      </w:r>
      <w:r w:rsidR="00EF028C" w:rsidRPr="0021668E">
        <w:t>decision</w:t>
      </w:r>
      <w:r w:rsidR="00027E72">
        <w:t xml:space="preserve">: </w:t>
      </w:r>
      <w:r w:rsidR="003C11CD" w:rsidRPr="0021668E">
        <w:t>age of the child</w:t>
      </w:r>
      <w:r w:rsidR="00DC32EA" w:rsidRPr="0021668E">
        <w:t xml:space="preserve"> </w:t>
      </w:r>
      <w:r w:rsidR="006B2411" w:rsidRPr="0021668E">
        <w:t xml:space="preserve">(aged </w:t>
      </w:r>
      <w:r w:rsidR="006273AF" w:rsidRPr="0021668E">
        <w:t>≥</w:t>
      </w:r>
      <w:r w:rsidR="006B2411" w:rsidRPr="0021668E">
        <w:t>5 years)</w:t>
      </w:r>
      <w:r w:rsidR="00027E72">
        <w:t>;</w:t>
      </w:r>
      <w:r w:rsidR="00A97BBA">
        <w:t xml:space="preserve"> </w:t>
      </w:r>
      <w:r w:rsidR="00AC727D" w:rsidRPr="0021668E">
        <w:t>causative allergen</w:t>
      </w:r>
      <w:r w:rsidR="00027E72">
        <w:t>;</w:t>
      </w:r>
      <w:r w:rsidR="00A97BBA">
        <w:t xml:space="preserve"> </w:t>
      </w:r>
      <w:r w:rsidR="00A97BBA" w:rsidRPr="008D57C7">
        <w:t xml:space="preserve">severity of </w:t>
      </w:r>
      <w:r w:rsidR="00A97BBA">
        <w:t>symptoms and their impact on daily life</w:t>
      </w:r>
      <w:r w:rsidR="00027E72">
        <w:t>;</w:t>
      </w:r>
      <w:r w:rsidR="00A97BBA">
        <w:t xml:space="preserve"> </w:t>
      </w:r>
      <w:r w:rsidR="00DC32EA" w:rsidRPr="0021668E">
        <w:t>duration</w:t>
      </w:r>
      <w:r w:rsidR="00A6260E" w:rsidRPr="0021668E">
        <w:t xml:space="preserve"> of disease and </w:t>
      </w:r>
      <w:r w:rsidR="00220E5D" w:rsidRPr="008D57C7">
        <w:t xml:space="preserve">previous </w:t>
      </w:r>
      <w:r w:rsidR="00A6260E" w:rsidRPr="008D57C7">
        <w:t xml:space="preserve">treatment </w:t>
      </w:r>
      <w:r w:rsidR="00220E5D" w:rsidRPr="008D57C7">
        <w:t>with</w:t>
      </w:r>
      <w:r w:rsidR="004018D7" w:rsidRPr="008D57C7">
        <w:t xml:space="preserve"> symptom</w:t>
      </w:r>
      <w:r w:rsidR="00220E5D" w:rsidRPr="008D57C7">
        <w:t>-relieving</w:t>
      </w:r>
      <w:r w:rsidR="004018D7" w:rsidRPr="008D57C7">
        <w:t xml:space="preserve"> </w:t>
      </w:r>
      <w:r w:rsidR="000846C7" w:rsidRPr="008D57C7">
        <w:t>medication</w:t>
      </w:r>
      <w:r w:rsidR="00027E72">
        <w:t>;</w:t>
      </w:r>
      <w:r w:rsidR="00DC32EA" w:rsidRPr="008D57C7">
        <w:t xml:space="preserve"> </w:t>
      </w:r>
      <w:r w:rsidR="00624790" w:rsidRPr="008D57C7">
        <w:t>and existing comorbidities</w:t>
      </w:r>
      <w:r w:rsidR="00A724BF">
        <w:t>.</w:t>
      </w:r>
      <w:r w:rsidR="00D21AC9">
        <w:rPr>
          <w:vertAlign w:val="superscript"/>
        </w:rPr>
        <w:t>4</w:t>
      </w:r>
      <w:r w:rsidR="005A6286">
        <w:rPr>
          <w:vertAlign w:val="superscript"/>
        </w:rPr>
        <w:t>8</w:t>
      </w:r>
      <w:r w:rsidR="00D21AC9">
        <w:rPr>
          <w:vertAlign w:val="superscript"/>
        </w:rPr>
        <w:t>,5</w:t>
      </w:r>
      <w:r w:rsidR="005A6286">
        <w:rPr>
          <w:vertAlign w:val="superscript"/>
        </w:rPr>
        <w:t>1</w:t>
      </w:r>
    </w:p>
    <w:p w14:paraId="0542E015" w14:textId="00508F4C" w:rsidR="00D20390" w:rsidRPr="00922199" w:rsidRDefault="000F64E0" w:rsidP="001F7B2C">
      <w:pPr>
        <w:pStyle w:val="BodyText1"/>
        <w:rPr>
          <w:highlight w:val="yellow"/>
        </w:rPr>
      </w:pPr>
      <w:r>
        <w:lastRenderedPageBreak/>
        <w:t>Although</w:t>
      </w:r>
      <w:r w:rsidR="007427B7" w:rsidRPr="007427B7">
        <w:t xml:space="preserve"> AIT has been demonstrated to be efficacious and well-tolerated in children, </w:t>
      </w:r>
      <w:r w:rsidR="006C6218">
        <w:t>there remains a large proportion of children suffering from upper respiratory allergy</w:t>
      </w:r>
      <w:r w:rsidR="006C6218" w:rsidRPr="00406F3E">
        <w:t>,</w:t>
      </w:r>
      <w:r w:rsidR="00D21AC9">
        <w:rPr>
          <w:vertAlign w:val="superscript"/>
        </w:rPr>
        <w:t>4</w:t>
      </w:r>
      <w:r w:rsidR="005A6286">
        <w:rPr>
          <w:vertAlign w:val="superscript"/>
        </w:rPr>
        <w:t>8</w:t>
      </w:r>
      <w:r w:rsidR="00DF3F42" w:rsidRPr="00406F3E">
        <w:t xml:space="preserve"> </w:t>
      </w:r>
      <w:r w:rsidR="006C6218" w:rsidRPr="00406F3E">
        <w:t>worldwide,</w:t>
      </w:r>
      <w:r w:rsidR="00D21AC9">
        <w:rPr>
          <w:vertAlign w:val="superscript"/>
        </w:rPr>
        <w:t>58</w:t>
      </w:r>
      <w:r w:rsidR="006C6218">
        <w:t xml:space="preserve"> indicating that </w:t>
      </w:r>
      <w:r w:rsidR="006C6218" w:rsidRPr="007427B7">
        <w:t xml:space="preserve">AIT is still underused in </w:t>
      </w:r>
      <w:r w:rsidR="006C6218">
        <w:t>the paediatric population.</w:t>
      </w:r>
      <w:r w:rsidR="00D21AC9">
        <w:rPr>
          <w:vertAlign w:val="superscript"/>
        </w:rPr>
        <w:t>4</w:t>
      </w:r>
      <w:r w:rsidR="005A6286">
        <w:rPr>
          <w:vertAlign w:val="superscript"/>
        </w:rPr>
        <w:t>1</w:t>
      </w:r>
      <w:r w:rsidR="00DF3F42">
        <w:t xml:space="preserve"> </w:t>
      </w:r>
      <w:r w:rsidR="00435006" w:rsidRPr="00191116">
        <w:t>A real-life study has</w:t>
      </w:r>
      <w:r w:rsidR="0015193C" w:rsidRPr="00191116">
        <w:t xml:space="preserve"> </w:t>
      </w:r>
      <w:r w:rsidR="00BB0333" w:rsidRPr="00191116">
        <w:t>shown</w:t>
      </w:r>
      <w:r w:rsidR="0015193C" w:rsidRPr="00191116">
        <w:t xml:space="preserve"> that</w:t>
      </w:r>
      <w:r w:rsidR="003C5F64">
        <w:t>, in children</w:t>
      </w:r>
      <w:r w:rsidR="003C5F64" w:rsidRPr="00191116">
        <w:t xml:space="preserve">, </w:t>
      </w:r>
      <w:r w:rsidR="00F730A8" w:rsidRPr="00191116">
        <w:t xml:space="preserve">AIT is </w:t>
      </w:r>
      <w:r w:rsidR="00CF168A" w:rsidRPr="00191116">
        <w:t>often</w:t>
      </w:r>
      <w:r w:rsidR="00315B18" w:rsidRPr="00191116">
        <w:t xml:space="preserve"> introduced </w:t>
      </w:r>
      <w:r w:rsidR="00336915">
        <w:t>late in the disease course</w:t>
      </w:r>
      <w:r w:rsidR="003C5F64">
        <w:t xml:space="preserve"> </w:t>
      </w:r>
      <w:r w:rsidR="002D2C0C" w:rsidRPr="00191116">
        <w:t>when</w:t>
      </w:r>
      <w:r w:rsidR="00B01D41" w:rsidRPr="00191116">
        <w:t xml:space="preserve"> </w:t>
      </w:r>
      <w:r w:rsidR="003C5F64">
        <w:t>AR is considerably impacted by comorbidities</w:t>
      </w:r>
      <w:r w:rsidR="00AD5616">
        <w:t>.</w:t>
      </w:r>
      <w:r w:rsidR="00D21AC9">
        <w:rPr>
          <w:vertAlign w:val="superscript"/>
        </w:rPr>
        <w:t>23</w:t>
      </w:r>
      <w:r w:rsidR="009F1A37" w:rsidRPr="00191116">
        <w:t xml:space="preserve"> Re</w:t>
      </w:r>
      <w:r w:rsidR="00FD6A47" w:rsidRPr="00191116">
        <w:t>stricted access</w:t>
      </w:r>
      <w:r w:rsidR="009F1A37" w:rsidRPr="00191116">
        <w:t xml:space="preserve"> </w:t>
      </w:r>
      <w:r w:rsidR="00FD6A47" w:rsidRPr="00191116">
        <w:t>to</w:t>
      </w:r>
      <w:r w:rsidR="009F1A37" w:rsidRPr="00191116">
        <w:t xml:space="preserve"> AIT</w:t>
      </w:r>
      <w:r w:rsidR="00834CD1" w:rsidRPr="00191116">
        <w:t>,</w:t>
      </w:r>
      <w:r w:rsidR="009F1A37" w:rsidRPr="00191116">
        <w:t xml:space="preserve"> reimbursement</w:t>
      </w:r>
      <w:r w:rsidR="00834CD1" w:rsidRPr="00191116">
        <w:t xml:space="preserve"> challenges</w:t>
      </w:r>
      <w:r w:rsidR="00A40845" w:rsidRPr="00191116">
        <w:t xml:space="preserve">, </w:t>
      </w:r>
      <w:r w:rsidR="003A208A" w:rsidRPr="00191116">
        <w:t>and a lack of agreed referral pathways between primary and specialist care</w:t>
      </w:r>
      <w:r w:rsidR="00A40845" w:rsidRPr="00191116">
        <w:t>,</w:t>
      </w:r>
      <w:r w:rsidR="009F1A37" w:rsidRPr="00191116">
        <w:t xml:space="preserve"> may partly account for </w:t>
      </w:r>
      <w:r w:rsidR="00537A56" w:rsidRPr="00191116">
        <w:t xml:space="preserve">the </w:t>
      </w:r>
      <w:r w:rsidR="009F1A37" w:rsidRPr="00191116">
        <w:t>delayed and limited use of AIT.</w:t>
      </w:r>
      <w:r w:rsidR="00D21AC9">
        <w:rPr>
          <w:vertAlign w:val="superscript"/>
        </w:rPr>
        <w:t>59</w:t>
      </w:r>
      <w:r w:rsidR="009F1A37" w:rsidRPr="00D20390">
        <w:t xml:space="preserve"> </w:t>
      </w:r>
      <w:r w:rsidR="00913669">
        <w:t>Additionally</w:t>
      </w:r>
      <w:r w:rsidR="009F1A37" w:rsidRPr="00D20390">
        <w:t>,</w:t>
      </w:r>
      <w:r w:rsidR="00723972" w:rsidRPr="00D20390">
        <w:t xml:space="preserve"> an Italian questionnaire-based study</w:t>
      </w:r>
      <w:r w:rsidR="00D20390" w:rsidRPr="00D20390">
        <w:t xml:space="preserve"> has reported insufficient knowledge, among paediatricians, of the positioning of AIT in treatment guidelines</w:t>
      </w:r>
      <w:r w:rsidR="00E16F17">
        <w:t>; approximately half</w:t>
      </w:r>
      <w:r w:rsidR="00D20390" w:rsidRPr="00D20390">
        <w:t xml:space="preserve"> </w:t>
      </w:r>
      <w:r w:rsidR="00E16F17">
        <w:t>perceive AIT as an adjunctive treatment when symptom-relieving treatment fails</w:t>
      </w:r>
      <w:r w:rsidR="009F1A37" w:rsidRPr="00D20390">
        <w:t>.</w:t>
      </w:r>
      <w:r w:rsidR="00D21AC9">
        <w:rPr>
          <w:vertAlign w:val="superscript"/>
        </w:rPr>
        <w:t>60</w:t>
      </w:r>
      <w:r w:rsidR="00FD6A47" w:rsidRPr="00D20390">
        <w:t xml:space="preserve"> Consequently, to ensure timely access to AIT for eligible children, it is essential </w:t>
      </w:r>
      <w:r w:rsidR="00F90445" w:rsidRPr="00D20390">
        <w:t>to encourage the early identification of children with a high burden of disease</w:t>
      </w:r>
      <w:r w:rsidR="00D20390">
        <w:t>,</w:t>
      </w:r>
      <w:r w:rsidR="00F90445" w:rsidRPr="00D20390">
        <w:t xml:space="preserve"> and to </w:t>
      </w:r>
      <w:r w:rsidR="0058409B" w:rsidRPr="00D20390">
        <w:t>educate clinicians</w:t>
      </w:r>
      <w:r w:rsidR="00232CE0" w:rsidRPr="00D20390">
        <w:t>,</w:t>
      </w:r>
      <w:r w:rsidR="0058409B" w:rsidRPr="00D20390">
        <w:t xml:space="preserve"> </w:t>
      </w:r>
      <w:r w:rsidR="00F136CB" w:rsidRPr="00D20390">
        <w:t>children</w:t>
      </w:r>
      <w:r w:rsidR="00232CE0" w:rsidRPr="00D20390">
        <w:t xml:space="preserve">, and their </w:t>
      </w:r>
      <w:r w:rsidR="00F136CB" w:rsidRPr="00D20390">
        <w:t>caregivers</w:t>
      </w:r>
      <w:r w:rsidR="008C7BF8" w:rsidRPr="00D20390">
        <w:t xml:space="preserve"> </w:t>
      </w:r>
      <w:r w:rsidR="001F17F8" w:rsidRPr="00D20390">
        <w:t>about the available</w:t>
      </w:r>
      <w:r w:rsidR="008C7BF8" w:rsidRPr="00D20390">
        <w:t xml:space="preserve"> treatment options</w:t>
      </w:r>
      <w:r w:rsidR="00FD6A47" w:rsidRPr="00D20390">
        <w:t>.</w:t>
      </w:r>
      <w:r w:rsidR="001F7B2C" w:rsidRPr="00D20390">
        <w:t xml:space="preserve"> Ideally, AIT initiation should occur prior to the development of comorbidities</w:t>
      </w:r>
      <w:r w:rsidR="00D20390" w:rsidRPr="00D20390">
        <w:t>,</w:t>
      </w:r>
      <w:r w:rsidR="001F7B2C" w:rsidRPr="00D20390">
        <w:t xml:space="preserve"> such as asthma</w:t>
      </w:r>
      <w:r w:rsidR="00D20390" w:rsidRPr="00D20390">
        <w:t>,</w:t>
      </w:r>
      <w:r w:rsidR="001F7B2C" w:rsidRPr="00D20390">
        <w:t xml:space="preserve"> in high</w:t>
      </w:r>
      <w:r w:rsidR="00D20390" w:rsidRPr="00D20390">
        <w:t>-</w:t>
      </w:r>
      <w:r w:rsidR="001F7B2C" w:rsidRPr="00D20390">
        <w:t xml:space="preserve">risk children </w:t>
      </w:r>
      <w:r w:rsidR="002915CA" w:rsidRPr="00D20390">
        <w:t xml:space="preserve">with AR </w:t>
      </w:r>
      <w:r w:rsidR="001F7B2C" w:rsidRPr="00D20390">
        <w:t>(e.g.</w:t>
      </w:r>
      <w:r w:rsidR="00D20390" w:rsidRPr="00D20390">
        <w:t>,</w:t>
      </w:r>
      <w:r w:rsidR="001F7B2C" w:rsidRPr="00D20390">
        <w:t xml:space="preserve"> </w:t>
      </w:r>
      <w:r w:rsidR="002915CA" w:rsidRPr="00D20390">
        <w:t xml:space="preserve">children with allergic manifestations in early childhood and </w:t>
      </w:r>
      <w:r w:rsidR="00D20390" w:rsidRPr="00D20390">
        <w:t xml:space="preserve">a </w:t>
      </w:r>
      <w:r w:rsidR="002915CA" w:rsidRPr="00D20390">
        <w:t>parental history of allergy/asthma). However,</w:t>
      </w:r>
      <w:r w:rsidR="001F7B2C" w:rsidRPr="00D20390">
        <w:t xml:space="preserve"> children with AR and well-</w:t>
      </w:r>
      <w:r w:rsidR="002915CA" w:rsidRPr="00D20390">
        <w:t>controlled</w:t>
      </w:r>
      <w:r w:rsidR="001F7B2C" w:rsidRPr="00D20390">
        <w:t xml:space="preserve"> </w:t>
      </w:r>
      <w:r w:rsidR="00787BC3">
        <w:t>asthma</w:t>
      </w:r>
      <w:r w:rsidR="001F7B2C" w:rsidRPr="00D20390">
        <w:t xml:space="preserve"> can also be </w:t>
      </w:r>
      <w:r w:rsidR="002915CA" w:rsidRPr="00D20390">
        <w:t xml:space="preserve">considered for treatment </w:t>
      </w:r>
      <w:r w:rsidR="001F7B2C" w:rsidRPr="00D20390">
        <w:t>with AIT</w:t>
      </w:r>
      <w:r w:rsidR="00D20390" w:rsidRPr="00D20390">
        <w:t xml:space="preserve">, </w:t>
      </w:r>
      <w:r w:rsidR="00913669">
        <w:t>in light of the</w:t>
      </w:r>
      <w:r w:rsidR="00D20390" w:rsidRPr="00D20390">
        <w:t xml:space="preserve"> evidence </w:t>
      </w:r>
      <w:r w:rsidR="00BF62FB">
        <w:t>showing</w:t>
      </w:r>
      <w:r w:rsidR="00913669">
        <w:t xml:space="preserve"> a </w:t>
      </w:r>
      <w:r w:rsidR="00D20390" w:rsidRPr="00D20390">
        <w:t>reduction in asthma symptoms and asthma medications, in addition to the clinical benefits for AR</w:t>
      </w:r>
      <w:r w:rsidR="00922199">
        <w:t>,</w:t>
      </w:r>
      <w:r w:rsidR="00D21AC9">
        <w:rPr>
          <w:vertAlign w:val="superscript"/>
        </w:rPr>
        <w:t>4</w:t>
      </w:r>
      <w:r w:rsidR="005A6286">
        <w:rPr>
          <w:vertAlign w:val="superscript"/>
        </w:rPr>
        <w:t>8</w:t>
      </w:r>
      <w:r w:rsidR="00922199">
        <w:t xml:space="preserve"> as can children with partially-controlled asthma.</w:t>
      </w:r>
    </w:p>
    <w:p w14:paraId="232AECD6" w14:textId="77777777" w:rsidR="003A208A" w:rsidRPr="00191116" w:rsidRDefault="003A208A" w:rsidP="00567620">
      <w:pPr>
        <w:pStyle w:val="BodyText1"/>
      </w:pPr>
    </w:p>
    <w:p w14:paraId="3FB259A7" w14:textId="3D7FD385" w:rsidR="007B2CBB" w:rsidRPr="00191116" w:rsidRDefault="00ED5353" w:rsidP="007A4B3B">
      <w:pPr>
        <w:pStyle w:val="Heading3"/>
        <w:spacing w:line="360" w:lineRule="auto"/>
      </w:pPr>
      <w:r>
        <w:t xml:space="preserve">EARLY </w:t>
      </w:r>
      <w:r w:rsidR="001E4207" w:rsidRPr="00191116">
        <w:t>IDENTIF</w:t>
      </w:r>
      <w:r>
        <w:t>ICATION OF</w:t>
      </w:r>
      <w:r w:rsidR="00A45FEA">
        <w:t xml:space="preserve"> </w:t>
      </w:r>
      <w:r w:rsidR="001E4207" w:rsidRPr="00191116">
        <w:t>CHILDREN WITH A HIGH BURDEN OF DISEASE</w:t>
      </w:r>
    </w:p>
    <w:p w14:paraId="5CF78873" w14:textId="6179276E" w:rsidR="004D502E" w:rsidRPr="00191116" w:rsidRDefault="00FD6A47" w:rsidP="002007FD">
      <w:pPr>
        <w:pStyle w:val="BodyText1"/>
      </w:pPr>
      <w:r w:rsidRPr="00191116">
        <w:t>Clinicians</w:t>
      </w:r>
      <w:r w:rsidR="004556E3" w:rsidRPr="00191116">
        <w:t xml:space="preserve"> </w:t>
      </w:r>
      <w:r w:rsidR="00AE729D" w:rsidRPr="00191116">
        <w:t xml:space="preserve">should consider </w:t>
      </w:r>
      <w:r w:rsidR="00126874" w:rsidRPr="00191116">
        <w:t xml:space="preserve">a range of </w:t>
      </w:r>
      <w:r w:rsidR="00D556A9" w:rsidRPr="00191116">
        <w:t>factors</w:t>
      </w:r>
      <w:r w:rsidR="00126874" w:rsidRPr="00191116">
        <w:t xml:space="preserve"> </w:t>
      </w:r>
      <w:r w:rsidR="00AE729D" w:rsidRPr="00191116">
        <w:t xml:space="preserve">when evaluating </w:t>
      </w:r>
      <w:r w:rsidR="002214A6" w:rsidRPr="00191116">
        <w:t xml:space="preserve">the </w:t>
      </w:r>
      <w:r w:rsidR="00AE729D" w:rsidRPr="00191116">
        <w:t>burden</w:t>
      </w:r>
      <w:r w:rsidR="002214A6" w:rsidRPr="00191116">
        <w:t xml:space="preserve"> of upper respiratory allergy</w:t>
      </w:r>
      <w:r w:rsidR="00126874" w:rsidRPr="00191116">
        <w:t xml:space="preserve"> in children</w:t>
      </w:r>
      <w:r w:rsidR="00FE403F" w:rsidRPr="00191116">
        <w:t xml:space="preserve"> (</w:t>
      </w:r>
      <w:r w:rsidR="00C97FF3" w:rsidRPr="00191116">
        <w:t>Figure</w:t>
      </w:r>
      <w:r w:rsidR="00F34877" w:rsidRPr="00191116">
        <w:t xml:space="preserve"> </w:t>
      </w:r>
      <w:r w:rsidR="00C97FF3" w:rsidRPr="00191116">
        <w:t>3</w:t>
      </w:r>
      <w:r w:rsidR="00FE403F" w:rsidRPr="00191116">
        <w:t>)</w:t>
      </w:r>
      <w:r w:rsidR="00AE729D" w:rsidRPr="00191116">
        <w:t>.</w:t>
      </w:r>
      <w:r w:rsidR="00143DAD" w:rsidRPr="00191116">
        <w:t xml:space="preserve"> </w:t>
      </w:r>
      <w:r w:rsidR="00D278F2" w:rsidRPr="00191116">
        <w:t>T</w:t>
      </w:r>
      <w:r w:rsidR="002214A6" w:rsidRPr="00191116">
        <w:t xml:space="preserve">ogether with questions </w:t>
      </w:r>
      <w:r w:rsidR="00126874" w:rsidRPr="00191116">
        <w:t>addressing the type and severity of</w:t>
      </w:r>
      <w:r w:rsidR="002214A6" w:rsidRPr="00191116">
        <w:t xml:space="preserve"> symptoms</w:t>
      </w:r>
      <w:r w:rsidR="00D278F2" w:rsidRPr="00191116">
        <w:t xml:space="preserve">, asking </w:t>
      </w:r>
      <w:r w:rsidR="00566A75" w:rsidRPr="00191116">
        <w:t xml:space="preserve">for </w:t>
      </w:r>
      <w:r w:rsidR="00EA7575" w:rsidRPr="00191116">
        <w:t xml:space="preserve">general </w:t>
      </w:r>
      <w:r w:rsidR="00566A75" w:rsidRPr="00191116">
        <w:t>information</w:t>
      </w:r>
      <w:r w:rsidR="00886552" w:rsidRPr="00191116">
        <w:t xml:space="preserve"> </w:t>
      </w:r>
      <w:r w:rsidR="00D278F2" w:rsidRPr="00191116">
        <w:t xml:space="preserve">about </w:t>
      </w:r>
      <w:r w:rsidR="00886552" w:rsidRPr="00191116">
        <w:t xml:space="preserve">symptom-related </w:t>
      </w:r>
      <w:r w:rsidR="00D278F2" w:rsidRPr="00191116">
        <w:t xml:space="preserve">restrictions </w:t>
      </w:r>
      <w:r w:rsidR="00886552" w:rsidRPr="00191116">
        <w:t>on</w:t>
      </w:r>
      <w:r w:rsidR="00D278F2" w:rsidRPr="00191116">
        <w:t xml:space="preserve"> the child</w:t>
      </w:r>
      <w:r w:rsidR="000F112D" w:rsidRPr="00191116">
        <w:t>’</w:t>
      </w:r>
      <w:r w:rsidR="00D278F2" w:rsidRPr="00191116">
        <w:t xml:space="preserve">s daily life </w:t>
      </w:r>
      <w:r w:rsidR="00B749F2" w:rsidRPr="00191116">
        <w:t xml:space="preserve">(on </w:t>
      </w:r>
      <w:r w:rsidR="00D278F2" w:rsidRPr="00191116">
        <w:t>sleep</w:t>
      </w:r>
      <w:r w:rsidR="00D47DF6" w:rsidRPr="00191116">
        <w:t>, activities</w:t>
      </w:r>
      <w:r w:rsidR="00A408CB">
        <w:t>,</w:t>
      </w:r>
      <w:r w:rsidR="00D278F2" w:rsidRPr="00191116">
        <w:t xml:space="preserve"> etc.</w:t>
      </w:r>
      <w:r w:rsidR="00B749F2" w:rsidRPr="00191116">
        <w:t>)</w:t>
      </w:r>
      <w:r w:rsidR="00D278F2" w:rsidRPr="00191116">
        <w:t xml:space="preserve"> </w:t>
      </w:r>
      <w:r w:rsidR="00DF310F" w:rsidRPr="00191116">
        <w:t xml:space="preserve">is important </w:t>
      </w:r>
      <w:r w:rsidR="00772C31" w:rsidRPr="00191116">
        <w:t>to establish</w:t>
      </w:r>
      <w:r w:rsidR="00DF310F" w:rsidRPr="00191116">
        <w:t xml:space="preserve"> a full</w:t>
      </w:r>
      <w:r w:rsidR="00126874" w:rsidRPr="00191116">
        <w:t xml:space="preserve"> picture of the</w:t>
      </w:r>
      <w:r w:rsidR="00D278F2" w:rsidRPr="00191116">
        <w:t xml:space="preserve"> disease burden.</w:t>
      </w:r>
      <w:r w:rsidR="00DB0047" w:rsidRPr="00191116">
        <w:t xml:space="preserve"> Encouraging children and/or their </w:t>
      </w:r>
      <w:r w:rsidR="00DF310F" w:rsidRPr="00191116">
        <w:t>caregivers</w:t>
      </w:r>
      <w:r w:rsidR="00DB0047" w:rsidRPr="00191116">
        <w:t xml:space="preserve"> to document symptoms </w:t>
      </w:r>
      <w:r w:rsidR="00B86C20" w:rsidRPr="00191116">
        <w:t xml:space="preserve">in a diary can considerably aid the </w:t>
      </w:r>
      <w:r w:rsidR="00D6108A" w:rsidRPr="00191116">
        <w:t xml:space="preserve">process of </w:t>
      </w:r>
      <w:r w:rsidR="00B86C20" w:rsidRPr="00191116">
        <w:t>information-gathering.</w:t>
      </w:r>
    </w:p>
    <w:p w14:paraId="002CE5DB" w14:textId="27DF41E1" w:rsidR="004223B5" w:rsidRPr="004B6F3E" w:rsidRDefault="005A518A" w:rsidP="004B6F3E">
      <w:pPr>
        <w:pStyle w:val="BodyText1"/>
        <w:rPr>
          <w:b/>
          <w:bCs/>
        </w:rPr>
      </w:pPr>
      <w:r w:rsidRPr="00191116">
        <w:t>Poor symptom control negatively</w:t>
      </w:r>
      <w:r w:rsidR="008F6EF3" w:rsidRPr="00191116">
        <w:t xml:space="preserve"> impact</w:t>
      </w:r>
      <w:r w:rsidR="002A2621" w:rsidRPr="00191116">
        <w:t>s</w:t>
      </w:r>
      <w:r w:rsidR="008F6EF3" w:rsidRPr="00191116">
        <w:t xml:space="preserve"> </w:t>
      </w:r>
      <w:r w:rsidR="006E36E1">
        <w:t xml:space="preserve">a </w:t>
      </w:r>
      <w:r w:rsidR="008F6EF3" w:rsidRPr="00191116">
        <w:t>child</w:t>
      </w:r>
      <w:r w:rsidR="00A351EB" w:rsidRPr="00191116">
        <w:t>’s quality of life</w:t>
      </w:r>
      <w:r w:rsidR="00F67FE4" w:rsidRPr="00191116">
        <w:t>.</w:t>
      </w:r>
      <w:r w:rsidR="000410E4">
        <w:rPr>
          <w:vertAlign w:val="superscript"/>
        </w:rPr>
        <w:t>18</w:t>
      </w:r>
      <w:bookmarkStart w:id="0" w:name="_Hlk111723701"/>
      <w:r w:rsidR="008F6EF3" w:rsidRPr="00191116">
        <w:t xml:space="preserve"> </w:t>
      </w:r>
      <w:r w:rsidR="0071199C" w:rsidRPr="0071199C">
        <w:t>Therefore, in clinical practice</w:t>
      </w:r>
      <w:r w:rsidR="008B68F5">
        <w:t>,</w:t>
      </w:r>
      <w:r w:rsidR="0071199C" w:rsidRPr="0071199C">
        <w:t xml:space="preserve"> </w:t>
      </w:r>
      <w:r w:rsidR="008B68F5">
        <w:t>early</w:t>
      </w:r>
      <w:r w:rsidR="0071199C" w:rsidRPr="0071199C">
        <w:t xml:space="preserve"> identif</w:t>
      </w:r>
      <w:r w:rsidR="008B68F5">
        <w:t>ication of</w:t>
      </w:r>
      <w:r w:rsidR="0071199C" w:rsidRPr="0071199C">
        <w:t xml:space="preserve"> children with a high burden of upper respiratory allergy</w:t>
      </w:r>
      <w:r w:rsidR="008B68F5">
        <w:t xml:space="preserve"> is important to</w:t>
      </w:r>
      <w:r w:rsidR="00C01B98">
        <w:t>: 1)</w:t>
      </w:r>
      <w:r w:rsidR="008B68F5">
        <w:t xml:space="preserve"> obtain a timely diagnosis</w:t>
      </w:r>
      <w:r w:rsidR="00C01B98">
        <w:t>; 2)</w:t>
      </w:r>
      <w:r w:rsidR="00BF62FB">
        <w:t xml:space="preserve"> identify the causal allergen</w:t>
      </w:r>
      <w:r w:rsidR="008B68F5">
        <w:t xml:space="preserve"> </w:t>
      </w:r>
      <w:r w:rsidR="0071199C" w:rsidRPr="0071199C">
        <w:t xml:space="preserve">and </w:t>
      </w:r>
      <w:r w:rsidR="008B68F5">
        <w:t xml:space="preserve">provide </w:t>
      </w:r>
      <w:r w:rsidR="0071199C" w:rsidRPr="0071199C">
        <w:t>optimal management</w:t>
      </w:r>
      <w:r w:rsidR="00BF62FB">
        <w:t xml:space="preserve"> with symptom-relieving medication</w:t>
      </w:r>
      <w:r w:rsidR="00C01B98">
        <w:t>;</w:t>
      </w:r>
      <w:r w:rsidR="00BF62FB">
        <w:t xml:space="preserve"> </w:t>
      </w:r>
      <w:r w:rsidR="00C01B98">
        <w:t>3)</w:t>
      </w:r>
      <w:r w:rsidR="00BF62FB">
        <w:t xml:space="preserve"> to consider </w:t>
      </w:r>
      <w:r w:rsidR="0071199C" w:rsidRPr="0071199C">
        <w:t>AIT earlier in the disease course to relieve the burden</w:t>
      </w:r>
      <w:r w:rsidR="008B68F5">
        <w:t xml:space="preserve"> and</w:t>
      </w:r>
      <w:r w:rsidR="0071199C" w:rsidRPr="0071199C">
        <w:t xml:space="preserve"> provide long-term </w:t>
      </w:r>
      <w:r w:rsidR="00D9762B">
        <w:t>and disease-modifying effect</w:t>
      </w:r>
      <w:r w:rsidR="006E36E1">
        <w:t>s</w:t>
      </w:r>
      <w:r w:rsidR="002A2621" w:rsidRPr="00191116">
        <w:t>.</w:t>
      </w:r>
      <w:r w:rsidR="000410E4">
        <w:rPr>
          <w:vertAlign w:val="superscript"/>
        </w:rPr>
        <w:t>4</w:t>
      </w:r>
      <w:r w:rsidR="005A6286">
        <w:rPr>
          <w:vertAlign w:val="superscript"/>
        </w:rPr>
        <w:t>8</w:t>
      </w:r>
      <w:r w:rsidR="000410E4">
        <w:rPr>
          <w:vertAlign w:val="superscript"/>
        </w:rPr>
        <w:t>,4</w:t>
      </w:r>
      <w:r w:rsidR="005A6286">
        <w:rPr>
          <w:vertAlign w:val="superscript"/>
        </w:rPr>
        <w:t>9</w:t>
      </w:r>
      <w:bookmarkEnd w:id="0"/>
    </w:p>
    <w:p w14:paraId="52CF5D3F" w14:textId="77777777" w:rsidR="00C01B98" w:rsidRPr="00C01B98" w:rsidRDefault="00C01B98" w:rsidP="004B6F3E">
      <w:pPr>
        <w:pStyle w:val="BodyText1"/>
      </w:pPr>
    </w:p>
    <w:p w14:paraId="160FC4FB" w14:textId="3873166F" w:rsidR="00A57FD4" w:rsidRPr="00191116" w:rsidRDefault="001E4207" w:rsidP="003175EE">
      <w:pPr>
        <w:pStyle w:val="Heading3"/>
        <w:spacing w:line="360" w:lineRule="auto"/>
      </w:pPr>
      <w:r w:rsidRPr="00191116">
        <w:lastRenderedPageBreak/>
        <w:t>CONCLUSIONS</w:t>
      </w:r>
    </w:p>
    <w:p w14:paraId="2EB5BA34" w14:textId="2C579259" w:rsidR="00681917" w:rsidRPr="00191116" w:rsidRDefault="00070622" w:rsidP="00637681">
      <w:pPr>
        <w:pStyle w:val="BodyText1"/>
      </w:pPr>
      <w:r w:rsidRPr="00191116">
        <w:t>U</w:t>
      </w:r>
      <w:r w:rsidR="00841B70" w:rsidRPr="00191116">
        <w:t xml:space="preserve">pper respiratory allergy can </w:t>
      </w:r>
      <w:r w:rsidRPr="00191116">
        <w:t xml:space="preserve">significantly </w:t>
      </w:r>
      <w:r w:rsidR="00984E03" w:rsidRPr="00191116">
        <w:t>affect</w:t>
      </w:r>
      <w:r w:rsidR="00841B70" w:rsidRPr="00191116">
        <w:t xml:space="preserve"> child</w:t>
      </w:r>
      <w:r w:rsidR="00F76C70" w:rsidRPr="00191116">
        <w:t>ren’</w:t>
      </w:r>
      <w:r w:rsidR="00841B70" w:rsidRPr="00191116">
        <w:t xml:space="preserve">s </w:t>
      </w:r>
      <w:r w:rsidR="00984E03" w:rsidRPr="00191116">
        <w:t>li</w:t>
      </w:r>
      <w:r w:rsidR="00F76C70" w:rsidRPr="00191116">
        <w:t>v</w:t>
      </w:r>
      <w:r w:rsidR="00984E03" w:rsidRPr="00191116">
        <w:t>e</w:t>
      </w:r>
      <w:r w:rsidR="00F76C70" w:rsidRPr="00191116">
        <w:t>s</w:t>
      </w:r>
      <w:r w:rsidR="005A3AE4" w:rsidRPr="00191116">
        <w:t>,</w:t>
      </w:r>
      <w:r w:rsidR="000410E4">
        <w:rPr>
          <w:vertAlign w:val="superscript"/>
        </w:rPr>
        <w:t>17,18</w:t>
      </w:r>
      <w:r w:rsidR="00984E03" w:rsidRPr="00191116">
        <w:t xml:space="preserve"> and</w:t>
      </w:r>
      <w:r w:rsidR="00841B70" w:rsidRPr="00191116">
        <w:t xml:space="preserve"> may have ramifications for their future development and life potential.</w:t>
      </w:r>
      <w:r w:rsidR="00E402E1" w:rsidRPr="00191116">
        <w:t xml:space="preserve"> </w:t>
      </w:r>
      <w:r w:rsidR="00CA1CF1">
        <w:t>However, the burden of upper respiratory allergy in children is often underestimated</w:t>
      </w:r>
      <w:r w:rsidR="00ED73B9">
        <w:t xml:space="preserve"> and/or addressed too late</w:t>
      </w:r>
      <w:r w:rsidR="00CA1CF1">
        <w:t>. Therefore, i</w:t>
      </w:r>
      <w:r w:rsidR="002A70B4" w:rsidRPr="00191116">
        <w:t xml:space="preserve">n </w:t>
      </w:r>
      <w:r w:rsidR="00D9762B">
        <w:t xml:space="preserve">the </w:t>
      </w:r>
      <w:r w:rsidR="003D4C8C">
        <w:t>routine</w:t>
      </w:r>
      <w:r w:rsidR="002A70B4" w:rsidRPr="00191116">
        <w:t xml:space="preserve"> clinical </w:t>
      </w:r>
      <w:r w:rsidR="00D9762B">
        <w:t>consultation</w:t>
      </w:r>
      <w:r w:rsidR="003D4C8C">
        <w:t>s</w:t>
      </w:r>
      <w:r w:rsidR="00D9762B">
        <w:t xml:space="preserve"> with children</w:t>
      </w:r>
      <w:r w:rsidR="00EB6742">
        <w:t xml:space="preserve"> </w:t>
      </w:r>
      <w:r w:rsidR="00D9762B">
        <w:t>and their caregivers</w:t>
      </w:r>
      <w:r w:rsidR="002A70B4" w:rsidRPr="00191116">
        <w:t xml:space="preserve">, it is important to </w:t>
      </w:r>
      <w:r w:rsidR="00CA1CF1">
        <w:t xml:space="preserve">pose appropriate questions that will </w:t>
      </w:r>
      <w:r w:rsidR="00B84FBA">
        <w:t>draw out</w:t>
      </w:r>
      <w:r w:rsidR="00CA1CF1">
        <w:t xml:space="preserve"> the </w:t>
      </w:r>
      <w:r w:rsidR="00D9762B">
        <w:t xml:space="preserve">essential </w:t>
      </w:r>
      <w:r w:rsidR="00CA1CF1">
        <w:t xml:space="preserve">information needed to form a detailed </w:t>
      </w:r>
      <w:r w:rsidR="00D9762B">
        <w:t>picture</w:t>
      </w:r>
      <w:r w:rsidR="00CA1CF1">
        <w:t xml:space="preserve"> of </w:t>
      </w:r>
      <w:r w:rsidR="00D9762B">
        <w:t xml:space="preserve">the impact </w:t>
      </w:r>
      <w:r w:rsidR="003D4C8C">
        <w:t>that</w:t>
      </w:r>
      <w:r w:rsidR="00CA1CF1">
        <w:t xml:space="preserve"> </w:t>
      </w:r>
      <w:r w:rsidR="00195758" w:rsidRPr="00191116">
        <w:t>upper</w:t>
      </w:r>
      <w:r w:rsidR="002A70B4" w:rsidRPr="00191116">
        <w:t xml:space="preserve"> respiratory allergy and comorbidities</w:t>
      </w:r>
      <w:r w:rsidR="003D4C8C">
        <w:t xml:space="preserve"> have</w:t>
      </w:r>
      <w:r w:rsidR="002A70B4" w:rsidRPr="00191116">
        <w:t xml:space="preserve"> on </w:t>
      </w:r>
      <w:r w:rsidR="003D4C8C">
        <w:t xml:space="preserve">the </w:t>
      </w:r>
      <w:r w:rsidR="00CB40BB" w:rsidRPr="00191116">
        <w:t>quality of life</w:t>
      </w:r>
      <w:r w:rsidR="002A70B4" w:rsidRPr="00191116">
        <w:t xml:space="preserve"> </w:t>
      </w:r>
      <w:r w:rsidR="003D4C8C">
        <w:t>of</w:t>
      </w:r>
      <w:r w:rsidR="002A70B4" w:rsidRPr="00191116">
        <w:t xml:space="preserve"> </w:t>
      </w:r>
      <w:r w:rsidR="00D9762B">
        <w:t>the child</w:t>
      </w:r>
      <w:r w:rsidR="002A70B4" w:rsidRPr="00191116">
        <w:t>.</w:t>
      </w:r>
      <w:r w:rsidR="00CA1CF1">
        <w:t xml:space="preserve"> </w:t>
      </w:r>
      <w:r w:rsidR="003D4C8C">
        <w:t xml:space="preserve">Furthermore, </w:t>
      </w:r>
      <w:r w:rsidR="00E43B26">
        <w:t xml:space="preserve">it is important to perform diagnostic testing </w:t>
      </w:r>
      <w:r w:rsidR="003D4C8C">
        <w:t>to</w:t>
      </w:r>
      <w:r w:rsidR="00CA1CF1">
        <w:t xml:space="preserve"> </w:t>
      </w:r>
      <w:r w:rsidR="00D9762B">
        <w:t>identify the causative allergen</w:t>
      </w:r>
      <w:r w:rsidR="003D4C8C">
        <w:t xml:space="preserve"> responsible for</w:t>
      </w:r>
      <w:r w:rsidR="00D9762B">
        <w:t xml:space="preserve"> the respiratory symptoms</w:t>
      </w:r>
      <w:r w:rsidR="00CA1CF1">
        <w:t>.</w:t>
      </w:r>
    </w:p>
    <w:p w14:paraId="2EF0E88C" w14:textId="2F725F74" w:rsidR="002F05A9" w:rsidRPr="00191116" w:rsidRDefault="00070622" w:rsidP="008A7921">
      <w:pPr>
        <w:pStyle w:val="BodyText1"/>
      </w:pPr>
      <w:bookmarkStart w:id="1" w:name="_Hlk111727725"/>
      <w:r w:rsidRPr="00191116">
        <w:t>Early i</w:t>
      </w:r>
      <w:r w:rsidR="00A30D65" w:rsidRPr="00191116">
        <w:t>d</w:t>
      </w:r>
      <w:r w:rsidR="00A57FD4" w:rsidRPr="00191116">
        <w:t xml:space="preserve">entification of children with </w:t>
      </w:r>
      <w:r w:rsidR="00195758" w:rsidRPr="00191116">
        <w:t xml:space="preserve">upper </w:t>
      </w:r>
      <w:r w:rsidR="00A57FD4" w:rsidRPr="00191116">
        <w:t xml:space="preserve">respiratory allergy </w:t>
      </w:r>
      <w:r w:rsidR="007D2848" w:rsidRPr="00191116">
        <w:t>and a high burden of disease</w:t>
      </w:r>
      <w:r w:rsidR="00CA1CF1">
        <w:t xml:space="preserve"> </w:t>
      </w:r>
      <w:r w:rsidR="003B0AFA">
        <w:t>(</w:t>
      </w:r>
      <w:r w:rsidR="00CA1CF1">
        <w:t>i.e., children who would benefit from optimised management of their condition</w:t>
      </w:r>
      <w:r w:rsidR="003B0AFA">
        <w:t>)</w:t>
      </w:r>
      <w:r w:rsidR="007D2848" w:rsidRPr="00191116">
        <w:t xml:space="preserve"> </w:t>
      </w:r>
      <w:r w:rsidR="00A57FD4" w:rsidRPr="00191116">
        <w:t xml:space="preserve">is </w:t>
      </w:r>
      <w:r w:rsidR="00681917" w:rsidRPr="00191116">
        <w:t>key</w:t>
      </w:r>
      <w:r w:rsidR="00B01D41" w:rsidRPr="00191116">
        <w:t xml:space="preserve"> to provid</w:t>
      </w:r>
      <w:r w:rsidR="007D2848" w:rsidRPr="00191116">
        <w:t>ing</w:t>
      </w:r>
      <w:r w:rsidR="00B01D41" w:rsidRPr="00191116">
        <w:t xml:space="preserve"> t</w:t>
      </w:r>
      <w:r w:rsidR="00A57FD4" w:rsidRPr="00191116">
        <w:t xml:space="preserve">imely </w:t>
      </w:r>
      <w:r w:rsidR="00681917" w:rsidRPr="00191116">
        <w:t xml:space="preserve">diagnosis </w:t>
      </w:r>
      <w:r w:rsidR="00A57FD4" w:rsidRPr="00191116">
        <w:t xml:space="preserve">and appropriate </w:t>
      </w:r>
      <w:r w:rsidR="00CA1CF1">
        <w:t>treatment</w:t>
      </w:r>
      <w:r w:rsidR="00C323EF">
        <w:t xml:space="preserve"> to obtain symptom control</w:t>
      </w:r>
      <w:r w:rsidR="008F34F4" w:rsidRPr="00191116">
        <w:t>.</w:t>
      </w:r>
      <w:r w:rsidR="00637681" w:rsidRPr="00191116">
        <w:t xml:space="preserve"> </w:t>
      </w:r>
      <w:r w:rsidR="008F34F4" w:rsidRPr="00191116">
        <w:t>In clinical practice</w:t>
      </w:r>
      <w:r w:rsidR="00637681" w:rsidRPr="00191116">
        <w:t>,</w:t>
      </w:r>
      <w:r w:rsidR="008F34F4" w:rsidRPr="00191116">
        <w:t xml:space="preserve"> it is relevant to </w:t>
      </w:r>
      <w:r w:rsidR="00B01D41" w:rsidRPr="00191116">
        <w:t xml:space="preserve">consider </w:t>
      </w:r>
      <w:r w:rsidR="00ED73B9">
        <w:t xml:space="preserve">causal </w:t>
      </w:r>
      <w:r w:rsidR="00B01D41" w:rsidRPr="00191116">
        <w:t xml:space="preserve">treatment with </w:t>
      </w:r>
      <w:r w:rsidR="00681917" w:rsidRPr="00191116">
        <w:t xml:space="preserve">AIT </w:t>
      </w:r>
      <w:r w:rsidR="000208E1" w:rsidRPr="00191116">
        <w:t xml:space="preserve">in eligible children </w:t>
      </w:r>
      <w:r w:rsidR="00404E03" w:rsidRPr="00191116">
        <w:t xml:space="preserve">to provide </w:t>
      </w:r>
      <w:r w:rsidR="00392283" w:rsidRPr="00191116">
        <w:t xml:space="preserve">long-term </w:t>
      </w:r>
      <w:r w:rsidR="00242AC3" w:rsidRPr="00191116">
        <w:t>reductions in symptom and medication use,</w:t>
      </w:r>
      <w:r w:rsidR="000208E1" w:rsidRPr="00191116">
        <w:t xml:space="preserve"> and</w:t>
      </w:r>
      <w:r w:rsidR="00681917" w:rsidRPr="00191116">
        <w:t xml:space="preserve"> </w:t>
      </w:r>
      <w:r w:rsidR="00242AC3" w:rsidRPr="00191116">
        <w:t>to modify the course of allergic disease</w:t>
      </w:r>
      <w:r w:rsidR="000208E1" w:rsidRPr="00191116">
        <w:t>.</w:t>
      </w:r>
      <w:bookmarkStart w:id="2" w:name="_Hlk111727677"/>
      <w:r w:rsidR="000410E4">
        <w:rPr>
          <w:vertAlign w:val="superscript"/>
        </w:rPr>
        <w:t>4</w:t>
      </w:r>
      <w:r w:rsidR="005A6286">
        <w:rPr>
          <w:vertAlign w:val="superscript"/>
        </w:rPr>
        <w:t>8</w:t>
      </w:r>
      <w:r w:rsidR="00A93266" w:rsidRPr="00191116">
        <w:t xml:space="preserve"> </w:t>
      </w:r>
      <w:r w:rsidR="002F05A9" w:rsidRPr="00191116">
        <w:t xml:space="preserve">The totality of evidence from randomised, placebo-controlled trials </w:t>
      </w:r>
      <w:r w:rsidR="00DA0380">
        <w:t>and real-world evidence</w:t>
      </w:r>
      <w:r w:rsidR="004E08B3">
        <w:t xml:space="preserve"> </w:t>
      </w:r>
      <w:r w:rsidR="004E08B3" w:rsidRPr="00156753">
        <w:t>studies</w:t>
      </w:r>
      <w:r w:rsidR="003D4C8C" w:rsidRPr="00156753">
        <w:t xml:space="preserve"> confirms the well-established efficacy and safety of AIT in children</w:t>
      </w:r>
      <w:r w:rsidR="004B467F" w:rsidRPr="00156753">
        <w:t>.</w:t>
      </w:r>
      <w:r w:rsidR="000410E4">
        <w:rPr>
          <w:vertAlign w:val="superscript"/>
        </w:rPr>
        <w:t>23,4</w:t>
      </w:r>
      <w:r w:rsidR="005A6286">
        <w:rPr>
          <w:vertAlign w:val="superscript"/>
        </w:rPr>
        <w:t>8</w:t>
      </w:r>
      <w:r w:rsidR="000410E4">
        <w:rPr>
          <w:vertAlign w:val="superscript"/>
        </w:rPr>
        <w:t>,55</w:t>
      </w:r>
      <w:r w:rsidR="003D4C8C" w:rsidRPr="00156753">
        <w:t xml:space="preserve"> </w:t>
      </w:r>
      <w:r w:rsidR="00E63025" w:rsidRPr="00156753">
        <w:t>R</w:t>
      </w:r>
      <w:r w:rsidR="003D4C8C" w:rsidRPr="00156753">
        <w:t>ecent clinical evidence in children has been established for SLIT-tablets</w:t>
      </w:r>
      <w:r w:rsidR="004B467F" w:rsidRPr="00156753">
        <w:t>,</w:t>
      </w:r>
      <w:r w:rsidR="000410E4">
        <w:rPr>
          <w:vertAlign w:val="superscript"/>
        </w:rPr>
        <w:t>4</w:t>
      </w:r>
      <w:r w:rsidR="005A6286">
        <w:rPr>
          <w:vertAlign w:val="superscript"/>
        </w:rPr>
        <w:t>8</w:t>
      </w:r>
      <w:r w:rsidR="000410E4">
        <w:rPr>
          <w:vertAlign w:val="superscript"/>
        </w:rPr>
        <w:t>,53,57</w:t>
      </w:r>
      <w:r w:rsidR="00A1311A" w:rsidRPr="00156753">
        <w:t xml:space="preserve"> </w:t>
      </w:r>
      <w:r w:rsidR="004B467F" w:rsidRPr="00156753">
        <w:t>and additional paediatric trials of SLIT-tablets are ongoing (tree pollen),</w:t>
      </w:r>
      <w:r w:rsidR="000410E4">
        <w:rPr>
          <w:vertAlign w:val="superscript"/>
        </w:rPr>
        <w:t>61</w:t>
      </w:r>
      <w:r w:rsidR="004B467F" w:rsidRPr="00156753">
        <w:t xml:space="preserve"> or recently completed (HDM).</w:t>
      </w:r>
      <w:r w:rsidR="000410E4" w:rsidRPr="00BE220C">
        <w:rPr>
          <w:vertAlign w:val="superscript"/>
        </w:rPr>
        <w:t>62</w:t>
      </w:r>
      <w:r w:rsidR="004B467F" w:rsidRPr="00156753">
        <w:t xml:space="preserve"> </w:t>
      </w:r>
      <w:r w:rsidR="00E165FA" w:rsidRPr="00156753">
        <w:t xml:space="preserve">To maximise the long-term benefits of symptom reduction and </w:t>
      </w:r>
      <w:r w:rsidR="00ED73B9" w:rsidRPr="00156753">
        <w:t xml:space="preserve">prevention of </w:t>
      </w:r>
      <w:r w:rsidR="00117357" w:rsidRPr="00156753">
        <w:t>disease progression, eligible c</w:t>
      </w:r>
      <w:r w:rsidR="00CD1915" w:rsidRPr="00156753">
        <w:t xml:space="preserve">hildren </w:t>
      </w:r>
      <w:r w:rsidR="00ED73B9" w:rsidRPr="00156753">
        <w:t>should</w:t>
      </w:r>
      <w:r w:rsidR="00CD1915" w:rsidRPr="00156753">
        <w:t xml:space="preserve"> </w:t>
      </w:r>
      <w:r w:rsidR="00ED73B9" w:rsidRPr="00156753">
        <w:t xml:space="preserve">receive </w:t>
      </w:r>
      <w:r w:rsidR="00CD1915" w:rsidRPr="00156753">
        <w:t>AIT earl</w:t>
      </w:r>
      <w:r w:rsidR="00ED73B9" w:rsidRPr="00156753">
        <w:t>y</w:t>
      </w:r>
      <w:r w:rsidR="00CD1915" w:rsidRPr="00156753">
        <w:t xml:space="preserve"> in the disease course</w:t>
      </w:r>
      <w:r w:rsidR="00117357" w:rsidRPr="00156753">
        <w:t>.</w:t>
      </w:r>
      <w:r w:rsidR="000410E4">
        <w:rPr>
          <w:vertAlign w:val="superscript"/>
        </w:rPr>
        <w:t>23</w:t>
      </w:r>
    </w:p>
    <w:bookmarkEnd w:id="1"/>
    <w:bookmarkEnd w:id="2"/>
    <w:p w14:paraId="40C6421F" w14:textId="77777777" w:rsidR="00E146F3" w:rsidRDefault="00E146F3">
      <w:pPr>
        <w:rPr>
          <w:rFonts w:ascii="Verdana" w:hAnsi="Verdana"/>
          <w:b/>
          <w:bCs/>
          <w:sz w:val="20"/>
        </w:rPr>
      </w:pPr>
      <w:r>
        <w:rPr>
          <w:b/>
          <w:bCs/>
        </w:rPr>
        <w:br w:type="page"/>
      </w:r>
    </w:p>
    <w:p w14:paraId="0B15B81B" w14:textId="09D4B8E8" w:rsidR="00C30C61" w:rsidRPr="00191116" w:rsidRDefault="00C30C61" w:rsidP="00C30C61">
      <w:pPr>
        <w:pStyle w:val="BodyText1"/>
        <w:rPr>
          <w:b/>
          <w:bCs/>
        </w:rPr>
      </w:pPr>
      <w:r w:rsidRPr="00191116">
        <w:rPr>
          <w:b/>
          <w:bCs/>
        </w:rPr>
        <w:lastRenderedPageBreak/>
        <w:t>Acknowledgements</w:t>
      </w:r>
    </w:p>
    <w:p w14:paraId="3332A9D4" w14:textId="1E301F71" w:rsidR="00E43B26" w:rsidRPr="004B467F" w:rsidRDefault="0045763E" w:rsidP="004B467F">
      <w:pPr>
        <w:pStyle w:val="BodyText1"/>
      </w:pPr>
      <w:r w:rsidRPr="00191116">
        <w:t>Professional medical w</w:t>
      </w:r>
      <w:r w:rsidR="00C35151" w:rsidRPr="00191116">
        <w:t xml:space="preserve">riting and editorial support was provided by Cambridge – a Prime Global Agency </w:t>
      </w:r>
      <w:r w:rsidRPr="00191116">
        <w:t>(</w:t>
      </w:r>
      <w:r w:rsidR="00C35151" w:rsidRPr="00191116">
        <w:t>Knutsford, UK</w:t>
      </w:r>
      <w:r w:rsidRPr="00191116">
        <w:t>)</w:t>
      </w:r>
      <w:r w:rsidR="00C35151" w:rsidRPr="00191116">
        <w:t>, funded by ALK-Abelló.</w:t>
      </w:r>
    </w:p>
    <w:p w14:paraId="3A1FCC6B" w14:textId="2460DE08" w:rsidR="006F4B8C" w:rsidRPr="00191116" w:rsidRDefault="006F4B8C" w:rsidP="006F4B8C">
      <w:pPr>
        <w:pStyle w:val="BodyText1"/>
        <w:rPr>
          <w:b/>
          <w:bCs/>
        </w:rPr>
      </w:pPr>
      <w:r>
        <w:rPr>
          <w:b/>
          <w:bCs/>
        </w:rPr>
        <w:t>Competing interests</w:t>
      </w:r>
    </w:p>
    <w:p w14:paraId="3496C4FE" w14:textId="1B62333A" w:rsidR="001E5A75" w:rsidRDefault="001E5A75" w:rsidP="006F4B8C">
      <w:pPr>
        <w:pStyle w:val="BodyText1"/>
        <w:rPr>
          <w:highlight w:val="yellow"/>
        </w:rPr>
      </w:pPr>
      <w:r>
        <w:t>EH has received grants from the German Ministry of Education and Research (BMBF), Network University Medicine (</w:t>
      </w:r>
      <w:r w:rsidRPr="00335896">
        <w:t>NUM</w:t>
      </w:r>
      <w:r>
        <w:t>)</w:t>
      </w:r>
      <w:r w:rsidRPr="00335896">
        <w:t xml:space="preserve">, </w:t>
      </w:r>
      <w:r>
        <w:t>Ministry of Health and Social Affairs of Nordrhein-Westfalen (</w:t>
      </w:r>
      <w:r w:rsidRPr="00335896">
        <w:t>MAGS</w:t>
      </w:r>
      <w:r>
        <w:t>),</w:t>
      </w:r>
      <w:r w:rsidRPr="00335896">
        <w:t xml:space="preserve"> </w:t>
      </w:r>
      <w:r w:rsidR="00E43B26">
        <w:t xml:space="preserve">and </w:t>
      </w:r>
      <w:r>
        <w:t>Federal Joint Committee (</w:t>
      </w:r>
      <w:r w:rsidRPr="00335896">
        <w:t>G-BA</w:t>
      </w:r>
      <w:r>
        <w:t>)</w:t>
      </w:r>
      <w:r w:rsidR="006E275B">
        <w:t xml:space="preserve">, and has received </w:t>
      </w:r>
      <w:r>
        <w:t xml:space="preserve">fees for lectures and consulting activities from </w:t>
      </w:r>
      <w:r w:rsidRPr="00335896">
        <w:t>Abbvie, Aimmune, ALK</w:t>
      </w:r>
      <w:r w:rsidR="006E275B">
        <w:t>-Abelló</w:t>
      </w:r>
      <w:r w:rsidRPr="00335896">
        <w:t>, Allergopharma, Astra Zeneca, Berlin</w:t>
      </w:r>
      <w:r w:rsidR="00691F21">
        <w:t>-</w:t>
      </w:r>
      <w:r w:rsidRPr="00335896">
        <w:t xml:space="preserve">Chemie, Boehringer Ingelheim, DBV, GSK, Leti Pharma, Novartis, Nutricia, nutrimmun, Sanofi, </w:t>
      </w:r>
      <w:r w:rsidR="00E43B26">
        <w:t xml:space="preserve">and </w:t>
      </w:r>
      <w:r w:rsidRPr="00335896">
        <w:t>Stallergenes</w:t>
      </w:r>
      <w:r>
        <w:t>.</w:t>
      </w:r>
      <w:r w:rsidR="001E4BEE">
        <w:t xml:space="preserve"> EH is </w:t>
      </w:r>
      <w:r w:rsidR="001E4BEE" w:rsidRPr="001E4BEE">
        <w:t>the Vice President of the German Allergy Society (DGAKI) and the President of the German Asthma Net (GAN e.V.).</w:t>
      </w:r>
    </w:p>
    <w:p w14:paraId="7DF3EE78" w14:textId="6879F158" w:rsidR="006E275B" w:rsidRPr="006E275B" w:rsidRDefault="006E275B" w:rsidP="006E275B">
      <w:pPr>
        <w:pStyle w:val="BodyText1"/>
      </w:pPr>
      <w:r w:rsidRPr="006E275B">
        <w:t xml:space="preserve">PC </w:t>
      </w:r>
      <w:r w:rsidR="00DC77DF">
        <w:t>has received fees for consulting activities from ALK-Abelló, Thermo Fisher Scientific, Orion Pharma, and GSK</w:t>
      </w:r>
      <w:r w:rsidRPr="006E275B">
        <w:t>.</w:t>
      </w:r>
    </w:p>
    <w:p w14:paraId="29858E28" w14:textId="6ED0EE0C" w:rsidR="006E275B" w:rsidRDefault="006E275B" w:rsidP="006E275B">
      <w:pPr>
        <w:pStyle w:val="BodyText1"/>
      </w:pPr>
      <w:r>
        <w:t xml:space="preserve">GR has received fees for lectures </w:t>
      </w:r>
      <w:r w:rsidR="00C01B98">
        <w:t xml:space="preserve">and consulting activities </w:t>
      </w:r>
      <w:r>
        <w:t>from ALK-Abelló, research support from AstraZeneca, and has been supported by Allergen Therapeutics.</w:t>
      </w:r>
    </w:p>
    <w:p w14:paraId="364CCD16" w14:textId="11814709" w:rsidR="006E275B" w:rsidRPr="00191116" w:rsidRDefault="006E275B" w:rsidP="006E275B">
      <w:pPr>
        <w:pStyle w:val="BodyText1"/>
      </w:pPr>
      <w:r>
        <w:t>CV has received grants from the German Research Foundation (DFG)</w:t>
      </w:r>
      <w:r w:rsidR="00E43B26">
        <w:t>,</w:t>
      </w:r>
      <w:r>
        <w:t xml:space="preserve"> and has received fees for lectures and consulting activities from </w:t>
      </w:r>
      <w:r w:rsidRPr="00335896">
        <w:t>Abbvie, Aimmune, ALK</w:t>
      </w:r>
      <w:r>
        <w:t>-Abelló</w:t>
      </w:r>
      <w:r w:rsidRPr="00335896">
        <w:t xml:space="preserve">, Allergopharma, Astra Zeneca, </w:t>
      </w:r>
      <w:r>
        <w:t>Allergy Therapeutics, Bencard Allergie</w:t>
      </w:r>
      <w:r w:rsidRPr="00335896">
        <w:t>, Boehringer Ingelheim, DBV, L</w:t>
      </w:r>
      <w:r>
        <w:t>ETI</w:t>
      </w:r>
      <w:r w:rsidRPr="00335896">
        <w:t xml:space="preserve"> Pharma, Novartis, </w:t>
      </w:r>
      <w:r>
        <w:t xml:space="preserve">Orion Pharma, </w:t>
      </w:r>
      <w:r w:rsidRPr="00335896">
        <w:t>Sanofi</w:t>
      </w:r>
      <w:r>
        <w:t xml:space="preserve"> Aventis</w:t>
      </w:r>
      <w:r w:rsidRPr="00335896">
        <w:t xml:space="preserve">, </w:t>
      </w:r>
      <w:r w:rsidR="00E43B26">
        <w:t xml:space="preserve">and </w:t>
      </w:r>
      <w:r w:rsidRPr="00335896">
        <w:t>Stallergenes</w:t>
      </w:r>
      <w:r>
        <w:t>.</w:t>
      </w:r>
    </w:p>
    <w:p w14:paraId="2192E34D" w14:textId="5C034934" w:rsidR="007458B4" w:rsidRPr="004A7647" w:rsidRDefault="004A7647" w:rsidP="006F4B8C">
      <w:pPr>
        <w:pStyle w:val="BodyText1"/>
        <w:rPr>
          <w:highlight w:val="yellow"/>
        </w:rPr>
      </w:pPr>
      <w:r w:rsidRPr="004A7647">
        <w:t>E</w:t>
      </w:r>
      <w:r w:rsidR="00E43B26">
        <w:t>C-J</w:t>
      </w:r>
      <w:r w:rsidR="00A903A3">
        <w:t xml:space="preserve"> </w:t>
      </w:r>
      <w:r w:rsidR="006E275B" w:rsidRPr="006E275B">
        <w:t>is a member of the ALK-Abelló Paediatric Advisory Board.</w:t>
      </w:r>
    </w:p>
    <w:p w14:paraId="2E738FE9" w14:textId="4DE6009E" w:rsidR="00A45FEA" w:rsidRDefault="006E275B" w:rsidP="00335896">
      <w:pPr>
        <w:pStyle w:val="BodyText1"/>
      </w:pPr>
      <w:r w:rsidRPr="00B24C70">
        <w:t>JJ</w:t>
      </w:r>
      <w:r w:rsidR="004B467F" w:rsidRPr="00B24C70">
        <w:t xml:space="preserve"> is a member</w:t>
      </w:r>
      <w:r w:rsidR="004B467F" w:rsidRPr="006E275B">
        <w:t xml:space="preserve"> of the ALK-Abelló Paediatric Advisory Board</w:t>
      </w:r>
      <w:r w:rsidR="00BF5295">
        <w:t>,</w:t>
      </w:r>
      <w:r w:rsidR="001E4BEE">
        <w:t xml:space="preserve"> and</w:t>
      </w:r>
      <w:r w:rsidR="001E4BEE" w:rsidRPr="001E4BEE">
        <w:t xml:space="preserve"> has received fees for lectures and consulting activities from ALK-Abelló</w:t>
      </w:r>
      <w:r w:rsidR="00BF5295" w:rsidRPr="00BF5295">
        <w:t xml:space="preserve">, Stallergenes-Green, GSK, Novartis, Astra Zeneca, </w:t>
      </w:r>
      <w:r w:rsidR="00BF5295">
        <w:t xml:space="preserve">and </w:t>
      </w:r>
      <w:r w:rsidR="00BF5295" w:rsidRPr="00BF5295">
        <w:t>Zambon</w:t>
      </w:r>
      <w:r w:rsidR="001E4BEE">
        <w:t>.</w:t>
      </w:r>
    </w:p>
    <w:p w14:paraId="25BADD15" w14:textId="1E0CB517" w:rsidR="00302ECC" w:rsidRDefault="006E275B" w:rsidP="006F4B8C">
      <w:pPr>
        <w:pStyle w:val="BodyText1"/>
      </w:pPr>
      <w:r>
        <w:t xml:space="preserve">MJ has </w:t>
      </w:r>
      <w:r w:rsidR="0041723E" w:rsidRPr="00375BC0">
        <w:t>receiv</w:t>
      </w:r>
      <w:r>
        <w:t>ed</w:t>
      </w:r>
      <w:r w:rsidR="0041723E" w:rsidRPr="00375BC0">
        <w:t xml:space="preserve"> consultancy/speaker honoraria from </w:t>
      </w:r>
      <w:r w:rsidR="0041723E">
        <w:t>ALK</w:t>
      </w:r>
      <w:r w:rsidRPr="006E275B">
        <w:t>-Abelló</w:t>
      </w:r>
      <w:r w:rsidR="0041723E">
        <w:t>, Berlin</w:t>
      </w:r>
      <w:r w:rsidR="00691F21">
        <w:t>-</w:t>
      </w:r>
      <w:r w:rsidR="0041723E">
        <w:t xml:space="preserve">Chemie, Stallergenes-Greer, GSK, </w:t>
      </w:r>
      <w:r w:rsidR="00691F21">
        <w:t xml:space="preserve">and </w:t>
      </w:r>
      <w:r w:rsidR="0041723E">
        <w:t>Viatris</w:t>
      </w:r>
      <w:r w:rsidR="00691F21">
        <w:t>,</w:t>
      </w:r>
      <w:r w:rsidR="0041723E">
        <w:t xml:space="preserve"> and is a member of Advisory Board</w:t>
      </w:r>
      <w:r>
        <w:t>s</w:t>
      </w:r>
      <w:r w:rsidR="0041723E">
        <w:t xml:space="preserve"> </w:t>
      </w:r>
      <w:r>
        <w:t>for</w:t>
      </w:r>
      <w:r w:rsidR="0041723E">
        <w:t xml:space="preserve"> ALK</w:t>
      </w:r>
      <w:r w:rsidRPr="006E275B">
        <w:t>-Abelló</w:t>
      </w:r>
      <w:r w:rsidR="0041723E">
        <w:t>, Stallergenes-Greer</w:t>
      </w:r>
      <w:r>
        <w:t>,</w:t>
      </w:r>
      <w:r w:rsidR="0041723E">
        <w:t xml:space="preserve"> and Viatris.</w:t>
      </w:r>
    </w:p>
    <w:p w14:paraId="5E303562" w14:textId="3C0F33E6" w:rsidR="00C30C61" w:rsidRPr="00191116" w:rsidRDefault="00C30C61" w:rsidP="00C30C61">
      <w:pPr>
        <w:pStyle w:val="BodyText1"/>
        <w:rPr>
          <w:b/>
          <w:bCs/>
        </w:rPr>
      </w:pPr>
      <w:r w:rsidRPr="00191116">
        <w:rPr>
          <w:b/>
          <w:bCs/>
        </w:rPr>
        <w:t>Funding</w:t>
      </w:r>
    </w:p>
    <w:p w14:paraId="41C2FE31" w14:textId="0F51B5A7" w:rsidR="00C30C61" w:rsidRPr="00191116" w:rsidRDefault="003261C1" w:rsidP="00851499">
      <w:pPr>
        <w:pStyle w:val="BodyText1"/>
      </w:pPr>
      <w:r w:rsidRPr="00191116">
        <w:t>ALK-Abelló provided funding for writing and editorial assistance</w:t>
      </w:r>
      <w:r w:rsidR="003E5EBF">
        <w:t xml:space="preserve"> and contributed to the writing and reviewing of the article. T</w:t>
      </w:r>
      <w:r w:rsidR="00851499" w:rsidRPr="00191116">
        <w:t xml:space="preserve">he </w:t>
      </w:r>
      <w:r w:rsidRPr="00191116">
        <w:t>authors did not receive any remuneration for their involvement</w:t>
      </w:r>
      <w:r w:rsidR="00851499" w:rsidRPr="00191116">
        <w:t xml:space="preserve"> in the publication</w:t>
      </w:r>
      <w:r w:rsidR="003E5EBF" w:rsidRPr="00E722BB">
        <w:rPr>
          <w:szCs w:val="22"/>
        </w:rPr>
        <w:t>.</w:t>
      </w:r>
      <w:r w:rsidR="00C30C61" w:rsidRPr="00191116">
        <w:br w:type="page"/>
      </w:r>
    </w:p>
    <w:p w14:paraId="54EB70D9" w14:textId="32B7E9BE" w:rsidR="00FF35D0" w:rsidRPr="00313145" w:rsidRDefault="00970B66" w:rsidP="003175EE">
      <w:pPr>
        <w:pStyle w:val="Heading3"/>
        <w:spacing w:line="360" w:lineRule="auto"/>
        <w:rPr>
          <w:lang w:val="da-DK"/>
        </w:rPr>
      </w:pPr>
      <w:r w:rsidRPr="00313145">
        <w:rPr>
          <w:lang w:val="da-DK"/>
        </w:rPr>
        <w:lastRenderedPageBreak/>
        <w:t>REFERENCES</w:t>
      </w:r>
    </w:p>
    <w:p w14:paraId="294556FB" w14:textId="30022A37" w:rsidR="009F0B68" w:rsidRDefault="00C74C27" w:rsidP="009F0B68">
      <w:pPr>
        <w:pStyle w:val="BodyText1"/>
      </w:pPr>
      <w:r>
        <w:t xml:space="preserve">1. </w:t>
      </w:r>
      <w:r w:rsidR="009F0B68" w:rsidRPr="00191116">
        <w:t>European Academy of Allergy and Clinical Immunology (EAACI). Global Atlas of Allergy. EAACI, 2014.</w:t>
      </w:r>
    </w:p>
    <w:p w14:paraId="5767965A" w14:textId="214B25FF" w:rsidR="005F061F" w:rsidRPr="00191116" w:rsidRDefault="00C74C27" w:rsidP="009F0B68">
      <w:pPr>
        <w:pStyle w:val="BodyText1"/>
      </w:pPr>
      <w:r>
        <w:t xml:space="preserve">2. </w:t>
      </w:r>
      <w:r w:rsidR="005F061F" w:rsidRPr="00191116">
        <w:t>European Academy of Allergy and Clinical Immunology (EAACI). Global Atlas of Allerg</w:t>
      </w:r>
      <w:r w:rsidR="005F061F">
        <w:t>ic Rhinitis and Chronic Rhinosinusitis</w:t>
      </w:r>
      <w:r w:rsidR="005F061F" w:rsidRPr="00191116">
        <w:t>. EAACI, 201</w:t>
      </w:r>
      <w:r w:rsidR="005F061F">
        <w:t>5</w:t>
      </w:r>
      <w:r w:rsidR="005F061F" w:rsidRPr="00191116">
        <w:t>.</w:t>
      </w:r>
    </w:p>
    <w:p w14:paraId="0E46396E" w14:textId="77777777" w:rsidR="00934146" w:rsidRDefault="00934146" w:rsidP="00934146">
      <w:pPr>
        <w:pStyle w:val="BodyText1"/>
        <w:rPr>
          <w:lang w:val="fr-FR"/>
        </w:rPr>
      </w:pPr>
      <w:r>
        <w:rPr>
          <w:lang w:val="fr-FR"/>
        </w:rPr>
        <w:t xml:space="preserve">3. </w:t>
      </w:r>
      <w:r w:rsidRPr="00156753">
        <w:rPr>
          <w:lang w:val="fr-FR"/>
        </w:rPr>
        <w:t xml:space="preserve">Asher MI, Montefort S, Björkstén B, et al.; ISAAC Phase Three Study Group. Worldwide time trends in the prevalence of symptoms of asthma, allergic rhinoconjunctivitis, and eczema in childhood: ISAAC Phases One and Three repeat multicountry cross-sectional surveys. </w:t>
      </w:r>
      <w:r w:rsidRPr="00156753">
        <w:rPr>
          <w:i/>
          <w:iCs/>
          <w:lang w:val="fr-FR"/>
        </w:rPr>
        <w:t>Lancet</w:t>
      </w:r>
      <w:r w:rsidRPr="00156753">
        <w:rPr>
          <w:lang w:val="fr-FR"/>
        </w:rPr>
        <w:t xml:space="preserve"> 2006;368(9537):733–43. Doi: 10.1016/S0140-6736(06)69283-0.</w:t>
      </w:r>
    </w:p>
    <w:p w14:paraId="2C5A6B8F" w14:textId="7B4436AA" w:rsidR="00510CAC" w:rsidRPr="00DC77DF" w:rsidRDefault="00C74C27" w:rsidP="00942D1F">
      <w:pPr>
        <w:pStyle w:val="BodyText1"/>
        <w:rPr>
          <w:lang w:val="da-DK"/>
        </w:rPr>
      </w:pPr>
      <w:r>
        <w:t xml:space="preserve">4. </w:t>
      </w:r>
      <w:r w:rsidR="00CD316C" w:rsidRPr="00191116">
        <w:t xml:space="preserve">Strachan DP, Rutter CE, Asher MI, et al.; Global Asthma Network Phase I Study Group. Worldwide time trends in prevalence of symptoms of rhinoconjunctivitis in children: Global Asthma Network Phase I. </w:t>
      </w:r>
      <w:r w:rsidR="00CD316C" w:rsidRPr="00191116">
        <w:rPr>
          <w:i/>
          <w:iCs/>
        </w:rPr>
        <w:t>Pediatr Allergy Immunol</w:t>
      </w:r>
      <w:r w:rsidR="00CD316C" w:rsidRPr="00191116">
        <w:t xml:space="preserve"> 2022;33(1):e13656. </w:t>
      </w:r>
      <w:r w:rsidR="008658D3" w:rsidRPr="00DC77DF">
        <w:rPr>
          <w:lang w:val="da-DK"/>
        </w:rPr>
        <w:t>D</w:t>
      </w:r>
      <w:r w:rsidR="00BF5585" w:rsidRPr="00DC77DF">
        <w:rPr>
          <w:lang w:val="da-DK"/>
        </w:rPr>
        <w:t xml:space="preserve">oi: </w:t>
      </w:r>
      <w:r w:rsidR="00CD316C" w:rsidRPr="00DC77DF">
        <w:rPr>
          <w:lang w:val="da-DK"/>
        </w:rPr>
        <w:t>10.1111/pai.13656.</w:t>
      </w:r>
    </w:p>
    <w:p w14:paraId="64CC80AB" w14:textId="77777777" w:rsidR="00376553" w:rsidRPr="00191116" w:rsidRDefault="00376553" w:rsidP="00376553">
      <w:pPr>
        <w:pStyle w:val="BodyText1"/>
      </w:pPr>
      <w:r>
        <w:rPr>
          <w:lang w:val="fr-FR"/>
        </w:rPr>
        <w:t xml:space="preserve">5. </w:t>
      </w:r>
      <w:r w:rsidRPr="00BF1328">
        <w:rPr>
          <w:lang w:val="fr-FR"/>
        </w:rPr>
        <w:t xml:space="preserve">Sigurdardottir ST, Jonasson K, Clausen M, et al. </w:t>
      </w:r>
      <w:r w:rsidRPr="00191116">
        <w:t xml:space="preserve">Prevalence and early-life risk factors of school-age allergic multimorbidity: the EuroPrevall-iFAAM birth cohort. </w:t>
      </w:r>
      <w:r w:rsidRPr="00191116">
        <w:rPr>
          <w:i/>
          <w:iCs/>
        </w:rPr>
        <w:t>Allergy</w:t>
      </w:r>
      <w:r w:rsidRPr="00191116">
        <w:t xml:space="preserve"> 2021:76(9):2855–65. </w:t>
      </w:r>
      <w:r>
        <w:t xml:space="preserve">Doi: </w:t>
      </w:r>
      <w:r w:rsidRPr="00191116">
        <w:t>10.1111/all.14857.</w:t>
      </w:r>
    </w:p>
    <w:p w14:paraId="26627261" w14:textId="763B1722" w:rsidR="00E308C6" w:rsidRPr="00191116" w:rsidRDefault="00C74C27" w:rsidP="003A6325">
      <w:pPr>
        <w:pStyle w:val="BodyText1"/>
      </w:pPr>
      <w:r>
        <w:t xml:space="preserve">6. </w:t>
      </w:r>
      <w:r w:rsidR="00E308C6" w:rsidRPr="008658D3">
        <w:t xml:space="preserve">Tohidinik HR, Mallah N, Takkouche B. History of allergic rhinitis and risk of asthma; a systematic review and meta-analysis. </w:t>
      </w:r>
      <w:r w:rsidR="00E308C6" w:rsidRPr="008658D3">
        <w:rPr>
          <w:i/>
          <w:iCs/>
        </w:rPr>
        <w:t>World Allergy Organ J</w:t>
      </w:r>
      <w:r w:rsidR="00E308C6" w:rsidRPr="008658D3">
        <w:t xml:space="preserve"> 2019;12(10):100069. </w:t>
      </w:r>
      <w:r w:rsidR="008658D3" w:rsidRPr="008658D3">
        <w:t>D</w:t>
      </w:r>
      <w:r w:rsidR="00E308C6" w:rsidRPr="008658D3">
        <w:t>oi: 10.1016/j.waojou.2019.100069</w:t>
      </w:r>
      <w:r w:rsidR="008658D3">
        <w:t>.</w:t>
      </w:r>
    </w:p>
    <w:p w14:paraId="48337CFE" w14:textId="77777777" w:rsidR="00934146" w:rsidRPr="00DC77DF" w:rsidRDefault="00934146" w:rsidP="00934146">
      <w:pPr>
        <w:pStyle w:val="BodyText1"/>
        <w:rPr>
          <w:lang w:val="fr-FR"/>
        </w:rPr>
      </w:pPr>
      <w:r>
        <w:rPr>
          <w:lang w:val="da-DK"/>
        </w:rPr>
        <w:t xml:space="preserve">7. </w:t>
      </w:r>
      <w:r w:rsidRPr="00DC77DF">
        <w:rPr>
          <w:lang w:val="da-DK"/>
        </w:rPr>
        <w:t xml:space="preserve">Burgess JA, Walters EH, Byrnes GB, et al. </w:t>
      </w:r>
      <w:r w:rsidRPr="00191116">
        <w:t xml:space="preserve">Childhood allergic rhinitis predicts asthma incidence and persistence to middle age: a longitudinal study. </w:t>
      </w:r>
      <w:r w:rsidRPr="00DC77DF">
        <w:rPr>
          <w:i/>
          <w:iCs/>
          <w:lang w:val="fr-FR"/>
        </w:rPr>
        <w:t>J Allergy Clin Immunol</w:t>
      </w:r>
      <w:r w:rsidRPr="00DC77DF">
        <w:rPr>
          <w:lang w:val="fr-FR"/>
        </w:rPr>
        <w:t xml:space="preserve"> 2007;120(4):863–9. Doi: 10.1016/j.jaci.2007.07.020.</w:t>
      </w:r>
    </w:p>
    <w:p w14:paraId="281F2431" w14:textId="687C12EC" w:rsidR="00376553" w:rsidRPr="0024349E" w:rsidRDefault="00376553" w:rsidP="00376553">
      <w:pPr>
        <w:pStyle w:val="BodyText1"/>
        <w:rPr>
          <w:lang w:val="de-DE"/>
        </w:rPr>
      </w:pPr>
      <w:r>
        <w:rPr>
          <w:lang w:val="fr-FR"/>
        </w:rPr>
        <w:t xml:space="preserve">8. </w:t>
      </w:r>
      <w:r w:rsidRPr="00DC77DF">
        <w:rPr>
          <w:lang w:val="fr-FR"/>
        </w:rPr>
        <w:t xml:space="preserve">Izquierdo-Dominguez A, Jauregui I, et al. </w:t>
      </w:r>
      <w:r w:rsidRPr="00DC77DF">
        <w:rPr>
          <w:lang w:val="en-US"/>
        </w:rPr>
        <w:t xml:space="preserve">Allergy rhinitis: similarities and differences between children and adults. </w:t>
      </w:r>
      <w:r w:rsidRPr="0024349E">
        <w:rPr>
          <w:i/>
          <w:lang w:val="de-DE"/>
        </w:rPr>
        <w:t xml:space="preserve">Rhinology </w:t>
      </w:r>
      <w:r w:rsidRPr="0024349E">
        <w:rPr>
          <w:lang w:val="de-DE"/>
        </w:rPr>
        <w:t>2017;55</w:t>
      </w:r>
      <w:r>
        <w:rPr>
          <w:lang w:val="de-DE"/>
        </w:rPr>
        <w:t>(4)</w:t>
      </w:r>
      <w:r w:rsidRPr="0024349E">
        <w:rPr>
          <w:lang w:val="de-DE"/>
        </w:rPr>
        <w:t>:326–331. Doi: 10.4193/Rhino17.074.</w:t>
      </w:r>
    </w:p>
    <w:p w14:paraId="0688D4C6" w14:textId="77777777" w:rsidR="00376553" w:rsidRPr="00DC77DF" w:rsidRDefault="00376553" w:rsidP="00376553">
      <w:pPr>
        <w:pStyle w:val="BodyText1"/>
        <w:rPr>
          <w:lang w:val="en-US"/>
        </w:rPr>
      </w:pPr>
      <w:r>
        <w:t xml:space="preserve">9. </w:t>
      </w:r>
      <w:r w:rsidRPr="003E5EBF">
        <w:t xml:space="preserve">Pakkasela J, Ilmarinen P, Honkamäki J, et al. </w:t>
      </w:r>
      <w:r w:rsidRPr="00191116">
        <w:t xml:space="preserve">Age-specific incidence of allergic and non-allergic asthma. </w:t>
      </w:r>
      <w:r w:rsidRPr="00DC77DF">
        <w:rPr>
          <w:i/>
          <w:iCs/>
          <w:lang w:val="en-US"/>
        </w:rPr>
        <w:t>BMC Pulm Med</w:t>
      </w:r>
      <w:r w:rsidRPr="00DC77DF">
        <w:rPr>
          <w:lang w:val="en-US"/>
        </w:rPr>
        <w:t xml:space="preserve"> 2020;20(1):9. Doi: 10.1186/s12890-019-1040–2.</w:t>
      </w:r>
    </w:p>
    <w:p w14:paraId="06F598FB" w14:textId="77777777" w:rsidR="00376553" w:rsidRPr="00191116" w:rsidRDefault="00376553" w:rsidP="00376553">
      <w:pPr>
        <w:pStyle w:val="BodyText1"/>
      </w:pPr>
      <w:r>
        <w:rPr>
          <w:lang w:val="en-US"/>
        </w:rPr>
        <w:t xml:space="preserve">10. </w:t>
      </w:r>
      <w:r w:rsidRPr="0024349E">
        <w:rPr>
          <w:lang w:val="en-US"/>
        </w:rPr>
        <w:t xml:space="preserve">Maiello N, Comberiati P, Giannetti A, et al. </w:t>
      </w:r>
      <w:r w:rsidRPr="00191116">
        <w:t xml:space="preserve">New directions in understanding atopic march starting from atopic dermatitis. </w:t>
      </w:r>
      <w:r w:rsidRPr="00191116">
        <w:rPr>
          <w:i/>
          <w:iCs/>
        </w:rPr>
        <w:t>Children (Basel)</w:t>
      </w:r>
      <w:r w:rsidRPr="00191116">
        <w:t xml:space="preserve"> 2022;9(4):450. </w:t>
      </w:r>
      <w:r>
        <w:t xml:space="preserve">Doi: </w:t>
      </w:r>
      <w:r w:rsidRPr="00191116">
        <w:t>10.3390/children9040450.</w:t>
      </w:r>
    </w:p>
    <w:p w14:paraId="3CDB1911" w14:textId="77777777" w:rsidR="00376553" w:rsidRPr="00DC77DF" w:rsidRDefault="00376553" w:rsidP="00376553">
      <w:pPr>
        <w:pStyle w:val="BodyText1"/>
        <w:rPr>
          <w:lang w:val="fr-FR"/>
        </w:rPr>
      </w:pPr>
      <w:r>
        <w:t xml:space="preserve">11. </w:t>
      </w:r>
      <w:r w:rsidRPr="00191116">
        <w:t xml:space="preserve">Hill DA, Spergel JM. The atopic march: critical evidence and clinical relevance. </w:t>
      </w:r>
      <w:r w:rsidRPr="00DC77DF">
        <w:rPr>
          <w:i/>
          <w:lang w:val="fr-FR"/>
        </w:rPr>
        <w:t>Ann Allergy Asthma Immunol</w:t>
      </w:r>
      <w:r w:rsidRPr="00DC77DF">
        <w:rPr>
          <w:lang w:val="fr-FR"/>
        </w:rPr>
        <w:t xml:space="preserve"> 2018;120(2):131–7. Doi: 10.1016/j.anai.2017.10.037.</w:t>
      </w:r>
    </w:p>
    <w:p w14:paraId="04049E66" w14:textId="77777777" w:rsidR="00376553" w:rsidRDefault="00376553" w:rsidP="00376553">
      <w:pPr>
        <w:pStyle w:val="BodyText1"/>
      </w:pPr>
      <w:r>
        <w:rPr>
          <w:lang w:val="da-DK"/>
        </w:rPr>
        <w:lastRenderedPageBreak/>
        <w:t xml:space="preserve">12. </w:t>
      </w:r>
      <w:r w:rsidRPr="00313145">
        <w:rPr>
          <w:lang w:val="da-DK"/>
        </w:rPr>
        <w:t xml:space="preserve">Goksör E, Loid P, Alm B, et al. </w:t>
      </w:r>
      <w:r w:rsidRPr="002A12C5">
        <w:t xml:space="preserve">The allergic march comprises the coexistence of related patterns of allergic disease not just the progressive development of one disease. </w:t>
      </w:r>
      <w:r w:rsidRPr="002A12C5">
        <w:rPr>
          <w:i/>
          <w:iCs/>
        </w:rPr>
        <w:t>Acta Paediatr</w:t>
      </w:r>
      <w:r w:rsidRPr="002A12C5">
        <w:t xml:space="preserve"> 2016;105(12):1472</w:t>
      </w:r>
      <w:r>
        <w:t>–</w:t>
      </w:r>
      <w:r w:rsidRPr="002A12C5">
        <w:t>9. Doi: 10.1111/apa.13515.</w:t>
      </w:r>
    </w:p>
    <w:p w14:paraId="3C1EC574" w14:textId="6D75E8BB" w:rsidR="00295A6B" w:rsidRPr="008658D3" w:rsidRDefault="00C74C27" w:rsidP="003A6325">
      <w:pPr>
        <w:pStyle w:val="BodyText1"/>
        <w:rPr>
          <w:lang w:val="sv-SE"/>
        </w:rPr>
      </w:pPr>
      <w:r>
        <w:rPr>
          <w:lang w:val="da-DK"/>
        </w:rPr>
        <w:t xml:space="preserve">13. </w:t>
      </w:r>
      <w:r w:rsidR="00295A6B" w:rsidRPr="00B84FBA">
        <w:rPr>
          <w:lang w:val="da-DK"/>
        </w:rPr>
        <w:t xml:space="preserve">von Kobyletzki LB, Bornehag CG, Hasselgren M, et al. </w:t>
      </w:r>
      <w:r w:rsidR="00295A6B" w:rsidRPr="00191116">
        <w:t xml:space="preserve">Eczema in early childhood is strongly associated with the development of asthma and rhinitis in a prospective cohort. </w:t>
      </w:r>
      <w:r w:rsidR="00295A6B" w:rsidRPr="008658D3">
        <w:rPr>
          <w:i/>
          <w:lang w:val="sv-SE"/>
        </w:rPr>
        <w:t>BMC Dermatol</w:t>
      </w:r>
      <w:r w:rsidR="00295A6B" w:rsidRPr="008658D3">
        <w:rPr>
          <w:lang w:val="sv-SE"/>
        </w:rPr>
        <w:t xml:space="preserve"> 2012;12:11. </w:t>
      </w:r>
      <w:r w:rsidR="008658D3">
        <w:rPr>
          <w:lang w:val="sv-SE"/>
        </w:rPr>
        <w:t>D</w:t>
      </w:r>
      <w:r w:rsidR="00B86689" w:rsidRPr="008658D3">
        <w:rPr>
          <w:lang w:val="sv-SE"/>
        </w:rPr>
        <w:t xml:space="preserve">oi: </w:t>
      </w:r>
      <w:r w:rsidR="00295A6B" w:rsidRPr="008658D3">
        <w:rPr>
          <w:lang w:val="sv-SE"/>
        </w:rPr>
        <w:t>10.1186/1471-5945-12-11.</w:t>
      </w:r>
    </w:p>
    <w:p w14:paraId="770907AE" w14:textId="77777777" w:rsidR="00376553" w:rsidRPr="00191116" w:rsidRDefault="00376553" w:rsidP="00376553">
      <w:pPr>
        <w:pStyle w:val="BodyText1"/>
      </w:pPr>
      <w:r>
        <w:t xml:space="preserve">14. </w:t>
      </w:r>
      <w:r w:rsidRPr="00191116">
        <w:t xml:space="preserve">Haider S, Fontanella S, Ullah A, et al; STELAR/UNICORN investigators. Evolution of eczema, wheeze, and rhinitis from infancy to early adulthood: Four Birth Cohort Studies. </w:t>
      </w:r>
      <w:r w:rsidRPr="00191116">
        <w:rPr>
          <w:i/>
          <w:iCs/>
        </w:rPr>
        <w:t>Am J Respir Crit Care Med</w:t>
      </w:r>
      <w:r w:rsidRPr="00191116">
        <w:t xml:space="preserve"> 2022;206(8):950–60. Doi: 10.1164/rccm.202110-2418OC.</w:t>
      </w:r>
    </w:p>
    <w:p w14:paraId="3F86A8AA" w14:textId="77777777" w:rsidR="00376553" w:rsidRPr="00DC77DF" w:rsidRDefault="00376553" w:rsidP="00376553">
      <w:pPr>
        <w:pStyle w:val="BodyText1"/>
        <w:rPr>
          <w:lang w:val="en-US"/>
        </w:rPr>
      </w:pPr>
      <w:r>
        <w:t xml:space="preserve">15. </w:t>
      </w:r>
      <w:r w:rsidRPr="00191116">
        <w:t xml:space="preserve">Leung DYM, Berdyshev E, Goleva E. Cutaneous barrier dysfunction in allergic diseases. </w:t>
      </w:r>
      <w:r w:rsidRPr="00DC77DF">
        <w:rPr>
          <w:i/>
          <w:iCs/>
          <w:lang w:val="en-US"/>
        </w:rPr>
        <w:t>J Allergy Clin Immunol</w:t>
      </w:r>
      <w:r w:rsidRPr="00DC77DF">
        <w:rPr>
          <w:lang w:val="en-US"/>
        </w:rPr>
        <w:t xml:space="preserve"> 2020;145(6):1485–97. Doi: 10.1016/j.jaci.2020.02.021.</w:t>
      </w:r>
    </w:p>
    <w:p w14:paraId="56DB8254" w14:textId="77777777" w:rsidR="00376553" w:rsidRPr="00191116" w:rsidRDefault="00376553" w:rsidP="00376553">
      <w:pPr>
        <w:pStyle w:val="BodyText1"/>
      </w:pPr>
      <w:r>
        <w:t xml:space="preserve">16. </w:t>
      </w:r>
      <w:r w:rsidRPr="00191116">
        <w:t xml:space="preserve">Gough H, Grabenhenrich L, Reich A, et al.; MAS study group. Allergic multimorbidity of asthma, rhinitis and eczema over 20 years in the German birth cohort MAS. </w:t>
      </w:r>
      <w:r w:rsidRPr="00191116">
        <w:rPr>
          <w:i/>
          <w:iCs/>
        </w:rPr>
        <w:t>Pediatr Allergy Immunol</w:t>
      </w:r>
      <w:r w:rsidRPr="00191116">
        <w:t xml:space="preserve"> 2015;26(5):431–7. Doi: 10.1111/pai.12410.</w:t>
      </w:r>
    </w:p>
    <w:p w14:paraId="231F4396" w14:textId="77777777" w:rsidR="00376553" w:rsidRPr="00191116" w:rsidRDefault="00376553" w:rsidP="00376553">
      <w:pPr>
        <w:pStyle w:val="BodyText1"/>
      </w:pPr>
      <w:r>
        <w:rPr>
          <w:lang w:val="da-DK"/>
        </w:rPr>
        <w:t xml:space="preserve">17. </w:t>
      </w:r>
      <w:r w:rsidRPr="0024349E">
        <w:rPr>
          <w:lang w:val="da-DK"/>
        </w:rPr>
        <w:t xml:space="preserve">Meltzer EO, Blaiss MS, Derebery MJ, et al. </w:t>
      </w:r>
      <w:r w:rsidRPr="00191116">
        <w:t xml:space="preserve">Burden of allergic rhinitis: results from the Pediatric Allergies in America survey. </w:t>
      </w:r>
      <w:r w:rsidRPr="00191116">
        <w:rPr>
          <w:i/>
          <w:iCs/>
        </w:rPr>
        <w:t>J Allergy Clin Immunol</w:t>
      </w:r>
      <w:r w:rsidRPr="00191116">
        <w:t xml:space="preserve"> 2009;124(</w:t>
      </w:r>
      <w:r>
        <w:t xml:space="preserve">3 </w:t>
      </w:r>
      <w:r w:rsidRPr="00191116">
        <w:t xml:space="preserve">Suppl </w:t>
      </w:r>
      <w:r>
        <w:t>1</w:t>
      </w:r>
      <w:r w:rsidRPr="00191116">
        <w:t xml:space="preserve">):S43–70. </w:t>
      </w:r>
      <w:r>
        <w:t xml:space="preserve">Doi: </w:t>
      </w:r>
      <w:r w:rsidRPr="00191116">
        <w:t>10.1016/j.jaci.2009.05.013.</w:t>
      </w:r>
    </w:p>
    <w:p w14:paraId="21278E6B" w14:textId="77777777" w:rsidR="00934146" w:rsidRPr="00191116" w:rsidRDefault="00934146" w:rsidP="00934146">
      <w:pPr>
        <w:pStyle w:val="BodyText1"/>
      </w:pPr>
      <w:r>
        <w:t xml:space="preserve">18. </w:t>
      </w:r>
      <w:r w:rsidRPr="00191116">
        <w:t xml:space="preserve">Bosnic-Anticevich S, Smith P, Abramson M, et al. Impact of allergic rhinitis on the day-to-day lives of children: insights from an Australian cross-sectional study. </w:t>
      </w:r>
      <w:r w:rsidRPr="00191116">
        <w:rPr>
          <w:i/>
          <w:iCs/>
        </w:rPr>
        <w:t>BMJ Open</w:t>
      </w:r>
      <w:r w:rsidRPr="00191116">
        <w:t xml:space="preserve"> 2020;10(11):e038870. Doi: 10.1136/bmjopen-2020-038870.</w:t>
      </w:r>
    </w:p>
    <w:p w14:paraId="4295ACAB" w14:textId="77777777" w:rsidR="00376553" w:rsidRDefault="00376553" w:rsidP="00376553">
      <w:pPr>
        <w:pStyle w:val="BodyText1"/>
      </w:pPr>
      <w:r>
        <w:t xml:space="preserve">19. </w:t>
      </w:r>
      <w:r w:rsidRPr="00191116">
        <w:t xml:space="preserve">Roberts G, Xatzipsalti M, Borrego LM, et al. Paediatric rhinitis: position paper of the European Academy of Allergy and Clinical Immunology. </w:t>
      </w:r>
      <w:r w:rsidRPr="00191116">
        <w:rPr>
          <w:i/>
          <w:iCs/>
        </w:rPr>
        <w:t>Allergy</w:t>
      </w:r>
      <w:r w:rsidRPr="00191116">
        <w:t xml:space="preserve"> 2013;68(9):1102–16. </w:t>
      </w:r>
      <w:r>
        <w:t xml:space="preserve">Doi: </w:t>
      </w:r>
      <w:r w:rsidRPr="00191116">
        <w:t>10.1111/all.12235.</w:t>
      </w:r>
    </w:p>
    <w:p w14:paraId="4CE110FB" w14:textId="77777777" w:rsidR="00376553" w:rsidRPr="00191116" w:rsidRDefault="00376553" w:rsidP="00376553">
      <w:pPr>
        <w:pStyle w:val="BodyText1"/>
      </w:pPr>
      <w:r>
        <w:rPr>
          <w:lang w:val="da-DK"/>
        </w:rPr>
        <w:t xml:space="preserve">20. </w:t>
      </w:r>
      <w:r w:rsidRPr="00B5712F">
        <w:rPr>
          <w:lang w:val="da-DK"/>
        </w:rPr>
        <w:t xml:space="preserve">Scadding GK, Smith PK, Blaiss M, et al. </w:t>
      </w:r>
      <w:r w:rsidRPr="00191116">
        <w:t xml:space="preserve">Allergic rhinitis in childhood and the new EUFOREA algorithm. </w:t>
      </w:r>
      <w:r w:rsidRPr="00191116">
        <w:rPr>
          <w:i/>
          <w:iCs/>
        </w:rPr>
        <w:t>Front Allergy</w:t>
      </w:r>
      <w:r w:rsidRPr="00191116">
        <w:t xml:space="preserve"> 2021;2:706589. </w:t>
      </w:r>
      <w:r>
        <w:t xml:space="preserve">Doi: </w:t>
      </w:r>
      <w:r w:rsidRPr="00191116">
        <w:t>10.3389/falgy.2021.706589.</w:t>
      </w:r>
    </w:p>
    <w:p w14:paraId="5EFFA164" w14:textId="77777777" w:rsidR="00376553" w:rsidRPr="0024349E" w:rsidRDefault="00376553" w:rsidP="00376553">
      <w:pPr>
        <w:pStyle w:val="BodyText1"/>
        <w:rPr>
          <w:lang w:val="da-DK"/>
        </w:rPr>
      </w:pPr>
      <w:r>
        <w:rPr>
          <w:lang w:val="da-DK"/>
        </w:rPr>
        <w:t xml:space="preserve">21. </w:t>
      </w:r>
      <w:r w:rsidRPr="00B84FBA">
        <w:rPr>
          <w:lang w:val="da-DK"/>
        </w:rPr>
        <w:t xml:space="preserve">Tan R, Cvetkovski B, Kritikos V, et al. </w:t>
      </w:r>
      <w:r w:rsidRPr="00191116">
        <w:t xml:space="preserve">Identifying the hidden burden of allergic rhinitis (AR) in community pharmacy: a global phenomenon. </w:t>
      </w:r>
      <w:r w:rsidRPr="00313145">
        <w:rPr>
          <w:i/>
          <w:lang w:val="en-US"/>
        </w:rPr>
        <w:t>Asthma Res Pract</w:t>
      </w:r>
      <w:r w:rsidRPr="00313145">
        <w:rPr>
          <w:lang w:val="en-US"/>
        </w:rPr>
        <w:t xml:space="preserve"> 2017;3:8. </w:t>
      </w:r>
      <w:r w:rsidRPr="0024349E">
        <w:rPr>
          <w:lang w:val="da-DK"/>
        </w:rPr>
        <w:t>Doi: 10.1186/s40733-017-0036-z.</w:t>
      </w:r>
    </w:p>
    <w:p w14:paraId="3ABB9D2C" w14:textId="77777777" w:rsidR="00376553" w:rsidRPr="00191116" w:rsidRDefault="00376553" w:rsidP="00376553">
      <w:pPr>
        <w:pStyle w:val="BodyText1"/>
      </w:pPr>
      <w:r>
        <w:t xml:space="preserve">22. </w:t>
      </w:r>
      <w:r w:rsidRPr="0024349E">
        <w:t xml:space="preserve">Wojas O, Krzych-Fałta E, Furmańczyk K, et al. </w:t>
      </w:r>
      <w:r w:rsidRPr="00191116">
        <w:t xml:space="preserve">The use of nasal over-the-counter agents in the evaluated Polish population. The underrated role of the pharmacist in patient education on medical treatment in patients with allergic rhinitis. </w:t>
      </w:r>
      <w:r w:rsidRPr="00191116">
        <w:rPr>
          <w:i/>
          <w:iCs/>
        </w:rPr>
        <w:t>Postepy Dermatol Alergol</w:t>
      </w:r>
      <w:r w:rsidRPr="00191116">
        <w:t xml:space="preserve"> 2019;36(5):524–30. </w:t>
      </w:r>
      <w:r>
        <w:t xml:space="preserve">Doi: </w:t>
      </w:r>
      <w:r w:rsidRPr="00191116">
        <w:t>10.5114/ada.2019.84289.</w:t>
      </w:r>
    </w:p>
    <w:p w14:paraId="36967832" w14:textId="77777777" w:rsidR="00376553" w:rsidRPr="00191116" w:rsidRDefault="00376553" w:rsidP="00376553">
      <w:pPr>
        <w:pStyle w:val="BodyText1"/>
      </w:pPr>
      <w:r>
        <w:rPr>
          <w:lang w:val="da-DK"/>
        </w:rPr>
        <w:t xml:space="preserve">23. </w:t>
      </w:r>
      <w:r w:rsidRPr="0024349E">
        <w:rPr>
          <w:lang w:val="da-DK"/>
        </w:rPr>
        <w:t xml:space="preserve">Fritzsching B, Porsbjerg C, Buchs S, et al. </w:t>
      </w:r>
      <w:r w:rsidRPr="00191116">
        <w:t xml:space="preserve">High baseline prevalence of atopic comorbidities and medication use in children treated with allergy immunotherapy in the </w:t>
      </w:r>
      <w:r w:rsidRPr="00191116">
        <w:lastRenderedPageBreak/>
        <w:t xml:space="preserve">REAl-world effeCtiveness in allergy </w:t>
      </w:r>
      <w:r>
        <w:t>i</w:t>
      </w:r>
      <w:r w:rsidRPr="00191116">
        <w:t>mmuno</w:t>
      </w:r>
      <w:r>
        <w:t>T</w:t>
      </w:r>
      <w:r w:rsidRPr="00191116">
        <w:t xml:space="preserve">herapy (REACT) study. </w:t>
      </w:r>
      <w:r>
        <w:t xml:space="preserve">Front Pediatr 2023;11:1136942. Doi: </w:t>
      </w:r>
      <w:r w:rsidRPr="00BF1328">
        <w:t>10.3389/fped.2023.1136942</w:t>
      </w:r>
    </w:p>
    <w:p w14:paraId="0BB823E9" w14:textId="5BA12B4E" w:rsidR="00D674ED" w:rsidRDefault="00D674ED" w:rsidP="00934146">
      <w:pPr>
        <w:pStyle w:val="BodyText1"/>
        <w:rPr>
          <w:lang w:val="fr-FR"/>
        </w:rPr>
      </w:pPr>
      <w:r>
        <w:t xml:space="preserve">24. </w:t>
      </w:r>
      <w:r w:rsidRPr="00191116">
        <w:t xml:space="preserve">Scadding G, Hellings P, Alobid I, et al. Diagnostic tools in rhinology EAACI position paper. </w:t>
      </w:r>
      <w:r w:rsidRPr="00191116">
        <w:rPr>
          <w:i/>
          <w:iCs/>
        </w:rPr>
        <w:t>Clin Transl Allergy</w:t>
      </w:r>
      <w:r w:rsidRPr="00191116">
        <w:t xml:space="preserve"> 2011;1(1):2. </w:t>
      </w:r>
      <w:r>
        <w:t xml:space="preserve">Doi: </w:t>
      </w:r>
      <w:r w:rsidRPr="00191116">
        <w:t>10.1186/2045-7022-1-2.</w:t>
      </w:r>
    </w:p>
    <w:p w14:paraId="0DF76DEF" w14:textId="346BE39A" w:rsidR="00934146" w:rsidRPr="00191116" w:rsidRDefault="00934146" w:rsidP="00934146">
      <w:pPr>
        <w:pStyle w:val="BodyText1"/>
      </w:pPr>
      <w:r>
        <w:rPr>
          <w:lang w:val="fr-FR"/>
        </w:rPr>
        <w:t>2</w:t>
      </w:r>
      <w:r w:rsidR="00D674ED">
        <w:rPr>
          <w:lang w:val="fr-FR"/>
        </w:rPr>
        <w:t>5</w:t>
      </w:r>
      <w:r>
        <w:rPr>
          <w:lang w:val="fr-FR"/>
        </w:rPr>
        <w:t xml:space="preserve">. </w:t>
      </w:r>
      <w:r w:rsidRPr="00B84FBA">
        <w:rPr>
          <w:lang w:val="fr-FR"/>
        </w:rPr>
        <w:t xml:space="preserve">Audino P, La Grutta S, Cibella F, et al. </w:t>
      </w:r>
      <w:r w:rsidRPr="00191116">
        <w:t xml:space="preserve">Rhinitis as a risk factor for depressive mood in pre-adolescents: a new approach to this relationship. </w:t>
      </w:r>
      <w:r w:rsidRPr="00191116">
        <w:rPr>
          <w:i/>
          <w:iCs/>
        </w:rPr>
        <w:t>Pediatr Allergy Immunol</w:t>
      </w:r>
      <w:r w:rsidRPr="00191116">
        <w:t xml:space="preserve"> 2014;25(4):360–5. Doi: 10.1111/pai.12215.</w:t>
      </w:r>
    </w:p>
    <w:p w14:paraId="7F323350" w14:textId="25254CFA" w:rsidR="00376553" w:rsidRPr="0024349E" w:rsidRDefault="00376553" w:rsidP="00376553">
      <w:pPr>
        <w:pStyle w:val="BodyText1"/>
        <w:rPr>
          <w:lang w:val="de-DE"/>
        </w:rPr>
      </w:pPr>
      <w:r>
        <w:rPr>
          <w:lang w:val="en-US"/>
        </w:rPr>
        <w:t>2</w:t>
      </w:r>
      <w:r w:rsidR="00D674ED">
        <w:rPr>
          <w:lang w:val="en-US"/>
        </w:rPr>
        <w:t>6</w:t>
      </w:r>
      <w:r>
        <w:rPr>
          <w:lang w:val="en-US"/>
        </w:rPr>
        <w:t xml:space="preserve">. </w:t>
      </w:r>
      <w:r w:rsidRPr="00313145">
        <w:rPr>
          <w:lang w:val="en-US"/>
        </w:rPr>
        <w:t xml:space="preserve">Nemet S, Asher I, Yoles I, et al. </w:t>
      </w:r>
      <w:r w:rsidRPr="00191116">
        <w:t xml:space="preserve">Early childhood allergy linked with development of attention deficit hyperactivity disorder and autism spectrum disorder. </w:t>
      </w:r>
      <w:r w:rsidRPr="0024349E">
        <w:rPr>
          <w:i/>
          <w:lang w:val="de-DE"/>
        </w:rPr>
        <w:t>Pediatr Allergy Immunol</w:t>
      </w:r>
      <w:r w:rsidRPr="0024349E">
        <w:rPr>
          <w:lang w:val="de-DE"/>
        </w:rPr>
        <w:t xml:space="preserve"> 2022;33(6)</w:t>
      </w:r>
      <w:r>
        <w:rPr>
          <w:lang w:val="de-DE"/>
        </w:rPr>
        <w:t>:e13819</w:t>
      </w:r>
      <w:r w:rsidRPr="0024349E">
        <w:rPr>
          <w:lang w:val="de-DE"/>
        </w:rPr>
        <w:t>. Doi: 10.1111/pai.13819.</w:t>
      </w:r>
    </w:p>
    <w:p w14:paraId="43D8AFD3" w14:textId="133E96F4" w:rsidR="00376553" w:rsidRDefault="00376553" w:rsidP="00376553">
      <w:pPr>
        <w:pStyle w:val="BodyText1"/>
        <w:rPr>
          <w:lang w:val="da-DK"/>
        </w:rPr>
      </w:pPr>
      <w:r>
        <w:rPr>
          <w:lang w:val="da-DK"/>
        </w:rPr>
        <w:t>2</w:t>
      </w:r>
      <w:r w:rsidR="00D674ED">
        <w:rPr>
          <w:lang w:val="da-DK"/>
        </w:rPr>
        <w:t>7</w:t>
      </w:r>
      <w:r>
        <w:rPr>
          <w:lang w:val="da-DK"/>
        </w:rPr>
        <w:t xml:space="preserve">. </w:t>
      </w:r>
      <w:r w:rsidRPr="00B5712F">
        <w:rPr>
          <w:lang w:val="da-DK"/>
        </w:rPr>
        <w:t xml:space="preserve">Ruokonen M, Kaila M, Haataja R, et al. </w:t>
      </w:r>
      <w:r w:rsidRPr="00DC77DF">
        <w:rPr>
          <w:lang w:val="en-US"/>
        </w:rPr>
        <w:t xml:space="preserve">Allergic rhinitis in school-aged children with asthma - still under-diagnosed and under-treated? A retrospective study in a children's hospital. </w:t>
      </w:r>
      <w:r w:rsidRPr="00DC77DF">
        <w:rPr>
          <w:i/>
          <w:iCs/>
          <w:lang w:val="en-US"/>
        </w:rPr>
        <w:t>Pediatr Allergy Immunol</w:t>
      </w:r>
      <w:r w:rsidRPr="00DC77DF">
        <w:rPr>
          <w:lang w:val="en-US"/>
        </w:rPr>
        <w:t xml:space="preserve"> 2010;21(1 Pt 2):e149-54. </w:t>
      </w:r>
      <w:r w:rsidRPr="008658D3">
        <w:rPr>
          <w:lang w:val="da-DK"/>
        </w:rPr>
        <w:t>Doi: 10.1111/j.1399-3038.2009.00891.x.</w:t>
      </w:r>
    </w:p>
    <w:p w14:paraId="194C846D" w14:textId="0AC85D64" w:rsidR="00934146" w:rsidRPr="0024349E" w:rsidRDefault="00934146" w:rsidP="00934146">
      <w:pPr>
        <w:pStyle w:val="BodyText1"/>
        <w:rPr>
          <w:lang w:val="de-DE"/>
        </w:rPr>
      </w:pPr>
      <w:r>
        <w:t>2</w:t>
      </w:r>
      <w:r w:rsidR="00D674ED">
        <w:t>8</w:t>
      </w:r>
      <w:r>
        <w:t xml:space="preserve">. </w:t>
      </w:r>
      <w:r w:rsidRPr="003E5EBF">
        <w:t xml:space="preserve">Deliu M, Belgrave D, Simpson A, et al. Impact of rhinitis on asthma severity in school-age children. </w:t>
      </w:r>
      <w:r w:rsidRPr="0024349E">
        <w:rPr>
          <w:i/>
          <w:lang w:val="de-DE"/>
        </w:rPr>
        <w:t>Allergy</w:t>
      </w:r>
      <w:r w:rsidRPr="0024349E">
        <w:rPr>
          <w:lang w:val="de-DE"/>
        </w:rPr>
        <w:t xml:space="preserve"> 2014;69(11):1515–21. Doi: 10.1111/all.12467.</w:t>
      </w:r>
    </w:p>
    <w:p w14:paraId="175C9FEF" w14:textId="2FDBB910" w:rsidR="00376553" w:rsidRPr="00191116" w:rsidRDefault="00376553" w:rsidP="00376553">
      <w:pPr>
        <w:pStyle w:val="BodyText1"/>
      </w:pPr>
      <w:r>
        <w:t>2</w:t>
      </w:r>
      <w:r w:rsidR="00D674ED">
        <w:t>9</w:t>
      </w:r>
      <w:r>
        <w:t xml:space="preserve">. </w:t>
      </w:r>
      <w:r w:rsidRPr="00191116">
        <w:t xml:space="preserve">Engel-Yeger B, Engel A, Kessel A. Differences in leisure activities between children with allergic rhinitis and healthy peers. </w:t>
      </w:r>
      <w:r w:rsidRPr="00191116">
        <w:rPr>
          <w:i/>
          <w:iCs/>
        </w:rPr>
        <w:t>Int J Pediatr Otorhinolaryngol</w:t>
      </w:r>
      <w:r w:rsidRPr="00191116">
        <w:t xml:space="preserve"> 2010;74(12):1415–8. Doi: 10.1016/j.ijporl.2010.09.021.</w:t>
      </w:r>
    </w:p>
    <w:p w14:paraId="38B18107" w14:textId="6BD673C3" w:rsidR="00934146" w:rsidRPr="0024349E" w:rsidRDefault="00D674ED" w:rsidP="00934146">
      <w:pPr>
        <w:pStyle w:val="BodyText1"/>
        <w:rPr>
          <w:lang w:val="en-US"/>
        </w:rPr>
      </w:pPr>
      <w:r>
        <w:rPr>
          <w:lang w:val="en-US"/>
        </w:rPr>
        <w:t>30</w:t>
      </w:r>
      <w:r w:rsidR="00934146">
        <w:rPr>
          <w:lang w:val="en-US"/>
        </w:rPr>
        <w:t xml:space="preserve">. </w:t>
      </w:r>
      <w:r w:rsidR="00934146" w:rsidRPr="00313145">
        <w:rPr>
          <w:lang w:val="en-US"/>
        </w:rPr>
        <w:t xml:space="preserve">Chamlin SL, Frieden IJ, Williams ML, Chren MM. </w:t>
      </w:r>
      <w:r w:rsidR="00934146" w:rsidRPr="00295DB6">
        <w:rPr>
          <w:lang w:val="en-US"/>
        </w:rPr>
        <w:t xml:space="preserve">Effects of atopic dermatitis on young American children and their families. </w:t>
      </w:r>
      <w:r w:rsidR="00934146" w:rsidRPr="0024349E">
        <w:rPr>
          <w:i/>
          <w:iCs/>
          <w:lang w:val="en-US"/>
        </w:rPr>
        <w:t>Pediatrics</w:t>
      </w:r>
      <w:r w:rsidR="00934146" w:rsidRPr="0024349E">
        <w:rPr>
          <w:lang w:val="en-US"/>
        </w:rPr>
        <w:t xml:space="preserve"> 2004;114(3):607–11. Doi: 10.1542/peds.2004-0374.</w:t>
      </w:r>
    </w:p>
    <w:p w14:paraId="79C6E255" w14:textId="2CFD60AC" w:rsidR="00376553" w:rsidRPr="00B84FBA" w:rsidRDefault="00376553" w:rsidP="00376553">
      <w:pPr>
        <w:pStyle w:val="BodyText1"/>
        <w:rPr>
          <w:lang w:val="da-DK"/>
        </w:rPr>
      </w:pPr>
      <w:r>
        <w:t>3</w:t>
      </w:r>
      <w:r w:rsidR="00D674ED">
        <w:t>1</w:t>
      </w:r>
      <w:r>
        <w:t xml:space="preserve">. </w:t>
      </w:r>
      <w:r w:rsidRPr="00191116">
        <w:t>van Gent R, van Essen-Zandvliet EE</w:t>
      </w:r>
      <w:r>
        <w:t>M</w:t>
      </w:r>
      <w:r w:rsidRPr="00191116">
        <w:t xml:space="preserve">, Klijn P, et al. Participation in daily life of children with asthma. </w:t>
      </w:r>
      <w:r w:rsidRPr="00123E69">
        <w:rPr>
          <w:i/>
          <w:iCs/>
          <w:lang w:val="da-DK"/>
        </w:rPr>
        <w:t>J Asthma</w:t>
      </w:r>
      <w:r w:rsidRPr="00123E69">
        <w:rPr>
          <w:lang w:val="da-DK"/>
        </w:rPr>
        <w:t xml:space="preserve"> 2008;45(9):807–13. </w:t>
      </w:r>
      <w:r>
        <w:rPr>
          <w:lang w:val="da-DK"/>
        </w:rPr>
        <w:t>D</w:t>
      </w:r>
      <w:r w:rsidRPr="00B84FBA">
        <w:rPr>
          <w:lang w:val="da-DK"/>
        </w:rPr>
        <w:t>oi: 10.1080/02770900802311477.</w:t>
      </w:r>
    </w:p>
    <w:p w14:paraId="783E7EA5" w14:textId="7E80A775" w:rsidR="00376553" w:rsidRPr="00DC77DF" w:rsidRDefault="00376553" w:rsidP="00376553">
      <w:pPr>
        <w:pStyle w:val="BodyText1"/>
        <w:rPr>
          <w:lang w:val="en-US"/>
        </w:rPr>
      </w:pPr>
      <w:r>
        <w:rPr>
          <w:lang w:val="da-DK"/>
        </w:rPr>
        <w:t>3</w:t>
      </w:r>
      <w:r w:rsidR="00D674ED">
        <w:rPr>
          <w:lang w:val="da-DK"/>
        </w:rPr>
        <w:t>2</w:t>
      </w:r>
      <w:r>
        <w:rPr>
          <w:lang w:val="da-DK"/>
        </w:rPr>
        <w:t xml:space="preserve">. </w:t>
      </w:r>
      <w:r w:rsidRPr="0024349E">
        <w:rPr>
          <w:lang w:val="da-DK"/>
        </w:rPr>
        <w:t xml:space="preserve">Lin SW, Jheng CH, Wang CL, et al. </w:t>
      </w:r>
      <w:r w:rsidRPr="00DC77DF">
        <w:rPr>
          <w:lang w:val="en-US"/>
        </w:rPr>
        <w:t xml:space="preserve">Risk of dental malocclusion in children with upper respiratory tract disorders: </w:t>
      </w:r>
      <w:r>
        <w:rPr>
          <w:lang w:val="en-US"/>
        </w:rPr>
        <w:t>a</w:t>
      </w:r>
      <w:r w:rsidRPr="00DC77DF">
        <w:rPr>
          <w:lang w:val="en-US"/>
        </w:rPr>
        <w:t xml:space="preserve"> case-control study of a nationwide, population-based health claim database. </w:t>
      </w:r>
      <w:r w:rsidRPr="00DC77DF">
        <w:rPr>
          <w:i/>
          <w:iCs/>
          <w:lang w:val="en-US"/>
        </w:rPr>
        <w:t>Int J Pediatr Otorhinolaryngol</w:t>
      </w:r>
      <w:r w:rsidRPr="00DC77DF">
        <w:rPr>
          <w:lang w:val="en-US"/>
        </w:rPr>
        <w:t xml:space="preserve"> 2021;143:110663. Doi: 10.1016/j.ijporl.2021.110663.</w:t>
      </w:r>
    </w:p>
    <w:p w14:paraId="3CBDFD68" w14:textId="5E6BF4CF" w:rsidR="00934146" w:rsidRDefault="00934146" w:rsidP="00934146">
      <w:pPr>
        <w:pStyle w:val="BodyText1"/>
        <w:rPr>
          <w:lang w:val="en-US"/>
        </w:rPr>
      </w:pPr>
      <w:r>
        <w:rPr>
          <w:lang w:val="fr-FR"/>
        </w:rPr>
        <w:t>3</w:t>
      </w:r>
      <w:r w:rsidR="00D674ED">
        <w:rPr>
          <w:lang w:val="fr-FR"/>
        </w:rPr>
        <w:t>3</w:t>
      </w:r>
      <w:r>
        <w:rPr>
          <w:lang w:val="fr-FR"/>
        </w:rPr>
        <w:t xml:space="preserve">. </w:t>
      </w:r>
      <w:r w:rsidRPr="00DC77DF">
        <w:rPr>
          <w:lang w:val="fr-FR"/>
        </w:rPr>
        <w:t xml:space="preserve">Cao Y, Wu S, Zhang L, et al. </w:t>
      </w:r>
      <w:r w:rsidRPr="005F061F">
        <w:rPr>
          <w:lang w:val="en-US"/>
        </w:rPr>
        <w:t xml:space="preserve">Association of allergic rhinitis with obstructive sleep apnea: </w:t>
      </w:r>
      <w:r>
        <w:rPr>
          <w:lang w:val="en-US"/>
        </w:rPr>
        <w:t>a</w:t>
      </w:r>
      <w:r w:rsidRPr="005F061F">
        <w:rPr>
          <w:lang w:val="en-US"/>
        </w:rPr>
        <w:t xml:space="preserve"> meta-analysis. </w:t>
      </w:r>
      <w:r w:rsidRPr="005F061F">
        <w:rPr>
          <w:i/>
          <w:iCs/>
          <w:lang w:val="en-US"/>
        </w:rPr>
        <w:t>Medicine (Baltimore)</w:t>
      </w:r>
      <w:r w:rsidRPr="005F061F">
        <w:rPr>
          <w:lang w:val="en-US"/>
        </w:rPr>
        <w:t xml:space="preserve"> 2018;97(51):e13783. </w:t>
      </w:r>
      <w:r>
        <w:rPr>
          <w:lang w:val="en-US"/>
        </w:rPr>
        <w:t>D</w:t>
      </w:r>
      <w:r w:rsidRPr="005F061F">
        <w:rPr>
          <w:lang w:val="en-US"/>
        </w:rPr>
        <w:t xml:space="preserve">oi: 10.1097/MD.0000000000013783. </w:t>
      </w:r>
    </w:p>
    <w:p w14:paraId="78D2D918" w14:textId="021CE853" w:rsidR="00376553" w:rsidRPr="00191116" w:rsidRDefault="00376553" w:rsidP="00376553">
      <w:pPr>
        <w:pStyle w:val="BodyText1"/>
      </w:pPr>
      <w:r>
        <w:rPr>
          <w:lang w:val="da-DK"/>
        </w:rPr>
        <w:t>3</w:t>
      </w:r>
      <w:r w:rsidR="00D674ED">
        <w:rPr>
          <w:lang w:val="da-DK"/>
        </w:rPr>
        <w:t>4</w:t>
      </w:r>
      <w:r>
        <w:rPr>
          <w:lang w:val="da-DK"/>
        </w:rPr>
        <w:t xml:space="preserve">. </w:t>
      </w:r>
      <w:r w:rsidRPr="00B5712F">
        <w:rPr>
          <w:lang w:val="da-DK"/>
        </w:rPr>
        <w:t xml:space="preserve">Leger D, Bonnefoy B, Pigearias B, et al. </w:t>
      </w:r>
      <w:r w:rsidRPr="00191116">
        <w:t xml:space="preserve">Poor sleep is highly associated with house dust mite allergic rhinitis in adults and children. </w:t>
      </w:r>
      <w:r w:rsidRPr="00191116">
        <w:rPr>
          <w:i/>
          <w:iCs/>
        </w:rPr>
        <w:t>Allergy Asthma Clin Immunol</w:t>
      </w:r>
      <w:r w:rsidRPr="00191116">
        <w:t xml:space="preserve"> 2017;13:36. </w:t>
      </w:r>
      <w:r>
        <w:t xml:space="preserve">Doi: </w:t>
      </w:r>
      <w:r w:rsidRPr="00191116">
        <w:t>10.1186/s13223-017-0208-7.</w:t>
      </w:r>
    </w:p>
    <w:p w14:paraId="55AD2C80" w14:textId="0E80BB8E" w:rsidR="00376553" w:rsidRPr="00B84FBA" w:rsidRDefault="00376553" w:rsidP="00376553">
      <w:pPr>
        <w:pStyle w:val="BodyText1"/>
        <w:rPr>
          <w:lang w:val="en-US"/>
        </w:rPr>
      </w:pPr>
      <w:r>
        <w:lastRenderedPageBreak/>
        <w:t>3</w:t>
      </w:r>
      <w:r w:rsidR="00D674ED">
        <w:t>5</w:t>
      </w:r>
      <w:r>
        <w:t xml:space="preserve">. </w:t>
      </w:r>
      <w:r w:rsidRPr="00191116">
        <w:t xml:space="preserve">Sherrey J, Biggs S, Dorrian J, et al. Allergic disease, sleep problems and psychological distress in children recruited from the general community. </w:t>
      </w:r>
      <w:r w:rsidRPr="00B84FBA">
        <w:rPr>
          <w:i/>
          <w:iCs/>
          <w:lang w:val="en-US"/>
        </w:rPr>
        <w:t>Ann Allergy Asthma Immunol</w:t>
      </w:r>
      <w:r w:rsidRPr="00B84FBA">
        <w:rPr>
          <w:lang w:val="en-US"/>
        </w:rPr>
        <w:t xml:space="preserve"> 2022;129(3):366–72. </w:t>
      </w:r>
      <w:r>
        <w:rPr>
          <w:lang w:val="en-US"/>
        </w:rPr>
        <w:t>D</w:t>
      </w:r>
      <w:r w:rsidRPr="00B84FBA">
        <w:rPr>
          <w:lang w:val="en-US"/>
        </w:rPr>
        <w:t>oi: 10.1016/j.anai.2022.05.008.</w:t>
      </w:r>
    </w:p>
    <w:p w14:paraId="502680BF" w14:textId="3E1EE231" w:rsidR="00376553" w:rsidRPr="00313145" w:rsidRDefault="00376553" w:rsidP="00376553">
      <w:pPr>
        <w:pStyle w:val="BodyText1"/>
        <w:rPr>
          <w:lang w:val="en-US"/>
        </w:rPr>
      </w:pPr>
      <w:r>
        <w:rPr>
          <w:lang w:val="da-DK"/>
        </w:rPr>
        <w:t>3</w:t>
      </w:r>
      <w:r w:rsidR="00D674ED">
        <w:rPr>
          <w:lang w:val="da-DK"/>
        </w:rPr>
        <w:t>6</w:t>
      </w:r>
      <w:r>
        <w:rPr>
          <w:lang w:val="da-DK"/>
        </w:rPr>
        <w:t xml:space="preserve">. </w:t>
      </w:r>
      <w:r w:rsidRPr="00B84FBA">
        <w:rPr>
          <w:lang w:val="da-DK"/>
        </w:rPr>
        <w:t xml:space="preserve">Jáuregui I, Mullol J, Dávila I, et al. </w:t>
      </w:r>
      <w:r w:rsidRPr="00191116">
        <w:t xml:space="preserve">Allergic rhinitis and school performance. </w:t>
      </w:r>
      <w:r w:rsidRPr="00313145">
        <w:rPr>
          <w:i/>
          <w:lang w:val="en-US"/>
        </w:rPr>
        <w:t>J Investig Allergol Clin Immunol</w:t>
      </w:r>
      <w:r w:rsidRPr="00313145">
        <w:rPr>
          <w:lang w:val="en-US"/>
        </w:rPr>
        <w:t xml:space="preserve"> 2009;19(Suppl 1):32–9.</w:t>
      </w:r>
    </w:p>
    <w:p w14:paraId="7D21479F" w14:textId="1439F014" w:rsidR="008E3CC1" w:rsidRPr="00191116" w:rsidRDefault="00C74C27" w:rsidP="003A6325">
      <w:pPr>
        <w:pStyle w:val="BodyText1"/>
      </w:pPr>
      <w:r>
        <w:t>3</w:t>
      </w:r>
      <w:r w:rsidR="00D674ED">
        <w:t>7</w:t>
      </w:r>
      <w:r>
        <w:t xml:space="preserve">. </w:t>
      </w:r>
      <w:r w:rsidR="008E3CC1" w:rsidRPr="00191116">
        <w:t>Walker S, Khan-Wasti S, Fletcher M, et al. Seasonal allergic rhinitis is associated with a detrimental effect on examination performance in United Kingdom teenagers: case</w:t>
      </w:r>
      <w:r w:rsidR="00C205C4">
        <w:t>–</w:t>
      </w:r>
      <w:r w:rsidR="008E3CC1" w:rsidRPr="00191116">
        <w:t xml:space="preserve">control study. </w:t>
      </w:r>
      <w:r w:rsidR="008E3CC1" w:rsidRPr="00191116">
        <w:rPr>
          <w:i/>
          <w:iCs/>
        </w:rPr>
        <w:t>J Allergy Clin Immunol</w:t>
      </w:r>
      <w:r w:rsidR="008E3CC1" w:rsidRPr="00191116">
        <w:t xml:space="preserve"> 2007;120(2):381</w:t>
      </w:r>
      <w:r w:rsidR="004E7DE2" w:rsidRPr="00191116">
        <w:t>–</w:t>
      </w:r>
      <w:r w:rsidR="008E3CC1" w:rsidRPr="00191116">
        <w:t xml:space="preserve">7. </w:t>
      </w:r>
      <w:r w:rsidR="008658D3">
        <w:t>D</w:t>
      </w:r>
      <w:r w:rsidR="00B86689">
        <w:t xml:space="preserve">oi: </w:t>
      </w:r>
      <w:r w:rsidR="008E3CC1" w:rsidRPr="00191116">
        <w:t>10.1016/j.jaci.2007.03.034.</w:t>
      </w:r>
    </w:p>
    <w:p w14:paraId="5EBB3831" w14:textId="6ADB672B" w:rsidR="00376553" w:rsidRPr="00DC77DF" w:rsidRDefault="00376553" w:rsidP="00376553">
      <w:pPr>
        <w:pStyle w:val="BodyText1"/>
        <w:rPr>
          <w:lang w:val="en-US"/>
        </w:rPr>
      </w:pPr>
      <w:r>
        <w:t>3</w:t>
      </w:r>
      <w:r w:rsidR="00D674ED">
        <w:t>8</w:t>
      </w:r>
      <w:r>
        <w:t xml:space="preserve">. </w:t>
      </w:r>
      <w:r w:rsidRPr="00191116">
        <w:t xml:space="preserve">Roger A, Arcalá Campillo E, Torres MC, et al. Reduced work/academic performance and quality of life in patients with allergic rhinitis and impact of allergen immunotherapy. </w:t>
      </w:r>
      <w:r w:rsidRPr="00191116">
        <w:rPr>
          <w:i/>
          <w:iCs/>
        </w:rPr>
        <w:t>Allergy Asthma Clin Immunol</w:t>
      </w:r>
      <w:r w:rsidRPr="00191116">
        <w:t xml:space="preserve"> 2016;12:40. </w:t>
      </w:r>
      <w:r w:rsidRPr="00DC77DF">
        <w:rPr>
          <w:lang w:val="en-US"/>
        </w:rPr>
        <w:t>Doi: 10.1186/s13223-016-0146-9.</w:t>
      </w:r>
    </w:p>
    <w:p w14:paraId="36286963" w14:textId="6AA39707" w:rsidR="00934146" w:rsidRDefault="00934146" w:rsidP="00934146">
      <w:pPr>
        <w:pStyle w:val="BodyText1"/>
      </w:pPr>
      <w:r>
        <w:rPr>
          <w:lang w:val="da-DK"/>
        </w:rPr>
        <w:t>3</w:t>
      </w:r>
      <w:r w:rsidR="00D674ED">
        <w:rPr>
          <w:lang w:val="da-DK"/>
        </w:rPr>
        <w:t>9</w:t>
      </w:r>
      <w:r>
        <w:rPr>
          <w:lang w:val="da-DK"/>
        </w:rPr>
        <w:t xml:space="preserve">. </w:t>
      </w:r>
      <w:r w:rsidRPr="00313145">
        <w:rPr>
          <w:lang w:val="da-DK"/>
        </w:rPr>
        <w:t xml:space="preserve">Akdis CA, Akdis M, Boyd SD, et al. </w:t>
      </w:r>
      <w:r w:rsidRPr="00BF1328">
        <w:t xml:space="preserve">Allergy: </w:t>
      </w:r>
      <w:r>
        <w:t>m</w:t>
      </w:r>
      <w:r w:rsidRPr="00BF1328">
        <w:t xml:space="preserve">echanistic insights into new methods of prevention and therapy. </w:t>
      </w:r>
      <w:r w:rsidRPr="00BF1328">
        <w:rPr>
          <w:i/>
          <w:iCs/>
        </w:rPr>
        <w:t>Sci Transl Med</w:t>
      </w:r>
      <w:r w:rsidRPr="00BF1328">
        <w:t xml:space="preserve"> 2023;15(679):eadd2563. Doi: 10.1126/scitranslmed.add2563.</w:t>
      </w:r>
    </w:p>
    <w:p w14:paraId="61719B5A" w14:textId="639B8B3D" w:rsidR="00376553" w:rsidRPr="00313145" w:rsidRDefault="00D674ED" w:rsidP="00376553">
      <w:pPr>
        <w:pStyle w:val="BodyText1"/>
        <w:rPr>
          <w:lang w:val="en-US"/>
        </w:rPr>
      </w:pPr>
      <w:r>
        <w:t>40</w:t>
      </w:r>
      <w:r w:rsidR="00376553">
        <w:t xml:space="preserve">. </w:t>
      </w:r>
      <w:r w:rsidR="00376553" w:rsidRPr="00191116">
        <w:t>Stamataki S, Georgountzou A, Papadopoulos NG, et al. Atopic children are more susceptible to viral respiratory infection at the age of 2</w:t>
      </w:r>
      <w:r w:rsidR="00376553">
        <w:t>–</w:t>
      </w:r>
      <w:r w:rsidR="00376553" w:rsidRPr="00191116">
        <w:t xml:space="preserve">5 years old. </w:t>
      </w:r>
      <w:r w:rsidR="00376553" w:rsidRPr="00313145">
        <w:rPr>
          <w:i/>
          <w:lang w:val="en-US"/>
        </w:rPr>
        <w:t>Allergy Asthma Proc</w:t>
      </w:r>
      <w:r w:rsidR="00376553" w:rsidRPr="00313145">
        <w:rPr>
          <w:lang w:val="en-US"/>
        </w:rPr>
        <w:t xml:space="preserve"> 2023;44(1):64–70. </w:t>
      </w:r>
      <w:r w:rsidR="00376553">
        <w:rPr>
          <w:lang w:val="en-US"/>
        </w:rPr>
        <w:t>D</w:t>
      </w:r>
      <w:r w:rsidR="00376553" w:rsidRPr="00313145">
        <w:rPr>
          <w:lang w:val="en-US"/>
        </w:rPr>
        <w:t>oi: 10.2500/aap.2023.44.220092.</w:t>
      </w:r>
    </w:p>
    <w:p w14:paraId="1B0F0E37" w14:textId="0DD49A37" w:rsidR="00376553" w:rsidRPr="00DC77DF" w:rsidRDefault="00376553" w:rsidP="00376553">
      <w:pPr>
        <w:pStyle w:val="BodyText1"/>
        <w:rPr>
          <w:lang w:val="en-US"/>
        </w:rPr>
      </w:pPr>
      <w:r>
        <w:rPr>
          <w:lang w:val="da-DK"/>
        </w:rPr>
        <w:t>4</w:t>
      </w:r>
      <w:r w:rsidR="00D674ED">
        <w:rPr>
          <w:lang w:val="da-DK"/>
        </w:rPr>
        <w:t>1</w:t>
      </w:r>
      <w:r>
        <w:rPr>
          <w:lang w:val="da-DK"/>
        </w:rPr>
        <w:t xml:space="preserve">. </w:t>
      </w:r>
      <w:r w:rsidRPr="0024349E">
        <w:rPr>
          <w:lang w:val="da-DK"/>
        </w:rPr>
        <w:t xml:space="preserve">Fritzsching B, Contoli M, Porsbjerg C, et al. </w:t>
      </w:r>
      <w:r w:rsidRPr="00DC77DF">
        <w:rPr>
          <w:lang w:val="en-US"/>
        </w:rPr>
        <w:t xml:space="preserve">Long-term real-world effectiveness of allergy immunotherapy in patients with allergic rhinitis and asthma: </w:t>
      </w:r>
      <w:r>
        <w:rPr>
          <w:lang w:val="en-US"/>
        </w:rPr>
        <w:t>r</w:t>
      </w:r>
      <w:r w:rsidRPr="00DC77DF">
        <w:rPr>
          <w:lang w:val="en-US"/>
        </w:rPr>
        <w:t xml:space="preserve">esults from the REACT study, a retrospective cohort study. </w:t>
      </w:r>
      <w:r w:rsidRPr="00DC77DF">
        <w:rPr>
          <w:i/>
          <w:iCs/>
          <w:lang w:val="en-US"/>
        </w:rPr>
        <w:t>Lancet Reg Health Eur</w:t>
      </w:r>
      <w:r w:rsidRPr="00DC77DF">
        <w:rPr>
          <w:lang w:val="en-US"/>
        </w:rPr>
        <w:t xml:space="preserve"> 2022;13:100275. Doi: 10.1016/j.lanepe.2021.100275.</w:t>
      </w:r>
    </w:p>
    <w:p w14:paraId="753F1C4D" w14:textId="29013330" w:rsidR="00376553" w:rsidRPr="00313145" w:rsidRDefault="00376553" w:rsidP="00376553">
      <w:pPr>
        <w:pStyle w:val="BodyText1"/>
        <w:rPr>
          <w:lang w:val="en-US"/>
        </w:rPr>
      </w:pPr>
      <w:r>
        <w:rPr>
          <w:lang w:val="en-US"/>
        </w:rPr>
        <w:t>4</w:t>
      </w:r>
      <w:r w:rsidR="00D674ED">
        <w:rPr>
          <w:lang w:val="en-US"/>
        </w:rPr>
        <w:t>2</w:t>
      </w:r>
      <w:r>
        <w:rPr>
          <w:lang w:val="en-US"/>
        </w:rPr>
        <w:t xml:space="preserve">. </w:t>
      </w:r>
      <w:r w:rsidRPr="00DC77DF">
        <w:rPr>
          <w:lang w:val="en-US"/>
        </w:rPr>
        <w:t xml:space="preserve">Murray CS, Poletti G, Kebadze T, et al. </w:t>
      </w:r>
      <w:r w:rsidRPr="00191116">
        <w:t xml:space="preserve">Study of modifiable risk factors for asthma exacerbations: virus infection and allergen exposure increase the risk of asthma hospital admissions in children. </w:t>
      </w:r>
      <w:r w:rsidRPr="00313145">
        <w:rPr>
          <w:i/>
          <w:iCs/>
          <w:lang w:val="en-US"/>
        </w:rPr>
        <w:t>Thorax</w:t>
      </w:r>
      <w:r w:rsidRPr="00313145">
        <w:rPr>
          <w:lang w:val="en-US"/>
        </w:rPr>
        <w:t xml:space="preserve"> 2006;61(5):376–82. Doi: 10.1136/thx.2005.042523.</w:t>
      </w:r>
    </w:p>
    <w:p w14:paraId="4BA59EDD" w14:textId="41E074A0" w:rsidR="00376553" w:rsidRPr="00BF1328" w:rsidRDefault="00376553" w:rsidP="00376553">
      <w:pPr>
        <w:pStyle w:val="BodyText1"/>
        <w:rPr>
          <w:lang w:val="fr-FR"/>
        </w:rPr>
      </w:pPr>
      <w:r>
        <w:rPr>
          <w:lang w:val="en-US"/>
        </w:rPr>
        <w:t>4</w:t>
      </w:r>
      <w:r w:rsidR="00D674ED">
        <w:rPr>
          <w:lang w:val="en-US"/>
        </w:rPr>
        <w:t>3</w:t>
      </w:r>
      <w:r>
        <w:rPr>
          <w:lang w:val="en-US"/>
        </w:rPr>
        <w:t xml:space="preserve">. </w:t>
      </w:r>
      <w:r w:rsidRPr="00295DB6">
        <w:rPr>
          <w:lang w:val="en-US"/>
        </w:rPr>
        <w:t xml:space="preserve">Shrestha SK, Lambert KA, Erbas B. Ambient pollen concentrations and asthma hospitalization in children and adolescents: a systematic review and meta-analysis. </w:t>
      </w:r>
      <w:r w:rsidRPr="00BF1328">
        <w:rPr>
          <w:i/>
          <w:iCs/>
          <w:lang w:val="fr-FR"/>
        </w:rPr>
        <w:t>J Asthma</w:t>
      </w:r>
      <w:r w:rsidRPr="00BF1328">
        <w:rPr>
          <w:lang w:val="fr-FR"/>
        </w:rPr>
        <w:t xml:space="preserve"> 2021;58(9):1155</w:t>
      </w:r>
      <w:r>
        <w:rPr>
          <w:lang w:val="fr-FR"/>
        </w:rPr>
        <w:t>–</w:t>
      </w:r>
      <w:r w:rsidRPr="00BF1328">
        <w:rPr>
          <w:lang w:val="fr-FR"/>
        </w:rPr>
        <w:t xml:space="preserve">68. </w:t>
      </w:r>
      <w:r>
        <w:rPr>
          <w:lang w:val="fr-FR"/>
        </w:rPr>
        <w:t>D</w:t>
      </w:r>
      <w:r w:rsidRPr="00BF1328">
        <w:rPr>
          <w:lang w:val="fr-FR"/>
        </w:rPr>
        <w:t>oi: 10.1080/02770903.2020.1771726.</w:t>
      </w:r>
    </w:p>
    <w:p w14:paraId="16A1CBDD" w14:textId="2225DE64" w:rsidR="00934146" w:rsidRPr="00191116" w:rsidRDefault="00934146" w:rsidP="00934146">
      <w:pPr>
        <w:pStyle w:val="BodyText1"/>
      </w:pPr>
      <w:r>
        <w:rPr>
          <w:lang w:val="en-US"/>
        </w:rPr>
        <w:t>4</w:t>
      </w:r>
      <w:r w:rsidR="00D674ED">
        <w:rPr>
          <w:lang w:val="en-US"/>
        </w:rPr>
        <w:t>4</w:t>
      </w:r>
      <w:r>
        <w:rPr>
          <w:lang w:val="en-US"/>
        </w:rPr>
        <w:t xml:space="preserve">. </w:t>
      </w:r>
      <w:r w:rsidRPr="00DC77DF">
        <w:rPr>
          <w:lang w:val="en-US"/>
        </w:rPr>
        <w:t>de Groot EP, Nijkamp A, Duiverman EJ, Brand PL</w:t>
      </w:r>
      <w:r>
        <w:rPr>
          <w:lang w:val="en-US"/>
        </w:rPr>
        <w:t>P</w:t>
      </w:r>
      <w:r w:rsidRPr="00DC77DF">
        <w:rPr>
          <w:lang w:val="en-US"/>
        </w:rPr>
        <w:t xml:space="preserve">. </w:t>
      </w:r>
      <w:r w:rsidRPr="00191116">
        <w:t xml:space="preserve">Allergic rhinitis is associated with poor asthma control in children with asthma. </w:t>
      </w:r>
      <w:r w:rsidRPr="00191116">
        <w:rPr>
          <w:i/>
          <w:iCs/>
        </w:rPr>
        <w:t>Thorax</w:t>
      </w:r>
      <w:r w:rsidRPr="00191116">
        <w:t xml:space="preserve"> 2012;67(7):582–7. Doi: 10.1136/thoraxjnl-2011-201168.</w:t>
      </w:r>
    </w:p>
    <w:p w14:paraId="60B4D7B6" w14:textId="146FB1EB" w:rsidR="00376553" w:rsidRPr="008658D3" w:rsidRDefault="00376553" w:rsidP="00376553">
      <w:pPr>
        <w:pStyle w:val="BodyText1"/>
      </w:pPr>
      <w:r>
        <w:rPr>
          <w:lang w:val="da-DK"/>
        </w:rPr>
        <w:t>4</w:t>
      </w:r>
      <w:r w:rsidR="00D674ED">
        <w:rPr>
          <w:lang w:val="da-DK"/>
        </w:rPr>
        <w:t>5</w:t>
      </w:r>
      <w:r>
        <w:rPr>
          <w:lang w:val="da-DK"/>
        </w:rPr>
        <w:t xml:space="preserve">. </w:t>
      </w:r>
      <w:r w:rsidRPr="00B5712F">
        <w:rPr>
          <w:lang w:val="da-DK"/>
        </w:rPr>
        <w:t xml:space="preserve">Thomas M, Kocevar VS, Zhang Q, et al. </w:t>
      </w:r>
      <w:r w:rsidRPr="00191116">
        <w:t xml:space="preserve">Asthma-related health care resource use among </w:t>
      </w:r>
      <w:r w:rsidRPr="008658D3">
        <w:t xml:space="preserve">asthmatic children with and without concomitant allergic rhinitis. </w:t>
      </w:r>
      <w:r w:rsidRPr="008658D3">
        <w:rPr>
          <w:i/>
          <w:iCs/>
        </w:rPr>
        <w:t>Pediatrics</w:t>
      </w:r>
      <w:r w:rsidRPr="008658D3">
        <w:t xml:space="preserve"> 2005;115(1):129–34. </w:t>
      </w:r>
      <w:r>
        <w:t>D</w:t>
      </w:r>
      <w:r w:rsidRPr="008658D3">
        <w:t>oi: 10.1542/peds.2004-0067.</w:t>
      </w:r>
    </w:p>
    <w:p w14:paraId="1A62D455" w14:textId="3E01D96C" w:rsidR="00376553" w:rsidRPr="00191116" w:rsidRDefault="00376553" w:rsidP="00376553">
      <w:pPr>
        <w:pStyle w:val="BodyText1"/>
      </w:pPr>
      <w:r>
        <w:rPr>
          <w:lang w:val="da-DK"/>
        </w:rPr>
        <w:lastRenderedPageBreak/>
        <w:t>4</w:t>
      </w:r>
      <w:r w:rsidR="00D674ED">
        <w:rPr>
          <w:lang w:val="da-DK"/>
        </w:rPr>
        <w:t>6</w:t>
      </w:r>
      <w:r>
        <w:rPr>
          <w:lang w:val="da-DK"/>
        </w:rPr>
        <w:t xml:space="preserve">. </w:t>
      </w:r>
      <w:r w:rsidRPr="0024349E">
        <w:rPr>
          <w:lang w:val="da-DK"/>
        </w:rPr>
        <w:t xml:space="preserve">Hammer-Helmich L, Linneberg A, Obel C, et al. </w:t>
      </w:r>
      <w:r w:rsidRPr="00191116">
        <w:t xml:space="preserve">Mental health associations with eczema, asthma and hay fever in children: a cross-sectional survey. </w:t>
      </w:r>
      <w:r w:rsidRPr="00191116">
        <w:rPr>
          <w:i/>
          <w:iCs/>
        </w:rPr>
        <w:t>BMJ Open</w:t>
      </w:r>
      <w:r w:rsidRPr="00191116">
        <w:t xml:space="preserve"> 2016:6(10):e012637. Doi: 10.1136/bmjopen-2016-012637.</w:t>
      </w:r>
    </w:p>
    <w:p w14:paraId="55B624B8" w14:textId="54E73AB0" w:rsidR="00376553" w:rsidRPr="0024349E" w:rsidRDefault="00376553" w:rsidP="00376553">
      <w:pPr>
        <w:pStyle w:val="BodyText1"/>
        <w:rPr>
          <w:lang w:val="en-US"/>
        </w:rPr>
      </w:pPr>
      <w:r>
        <w:rPr>
          <w:lang w:val="de-DE"/>
        </w:rPr>
        <w:t>4</w:t>
      </w:r>
      <w:r w:rsidR="00D674ED">
        <w:rPr>
          <w:lang w:val="de-DE"/>
        </w:rPr>
        <w:t>7</w:t>
      </w:r>
      <w:r>
        <w:rPr>
          <w:lang w:val="de-DE"/>
        </w:rPr>
        <w:t xml:space="preserve">. </w:t>
      </w:r>
      <w:r w:rsidRPr="0024349E">
        <w:rPr>
          <w:lang w:val="de-DE"/>
        </w:rPr>
        <w:t xml:space="preserve">Lu Z, Chen L, Xu S, et al. </w:t>
      </w:r>
      <w:r w:rsidRPr="00191116">
        <w:t xml:space="preserve">Allergic disorders and risk of depression: </w:t>
      </w:r>
      <w:r>
        <w:t>a</w:t>
      </w:r>
      <w:r w:rsidRPr="00191116">
        <w:t xml:space="preserve"> systematic review and meta-analysis of 51 large-scale studies. </w:t>
      </w:r>
      <w:r w:rsidRPr="0024349E">
        <w:rPr>
          <w:i/>
          <w:iCs/>
          <w:lang w:val="en-US"/>
        </w:rPr>
        <w:t>Ann Allergy Asthma Immunol</w:t>
      </w:r>
      <w:r w:rsidRPr="0024349E">
        <w:rPr>
          <w:lang w:val="en-US"/>
        </w:rPr>
        <w:t xml:space="preserve"> 2018;120(3):310–7.e2. Doi: 10.1016/j.anai.2017.12.011.</w:t>
      </w:r>
    </w:p>
    <w:p w14:paraId="4F740739" w14:textId="609270E0" w:rsidR="00934146" w:rsidRPr="00BF1328" w:rsidRDefault="00934146" w:rsidP="00934146">
      <w:pPr>
        <w:pStyle w:val="BodyText1"/>
        <w:rPr>
          <w:lang w:val="fr-FR"/>
        </w:rPr>
      </w:pPr>
      <w:r>
        <w:t>4</w:t>
      </w:r>
      <w:r w:rsidR="00D674ED">
        <w:t>8</w:t>
      </w:r>
      <w:r>
        <w:t xml:space="preserve">. </w:t>
      </w:r>
      <w:r w:rsidRPr="00191116">
        <w:t xml:space="preserve">Alvaro-Lozano M, Akdis CA, Akdis M, et al. </w:t>
      </w:r>
      <w:r w:rsidRPr="00313145">
        <w:rPr>
          <w:lang w:val="fr-FR"/>
        </w:rPr>
        <w:t xml:space="preserve">EAACI Allergen Immunotherapy User’s Guide. </w:t>
      </w:r>
      <w:r w:rsidRPr="00BF1328">
        <w:rPr>
          <w:i/>
          <w:iCs/>
          <w:lang w:val="fr-FR"/>
        </w:rPr>
        <w:t>Pediatr Allergy Immunol</w:t>
      </w:r>
      <w:r w:rsidRPr="00BF1328">
        <w:rPr>
          <w:lang w:val="fr-FR"/>
        </w:rPr>
        <w:t xml:space="preserve"> 2020;31(Suppl 25):1–101. Doi: 10.1111/pai.13189.</w:t>
      </w:r>
    </w:p>
    <w:p w14:paraId="5C0C9029" w14:textId="0AC25053" w:rsidR="00376553" w:rsidRPr="00191116" w:rsidRDefault="00376553" w:rsidP="00376553">
      <w:pPr>
        <w:pStyle w:val="BodyText1"/>
      </w:pPr>
      <w:r>
        <w:t>4</w:t>
      </w:r>
      <w:r w:rsidR="00D674ED">
        <w:t>9</w:t>
      </w:r>
      <w:r>
        <w:t xml:space="preserve">. </w:t>
      </w:r>
      <w:r w:rsidRPr="00191116">
        <w:t xml:space="preserve">Gradman J, Halken S. Preventive effect of allergen immunotherapy on asthma and new sensitizations. </w:t>
      </w:r>
      <w:r w:rsidRPr="00191116">
        <w:rPr>
          <w:i/>
          <w:iCs/>
        </w:rPr>
        <w:t>J Allergy Clin Immunol Pract</w:t>
      </w:r>
      <w:r w:rsidRPr="00191116">
        <w:t xml:space="preserve"> 2021;9(5):1813–7. Doi: 10.1016/j.jaip.2021.03.010.</w:t>
      </w:r>
    </w:p>
    <w:p w14:paraId="7E509C08" w14:textId="62D22CC6" w:rsidR="00934146" w:rsidRPr="0024349E" w:rsidRDefault="00D674ED" w:rsidP="00934146">
      <w:pPr>
        <w:pStyle w:val="BodyText1"/>
      </w:pPr>
      <w:r>
        <w:t>50</w:t>
      </w:r>
      <w:r w:rsidR="00934146">
        <w:t xml:space="preserve">. </w:t>
      </w:r>
      <w:r w:rsidR="00934146" w:rsidRPr="00191116">
        <w:t xml:space="preserve">Bousquet J, Reid J, van Weel C, et al. Allergic rhinitis management pocket reference 2008. </w:t>
      </w:r>
      <w:r w:rsidR="00934146" w:rsidRPr="0024349E">
        <w:rPr>
          <w:i/>
          <w:iCs/>
        </w:rPr>
        <w:t>Allergy</w:t>
      </w:r>
      <w:r w:rsidR="00934146" w:rsidRPr="0024349E">
        <w:t xml:space="preserve"> 2008;63(8):990–6. Doi: 10.1111/j.1398-9995.2008.01642.x.</w:t>
      </w:r>
    </w:p>
    <w:p w14:paraId="17955D4F" w14:textId="3D0F6666" w:rsidR="00376553" w:rsidRPr="00191116" w:rsidRDefault="00376553" w:rsidP="00376553">
      <w:pPr>
        <w:pStyle w:val="BodyText1"/>
      </w:pPr>
      <w:r>
        <w:t>5</w:t>
      </w:r>
      <w:r w:rsidR="00D674ED">
        <w:t>1</w:t>
      </w:r>
      <w:r>
        <w:t xml:space="preserve">. </w:t>
      </w:r>
      <w:r w:rsidRPr="008211BA">
        <w:t xml:space="preserve">Roberts G, Pfaar O, Akdis CA, </w:t>
      </w:r>
      <w:r>
        <w:t>et al</w:t>
      </w:r>
      <w:r w:rsidRPr="008211BA">
        <w:t xml:space="preserve">. EAACI Guidelines on Allergen Immunotherapy: Allergic rhinoconjunctivitis. </w:t>
      </w:r>
      <w:r w:rsidRPr="00B84FBA">
        <w:rPr>
          <w:i/>
          <w:iCs/>
        </w:rPr>
        <w:t>Allerg</w:t>
      </w:r>
      <w:r>
        <w:rPr>
          <w:i/>
          <w:iCs/>
        </w:rPr>
        <w:t>y</w:t>
      </w:r>
      <w:r w:rsidRPr="008211BA">
        <w:t xml:space="preserve"> 2018;73(4):765</w:t>
      </w:r>
      <w:r>
        <w:t>–</w:t>
      </w:r>
      <w:r w:rsidRPr="008211BA">
        <w:t xml:space="preserve">98. </w:t>
      </w:r>
      <w:r>
        <w:t>D</w:t>
      </w:r>
      <w:r w:rsidRPr="008211BA">
        <w:t>oi: 10.1111/all.13317.</w:t>
      </w:r>
    </w:p>
    <w:p w14:paraId="75DDD63E" w14:textId="77777777" w:rsidR="00376553" w:rsidRPr="00191116" w:rsidRDefault="00376553" w:rsidP="00376553">
      <w:pPr>
        <w:pStyle w:val="BodyText1"/>
      </w:pPr>
      <w:r>
        <w:rPr>
          <w:lang w:val="en-US"/>
        </w:rPr>
        <w:t xml:space="preserve">52. </w:t>
      </w:r>
      <w:r w:rsidRPr="00313145">
        <w:rPr>
          <w:lang w:val="en-US"/>
        </w:rPr>
        <w:t xml:space="preserve">Stoltz DJ, Jackson DJ, Evans MD, et al. </w:t>
      </w:r>
      <w:r w:rsidRPr="00191116">
        <w:t xml:space="preserve">Specific patterns of allergic sensitization in early childhood and asthma &amp; rhinitis risk. </w:t>
      </w:r>
      <w:r w:rsidRPr="00191116">
        <w:rPr>
          <w:i/>
          <w:iCs/>
        </w:rPr>
        <w:t>Clin Exp Allergy</w:t>
      </w:r>
      <w:r w:rsidRPr="00191116">
        <w:t xml:space="preserve"> 2013;43(2):233–41. </w:t>
      </w:r>
      <w:r>
        <w:t xml:space="preserve">Doi: </w:t>
      </w:r>
      <w:r w:rsidRPr="00191116">
        <w:t>10.1111/cea.12050.</w:t>
      </w:r>
    </w:p>
    <w:p w14:paraId="60B074FA" w14:textId="77777777" w:rsidR="00376553" w:rsidRPr="00191116" w:rsidRDefault="00376553" w:rsidP="00376553">
      <w:pPr>
        <w:pStyle w:val="BodyText1"/>
      </w:pPr>
      <w:r>
        <w:t xml:space="preserve">53. </w:t>
      </w:r>
      <w:r w:rsidRPr="00191116">
        <w:t xml:space="preserve">Valovirta E, Petersen TH, Piotrowska T, et al.; GAP investigators. Results from the 5-year SQ grass sublingual immunotherapy tablet asthma prevention (GAP) trial in children with grass pollen allergy. </w:t>
      </w:r>
      <w:r w:rsidRPr="00191116">
        <w:rPr>
          <w:i/>
          <w:iCs/>
        </w:rPr>
        <w:t>J Allergy Clin Immunol</w:t>
      </w:r>
      <w:r w:rsidRPr="00191116">
        <w:t xml:space="preserve"> 2018;141(2):529–38.e13. </w:t>
      </w:r>
      <w:r>
        <w:t xml:space="preserve">Doi: </w:t>
      </w:r>
      <w:r w:rsidRPr="00191116">
        <w:t>10.1016/j.jaci.2017.06.014.</w:t>
      </w:r>
    </w:p>
    <w:p w14:paraId="72E937BE" w14:textId="7B4AA7E3" w:rsidR="00F847D0" w:rsidRDefault="00C74C27" w:rsidP="00942D1F">
      <w:pPr>
        <w:pStyle w:val="BodyText1"/>
      </w:pPr>
      <w:r>
        <w:t xml:space="preserve">54. </w:t>
      </w:r>
      <w:r w:rsidR="00F847D0" w:rsidRPr="008658D3">
        <w:t xml:space="preserve">Woehlk C, Ramu S, Sverrild A, </w:t>
      </w:r>
      <w:r w:rsidR="008658D3" w:rsidRPr="008658D3">
        <w:t>et al</w:t>
      </w:r>
      <w:r w:rsidR="00F847D0" w:rsidRPr="008658D3">
        <w:t xml:space="preserve">. Allergen </w:t>
      </w:r>
      <w:r w:rsidR="006C59CE" w:rsidRPr="008658D3">
        <w:t xml:space="preserve">immunotherapy enhances airway epithelial antiviral immunity in patients with allergic asthma </w:t>
      </w:r>
      <w:r w:rsidR="00F847D0" w:rsidRPr="008658D3">
        <w:t xml:space="preserve">(VITAL Study): </w:t>
      </w:r>
      <w:r w:rsidR="006C59CE" w:rsidRPr="008658D3">
        <w:t>a double-blind randomized controlled trial</w:t>
      </w:r>
      <w:r w:rsidR="00F847D0" w:rsidRPr="008658D3">
        <w:t xml:space="preserve">. </w:t>
      </w:r>
      <w:r w:rsidR="00F847D0" w:rsidRPr="008658D3">
        <w:rPr>
          <w:i/>
          <w:iCs/>
        </w:rPr>
        <w:t>Am J Respir Crit Care Med</w:t>
      </w:r>
      <w:r w:rsidR="00F847D0" w:rsidRPr="008658D3">
        <w:t xml:space="preserve"> 2023;207(9):1161</w:t>
      </w:r>
      <w:r w:rsidR="008658D3" w:rsidRPr="008658D3">
        <w:t>–</w:t>
      </w:r>
      <w:r w:rsidR="00F847D0" w:rsidRPr="008658D3">
        <w:t xml:space="preserve">70. </w:t>
      </w:r>
      <w:r w:rsidR="008658D3" w:rsidRPr="008658D3">
        <w:t>D</w:t>
      </w:r>
      <w:r w:rsidR="00F847D0" w:rsidRPr="008658D3">
        <w:t>oi: 10.1164/rccm.202209-1708OC.</w:t>
      </w:r>
    </w:p>
    <w:p w14:paraId="0AE9277D" w14:textId="77777777" w:rsidR="00376553" w:rsidRDefault="00376553" w:rsidP="00376553">
      <w:pPr>
        <w:pStyle w:val="BodyText1"/>
      </w:pPr>
      <w:r>
        <w:t xml:space="preserve">55. </w:t>
      </w:r>
      <w:r w:rsidRPr="008658D3">
        <w:t xml:space="preserve">Vogelberg C, Klimek L, Brüggenjürgen B, Jutel M. Real-world evidence for the long-term effect of allergen immunotherapy: </w:t>
      </w:r>
      <w:r>
        <w:t>c</w:t>
      </w:r>
      <w:r w:rsidRPr="008658D3">
        <w:t xml:space="preserve">urrent status on database-derived European studies. </w:t>
      </w:r>
      <w:r w:rsidRPr="008658D3">
        <w:rPr>
          <w:i/>
          <w:iCs/>
        </w:rPr>
        <w:t>Allergy</w:t>
      </w:r>
      <w:r w:rsidRPr="008658D3">
        <w:t xml:space="preserve"> 2022;77(12):3584–92. Doi: 10.1111/all.15506.</w:t>
      </w:r>
    </w:p>
    <w:p w14:paraId="25F4D478" w14:textId="77777777" w:rsidR="00376553" w:rsidRPr="00313145" w:rsidRDefault="00376553" w:rsidP="00376553">
      <w:pPr>
        <w:pStyle w:val="BodyText1"/>
      </w:pPr>
      <w:r>
        <w:t xml:space="preserve">56. </w:t>
      </w:r>
      <w:r w:rsidRPr="00191116">
        <w:t xml:space="preserve">Dhami S, Nurmatov U, Arasi S, et al. Allergen immunotherapy for allergic rhinoconjunctivitis: </w:t>
      </w:r>
      <w:r>
        <w:t>a</w:t>
      </w:r>
      <w:r w:rsidRPr="00191116">
        <w:t xml:space="preserve"> systematic review and meta-analysis. </w:t>
      </w:r>
      <w:r w:rsidRPr="00313145">
        <w:rPr>
          <w:i/>
        </w:rPr>
        <w:t>Allergy</w:t>
      </w:r>
      <w:r w:rsidRPr="00313145">
        <w:t xml:space="preserve"> 2017;72(11):1597–631. Doi: 10.1111/all.13201.</w:t>
      </w:r>
    </w:p>
    <w:p w14:paraId="612F9465" w14:textId="77777777" w:rsidR="00376553" w:rsidRDefault="00376553" w:rsidP="00376553">
      <w:pPr>
        <w:pStyle w:val="BodyText1"/>
      </w:pPr>
      <w:r>
        <w:rPr>
          <w:lang w:val="de-DE"/>
        </w:rPr>
        <w:t xml:space="preserve">57. </w:t>
      </w:r>
      <w:r w:rsidRPr="0024349E">
        <w:rPr>
          <w:lang w:val="de-DE"/>
        </w:rPr>
        <w:t xml:space="preserve">Nolte H, Bernstein DI, Nelson HS, et al. </w:t>
      </w:r>
      <w:r w:rsidRPr="003E5EBF">
        <w:t xml:space="preserve">Efficacy and safety of ragweed SLIT-tablet in children with allergic rhinoconjunctivitis in a randomized, placebo-controlled trial. J </w:t>
      </w:r>
      <w:r w:rsidRPr="003E5EBF">
        <w:rPr>
          <w:i/>
          <w:iCs/>
        </w:rPr>
        <w:t>Allergy Clin Immunol Pract</w:t>
      </w:r>
      <w:r w:rsidRPr="003E5EBF">
        <w:t xml:space="preserve"> 2020;8(7):2322-2331.e5. Doi: 10.1016/j.jaip.2020.03.041.</w:t>
      </w:r>
    </w:p>
    <w:p w14:paraId="3C9E5A75" w14:textId="77777777" w:rsidR="00376553" w:rsidRPr="00313145" w:rsidRDefault="00376553" w:rsidP="00376553">
      <w:pPr>
        <w:pStyle w:val="BodyText1"/>
        <w:rPr>
          <w:lang w:val="da-DK"/>
        </w:rPr>
      </w:pPr>
      <w:r>
        <w:lastRenderedPageBreak/>
        <w:t xml:space="preserve">58. </w:t>
      </w:r>
      <w:r w:rsidRPr="00A408CB">
        <w:t xml:space="preserve">García-Marcos L, Asher MI, </w:t>
      </w:r>
      <w:r>
        <w:t>Pearce N, et al.</w:t>
      </w:r>
      <w:r w:rsidRPr="00A408CB">
        <w:t xml:space="preserve">; </w:t>
      </w:r>
      <w:r>
        <w:t xml:space="preserve">The </w:t>
      </w:r>
      <w:r w:rsidRPr="00A408CB">
        <w:t xml:space="preserve">Global Asthma Network Phase I Study Group. The burden of asthma, hay fever and eczema in children in 25 countries: GAN Phase I study. </w:t>
      </w:r>
      <w:r w:rsidRPr="00313145">
        <w:rPr>
          <w:i/>
          <w:lang w:val="da-DK"/>
        </w:rPr>
        <w:t>Eur Respir J</w:t>
      </w:r>
      <w:r w:rsidRPr="00313145">
        <w:rPr>
          <w:lang w:val="da-DK"/>
        </w:rPr>
        <w:t xml:space="preserve"> 2022;60(3):2102866. </w:t>
      </w:r>
      <w:r>
        <w:rPr>
          <w:lang w:val="da-DK"/>
        </w:rPr>
        <w:t>D</w:t>
      </w:r>
      <w:r w:rsidRPr="00313145">
        <w:rPr>
          <w:lang w:val="da-DK"/>
        </w:rPr>
        <w:t>oi: 10.1183/13993003.02866-2021.</w:t>
      </w:r>
    </w:p>
    <w:p w14:paraId="18DA2807" w14:textId="77777777" w:rsidR="00376553" w:rsidRPr="00191116" w:rsidRDefault="00376553" w:rsidP="00376553">
      <w:pPr>
        <w:pStyle w:val="BodyText1"/>
      </w:pPr>
      <w:r>
        <w:rPr>
          <w:lang w:val="da-DK"/>
        </w:rPr>
        <w:t xml:space="preserve">59. </w:t>
      </w:r>
      <w:r w:rsidRPr="008658D3">
        <w:rPr>
          <w:lang w:val="da-DK"/>
        </w:rPr>
        <w:t xml:space="preserve">Ryan D, Gerth van Wijk R, Angier E, et al. </w:t>
      </w:r>
      <w:r w:rsidRPr="00191116">
        <w:t xml:space="preserve">Challenges in the implementation of the EAACI AIT guidelines: a situational analysis of current provision of allergen immunotherapy. </w:t>
      </w:r>
      <w:r w:rsidRPr="00191116">
        <w:rPr>
          <w:i/>
          <w:iCs/>
        </w:rPr>
        <w:t>Allergy</w:t>
      </w:r>
      <w:r w:rsidRPr="00191116">
        <w:t xml:space="preserve"> 2018;73(4):827–36. </w:t>
      </w:r>
      <w:r>
        <w:t xml:space="preserve">Doi: </w:t>
      </w:r>
      <w:r w:rsidRPr="00191116">
        <w:t>10.1111/all.13264.</w:t>
      </w:r>
    </w:p>
    <w:p w14:paraId="091D9CE1" w14:textId="77777777" w:rsidR="00376553" w:rsidRPr="00191116" w:rsidRDefault="00376553" w:rsidP="00376553">
      <w:pPr>
        <w:pStyle w:val="BodyText1"/>
      </w:pPr>
      <w:r>
        <w:rPr>
          <w:lang w:val="en-US"/>
        </w:rPr>
        <w:t xml:space="preserve">60. </w:t>
      </w:r>
      <w:r w:rsidRPr="00313145">
        <w:rPr>
          <w:lang w:val="en-US"/>
        </w:rPr>
        <w:t xml:space="preserve">Landi M, Meglio P, Praitano E, et al. </w:t>
      </w:r>
      <w:r w:rsidRPr="00191116">
        <w:t xml:space="preserve">The perception of allergen-specific immunotherapy among pediatricians in the primary care setting. </w:t>
      </w:r>
      <w:r w:rsidRPr="00191116">
        <w:rPr>
          <w:i/>
          <w:iCs/>
        </w:rPr>
        <w:t>Clin Mol Allergy</w:t>
      </w:r>
      <w:r w:rsidRPr="00191116">
        <w:t xml:space="preserve"> 2015;13(1):15. Doi: 10.1186/s12948-015-0021-0.</w:t>
      </w:r>
    </w:p>
    <w:p w14:paraId="4A2E28C4" w14:textId="77777777" w:rsidR="00934146" w:rsidRPr="001A0FC4" w:rsidRDefault="00934146" w:rsidP="00934146">
      <w:pPr>
        <w:pStyle w:val="BodyText1"/>
      </w:pPr>
      <w:r>
        <w:t xml:space="preserve">61. </w:t>
      </w:r>
      <w:r w:rsidRPr="001A0FC4">
        <w:t xml:space="preserve">ClinicalTrials.gov. A study in children and adolescents with birch pollen-induced rhinoconjunctivitis. NCT04878354. </w:t>
      </w:r>
      <w:hyperlink r:id="rId11" w:history="1">
        <w:r w:rsidRPr="001A0FC4">
          <w:rPr>
            <w:rStyle w:val="Hyperlink"/>
          </w:rPr>
          <w:t>https://www.clinicaltrials.gov/search?term=NCT04878354</w:t>
        </w:r>
      </w:hyperlink>
      <w:r w:rsidRPr="001A0FC4">
        <w:rPr>
          <w:rStyle w:val="Hyperlink"/>
        </w:rPr>
        <w:t>?term=NCT04878354&amp;rank=1</w:t>
      </w:r>
      <w:r w:rsidRPr="001A0FC4">
        <w:t>. Accessed 30 June 2023.</w:t>
      </w:r>
    </w:p>
    <w:p w14:paraId="67DED545" w14:textId="77777777" w:rsidR="00934146" w:rsidRDefault="00934146" w:rsidP="00934146">
      <w:pPr>
        <w:pStyle w:val="BodyText1"/>
      </w:pPr>
      <w:r>
        <w:t xml:space="preserve">62. </w:t>
      </w:r>
      <w:r w:rsidRPr="001A0FC4">
        <w:t xml:space="preserve">ClinicalTrials.gov. House dust mite allergy trial in children (MATIC). NCT04145219. </w:t>
      </w:r>
      <w:hyperlink r:id="rId12" w:history="1">
        <w:r w:rsidRPr="001A0FC4">
          <w:rPr>
            <w:rStyle w:val="Hyperlink"/>
          </w:rPr>
          <w:t>https://www.clinicaltrials.gov/study/NCT04145219?term=NCT04145219%20&amp;rank=1</w:t>
        </w:r>
      </w:hyperlink>
      <w:r w:rsidRPr="001A0FC4">
        <w:t>. Accessed 30 June 2023.</w:t>
      </w:r>
    </w:p>
    <w:p w14:paraId="2FCB7345" w14:textId="77777777" w:rsidR="00376553" w:rsidRDefault="00376553" w:rsidP="00942D1F">
      <w:pPr>
        <w:pStyle w:val="BodyText1"/>
      </w:pPr>
    </w:p>
    <w:p w14:paraId="4834B52A" w14:textId="4ECAB9A7" w:rsidR="00992B2F" w:rsidRPr="006F4B8C" w:rsidRDefault="00970B66" w:rsidP="00141D45">
      <w:pPr>
        <w:pStyle w:val="BodyText1"/>
      </w:pPr>
      <w:r w:rsidRPr="00191116">
        <w:br w:type="page"/>
      </w:r>
    </w:p>
    <w:p w14:paraId="5B2ABC87" w14:textId="1DE07D54" w:rsidR="001B13B8" w:rsidRPr="00191116" w:rsidRDefault="00970B66" w:rsidP="00970B66">
      <w:pPr>
        <w:pStyle w:val="Heading3"/>
      </w:pPr>
      <w:r w:rsidRPr="00191116">
        <w:lastRenderedPageBreak/>
        <w:t>FIGURE LEGENDS</w:t>
      </w:r>
    </w:p>
    <w:p w14:paraId="7CBC054A" w14:textId="77777777" w:rsidR="00E00189" w:rsidRPr="00191116" w:rsidRDefault="00E00189" w:rsidP="00E00189">
      <w:pPr>
        <w:pStyle w:val="BodyText1"/>
        <w:rPr>
          <w:b/>
          <w:bCs/>
        </w:rPr>
      </w:pPr>
      <w:r w:rsidRPr="00191116">
        <w:rPr>
          <w:b/>
          <w:bCs/>
        </w:rPr>
        <w:t>Figure 1: Factors contributing to the burden of upper respiratory allergy in children</w:t>
      </w:r>
    </w:p>
    <w:p w14:paraId="5423DD12" w14:textId="77777777" w:rsidR="00E00189" w:rsidRPr="00191116" w:rsidRDefault="00E00189" w:rsidP="00E00189">
      <w:pPr>
        <w:pStyle w:val="BodyText1"/>
      </w:pPr>
      <w:r>
        <w:rPr>
          <w:noProof/>
        </w:rPr>
        <w:drawing>
          <wp:anchor distT="0" distB="0" distL="114300" distR="114300" simplePos="0" relativeHeight="251671553" behindDoc="0" locked="0" layoutInCell="1" allowOverlap="1" wp14:anchorId="2C58C528" wp14:editId="64904EEB">
            <wp:simplePos x="0" y="0"/>
            <wp:positionH relativeFrom="column">
              <wp:posOffset>-1933</wp:posOffset>
            </wp:positionH>
            <wp:positionV relativeFrom="paragraph">
              <wp:posOffset>1242</wp:posOffset>
            </wp:positionV>
            <wp:extent cx="5822315" cy="4389755"/>
            <wp:effectExtent l="0" t="0" r="0" b="0"/>
            <wp:wrapNone/>
            <wp:docPr id="390135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315" cy="4389755"/>
                    </a:xfrm>
                    <a:prstGeom prst="rect">
                      <a:avLst/>
                    </a:prstGeom>
                    <a:noFill/>
                  </pic:spPr>
                </pic:pic>
              </a:graphicData>
            </a:graphic>
            <wp14:sizeRelH relativeFrom="page">
              <wp14:pctWidth>0</wp14:pctWidth>
            </wp14:sizeRelH>
            <wp14:sizeRelV relativeFrom="page">
              <wp14:pctHeight>0</wp14:pctHeight>
            </wp14:sizeRelV>
          </wp:anchor>
        </w:drawing>
      </w:r>
    </w:p>
    <w:p w14:paraId="7EE4D8AC" w14:textId="77777777" w:rsidR="00E00189" w:rsidRPr="00191116" w:rsidRDefault="00E00189" w:rsidP="00E00189">
      <w:pPr>
        <w:pStyle w:val="BodyText1"/>
      </w:pPr>
    </w:p>
    <w:p w14:paraId="2C593639" w14:textId="77777777" w:rsidR="00E00189" w:rsidRPr="00191116" w:rsidRDefault="00E00189" w:rsidP="00E00189">
      <w:pPr>
        <w:pStyle w:val="BodyText1"/>
      </w:pPr>
    </w:p>
    <w:p w14:paraId="7581E65F" w14:textId="77777777" w:rsidR="00E00189" w:rsidRPr="00191116" w:rsidRDefault="00E00189" w:rsidP="00E00189">
      <w:pPr>
        <w:pStyle w:val="BodyText1"/>
      </w:pPr>
    </w:p>
    <w:p w14:paraId="136FB729" w14:textId="77777777" w:rsidR="00E00189" w:rsidRPr="00191116" w:rsidRDefault="00E00189" w:rsidP="00E00189">
      <w:pPr>
        <w:pStyle w:val="BodyText1"/>
      </w:pPr>
    </w:p>
    <w:p w14:paraId="3FD2620E" w14:textId="77777777" w:rsidR="00E00189" w:rsidRPr="00191116" w:rsidRDefault="00E00189" w:rsidP="00E00189">
      <w:pPr>
        <w:pStyle w:val="BodyText1"/>
      </w:pPr>
    </w:p>
    <w:p w14:paraId="05089BD7" w14:textId="77777777" w:rsidR="00E00189" w:rsidRPr="00191116" w:rsidRDefault="00E00189" w:rsidP="00E00189">
      <w:pPr>
        <w:pStyle w:val="BodyText1"/>
      </w:pPr>
    </w:p>
    <w:p w14:paraId="364F3809" w14:textId="77777777" w:rsidR="00E00189" w:rsidRPr="00191116" w:rsidRDefault="00E00189" w:rsidP="00E00189">
      <w:pPr>
        <w:pStyle w:val="BodyText1"/>
      </w:pPr>
    </w:p>
    <w:p w14:paraId="18257C33" w14:textId="77777777" w:rsidR="00E00189" w:rsidRPr="00191116" w:rsidRDefault="00E00189" w:rsidP="00E00189">
      <w:pPr>
        <w:pStyle w:val="BodyText1"/>
      </w:pPr>
    </w:p>
    <w:p w14:paraId="711A7C94" w14:textId="77777777" w:rsidR="00E00189" w:rsidRPr="00191116" w:rsidRDefault="00E00189" w:rsidP="00E00189">
      <w:pPr>
        <w:pStyle w:val="BodyText1"/>
      </w:pPr>
    </w:p>
    <w:p w14:paraId="202A219E" w14:textId="77777777" w:rsidR="00E00189" w:rsidRPr="00191116" w:rsidRDefault="00E00189" w:rsidP="00E00189">
      <w:pPr>
        <w:pStyle w:val="BodyText1"/>
      </w:pPr>
    </w:p>
    <w:p w14:paraId="0B587AF3" w14:textId="77777777" w:rsidR="00E00189" w:rsidRPr="00191116" w:rsidRDefault="00E00189" w:rsidP="00E00189">
      <w:pPr>
        <w:pStyle w:val="BodyText1"/>
      </w:pPr>
    </w:p>
    <w:p w14:paraId="5C7179DE" w14:textId="77777777" w:rsidR="00E00189" w:rsidRPr="00191116" w:rsidRDefault="00E00189" w:rsidP="00E00189">
      <w:pPr>
        <w:pStyle w:val="BodyText1"/>
      </w:pPr>
    </w:p>
    <w:p w14:paraId="085D1F54" w14:textId="77777777" w:rsidR="00E00189" w:rsidRPr="00191116" w:rsidRDefault="00E00189" w:rsidP="00E00189">
      <w:pPr>
        <w:pStyle w:val="BodyText1"/>
      </w:pPr>
    </w:p>
    <w:p w14:paraId="77879FA5" w14:textId="77777777" w:rsidR="00E00189" w:rsidRPr="00191116" w:rsidRDefault="00E00189" w:rsidP="00E00189">
      <w:pPr>
        <w:pStyle w:val="BodyText1"/>
      </w:pPr>
    </w:p>
    <w:p w14:paraId="29047DBF" w14:textId="77777777" w:rsidR="00E00189" w:rsidRDefault="00E00189" w:rsidP="00E00189">
      <w:pPr>
        <w:pStyle w:val="BodyText1"/>
        <w:rPr>
          <w:sz w:val="18"/>
          <w:szCs w:val="18"/>
        </w:rPr>
      </w:pPr>
      <w:r w:rsidRPr="00191116">
        <w:rPr>
          <w:sz w:val="18"/>
          <w:szCs w:val="18"/>
        </w:rPr>
        <w:t>AD, atopic dermatitis; ADHD, attention-deficit hyperactivity disorder</w:t>
      </w:r>
      <w:r>
        <w:rPr>
          <w:sz w:val="18"/>
          <w:szCs w:val="18"/>
        </w:rPr>
        <w:t>; URTI=upper respiratory tract infection</w:t>
      </w:r>
    </w:p>
    <w:p w14:paraId="5B4AE692" w14:textId="0F3080D7" w:rsidR="00E00189" w:rsidRDefault="00E00189">
      <w:pPr>
        <w:rPr>
          <w:rFonts w:ascii="Verdana" w:hAnsi="Verdana"/>
          <w:sz w:val="20"/>
        </w:rPr>
      </w:pPr>
      <w:r>
        <w:br w:type="page"/>
      </w:r>
    </w:p>
    <w:p w14:paraId="553A037B" w14:textId="77777777" w:rsidR="00E00189" w:rsidRPr="00786896" w:rsidRDefault="00E00189" w:rsidP="00E00189">
      <w:pPr>
        <w:pStyle w:val="BodyText1"/>
        <w:rPr>
          <w:b/>
          <w:bCs/>
        </w:rPr>
      </w:pPr>
      <w:r w:rsidRPr="00191116">
        <w:rPr>
          <w:b/>
          <w:bCs/>
        </w:rPr>
        <w:lastRenderedPageBreak/>
        <w:t>Figure 2: Comorbidities associated with upper respiratory allergy in children</w:t>
      </w:r>
    </w:p>
    <w:p w14:paraId="2DA468D1" w14:textId="77777777" w:rsidR="00E00189" w:rsidRPr="00191116" w:rsidRDefault="00E00189" w:rsidP="00E00189">
      <w:pPr>
        <w:pStyle w:val="BodyText1"/>
      </w:pPr>
      <w:r>
        <w:rPr>
          <w:noProof/>
        </w:rPr>
        <w:drawing>
          <wp:anchor distT="0" distB="0" distL="114300" distR="114300" simplePos="0" relativeHeight="251673601" behindDoc="0" locked="0" layoutInCell="1" allowOverlap="1" wp14:anchorId="0E0CC9B2" wp14:editId="1BA2696A">
            <wp:simplePos x="0" y="0"/>
            <wp:positionH relativeFrom="column">
              <wp:posOffset>-1933</wp:posOffset>
            </wp:positionH>
            <wp:positionV relativeFrom="paragraph">
              <wp:posOffset>-2181</wp:posOffset>
            </wp:positionV>
            <wp:extent cx="5621020" cy="4267835"/>
            <wp:effectExtent l="0" t="0" r="0" b="0"/>
            <wp:wrapNone/>
            <wp:docPr id="1606828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1020" cy="4267835"/>
                    </a:xfrm>
                    <a:prstGeom prst="rect">
                      <a:avLst/>
                    </a:prstGeom>
                    <a:noFill/>
                  </pic:spPr>
                </pic:pic>
              </a:graphicData>
            </a:graphic>
            <wp14:sizeRelH relativeFrom="page">
              <wp14:pctWidth>0</wp14:pctWidth>
            </wp14:sizeRelH>
            <wp14:sizeRelV relativeFrom="page">
              <wp14:pctHeight>0</wp14:pctHeight>
            </wp14:sizeRelV>
          </wp:anchor>
        </w:drawing>
      </w:r>
    </w:p>
    <w:p w14:paraId="1755D951" w14:textId="77777777" w:rsidR="00E00189" w:rsidRPr="00191116" w:rsidRDefault="00E00189" w:rsidP="00E00189">
      <w:pPr>
        <w:pStyle w:val="BodyText1"/>
      </w:pPr>
    </w:p>
    <w:p w14:paraId="537EC587" w14:textId="77777777" w:rsidR="00E00189" w:rsidRPr="00191116" w:rsidRDefault="00E00189" w:rsidP="00E00189">
      <w:pPr>
        <w:pStyle w:val="BodyText1"/>
      </w:pPr>
    </w:p>
    <w:p w14:paraId="416CA25C" w14:textId="77777777" w:rsidR="00E00189" w:rsidRPr="00191116" w:rsidRDefault="00E00189" w:rsidP="00E00189">
      <w:pPr>
        <w:pStyle w:val="BodyText1"/>
      </w:pPr>
    </w:p>
    <w:p w14:paraId="7F9D86D9" w14:textId="77777777" w:rsidR="00E00189" w:rsidRPr="00191116" w:rsidRDefault="00E00189" w:rsidP="00E00189">
      <w:pPr>
        <w:pStyle w:val="BodyText1"/>
      </w:pPr>
    </w:p>
    <w:p w14:paraId="594B3475" w14:textId="77777777" w:rsidR="00E00189" w:rsidRPr="00191116" w:rsidRDefault="00E00189" w:rsidP="00E00189">
      <w:pPr>
        <w:pStyle w:val="BodyText1"/>
      </w:pPr>
    </w:p>
    <w:p w14:paraId="35284FA3" w14:textId="77777777" w:rsidR="00E00189" w:rsidRPr="00191116" w:rsidRDefault="00E00189" w:rsidP="00E00189">
      <w:pPr>
        <w:pStyle w:val="BodyText1"/>
      </w:pPr>
    </w:p>
    <w:p w14:paraId="6683DF9A" w14:textId="77777777" w:rsidR="00E00189" w:rsidRPr="00191116" w:rsidRDefault="00E00189" w:rsidP="00E00189">
      <w:pPr>
        <w:pStyle w:val="BodyText1"/>
      </w:pPr>
    </w:p>
    <w:p w14:paraId="6C260A68" w14:textId="77777777" w:rsidR="00E00189" w:rsidRPr="00191116" w:rsidRDefault="00E00189" w:rsidP="00E00189">
      <w:pPr>
        <w:pStyle w:val="BodyText1"/>
      </w:pPr>
    </w:p>
    <w:p w14:paraId="0A6A3477" w14:textId="77777777" w:rsidR="00E00189" w:rsidRPr="00191116" w:rsidRDefault="00E00189" w:rsidP="00E00189">
      <w:pPr>
        <w:pStyle w:val="BodyText1"/>
      </w:pPr>
    </w:p>
    <w:p w14:paraId="276B764D" w14:textId="77777777" w:rsidR="00E00189" w:rsidRDefault="00E00189" w:rsidP="00E00189">
      <w:pPr>
        <w:pStyle w:val="BodyText1"/>
      </w:pPr>
    </w:p>
    <w:p w14:paraId="60A61CDF" w14:textId="77777777" w:rsidR="00E00189" w:rsidRDefault="00E00189" w:rsidP="00E00189">
      <w:pPr>
        <w:pStyle w:val="BodyText1"/>
      </w:pPr>
    </w:p>
    <w:p w14:paraId="5FAE79FE" w14:textId="77777777" w:rsidR="00E00189" w:rsidRDefault="00E00189" w:rsidP="00E00189">
      <w:pPr>
        <w:pStyle w:val="BodyText1"/>
      </w:pPr>
    </w:p>
    <w:p w14:paraId="438ADD17" w14:textId="77777777" w:rsidR="00E00189" w:rsidRPr="00191116" w:rsidRDefault="00E00189" w:rsidP="00E00189">
      <w:pPr>
        <w:pStyle w:val="BodyText1"/>
      </w:pPr>
    </w:p>
    <w:p w14:paraId="415090B3" w14:textId="77777777" w:rsidR="00E00189" w:rsidRDefault="00E00189" w:rsidP="00E00189">
      <w:pPr>
        <w:pStyle w:val="BodyText1"/>
        <w:rPr>
          <w:sz w:val="18"/>
          <w:szCs w:val="18"/>
        </w:rPr>
      </w:pPr>
      <w:r w:rsidRPr="00F147E8">
        <w:rPr>
          <w:sz w:val="18"/>
          <w:szCs w:val="18"/>
          <w:vertAlign w:val="superscript"/>
        </w:rPr>
        <w:t>a</w:t>
      </w:r>
      <w:r>
        <w:rPr>
          <w:sz w:val="18"/>
          <w:szCs w:val="18"/>
        </w:rPr>
        <w:t>Also known as oral allergy syndrome</w:t>
      </w:r>
    </w:p>
    <w:p w14:paraId="4ACBF898" w14:textId="77777777" w:rsidR="00E00189" w:rsidRPr="00191116" w:rsidRDefault="00E00189" w:rsidP="00E00189">
      <w:pPr>
        <w:pStyle w:val="BodyText1"/>
        <w:rPr>
          <w:sz w:val="18"/>
          <w:szCs w:val="18"/>
        </w:rPr>
      </w:pPr>
      <w:r w:rsidRPr="00191116">
        <w:rPr>
          <w:sz w:val="18"/>
          <w:szCs w:val="18"/>
        </w:rPr>
        <w:t>AD, atopic dermatitis; CNS, central nervous system</w:t>
      </w:r>
    </w:p>
    <w:p w14:paraId="52CB680F" w14:textId="40B2C061" w:rsidR="00E00189" w:rsidRDefault="00E00189">
      <w:pPr>
        <w:rPr>
          <w:rFonts w:ascii="Verdana" w:hAnsi="Verdana"/>
          <w:sz w:val="20"/>
        </w:rPr>
      </w:pPr>
      <w:r>
        <w:br w:type="page"/>
      </w:r>
    </w:p>
    <w:p w14:paraId="5B8AAF0A" w14:textId="77777777" w:rsidR="004B6F3E" w:rsidRDefault="004B6F3E" w:rsidP="004B6F3E">
      <w:pPr>
        <w:pStyle w:val="BodyText1"/>
        <w:rPr>
          <w:b/>
          <w:bCs/>
        </w:rPr>
      </w:pPr>
      <w:r w:rsidRPr="00191116">
        <w:rPr>
          <w:b/>
          <w:bCs/>
        </w:rPr>
        <w:lastRenderedPageBreak/>
        <w:t>Figure 3: Key factors to consider when identifying children with a high burden of upper respiratory allergy</w:t>
      </w:r>
    </w:p>
    <w:p w14:paraId="7269ED98" w14:textId="77777777" w:rsidR="004B6F3E" w:rsidRDefault="004B6F3E" w:rsidP="004B6F3E">
      <w:pPr>
        <w:pStyle w:val="BodyText1"/>
      </w:pPr>
      <w:r>
        <w:rPr>
          <w:noProof/>
        </w:rPr>
        <w:drawing>
          <wp:anchor distT="0" distB="0" distL="114300" distR="114300" simplePos="0" relativeHeight="251677697" behindDoc="0" locked="0" layoutInCell="1" allowOverlap="1" wp14:anchorId="0FD830FD" wp14:editId="73DC1CE5">
            <wp:simplePos x="0" y="0"/>
            <wp:positionH relativeFrom="column">
              <wp:posOffset>-1933</wp:posOffset>
            </wp:positionH>
            <wp:positionV relativeFrom="paragraph">
              <wp:posOffset>1242</wp:posOffset>
            </wp:positionV>
            <wp:extent cx="5047615" cy="4481195"/>
            <wp:effectExtent l="0" t="0" r="635" b="0"/>
            <wp:wrapNone/>
            <wp:docPr id="189451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615" cy="4481195"/>
                    </a:xfrm>
                    <a:prstGeom prst="rect">
                      <a:avLst/>
                    </a:prstGeom>
                    <a:noFill/>
                  </pic:spPr>
                </pic:pic>
              </a:graphicData>
            </a:graphic>
            <wp14:sizeRelH relativeFrom="page">
              <wp14:pctWidth>0</wp14:pctWidth>
            </wp14:sizeRelH>
            <wp14:sizeRelV relativeFrom="page">
              <wp14:pctHeight>0</wp14:pctHeight>
            </wp14:sizeRelV>
          </wp:anchor>
        </w:drawing>
      </w:r>
    </w:p>
    <w:p w14:paraId="64CCCDB0" w14:textId="77777777" w:rsidR="004B6F3E" w:rsidRDefault="004B6F3E" w:rsidP="004B6F3E">
      <w:pPr>
        <w:pStyle w:val="BodyText1"/>
      </w:pPr>
    </w:p>
    <w:p w14:paraId="1FFBC151" w14:textId="77777777" w:rsidR="004B6F3E" w:rsidRDefault="004B6F3E" w:rsidP="004B6F3E">
      <w:pPr>
        <w:pStyle w:val="BodyText1"/>
      </w:pPr>
    </w:p>
    <w:p w14:paraId="1833F4E1" w14:textId="77777777" w:rsidR="004B6F3E" w:rsidRDefault="004B6F3E" w:rsidP="004B6F3E">
      <w:pPr>
        <w:pStyle w:val="BodyText1"/>
      </w:pPr>
    </w:p>
    <w:p w14:paraId="1C4614E9" w14:textId="77777777" w:rsidR="004B6F3E" w:rsidRDefault="004B6F3E" w:rsidP="004B6F3E">
      <w:pPr>
        <w:pStyle w:val="BodyText1"/>
      </w:pPr>
    </w:p>
    <w:p w14:paraId="479CF8D3" w14:textId="77777777" w:rsidR="004B6F3E" w:rsidRDefault="004B6F3E" w:rsidP="004B6F3E">
      <w:pPr>
        <w:pStyle w:val="BodyText1"/>
      </w:pPr>
    </w:p>
    <w:p w14:paraId="6C0289BF" w14:textId="77777777" w:rsidR="004B6F3E" w:rsidRDefault="004B6F3E" w:rsidP="004B6F3E">
      <w:pPr>
        <w:pStyle w:val="BodyText1"/>
      </w:pPr>
    </w:p>
    <w:p w14:paraId="386B4F16" w14:textId="77777777" w:rsidR="004B6F3E" w:rsidRDefault="004B6F3E" w:rsidP="004B6F3E">
      <w:pPr>
        <w:pStyle w:val="BodyText1"/>
      </w:pPr>
    </w:p>
    <w:p w14:paraId="07C5CBA6" w14:textId="77777777" w:rsidR="004B6F3E" w:rsidRDefault="004B6F3E" w:rsidP="004B6F3E">
      <w:pPr>
        <w:pStyle w:val="BodyText1"/>
      </w:pPr>
    </w:p>
    <w:p w14:paraId="4A224BD0" w14:textId="77777777" w:rsidR="004B6F3E" w:rsidRDefault="004B6F3E" w:rsidP="004B6F3E">
      <w:pPr>
        <w:pStyle w:val="BodyText1"/>
      </w:pPr>
    </w:p>
    <w:p w14:paraId="20C3405C" w14:textId="77777777" w:rsidR="004B6F3E" w:rsidRDefault="004B6F3E" w:rsidP="004B6F3E">
      <w:pPr>
        <w:pStyle w:val="BodyText1"/>
      </w:pPr>
    </w:p>
    <w:p w14:paraId="7D88BC12" w14:textId="77777777" w:rsidR="004B6F3E" w:rsidRDefault="004B6F3E" w:rsidP="004B6F3E">
      <w:pPr>
        <w:pStyle w:val="BodyText1"/>
      </w:pPr>
    </w:p>
    <w:p w14:paraId="01A3F6A7" w14:textId="77777777" w:rsidR="004B6F3E" w:rsidRDefault="004B6F3E" w:rsidP="004B6F3E">
      <w:pPr>
        <w:pStyle w:val="BodyText1"/>
      </w:pPr>
    </w:p>
    <w:p w14:paraId="0A3A1EBE" w14:textId="77777777" w:rsidR="004B6F3E" w:rsidRDefault="004B6F3E" w:rsidP="004B6F3E">
      <w:pPr>
        <w:pStyle w:val="BodyText1"/>
      </w:pPr>
    </w:p>
    <w:p w14:paraId="72BA09BB" w14:textId="77777777" w:rsidR="004B6F3E" w:rsidRDefault="004B6F3E" w:rsidP="004B6F3E">
      <w:pPr>
        <w:pStyle w:val="BodyText1"/>
      </w:pPr>
    </w:p>
    <w:p w14:paraId="661444CD" w14:textId="77777777" w:rsidR="004B6F3E" w:rsidRDefault="004B6F3E" w:rsidP="004B6F3E">
      <w:pPr>
        <w:pStyle w:val="BodyText1"/>
        <w:rPr>
          <w:sz w:val="18"/>
          <w:szCs w:val="18"/>
        </w:rPr>
      </w:pPr>
      <w:r w:rsidRPr="003F60DB">
        <w:rPr>
          <w:sz w:val="18"/>
          <w:szCs w:val="18"/>
          <w:vertAlign w:val="superscript"/>
        </w:rPr>
        <w:t>a</w:t>
      </w:r>
      <w:r>
        <w:rPr>
          <w:sz w:val="18"/>
          <w:szCs w:val="18"/>
        </w:rPr>
        <w:t>C</w:t>
      </w:r>
      <w:r w:rsidRPr="00561FE8">
        <w:rPr>
          <w:sz w:val="18"/>
          <w:szCs w:val="18"/>
        </w:rPr>
        <w:t xml:space="preserve">onsider conducting diagnostic tests where necessary </w:t>
      </w:r>
      <w:r>
        <w:rPr>
          <w:sz w:val="18"/>
          <w:szCs w:val="18"/>
        </w:rPr>
        <w:t>(</w:t>
      </w:r>
      <w:r w:rsidRPr="00561FE8">
        <w:rPr>
          <w:sz w:val="18"/>
          <w:szCs w:val="18"/>
        </w:rPr>
        <w:t>e.g., spirometry)</w:t>
      </w:r>
      <w:r>
        <w:rPr>
          <w:sz w:val="18"/>
          <w:szCs w:val="18"/>
        </w:rPr>
        <w:br/>
      </w:r>
      <w:r w:rsidRPr="00561FE8">
        <w:rPr>
          <w:sz w:val="18"/>
          <w:szCs w:val="18"/>
          <w:vertAlign w:val="superscript"/>
        </w:rPr>
        <w:t>b</w:t>
      </w:r>
      <w:r>
        <w:rPr>
          <w:sz w:val="18"/>
          <w:szCs w:val="18"/>
        </w:rPr>
        <w:t>Also known as oral allergy syndrome</w:t>
      </w:r>
      <w:r>
        <w:rPr>
          <w:sz w:val="18"/>
          <w:szCs w:val="18"/>
        </w:rPr>
        <w:br/>
      </w:r>
      <w:r w:rsidRPr="004E41DB">
        <w:rPr>
          <w:sz w:val="18"/>
          <w:szCs w:val="18"/>
          <w:vertAlign w:val="superscript"/>
        </w:rPr>
        <w:t>c</w:t>
      </w:r>
      <w:r w:rsidRPr="004E41DB">
        <w:rPr>
          <w:sz w:val="18"/>
          <w:szCs w:val="18"/>
        </w:rPr>
        <w:t xml:space="preserve">Evaluate possible association </w:t>
      </w:r>
      <w:r>
        <w:rPr>
          <w:sz w:val="18"/>
          <w:szCs w:val="18"/>
        </w:rPr>
        <w:t xml:space="preserve">of other symptoms/allergic diseases </w:t>
      </w:r>
      <w:r w:rsidRPr="004E41DB">
        <w:rPr>
          <w:sz w:val="18"/>
          <w:szCs w:val="18"/>
        </w:rPr>
        <w:t>with upper respiratory allergy</w:t>
      </w:r>
    </w:p>
    <w:p w14:paraId="32A06A6E" w14:textId="77777777" w:rsidR="004B6F3E" w:rsidRPr="00191116" w:rsidRDefault="004B6F3E" w:rsidP="004B6F3E">
      <w:pPr>
        <w:pStyle w:val="BodyText1"/>
        <w:rPr>
          <w:sz w:val="18"/>
          <w:szCs w:val="18"/>
        </w:rPr>
      </w:pPr>
      <w:r w:rsidRPr="00191116">
        <w:rPr>
          <w:sz w:val="18"/>
          <w:szCs w:val="18"/>
        </w:rPr>
        <w:t>AD, atopic dermatitis</w:t>
      </w:r>
    </w:p>
    <w:p w14:paraId="4F1FBE66" w14:textId="77777777" w:rsidR="004B6F3E" w:rsidRPr="00191116" w:rsidRDefault="004B6F3E" w:rsidP="004B6F3E">
      <w:pPr>
        <w:pStyle w:val="BodyText1"/>
      </w:pPr>
    </w:p>
    <w:p w14:paraId="5A49C60C" w14:textId="042F777F" w:rsidR="004B6F3E" w:rsidRPr="004B6F3E" w:rsidRDefault="004B6F3E" w:rsidP="004B6F3E">
      <w:pPr>
        <w:rPr>
          <w:rFonts w:ascii="Verdana" w:hAnsi="Verdana"/>
          <w:sz w:val="20"/>
        </w:rPr>
      </w:pPr>
      <w:r>
        <w:br w:type="page"/>
      </w:r>
    </w:p>
    <w:p w14:paraId="7AF1EA93" w14:textId="77777777" w:rsidR="004B6F3E" w:rsidRDefault="004B6F3E" w:rsidP="004B6F3E">
      <w:pPr>
        <w:pStyle w:val="BodyText1"/>
      </w:pPr>
      <w:r>
        <w:rPr>
          <w:noProof/>
        </w:rPr>
        <w:lastRenderedPageBreak/>
        <w:drawing>
          <wp:anchor distT="0" distB="0" distL="114300" distR="114300" simplePos="0" relativeHeight="251675649" behindDoc="0" locked="0" layoutInCell="1" allowOverlap="1" wp14:anchorId="0BD1ED48" wp14:editId="0F88A060">
            <wp:simplePos x="0" y="0"/>
            <wp:positionH relativeFrom="column">
              <wp:posOffset>-1933</wp:posOffset>
            </wp:positionH>
            <wp:positionV relativeFrom="paragraph">
              <wp:posOffset>193</wp:posOffset>
            </wp:positionV>
            <wp:extent cx="5000400" cy="3733200"/>
            <wp:effectExtent l="0" t="0" r="0" b="635"/>
            <wp:wrapNone/>
            <wp:docPr id="14167577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400" cy="3733200"/>
                    </a:xfrm>
                    <a:prstGeom prst="rect">
                      <a:avLst/>
                    </a:prstGeom>
                    <a:noFill/>
                  </pic:spPr>
                </pic:pic>
              </a:graphicData>
            </a:graphic>
            <wp14:sizeRelH relativeFrom="page">
              <wp14:pctWidth>0</wp14:pctWidth>
            </wp14:sizeRelH>
            <wp14:sizeRelV relativeFrom="page">
              <wp14:pctHeight>0</wp14:pctHeight>
            </wp14:sizeRelV>
          </wp:anchor>
        </w:drawing>
      </w:r>
    </w:p>
    <w:p w14:paraId="2DC113DF" w14:textId="77777777" w:rsidR="004B6F3E" w:rsidRDefault="004B6F3E" w:rsidP="004B6F3E">
      <w:pPr>
        <w:pStyle w:val="BodyText1"/>
      </w:pPr>
    </w:p>
    <w:p w14:paraId="63241F43" w14:textId="77777777" w:rsidR="004B6F3E" w:rsidRDefault="004B6F3E" w:rsidP="004B6F3E">
      <w:pPr>
        <w:pStyle w:val="BodyText1"/>
      </w:pPr>
    </w:p>
    <w:p w14:paraId="7BD03197" w14:textId="77777777" w:rsidR="004B6F3E" w:rsidRDefault="004B6F3E" w:rsidP="004B6F3E">
      <w:pPr>
        <w:pStyle w:val="BodyText1"/>
      </w:pPr>
    </w:p>
    <w:p w14:paraId="7D0B6F67" w14:textId="77777777" w:rsidR="004B6F3E" w:rsidRDefault="004B6F3E" w:rsidP="004B6F3E">
      <w:pPr>
        <w:pStyle w:val="BodyText1"/>
      </w:pPr>
    </w:p>
    <w:p w14:paraId="3ABDC4DE" w14:textId="77777777" w:rsidR="004B6F3E" w:rsidRDefault="004B6F3E" w:rsidP="004B6F3E">
      <w:pPr>
        <w:pStyle w:val="BodyText1"/>
      </w:pPr>
    </w:p>
    <w:p w14:paraId="1D365BA2" w14:textId="77777777" w:rsidR="004B6F3E" w:rsidRDefault="004B6F3E" w:rsidP="004B6F3E">
      <w:pPr>
        <w:pStyle w:val="BodyText1"/>
      </w:pPr>
    </w:p>
    <w:p w14:paraId="4966074E" w14:textId="77777777" w:rsidR="004B6F3E" w:rsidRDefault="004B6F3E" w:rsidP="004B6F3E">
      <w:pPr>
        <w:pStyle w:val="BodyText1"/>
      </w:pPr>
    </w:p>
    <w:p w14:paraId="6A3310AD" w14:textId="77777777" w:rsidR="004B6F3E" w:rsidRDefault="004B6F3E" w:rsidP="004B6F3E">
      <w:pPr>
        <w:pStyle w:val="BodyText1"/>
      </w:pPr>
    </w:p>
    <w:p w14:paraId="4413B8C7" w14:textId="77777777" w:rsidR="004B6F3E" w:rsidRDefault="004B6F3E" w:rsidP="004B6F3E">
      <w:pPr>
        <w:pStyle w:val="BodyText1"/>
      </w:pPr>
    </w:p>
    <w:p w14:paraId="43A494C4" w14:textId="77777777" w:rsidR="004B6F3E" w:rsidRDefault="004B6F3E" w:rsidP="004B6F3E">
      <w:pPr>
        <w:pStyle w:val="BodyText1"/>
      </w:pPr>
    </w:p>
    <w:p w14:paraId="1BEC0151" w14:textId="77777777" w:rsidR="004B6F3E" w:rsidRDefault="004B6F3E" w:rsidP="004B6F3E">
      <w:pPr>
        <w:pStyle w:val="BodyText1"/>
      </w:pPr>
      <w:r>
        <w:br/>
      </w:r>
    </w:p>
    <w:p w14:paraId="47FB394C" w14:textId="77777777" w:rsidR="004B6F3E" w:rsidRPr="00191116" w:rsidRDefault="004B6F3E" w:rsidP="004B6F3E">
      <w:pPr>
        <w:pStyle w:val="BodyText1"/>
        <w:rPr>
          <w:sz w:val="18"/>
          <w:szCs w:val="18"/>
        </w:rPr>
      </w:pPr>
      <w:r>
        <w:rPr>
          <w:sz w:val="18"/>
          <w:szCs w:val="18"/>
        </w:rPr>
        <w:t xml:space="preserve">AIT, allergen immunotherapy; AR, allergic rhinitis; HDM, house dust mite; </w:t>
      </w:r>
      <w:r w:rsidRPr="00191116">
        <w:rPr>
          <w:sz w:val="18"/>
          <w:szCs w:val="18"/>
        </w:rPr>
        <w:t>IgE, immunoglobulin E</w:t>
      </w:r>
    </w:p>
    <w:p w14:paraId="248B1DE9" w14:textId="2C07FE42" w:rsidR="004B6F3E" w:rsidRDefault="004B6F3E">
      <w:pPr>
        <w:rPr>
          <w:rFonts w:ascii="Verdana" w:hAnsi="Verdana"/>
          <w:sz w:val="20"/>
        </w:rPr>
      </w:pPr>
      <w:r>
        <w:br w:type="page"/>
      </w:r>
    </w:p>
    <w:p w14:paraId="00F50BCF" w14:textId="77777777" w:rsidR="004B6F3E" w:rsidRDefault="004B6F3E" w:rsidP="004B6F3E">
      <w:pPr>
        <w:pStyle w:val="BodyText1"/>
      </w:pPr>
    </w:p>
    <w:p w14:paraId="53D2A278" w14:textId="77777777" w:rsidR="004B6F3E" w:rsidRDefault="004B6F3E" w:rsidP="004B6F3E">
      <w:pPr>
        <w:pStyle w:val="BodyText1"/>
      </w:pPr>
      <w:r>
        <w:rPr>
          <w:noProof/>
        </w:rPr>
        <w:drawing>
          <wp:anchor distT="0" distB="0" distL="114300" distR="114300" simplePos="0" relativeHeight="251679745" behindDoc="0" locked="0" layoutInCell="1" allowOverlap="1" wp14:anchorId="057ABECF" wp14:editId="50F6C92A">
            <wp:simplePos x="0" y="0"/>
            <wp:positionH relativeFrom="column">
              <wp:posOffset>-1933</wp:posOffset>
            </wp:positionH>
            <wp:positionV relativeFrom="paragraph">
              <wp:posOffset>-1104</wp:posOffset>
            </wp:positionV>
            <wp:extent cx="4999355" cy="1865630"/>
            <wp:effectExtent l="0" t="0" r="0" b="1270"/>
            <wp:wrapNone/>
            <wp:docPr id="10114309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9355" cy="1865630"/>
                    </a:xfrm>
                    <a:prstGeom prst="rect">
                      <a:avLst/>
                    </a:prstGeom>
                    <a:noFill/>
                  </pic:spPr>
                </pic:pic>
              </a:graphicData>
            </a:graphic>
            <wp14:sizeRelH relativeFrom="page">
              <wp14:pctWidth>0</wp14:pctWidth>
            </wp14:sizeRelH>
            <wp14:sizeRelV relativeFrom="page">
              <wp14:pctHeight>0</wp14:pctHeight>
            </wp14:sizeRelV>
          </wp:anchor>
        </w:drawing>
      </w:r>
    </w:p>
    <w:p w14:paraId="52AFBE1E" w14:textId="77777777" w:rsidR="004B6F3E" w:rsidRDefault="004B6F3E" w:rsidP="004B6F3E">
      <w:pPr>
        <w:pStyle w:val="BodyText1"/>
      </w:pPr>
    </w:p>
    <w:p w14:paraId="3B1D791D" w14:textId="77777777" w:rsidR="004B6F3E" w:rsidRDefault="004B6F3E" w:rsidP="004B6F3E">
      <w:pPr>
        <w:pStyle w:val="BodyText1"/>
      </w:pPr>
    </w:p>
    <w:p w14:paraId="74BC1CCE" w14:textId="77777777" w:rsidR="004B6F3E" w:rsidRDefault="004B6F3E" w:rsidP="004B6F3E">
      <w:pPr>
        <w:pStyle w:val="BodyText1"/>
      </w:pPr>
    </w:p>
    <w:p w14:paraId="6FAA11C7" w14:textId="77777777" w:rsidR="004B6F3E" w:rsidRDefault="004B6F3E" w:rsidP="004B6F3E">
      <w:pPr>
        <w:pStyle w:val="BodyText1"/>
      </w:pPr>
    </w:p>
    <w:p w14:paraId="6A7904BD" w14:textId="77777777" w:rsidR="004B6F3E" w:rsidRDefault="004B6F3E" w:rsidP="004B6F3E">
      <w:pPr>
        <w:pStyle w:val="BodyText1"/>
      </w:pPr>
      <w:r>
        <w:br/>
      </w:r>
    </w:p>
    <w:p w14:paraId="3FB7B3D5" w14:textId="77777777" w:rsidR="004B6F3E" w:rsidRPr="009E4295" w:rsidRDefault="004B6F3E" w:rsidP="004B6F3E">
      <w:pPr>
        <w:pStyle w:val="BodyText1"/>
        <w:rPr>
          <w:sz w:val="18"/>
          <w:szCs w:val="18"/>
        </w:rPr>
      </w:pPr>
      <w:r w:rsidRPr="009E4295">
        <w:rPr>
          <w:sz w:val="18"/>
          <w:szCs w:val="18"/>
        </w:rPr>
        <w:t>AIT=allergen immunotherapy</w:t>
      </w:r>
    </w:p>
    <w:p w14:paraId="49B1E984" w14:textId="77777777" w:rsidR="00970B66" w:rsidRPr="00191116" w:rsidRDefault="00970B66" w:rsidP="00E00189">
      <w:pPr>
        <w:pStyle w:val="BodyText1"/>
      </w:pPr>
    </w:p>
    <w:sectPr w:rsidR="00970B66" w:rsidRPr="00191116" w:rsidSect="00D72157">
      <w:headerReference w:type="default" r:id="rId18"/>
      <w:footerReference w:type="default" r:id="rId19"/>
      <w:footnotePr>
        <w:numRestart w:val="eachSect"/>
      </w:footnotePr>
      <w:pgSz w:w="11907" w:h="16840" w:code="9"/>
      <w:pgMar w:top="851" w:right="1418" w:bottom="851" w:left="1418"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93A3" w14:textId="77777777" w:rsidR="009256FE" w:rsidRDefault="009256FE">
      <w:r>
        <w:separator/>
      </w:r>
    </w:p>
  </w:endnote>
  <w:endnote w:type="continuationSeparator" w:id="0">
    <w:p w14:paraId="1ADC3289" w14:textId="77777777" w:rsidR="009256FE" w:rsidRDefault="009256FE">
      <w:r>
        <w:continuationSeparator/>
      </w:r>
    </w:p>
  </w:endnote>
  <w:endnote w:type="continuationNotice" w:id="1">
    <w:p w14:paraId="5ED1245A" w14:textId="77777777" w:rsidR="009256FE" w:rsidRDefault="0092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58540"/>
      <w:docPartObj>
        <w:docPartGallery w:val="Page Numbers (Bottom of Page)"/>
        <w:docPartUnique/>
      </w:docPartObj>
    </w:sdtPr>
    <w:sdtEndPr>
      <w:rPr>
        <w:noProof/>
      </w:rPr>
    </w:sdtEndPr>
    <w:sdtContent>
      <w:p w14:paraId="1A3BA643" w14:textId="2B0937E4" w:rsidR="00191C5C" w:rsidRDefault="00191C5C" w:rsidP="00F64D13">
        <w:pPr>
          <w:pStyle w:val="Footer"/>
        </w:pPr>
        <w:r>
          <w:fldChar w:fldCharType="begin"/>
        </w:r>
        <w:r>
          <w:instrText xml:space="preserve"> PAGE   \* MERGEFORMAT </w:instrText>
        </w:r>
        <w:r>
          <w:fldChar w:fldCharType="separate"/>
        </w:r>
        <w:r w:rsidR="00302ECC">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34FF" w14:textId="77777777" w:rsidR="009256FE" w:rsidRDefault="009256FE">
      <w:r>
        <w:separator/>
      </w:r>
    </w:p>
  </w:footnote>
  <w:footnote w:type="continuationSeparator" w:id="0">
    <w:p w14:paraId="5ACD268B" w14:textId="77777777" w:rsidR="009256FE" w:rsidRDefault="009256FE">
      <w:r>
        <w:continuationSeparator/>
      </w:r>
    </w:p>
  </w:footnote>
  <w:footnote w:type="continuationNotice" w:id="1">
    <w:p w14:paraId="11C0701B" w14:textId="77777777" w:rsidR="009256FE" w:rsidRDefault="00925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BC63" w14:textId="77777777" w:rsidR="00191C5C" w:rsidRDefault="00191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BC48DE4"/>
    <w:lvl w:ilvl="0">
      <w:start w:val="1"/>
      <w:numFmt w:val="decimal"/>
      <w:lvlText w:val="%1."/>
      <w:lvlJc w:val="left"/>
      <w:pPr>
        <w:tabs>
          <w:tab w:val="num" w:pos="360"/>
        </w:tabs>
        <w:ind w:left="360" w:hanging="360"/>
      </w:pPr>
    </w:lvl>
  </w:abstractNum>
  <w:abstractNum w:abstractNumId="1" w15:restartNumberingAfterBreak="0">
    <w:nsid w:val="08030F1B"/>
    <w:multiLevelType w:val="hybridMultilevel"/>
    <w:tmpl w:val="707A743A"/>
    <w:lvl w:ilvl="0" w:tplc="5FB40E06">
      <w:start w:val="1"/>
      <w:numFmt w:val="decimal"/>
      <w:lvlText w:val="%1."/>
      <w:lvlJc w:val="left"/>
      <w:pPr>
        <w:ind w:left="720" w:hanging="360"/>
      </w:pPr>
    </w:lvl>
    <w:lvl w:ilvl="1" w:tplc="3E84B046">
      <w:start w:val="1"/>
      <w:numFmt w:val="decimal"/>
      <w:lvlText w:val="%2."/>
      <w:lvlJc w:val="left"/>
      <w:pPr>
        <w:ind w:left="720" w:hanging="360"/>
      </w:pPr>
    </w:lvl>
    <w:lvl w:ilvl="2" w:tplc="09E639BC">
      <w:start w:val="1"/>
      <w:numFmt w:val="decimal"/>
      <w:lvlText w:val="%3."/>
      <w:lvlJc w:val="left"/>
      <w:pPr>
        <w:ind w:left="720" w:hanging="360"/>
      </w:pPr>
    </w:lvl>
    <w:lvl w:ilvl="3" w:tplc="4AF88332">
      <w:start w:val="1"/>
      <w:numFmt w:val="decimal"/>
      <w:lvlText w:val="%4."/>
      <w:lvlJc w:val="left"/>
      <w:pPr>
        <w:ind w:left="720" w:hanging="360"/>
      </w:pPr>
    </w:lvl>
    <w:lvl w:ilvl="4" w:tplc="967C8D66">
      <w:start w:val="1"/>
      <w:numFmt w:val="decimal"/>
      <w:lvlText w:val="%5."/>
      <w:lvlJc w:val="left"/>
      <w:pPr>
        <w:ind w:left="720" w:hanging="360"/>
      </w:pPr>
    </w:lvl>
    <w:lvl w:ilvl="5" w:tplc="0A3613EC">
      <w:start w:val="1"/>
      <w:numFmt w:val="decimal"/>
      <w:lvlText w:val="%6."/>
      <w:lvlJc w:val="left"/>
      <w:pPr>
        <w:ind w:left="720" w:hanging="360"/>
      </w:pPr>
    </w:lvl>
    <w:lvl w:ilvl="6" w:tplc="9170D934">
      <w:start w:val="1"/>
      <w:numFmt w:val="decimal"/>
      <w:lvlText w:val="%7."/>
      <w:lvlJc w:val="left"/>
      <w:pPr>
        <w:ind w:left="720" w:hanging="360"/>
      </w:pPr>
    </w:lvl>
    <w:lvl w:ilvl="7" w:tplc="5578620C">
      <w:start w:val="1"/>
      <w:numFmt w:val="decimal"/>
      <w:lvlText w:val="%8."/>
      <w:lvlJc w:val="left"/>
      <w:pPr>
        <w:ind w:left="720" w:hanging="360"/>
      </w:pPr>
    </w:lvl>
    <w:lvl w:ilvl="8" w:tplc="E090825C">
      <w:start w:val="1"/>
      <w:numFmt w:val="decimal"/>
      <w:lvlText w:val="%9."/>
      <w:lvlJc w:val="left"/>
      <w:pPr>
        <w:ind w:left="720" w:hanging="360"/>
      </w:pPr>
    </w:lvl>
  </w:abstractNum>
  <w:abstractNum w:abstractNumId="2" w15:restartNumberingAfterBreak="0">
    <w:nsid w:val="0A701191"/>
    <w:multiLevelType w:val="hybridMultilevel"/>
    <w:tmpl w:val="54F6E4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B957810"/>
    <w:multiLevelType w:val="hybridMultilevel"/>
    <w:tmpl w:val="E37C9C76"/>
    <w:lvl w:ilvl="0" w:tplc="D1A68466">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343AD"/>
    <w:multiLevelType w:val="hybridMultilevel"/>
    <w:tmpl w:val="5C26B4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8D6A45"/>
    <w:multiLevelType w:val="hybridMultilevel"/>
    <w:tmpl w:val="58FAF480"/>
    <w:lvl w:ilvl="0" w:tplc="70E0B338">
      <w:start w:val="1"/>
      <w:numFmt w:val="bullet"/>
      <w:lvlText w:val="•"/>
      <w:lvlJc w:val="left"/>
      <w:pPr>
        <w:tabs>
          <w:tab w:val="num" w:pos="720"/>
        </w:tabs>
        <w:ind w:left="720" w:hanging="360"/>
      </w:pPr>
      <w:rPr>
        <w:rFonts w:ascii="Times New Roman" w:hAnsi="Times New Roman" w:hint="default"/>
      </w:rPr>
    </w:lvl>
    <w:lvl w:ilvl="1" w:tplc="1734714A" w:tentative="1">
      <w:start w:val="1"/>
      <w:numFmt w:val="bullet"/>
      <w:lvlText w:val="•"/>
      <w:lvlJc w:val="left"/>
      <w:pPr>
        <w:tabs>
          <w:tab w:val="num" w:pos="1440"/>
        </w:tabs>
        <w:ind w:left="1440" w:hanging="360"/>
      </w:pPr>
      <w:rPr>
        <w:rFonts w:ascii="Times New Roman" w:hAnsi="Times New Roman" w:hint="default"/>
      </w:rPr>
    </w:lvl>
    <w:lvl w:ilvl="2" w:tplc="99C21FF0" w:tentative="1">
      <w:start w:val="1"/>
      <w:numFmt w:val="bullet"/>
      <w:lvlText w:val="•"/>
      <w:lvlJc w:val="left"/>
      <w:pPr>
        <w:tabs>
          <w:tab w:val="num" w:pos="2160"/>
        </w:tabs>
        <w:ind w:left="2160" w:hanging="360"/>
      </w:pPr>
      <w:rPr>
        <w:rFonts w:ascii="Times New Roman" w:hAnsi="Times New Roman" w:hint="default"/>
      </w:rPr>
    </w:lvl>
    <w:lvl w:ilvl="3" w:tplc="7F44E3B0" w:tentative="1">
      <w:start w:val="1"/>
      <w:numFmt w:val="bullet"/>
      <w:lvlText w:val="•"/>
      <w:lvlJc w:val="left"/>
      <w:pPr>
        <w:tabs>
          <w:tab w:val="num" w:pos="2880"/>
        </w:tabs>
        <w:ind w:left="2880" w:hanging="360"/>
      </w:pPr>
      <w:rPr>
        <w:rFonts w:ascii="Times New Roman" w:hAnsi="Times New Roman" w:hint="default"/>
      </w:rPr>
    </w:lvl>
    <w:lvl w:ilvl="4" w:tplc="58702418" w:tentative="1">
      <w:start w:val="1"/>
      <w:numFmt w:val="bullet"/>
      <w:lvlText w:val="•"/>
      <w:lvlJc w:val="left"/>
      <w:pPr>
        <w:tabs>
          <w:tab w:val="num" w:pos="3600"/>
        </w:tabs>
        <w:ind w:left="3600" w:hanging="360"/>
      </w:pPr>
      <w:rPr>
        <w:rFonts w:ascii="Times New Roman" w:hAnsi="Times New Roman" w:hint="default"/>
      </w:rPr>
    </w:lvl>
    <w:lvl w:ilvl="5" w:tplc="26EEFDDE" w:tentative="1">
      <w:start w:val="1"/>
      <w:numFmt w:val="bullet"/>
      <w:lvlText w:val="•"/>
      <w:lvlJc w:val="left"/>
      <w:pPr>
        <w:tabs>
          <w:tab w:val="num" w:pos="4320"/>
        </w:tabs>
        <w:ind w:left="4320" w:hanging="360"/>
      </w:pPr>
      <w:rPr>
        <w:rFonts w:ascii="Times New Roman" w:hAnsi="Times New Roman" w:hint="default"/>
      </w:rPr>
    </w:lvl>
    <w:lvl w:ilvl="6" w:tplc="C1D83182" w:tentative="1">
      <w:start w:val="1"/>
      <w:numFmt w:val="bullet"/>
      <w:lvlText w:val="•"/>
      <w:lvlJc w:val="left"/>
      <w:pPr>
        <w:tabs>
          <w:tab w:val="num" w:pos="5040"/>
        </w:tabs>
        <w:ind w:left="5040" w:hanging="360"/>
      </w:pPr>
      <w:rPr>
        <w:rFonts w:ascii="Times New Roman" w:hAnsi="Times New Roman" w:hint="default"/>
      </w:rPr>
    </w:lvl>
    <w:lvl w:ilvl="7" w:tplc="8F60CBA6" w:tentative="1">
      <w:start w:val="1"/>
      <w:numFmt w:val="bullet"/>
      <w:lvlText w:val="•"/>
      <w:lvlJc w:val="left"/>
      <w:pPr>
        <w:tabs>
          <w:tab w:val="num" w:pos="5760"/>
        </w:tabs>
        <w:ind w:left="5760" w:hanging="360"/>
      </w:pPr>
      <w:rPr>
        <w:rFonts w:ascii="Times New Roman" w:hAnsi="Times New Roman" w:hint="default"/>
      </w:rPr>
    </w:lvl>
    <w:lvl w:ilvl="8" w:tplc="303607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A636F1"/>
    <w:multiLevelType w:val="hybridMultilevel"/>
    <w:tmpl w:val="7C9AA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16B06"/>
    <w:multiLevelType w:val="hybridMultilevel"/>
    <w:tmpl w:val="1474E76C"/>
    <w:lvl w:ilvl="0" w:tplc="BE7E697A">
      <w:start w:val="1"/>
      <w:numFmt w:val="decimal"/>
      <w:lvlText w:val="%1."/>
      <w:lvlJc w:val="left"/>
      <w:pPr>
        <w:ind w:left="720" w:hanging="360"/>
      </w:pPr>
    </w:lvl>
    <w:lvl w:ilvl="1" w:tplc="DD326554">
      <w:start w:val="1"/>
      <w:numFmt w:val="decimal"/>
      <w:lvlText w:val="%2."/>
      <w:lvlJc w:val="left"/>
      <w:pPr>
        <w:ind w:left="720" w:hanging="360"/>
      </w:pPr>
    </w:lvl>
    <w:lvl w:ilvl="2" w:tplc="B05C5FD6">
      <w:start w:val="1"/>
      <w:numFmt w:val="decimal"/>
      <w:lvlText w:val="%3."/>
      <w:lvlJc w:val="left"/>
      <w:pPr>
        <w:ind w:left="720" w:hanging="360"/>
      </w:pPr>
    </w:lvl>
    <w:lvl w:ilvl="3" w:tplc="F0F207C4">
      <w:start w:val="1"/>
      <w:numFmt w:val="decimal"/>
      <w:lvlText w:val="%4."/>
      <w:lvlJc w:val="left"/>
      <w:pPr>
        <w:ind w:left="720" w:hanging="360"/>
      </w:pPr>
    </w:lvl>
    <w:lvl w:ilvl="4" w:tplc="39386168">
      <w:start w:val="1"/>
      <w:numFmt w:val="decimal"/>
      <w:lvlText w:val="%5."/>
      <w:lvlJc w:val="left"/>
      <w:pPr>
        <w:ind w:left="720" w:hanging="360"/>
      </w:pPr>
    </w:lvl>
    <w:lvl w:ilvl="5" w:tplc="5658C536">
      <w:start w:val="1"/>
      <w:numFmt w:val="decimal"/>
      <w:lvlText w:val="%6."/>
      <w:lvlJc w:val="left"/>
      <w:pPr>
        <w:ind w:left="720" w:hanging="360"/>
      </w:pPr>
    </w:lvl>
    <w:lvl w:ilvl="6" w:tplc="481A8C0A">
      <w:start w:val="1"/>
      <w:numFmt w:val="decimal"/>
      <w:lvlText w:val="%7."/>
      <w:lvlJc w:val="left"/>
      <w:pPr>
        <w:ind w:left="720" w:hanging="360"/>
      </w:pPr>
    </w:lvl>
    <w:lvl w:ilvl="7" w:tplc="0734B8DA">
      <w:start w:val="1"/>
      <w:numFmt w:val="decimal"/>
      <w:lvlText w:val="%8."/>
      <w:lvlJc w:val="left"/>
      <w:pPr>
        <w:ind w:left="720" w:hanging="360"/>
      </w:pPr>
    </w:lvl>
    <w:lvl w:ilvl="8" w:tplc="F5C06D10">
      <w:start w:val="1"/>
      <w:numFmt w:val="decimal"/>
      <w:lvlText w:val="%9."/>
      <w:lvlJc w:val="left"/>
      <w:pPr>
        <w:ind w:left="720" w:hanging="360"/>
      </w:pPr>
    </w:lvl>
  </w:abstractNum>
  <w:abstractNum w:abstractNumId="8" w15:restartNumberingAfterBreak="0">
    <w:nsid w:val="146B0DAA"/>
    <w:multiLevelType w:val="hybridMultilevel"/>
    <w:tmpl w:val="CF4E83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D664BE"/>
    <w:multiLevelType w:val="singleLevel"/>
    <w:tmpl w:val="53182D3E"/>
    <w:lvl w:ilvl="0">
      <w:start w:val="1"/>
      <w:numFmt w:val="bullet"/>
      <w:pStyle w:val="bulletedlist"/>
      <w:lvlText w:val=""/>
      <w:lvlJc w:val="left"/>
      <w:pPr>
        <w:tabs>
          <w:tab w:val="num" w:pos="360"/>
        </w:tabs>
        <w:ind w:left="360" w:hanging="360"/>
      </w:pPr>
      <w:rPr>
        <w:rFonts w:ascii="Symbol" w:hAnsi="Symbol" w:hint="default"/>
      </w:rPr>
    </w:lvl>
  </w:abstractNum>
  <w:abstractNum w:abstractNumId="10" w15:restartNumberingAfterBreak="0">
    <w:nsid w:val="1DB57205"/>
    <w:multiLevelType w:val="hybridMultilevel"/>
    <w:tmpl w:val="083A1394"/>
    <w:lvl w:ilvl="0" w:tplc="965CD1E0">
      <w:start w:val="1"/>
      <w:numFmt w:val="bullet"/>
      <w:lvlText w:val="•"/>
      <w:lvlJc w:val="left"/>
      <w:pPr>
        <w:tabs>
          <w:tab w:val="num" w:pos="720"/>
        </w:tabs>
        <w:ind w:left="720" w:hanging="360"/>
      </w:pPr>
      <w:rPr>
        <w:rFonts w:ascii="Arial" w:hAnsi="Arial" w:hint="default"/>
      </w:rPr>
    </w:lvl>
    <w:lvl w:ilvl="1" w:tplc="04D6074E" w:tentative="1">
      <w:start w:val="1"/>
      <w:numFmt w:val="bullet"/>
      <w:lvlText w:val="•"/>
      <w:lvlJc w:val="left"/>
      <w:pPr>
        <w:tabs>
          <w:tab w:val="num" w:pos="1440"/>
        </w:tabs>
        <w:ind w:left="1440" w:hanging="360"/>
      </w:pPr>
      <w:rPr>
        <w:rFonts w:ascii="Arial" w:hAnsi="Arial" w:hint="default"/>
      </w:rPr>
    </w:lvl>
    <w:lvl w:ilvl="2" w:tplc="A7529EE0" w:tentative="1">
      <w:start w:val="1"/>
      <w:numFmt w:val="bullet"/>
      <w:lvlText w:val="•"/>
      <w:lvlJc w:val="left"/>
      <w:pPr>
        <w:tabs>
          <w:tab w:val="num" w:pos="2160"/>
        </w:tabs>
        <w:ind w:left="2160" w:hanging="360"/>
      </w:pPr>
      <w:rPr>
        <w:rFonts w:ascii="Arial" w:hAnsi="Arial" w:hint="default"/>
      </w:rPr>
    </w:lvl>
    <w:lvl w:ilvl="3" w:tplc="7C66E93E" w:tentative="1">
      <w:start w:val="1"/>
      <w:numFmt w:val="bullet"/>
      <w:lvlText w:val="•"/>
      <w:lvlJc w:val="left"/>
      <w:pPr>
        <w:tabs>
          <w:tab w:val="num" w:pos="2880"/>
        </w:tabs>
        <w:ind w:left="2880" w:hanging="360"/>
      </w:pPr>
      <w:rPr>
        <w:rFonts w:ascii="Arial" w:hAnsi="Arial" w:hint="default"/>
      </w:rPr>
    </w:lvl>
    <w:lvl w:ilvl="4" w:tplc="71B23220" w:tentative="1">
      <w:start w:val="1"/>
      <w:numFmt w:val="bullet"/>
      <w:lvlText w:val="•"/>
      <w:lvlJc w:val="left"/>
      <w:pPr>
        <w:tabs>
          <w:tab w:val="num" w:pos="3600"/>
        </w:tabs>
        <w:ind w:left="3600" w:hanging="360"/>
      </w:pPr>
      <w:rPr>
        <w:rFonts w:ascii="Arial" w:hAnsi="Arial" w:hint="default"/>
      </w:rPr>
    </w:lvl>
    <w:lvl w:ilvl="5" w:tplc="46E08D88" w:tentative="1">
      <w:start w:val="1"/>
      <w:numFmt w:val="bullet"/>
      <w:lvlText w:val="•"/>
      <w:lvlJc w:val="left"/>
      <w:pPr>
        <w:tabs>
          <w:tab w:val="num" w:pos="4320"/>
        </w:tabs>
        <w:ind w:left="4320" w:hanging="360"/>
      </w:pPr>
      <w:rPr>
        <w:rFonts w:ascii="Arial" w:hAnsi="Arial" w:hint="default"/>
      </w:rPr>
    </w:lvl>
    <w:lvl w:ilvl="6" w:tplc="2A845E58" w:tentative="1">
      <w:start w:val="1"/>
      <w:numFmt w:val="bullet"/>
      <w:lvlText w:val="•"/>
      <w:lvlJc w:val="left"/>
      <w:pPr>
        <w:tabs>
          <w:tab w:val="num" w:pos="5040"/>
        </w:tabs>
        <w:ind w:left="5040" w:hanging="360"/>
      </w:pPr>
      <w:rPr>
        <w:rFonts w:ascii="Arial" w:hAnsi="Arial" w:hint="default"/>
      </w:rPr>
    </w:lvl>
    <w:lvl w:ilvl="7" w:tplc="CE60F06C" w:tentative="1">
      <w:start w:val="1"/>
      <w:numFmt w:val="bullet"/>
      <w:lvlText w:val="•"/>
      <w:lvlJc w:val="left"/>
      <w:pPr>
        <w:tabs>
          <w:tab w:val="num" w:pos="5760"/>
        </w:tabs>
        <w:ind w:left="5760" w:hanging="360"/>
      </w:pPr>
      <w:rPr>
        <w:rFonts w:ascii="Arial" w:hAnsi="Arial" w:hint="default"/>
      </w:rPr>
    </w:lvl>
    <w:lvl w:ilvl="8" w:tplc="E6284B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9C7686"/>
    <w:multiLevelType w:val="multilevel"/>
    <w:tmpl w:val="638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846B5"/>
    <w:multiLevelType w:val="hybridMultilevel"/>
    <w:tmpl w:val="808CF9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246A42"/>
    <w:multiLevelType w:val="hybridMultilevel"/>
    <w:tmpl w:val="C0287A32"/>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4" w15:restartNumberingAfterBreak="0">
    <w:nsid w:val="24E81A00"/>
    <w:multiLevelType w:val="multilevel"/>
    <w:tmpl w:val="2E5E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974A2"/>
    <w:multiLevelType w:val="hybridMultilevel"/>
    <w:tmpl w:val="6CDC93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77458CB"/>
    <w:multiLevelType w:val="hybridMultilevel"/>
    <w:tmpl w:val="8DCEBF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7B631B4"/>
    <w:multiLevelType w:val="hybridMultilevel"/>
    <w:tmpl w:val="EFAC3A50"/>
    <w:lvl w:ilvl="0" w:tplc="981297A6">
      <w:start w:val="1"/>
      <w:numFmt w:val="bullet"/>
      <w:lvlText w:val="•"/>
      <w:lvlJc w:val="left"/>
      <w:pPr>
        <w:tabs>
          <w:tab w:val="num" w:pos="720"/>
        </w:tabs>
        <w:ind w:left="720" w:hanging="360"/>
      </w:pPr>
      <w:rPr>
        <w:rFonts w:ascii="Arial" w:hAnsi="Arial" w:hint="default"/>
      </w:rPr>
    </w:lvl>
    <w:lvl w:ilvl="1" w:tplc="4B6CD460" w:tentative="1">
      <w:start w:val="1"/>
      <w:numFmt w:val="bullet"/>
      <w:lvlText w:val="•"/>
      <w:lvlJc w:val="left"/>
      <w:pPr>
        <w:tabs>
          <w:tab w:val="num" w:pos="1440"/>
        </w:tabs>
        <w:ind w:left="1440" w:hanging="360"/>
      </w:pPr>
      <w:rPr>
        <w:rFonts w:ascii="Arial" w:hAnsi="Arial" w:hint="default"/>
      </w:rPr>
    </w:lvl>
    <w:lvl w:ilvl="2" w:tplc="DF42AB1E" w:tentative="1">
      <w:start w:val="1"/>
      <w:numFmt w:val="bullet"/>
      <w:lvlText w:val="•"/>
      <w:lvlJc w:val="left"/>
      <w:pPr>
        <w:tabs>
          <w:tab w:val="num" w:pos="2160"/>
        </w:tabs>
        <w:ind w:left="2160" w:hanging="360"/>
      </w:pPr>
      <w:rPr>
        <w:rFonts w:ascii="Arial" w:hAnsi="Arial" w:hint="default"/>
      </w:rPr>
    </w:lvl>
    <w:lvl w:ilvl="3" w:tplc="26563912" w:tentative="1">
      <w:start w:val="1"/>
      <w:numFmt w:val="bullet"/>
      <w:lvlText w:val="•"/>
      <w:lvlJc w:val="left"/>
      <w:pPr>
        <w:tabs>
          <w:tab w:val="num" w:pos="2880"/>
        </w:tabs>
        <w:ind w:left="2880" w:hanging="360"/>
      </w:pPr>
      <w:rPr>
        <w:rFonts w:ascii="Arial" w:hAnsi="Arial" w:hint="default"/>
      </w:rPr>
    </w:lvl>
    <w:lvl w:ilvl="4" w:tplc="EB189608" w:tentative="1">
      <w:start w:val="1"/>
      <w:numFmt w:val="bullet"/>
      <w:lvlText w:val="•"/>
      <w:lvlJc w:val="left"/>
      <w:pPr>
        <w:tabs>
          <w:tab w:val="num" w:pos="3600"/>
        </w:tabs>
        <w:ind w:left="3600" w:hanging="360"/>
      </w:pPr>
      <w:rPr>
        <w:rFonts w:ascii="Arial" w:hAnsi="Arial" w:hint="default"/>
      </w:rPr>
    </w:lvl>
    <w:lvl w:ilvl="5" w:tplc="33CC8598" w:tentative="1">
      <w:start w:val="1"/>
      <w:numFmt w:val="bullet"/>
      <w:lvlText w:val="•"/>
      <w:lvlJc w:val="left"/>
      <w:pPr>
        <w:tabs>
          <w:tab w:val="num" w:pos="4320"/>
        </w:tabs>
        <w:ind w:left="4320" w:hanging="360"/>
      </w:pPr>
      <w:rPr>
        <w:rFonts w:ascii="Arial" w:hAnsi="Arial" w:hint="default"/>
      </w:rPr>
    </w:lvl>
    <w:lvl w:ilvl="6" w:tplc="7AEE5F20" w:tentative="1">
      <w:start w:val="1"/>
      <w:numFmt w:val="bullet"/>
      <w:lvlText w:val="•"/>
      <w:lvlJc w:val="left"/>
      <w:pPr>
        <w:tabs>
          <w:tab w:val="num" w:pos="5040"/>
        </w:tabs>
        <w:ind w:left="5040" w:hanging="360"/>
      </w:pPr>
      <w:rPr>
        <w:rFonts w:ascii="Arial" w:hAnsi="Arial" w:hint="default"/>
      </w:rPr>
    </w:lvl>
    <w:lvl w:ilvl="7" w:tplc="CBD8B81E" w:tentative="1">
      <w:start w:val="1"/>
      <w:numFmt w:val="bullet"/>
      <w:lvlText w:val="•"/>
      <w:lvlJc w:val="left"/>
      <w:pPr>
        <w:tabs>
          <w:tab w:val="num" w:pos="5760"/>
        </w:tabs>
        <w:ind w:left="5760" w:hanging="360"/>
      </w:pPr>
      <w:rPr>
        <w:rFonts w:ascii="Arial" w:hAnsi="Arial" w:hint="default"/>
      </w:rPr>
    </w:lvl>
    <w:lvl w:ilvl="8" w:tplc="E294DD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255657"/>
    <w:multiLevelType w:val="hybridMultilevel"/>
    <w:tmpl w:val="C316C7CC"/>
    <w:lvl w:ilvl="0" w:tplc="144ADF14">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9EF7853"/>
    <w:multiLevelType w:val="hybridMultilevel"/>
    <w:tmpl w:val="2B7A59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DD4DB5"/>
    <w:multiLevelType w:val="hybridMultilevel"/>
    <w:tmpl w:val="DF9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A2EBF"/>
    <w:multiLevelType w:val="hybridMultilevel"/>
    <w:tmpl w:val="2294CB1A"/>
    <w:lvl w:ilvl="0" w:tplc="362EF948">
      <w:start w:val="1"/>
      <w:numFmt w:val="bullet"/>
      <w:lvlText w:val="•"/>
      <w:lvlJc w:val="left"/>
      <w:pPr>
        <w:tabs>
          <w:tab w:val="num" w:pos="720"/>
        </w:tabs>
        <w:ind w:left="720" w:hanging="360"/>
      </w:pPr>
      <w:rPr>
        <w:rFonts w:ascii="Arial" w:hAnsi="Arial" w:hint="default"/>
      </w:rPr>
    </w:lvl>
    <w:lvl w:ilvl="1" w:tplc="D25821A4" w:tentative="1">
      <w:start w:val="1"/>
      <w:numFmt w:val="bullet"/>
      <w:lvlText w:val="•"/>
      <w:lvlJc w:val="left"/>
      <w:pPr>
        <w:tabs>
          <w:tab w:val="num" w:pos="1440"/>
        </w:tabs>
        <w:ind w:left="1440" w:hanging="360"/>
      </w:pPr>
      <w:rPr>
        <w:rFonts w:ascii="Arial" w:hAnsi="Arial" w:hint="default"/>
      </w:rPr>
    </w:lvl>
    <w:lvl w:ilvl="2" w:tplc="05E6C372" w:tentative="1">
      <w:start w:val="1"/>
      <w:numFmt w:val="bullet"/>
      <w:lvlText w:val="•"/>
      <w:lvlJc w:val="left"/>
      <w:pPr>
        <w:tabs>
          <w:tab w:val="num" w:pos="2160"/>
        </w:tabs>
        <w:ind w:left="2160" w:hanging="360"/>
      </w:pPr>
      <w:rPr>
        <w:rFonts w:ascii="Arial" w:hAnsi="Arial" w:hint="default"/>
      </w:rPr>
    </w:lvl>
    <w:lvl w:ilvl="3" w:tplc="90B27F22" w:tentative="1">
      <w:start w:val="1"/>
      <w:numFmt w:val="bullet"/>
      <w:lvlText w:val="•"/>
      <w:lvlJc w:val="left"/>
      <w:pPr>
        <w:tabs>
          <w:tab w:val="num" w:pos="2880"/>
        </w:tabs>
        <w:ind w:left="2880" w:hanging="360"/>
      </w:pPr>
      <w:rPr>
        <w:rFonts w:ascii="Arial" w:hAnsi="Arial" w:hint="default"/>
      </w:rPr>
    </w:lvl>
    <w:lvl w:ilvl="4" w:tplc="C980E866" w:tentative="1">
      <w:start w:val="1"/>
      <w:numFmt w:val="bullet"/>
      <w:lvlText w:val="•"/>
      <w:lvlJc w:val="left"/>
      <w:pPr>
        <w:tabs>
          <w:tab w:val="num" w:pos="3600"/>
        </w:tabs>
        <w:ind w:left="3600" w:hanging="360"/>
      </w:pPr>
      <w:rPr>
        <w:rFonts w:ascii="Arial" w:hAnsi="Arial" w:hint="default"/>
      </w:rPr>
    </w:lvl>
    <w:lvl w:ilvl="5" w:tplc="3D8C7A3A" w:tentative="1">
      <w:start w:val="1"/>
      <w:numFmt w:val="bullet"/>
      <w:lvlText w:val="•"/>
      <w:lvlJc w:val="left"/>
      <w:pPr>
        <w:tabs>
          <w:tab w:val="num" w:pos="4320"/>
        </w:tabs>
        <w:ind w:left="4320" w:hanging="360"/>
      </w:pPr>
      <w:rPr>
        <w:rFonts w:ascii="Arial" w:hAnsi="Arial" w:hint="default"/>
      </w:rPr>
    </w:lvl>
    <w:lvl w:ilvl="6" w:tplc="6B5C34B0" w:tentative="1">
      <w:start w:val="1"/>
      <w:numFmt w:val="bullet"/>
      <w:lvlText w:val="•"/>
      <w:lvlJc w:val="left"/>
      <w:pPr>
        <w:tabs>
          <w:tab w:val="num" w:pos="5040"/>
        </w:tabs>
        <w:ind w:left="5040" w:hanging="360"/>
      </w:pPr>
      <w:rPr>
        <w:rFonts w:ascii="Arial" w:hAnsi="Arial" w:hint="default"/>
      </w:rPr>
    </w:lvl>
    <w:lvl w:ilvl="7" w:tplc="A0D2408C" w:tentative="1">
      <w:start w:val="1"/>
      <w:numFmt w:val="bullet"/>
      <w:lvlText w:val="•"/>
      <w:lvlJc w:val="left"/>
      <w:pPr>
        <w:tabs>
          <w:tab w:val="num" w:pos="5760"/>
        </w:tabs>
        <w:ind w:left="5760" w:hanging="360"/>
      </w:pPr>
      <w:rPr>
        <w:rFonts w:ascii="Arial" w:hAnsi="Arial" w:hint="default"/>
      </w:rPr>
    </w:lvl>
    <w:lvl w:ilvl="8" w:tplc="9D6231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0A0ED8"/>
    <w:multiLevelType w:val="hybridMultilevel"/>
    <w:tmpl w:val="0CFC5C52"/>
    <w:lvl w:ilvl="0" w:tplc="8D7E7F9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6754E"/>
    <w:multiLevelType w:val="hybridMultilevel"/>
    <w:tmpl w:val="11C2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E4570"/>
    <w:multiLevelType w:val="hybridMultilevel"/>
    <w:tmpl w:val="51F82584"/>
    <w:lvl w:ilvl="0" w:tplc="90B4D42A">
      <w:start w:val="1"/>
      <w:numFmt w:val="bullet"/>
      <w:lvlText w:val="•"/>
      <w:lvlJc w:val="left"/>
      <w:pPr>
        <w:tabs>
          <w:tab w:val="num" w:pos="720"/>
        </w:tabs>
        <w:ind w:left="720" w:hanging="360"/>
      </w:pPr>
      <w:rPr>
        <w:rFonts w:ascii="Arial" w:hAnsi="Arial" w:hint="default"/>
      </w:rPr>
    </w:lvl>
    <w:lvl w:ilvl="1" w:tplc="FFCE4966" w:tentative="1">
      <w:start w:val="1"/>
      <w:numFmt w:val="bullet"/>
      <w:lvlText w:val="•"/>
      <w:lvlJc w:val="left"/>
      <w:pPr>
        <w:tabs>
          <w:tab w:val="num" w:pos="1440"/>
        </w:tabs>
        <w:ind w:left="1440" w:hanging="360"/>
      </w:pPr>
      <w:rPr>
        <w:rFonts w:ascii="Arial" w:hAnsi="Arial" w:hint="default"/>
      </w:rPr>
    </w:lvl>
    <w:lvl w:ilvl="2" w:tplc="1C66EF24" w:tentative="1">
      <w:start w:val="1"/>
      <w:numFmt w:val="bullet"/>
      <w:lvlText w:val="•"/>
      <w:lvlJc w:val="left"/>
      <w:pPr>
        <w:tabs>
          <w:tab w:val="num" w:pos="2160"/>
        </w:tabs>
        <w:ind w:left="2160" w:hanging="360"/>
      </w:pPr>
      <w:rPr>
        <w:rFonts w:ascii="Arial" w:hAnsi="Arial" w:hint="default"/>
      </w:rPr>
    </w:lvl>
    <w:lvl w:ilvl="3" w:tplc="D3700D42" w:tentative="1">
      <w:start w:val="1"/>
      <w:numFmt w:val="bullet"/>
      <w:lvlText w:val="•"/>
      <w:lvlJc w:val="left"/>
      <w:pPr>
        <w:tabs>
          <w:tab w:val="num" w:pos="2880"/>
        </w:tabs>
        <w:ind w:left="2880" w:hanging="360"/>
      </w:pPr>
      <w:rPr>
        <w:rFonts w:ascii="Arial" w:hAnsi="Arial" w:hint="default"/>
      </w:rPr>
    </w:lvl>
    <w:lvl w:ilvl="4" w:tplc="F28C6D44" w:tentative="1">
      <w:start w:val="1"/>
      <w:numFmt w:val="bullet"/>
      <w:lvlText w:val="•"/>
      <w:lvlJc w:val="left"/>
      <w:pPr>
        <w:tabs>
          <w:tab w:val="num" w:pos="3600"/>
        </w:tabs>
        <w:ind w:left="3600" w:hanging="360"/>
      </w:pPr>
      <w:rPr>
        <w:rFonts w:ascii="Arial" w:hAnsi="Arial" w:hint="default"/>
      </w:rPr>
    </w:lvl>
    <w:lvl w:ilvl="5" w:tplc="659EDE4E" w:tentative="1">
      <w:start w:val="1"/>
      <w:numFmt w:val="bullet"/>
      <w:lvlText w:val="•"/>
      <w:lvlJc w:val="left"/>
      <w:pPr>
        <w:tabs>
          <w:tab w:val="num" w:pos="4320"/>
        </w:tabs>
        <w:ind w:left="4320" w:hanging="360"/>
      </w:pPr>
      <w:rPr>
        <w:rFonts w:ascii="Arial" w:hAnsi="Arial" w:hint="default"/>
      </w:rPr>
    </w:lvl>
    <w:lvl w:ilvl="6" w:tplc="EEC0C248" w:tentative="1">
      <w:start w:val="1"/>
      <w:numFmt w:val="bullet"/>
      <w:lvlText w:val="•"/>
      <w:lvlJc w:val="left"/>
      <w:pPr>
        <w:tabs>
          <w:tab w:val="num" w:pos="5040"/>
        </w:tabs>
        <w:ind w:left="5040" w:hanging="360"/>
      </w:pPr>
      <w:rPr>
        <w:rFonts w:ascii="Arial" w:hAnsi="Arial" w:hint="default"/>
      </w:rPr>
    </w:lvl>
    <w:lvl w:ilvl="7" w:tplc="D0D887CC" w:tentative="1">
      <w:start w:val="1"/>
      <w:numFmt w:val="bullet"/>
      <w:lvlText w:val="•"/>
      <w:lvlJc w:val="left"/>
      <w:pPr>
        <w:tabs>
          <w:tab w:val="num" w:pos="5760"/>
        </w:tabs>
        <w:ind w:left="5760" w:hanging="360"/>
      </w:pPr>
      <w:rPr>
        <w:rFonts w:ascii="Arial" w:hAnsi="Arial" w:hint="default"/>
      </w:rPr>
    </w:lvl>
    <w:lvl w:ilvl="8" w:tplc="407EB1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B739A7"/>
    <w:multiLevelType w:val="hybridMultilevel"/>
    <w:tmpl w:val="06A439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86D4DC7"/>
    <w:multiLevelType w:val="hybridMultilevel"/>
    <w:tmpl w:val="1A78C36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47405"/>
    <w:multiLevelType w:val="hybridMultilevel"/>
    <w:tmpl w:val="4856800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4E34A3A"/>
    <w:multiLevelType w:val="hybridMultilevel"/>
    <w:tmpl w:val="8A08C22C"/>
    <w:lvl w:ilvl="0" w:tplc="C99A97A4">
      <w:start w:val="1"/>
      <w:numFmt w:val="bullet"/>
      <w:lvlText w:val="•"/>
      <w:lvlJc w:val="left"/>
      <w:pPr>
        <w:tabs>
          <w:tab w:val="num" w:pos="720"/>
        </w:tabs>
        <w:ind w:left="720" w:hanging="360"/>
      </w:pPr>
      <w:rPr>
        <w:rFonts w:ascii="Arial" w:hAnsi="Arial" w:hint="default"/>
      </w:rPr>
    </w:lvl>
    <w:lvl w:ilvl="1" w:tplc="1BEEC156" w:tentative="1">
      <w:start w:val="1"/>
      <w:numFmt w:val="bullet"/>
      <w:lvlText w:val="•"/>
      <w:lvlJc w:val="left"/>
      <w:pPr>
        <w:tabs>
          <w:tab w:val="num" w:pos="1440"/>
        </w:tabs>
        <w:ind w:left="1440" w:hanging="360"/>
      </w:pPr>
      <w:rPr>
        <w:rFonts w:ascii="Arial" w:hAnsi="Arial" w:hint="default"/>
      </w:rPr>
    </w:lvl>
    <w:lvl w:ilvl="2" w:tplc="A9106BC2" w:tentative="1">
      <w:start w:val="1"/>
      <w:numFmt w:val="bullet"/>
      <w:lvlText w:val="•"/>
      <w:lvlJc w:val="left"/>
      <w:pPr>
        <w:tabs>
          <w:tab w:val="num" w:pos="2160"/>
        </w:tabs>
        <w:ind w:left="2160" w:hanging="360"/>
      </w:pPr>
      <w:rPr>
        <w:rFonts w:ascii="Arial" w:hAnsi="Arial" w:hint="default"/>
      </w:rPr>
    </w:lvl>
    <w:lvl w:ilvl="3" w:tplc="8CC4DAC0" w:tentative="1">
      <w:start w:val="1"/>
      <w:numFmt w:val="bullet"/>
      <w:lvlText w:val="•"/>
      <w:lvlJc w:val="left"/>
      <w:pPr>
        <w:tabs>
          <w:tab w:val="num" w:pos="2880"/>
        </w:tabs>
        <w:ind w:left="2880" w:hanging="360"/>
      </w:pPr>
      <w:rPr>
        <w:rFonts w:ascii="Arial" w:hAnsi="Arial" w:hint="default"/>
      </w:rPr>
    </w:lvl>
    <w:lvl w:ilvl="4" w:tplc="A2CCD9B2" w:tentative="1">
      <w:start w:val="1"/>
      <w:numFmt w:val="bullet"/>
      <w:lvlText w:val="•"/>
      <w:lvlJc w:val="left"/>
      <w:pPr>
        <w:tabs>
          <w:tab w:val="num" w:pos="3600"/>
        </w:tabs>
        <w:ind w:left="3600" w:hanging="360"/>
      </w:pPr>
      <w:rPr>
        <w:rFonts w:ascii="Arial" w:hAnsi="Arial" w:hint="default"/>
      </w:rPr>
    </w:lvl>
    <w:lvl w:ilvl="5" w:tplc="099295F8" w:tentative="1">
      <w:start w:val="1"/>
      <w:numFmt w:val="bullet"/>
      <w:lvlText w:val="•"/>
      <w:lvlJc w:val="left"/>
      <w:pPr>
        <w:tabs>
          <w:tab w:val="num" w:pos="4320"/>
        </w:tabs>
        <w:ind w:left="4320" w:hanging="360"/>
      </w:pPr>
      <w:rPr>
        <w:rFonts w:ascii="Arial" w:hAnsi="Arial" w:hint="default"/>
      </w:rPr>
    </w:lvl>
    <w:lvl w:ilvl="6" w:tplc="D1042F9E" w:tentative="1">
      <w:start w:val="1"/>
      <w:numFmt w:val="bullet"/>
      <w:lvlText w:val="•"/>
      <w:lvlJc w:val="left"/>
      <w:pPr>
        <w:tabs>
          <w:tab w:val="num" w:pos="5040"/>
        </w:tabs>
        <w:ind w:left="5040" w:hanging="360"/>
      </w:pPr>
      <w:rPr>
        <w:rFonts w:ascii="Arial" w:hAnsi="Arial" w:hint="default"/>
      </w:rPr>
    </w:lvl>
    <w:lvl w:ilvl="7" w:tplc="28C67EF6" w:tentative="1">
      <w:start w:val="1"/>
      <w:numFmt w:val="bullet"/>
      <w:lvlText w:val="•"/>
      <w:lvlJc w:val="left"/>
      <w:pPr>
        <w:tabs>
          <w:tab w:val="num" w:pos="5760"/>
        </w:tabs>
        <w:ind w:left="5760" w:hanging="360"/>
      </w:pPr>
      <w:rPr>
        <w:rFonts w:ascii="Arial" w:hAnsi="Arial" w:hint="default"/>
      </w:rPr>
    </w:lvl>
    <w:lvl w:ilvl="8" w:tplc="38601A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6CD9"/>
    <w:multiLevelType w:val="hybridMultilevel"/>
    <w:tmpl w:val="031228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C807414"/>
    <w:multiLevelType w:val="hybridMultilevel"/>
    <w:tmpl w:val="F21815E8"/>
    <w:lvl w:ilvl="0" w:tplc="EC400102">
      <w:start w:val="1"/>
      <w:numFmt w:val="decimal"/>
      <w:lvlText w:val="%1."/>
      <w:lvlJc w:val="left"/>
      <w:pPr>
        <w:ind w:left="720" w:hanging="360"/>
      </w:pPr>
    </w:lvl>
    <w:lvl w:ilvl="1" w:tplc="113443BC">
      <w:start w:val="1"/>
      <w:numFmt w:val="decimal"/>
      <w:lvlText w:val="%2."/>
      <w:lvlJc w:val="left"/>
      <w:pPr>
        <w:ind w:left="720" w:hanging="360"/>
      </w:pPr>
    </w:lvl>
    <w:lvl w:ilvl="2" w:tplc="F9526046">
      <w:start w:val="1"/>
      <w:numFmt w:val="decimal"/>
      <w:lvlText w:val="%3."/>
      <w:lvlJc w:val="left"/>
      <w:pPr>
        <w:ind w:left="720" w:hanging="360"/>
      </w:pPr>
    </w:lvl>
    <w:lvl w:ilvl="3" w:tplc="ECFAC77C">
      <w:start w:val="1"/>
      <w:numFmt w:val="decimal"/>
      <w:lvlText w:val="%4."/>
      <w:lvlJc w:val="left"/>
      <w:pPr>
        <w:ind w:left="720" w:hanging="360"/>
      </w:pPr>
    </w:lvl>
    <w:lvl w:ilvl="4" w:tplc="7B0AC63A">
      <w:start w:val="1"/>
      <w:numFmt w:val="decimal"/>
      <w:lvlText w:val="%5."/>
      <w:lvlJc w:val="left"/>
      <w:pPr>
        <w:ind w:left="720" w:hanging="360"/>
      </w:pPr>
    </w:lvl>
    <w:lvl w:ilvl="5" w:tplc="41D02C90">
      <w:start w:val="1"/>
      <w:numFmt w:val="decimal"/>
      <w:lvlText w:val="%6."/>
      <w:lvlJc w:val="left"/>
      <w:pPr>
        <w:ind w:left="720" w:hanging="360"/>
      </w:pPr>
    </w:lvl>
    <w:lvl w:ilvl="6" w:tplc="1DD49B0C">
      <w:start w:val="1"/>
      <w:numFmt w:val="decimal"/>
      <w:lvlText w:val="%7."/>
      <w:lvlJc w:val="left"/>
      <w:pPr>
        <w:ind w:left="720" w:hanging="360"/>
      </w:pPr>
    </w:lvl>
    <w:lvl w:ilvl="7" w:tplc="99386EEA">
      <w:start w:val="1"/>
      <w:numFmt w:val="decimal"/>
      <w:lvlText w:val="%8."/>
      <w:lvlJc w:val="left"/>
      <w:pPr>
        <w:ind w:left="720" w:hanging="360"/>
      </w:pPr>
    </w:lvl>
    <w:lvl w:ilvl="8" w:tplc="705CF0A6">
      <w:start w:val="1"/>
      <w:numFmt w:val="decimal"/>
      <w:lvlText w:val="%9."/>
      <w:lvlJc w:val="left"/>
      <w:pPr>
        <w:ind w:left="720" w:hanging="360"/>
      </w:pPr>
    </w:lvl>
  </w:abstractNum>
  <w:abstractNum w:abstractNumId="31" w15:restartNumberingAfterBreak="0">
    <w:nsid w:val="5F84155A"/>
    <w:multiLevelType w:val="hybridMultilevel"/>
    <w:tmpl w:val="FC284DD2"/>
    <w:lvl w:ilvl="0" w:tplc="0A7461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B93BB7"/>
    <w:multiLevelType w:val="hybridMultilevel"/>
    <w:tmpl w:val="EFA2A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0B7117"/>
    <w:multiLevelType w:val="multilevel"/>
    <w:tmpl w:val="1C846D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654E2CD0"/>
    <w:multiLevelType w:val="hybridMultilevel"/>
    <w:tmpl w:val="CBCE1F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5A52666"/>
    <w:multiLevelType w:val="hybridMultilevel"/>
    <w:tmpl w:val="85EA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06A42"/>
    <w:multiLevelType w:val="hybridMultilevel"/>
    <w:tmpl w:val="83C2151A"/>
    <w:lvl w:ilvl="0" w:tplc="043E0E06">
      <w:start w:val="1"/>
      <w:numFmt w:val="decimal"/>
      <w:lvlText w:val="%1."/>
      <w:lvlJc w:val="left"/>
      <w:pPr>
        <w:ind w:left="720" w:hanging="360"/>
      </w:pPr>
    </w:lvl>
    <w:lvl w:ilvl="1" w:tplc="722445A8">
      <w:start w:val="1"/>
      <w:numFmt w:val="decimal"/>
      <w:lvlText w:val="%2."/>
      <w:lvlJc w:val="left"/>
      <w:pPr>
        <w:ind w:left="720" w:hanging="360"/>
      </w:pPr>
    </w:lvl>
    <w:lvl w:ilvl="2" w:tplc="BE46154C">
      <w:start w:val="1"/>
      <w:numFmt w:val="decimal"/>
      <w:lvlText w:val="%3."/>
      <w:lvlJc w:val="left"/>
      <w:pPr>
        <w:ind w:left="720" w:hanging="360"/>
      </w:pPr>
    </w:lvl>
    <w:lvl w:ilvl="3" w:tplc="4C32AAAC">
      <w:start w:val="1"/>
      <w:numFmt w:val="decimal"/>
      <w:lvlText w:val="%4."/>
      <w:lvlJc w:val="left"/>
      <w:pPr>
        <w:ind w:left="720" w:hanging="360"/>
      </w:pPr>
    </w:lvl>
    <w:lvl w:ilvl="4" w:tplc="05ACD11A">
      <w:start w:val="1"/>
      <w:numFmt w:val="decimal"/>
      <w:lvlText w:val="%5."/>
      <w:lvlJc w:val="left"/>
      <w:pPr>
        <w:ind w:left="720" w:hanging="360"/>
      </w:pPr>
    </w:lvl>
    <w:lvl w:ilvl="5" w:tplc="818C697A">
      <w:start w:val="1"/>
      <w:numFmt w:val="decimal"/>
      <w:lvlText w:val="%6."/>
      <w:lvlJc w:val="left"/>
      <w:pPr>
        <w:ind w:left="720" w:hanging="360"/>
      </w:pPr>
    </w:lvl>
    <w:lvl w:ilvl="6" w:tplc="F43C66A4">
      <w:start w:val="1"/>
      <w:numFmt w:val="decimal"/>
      <w:lvlText w:val="%7."/>
      <w:lvlJc w:val="left"/>
      <w:pPr>
        <w:ind w:left="720" w:hanging="360"/>
      </w:pPr>
    </w:lvl>
    <w:lvl w:ilvl="7" w:tplc="34367E28">
      <w:start w:val="1"/>
      <w:numFmt w:val="decimal"/>
      <w:lvlText w:val="%8."/>
      <w:lvlJc w:val="left"/>
      <w:pPr>
        <w:ind w:left="720" w:hanging="360"/>
      </w:pPr>
    </w:lvl>
    <w:lvl w:ilvl="8" w:tplc="570E387A">
      <w:start w:val="1"/>
      <w:numFmt w:val="decimal"/>
      <w:lvlText w:val="%9."/>
      <w:lvlJc w:val="left"/>
      <w:pPr>
        <w:ind w:left="720" w:hanging="360"/>
      </w:pPr>
    </w:lvl>
  </w:abstractNum>
  <w:abstractNum w:abstractNumId="37" w15:restartNumberingAfterBreak="0">
    <w:nsid w:val="6E0E5E1E"/>
    <w:multiLevelType w:val="hybridMultilevel"/>
    <w:tmpl w:val="C9AEB6E0"/>
    <w:lvl w:ilvl="0" w:tplc="D480B6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BC70F7"/>
    <w:multiLevelType w:val="hybridMultilevel"/>
    <w:tmpl w:val="1522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90A0D"/>
    <w:multiLevelType w:val="hybridMultilevel"/>
    <w:tmpl w:val="AE42B7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336809830">
    <w:abstractNumId w:val="9"/>
  </w:num>
  <w:num w:numId="2" w16cid:durableId="1021589897">
    <w:abstractNumId w:val="33"/>
  </w:num>
  <w:num w:numId="3" w16cid:durableId="1882353233">
    <w:abstractNumId w:val="0"/>
  </w:num>
  <w:num w:numId="4" w16cid:durableId="978151725">
    <w:abstractNumId w:val="32"/>
  </w:num>
  <w:num w:numId="5" w16cid:durableId="955019904">
    <w:abstractNumId w:val="22"/>
  </w:num>
  <w:num w:numId="6" w16cid:durableId="1158811428">
    <w:abstractNumId w:val="21"/>
  </w:num>
  <w:num w:numId="7" w16cid:durableId="696083921">
    <w:abstractNumId w:val="24"/>
  </w:num>
  <w:num w:numId="8" w16cid:durableId="1387948253">
    <w:abstractNumId w:val="28"/>
  </w:num>
  <w:num w:numId="9" w16cid:durableId="552665985">
    <w:abstractNumId w:val="10"/>
  </w:num>
  <w:num w:numId="10" w16cid:durableId="1733312085">
    <w:abstractNumId w:val="17"/>
  </w:num>
  <w:num w:numId="11" w16cid:durableId="970205786">
    <w:abstractNumId w:val="15"/>
  </w:num>
  <w:num w:numId="12" w16cid:durableId="1490754287">
    <w:abstractNumId w:val="5"/>
  </w:num>
  <w:num w:numId="13" w16cid:durableId="1360088172">
    <w:abstractNumId w:val="29"/>
  </w:num>
  <w:num w:numId="14" w16cid:durableId="635185433">
    <w:abstractNumId w:val="8"/>
  </w:num>
  <w:num w:numId="15" w16cid:durableId="581257910">
    <w:abstractNumId w:val="35"/>
  </w:num>
  <w:num w:numId="16" w16cid:durableId="476604315">
    <w:abstractNumId w:val="23"/>
  </w:num>
  <w:num w:numId="17" w16cid:durableId="1418593503">
    <w:abstractNumId w:val="20"/>
  </w:num>
  <w:num w:numId="18" w16cid:durableId="692997654">
    <w:abstractNumId w:val="38"/>
  </w:num>
  <w:num w:numId="19" w16cid:durableId="2076396128">
    <w:abstractNumId w:val="27"/>
  </w:num>
  <w:num w:numId="20" w16cid:durableId="1292980155">
    <w:abstractNumId w:val="2"/>
  </w:num>
  <w:num w:numId="21" w16cid:durableId="1786926373">
    <w:abstractNumId w:val="34"/>
  </w:num>
  <w:num w:numId="22" w16cid:durableId="840394180">
    <w:abstractNumId w:val="39"/>
  </w:num>
  <w:num w:numId="23" w16cid:durableId="1895920959">
    <w:abstractNumId w:val="25"/>
  </w:num>
  <w:num w:numId="24" w16cid:durableId="415518666">
    <w:abstractNumId w:val="12"/>
  </w:num>
  <w:num w:numId="25" w16cid:durableId="1607422369">
    <w:abstractNumId w:val="13"/>
  </w:num>
  <w:num w:numId="26" w16cid:durableId="1809858487">
    <w:abstractNumId w:val="18"/>
  </w:num>
  <w:num w:numId="27" w16cid:durableId="367923137">
    <w:abstractNumId w:val="6"/>
  </w:num>
  <w:num w:numId="28" w16cid:durableId="28994189">
    <w:abstractNumId w:val="19"/>
  </w:num>
  <w:num w:numId="29" w16cid:durableId="1040738394">
    <w:abstractNumId w:val="4"/>
  </w:num>
  <w:num w:numId="30" w16cid:durableId="1976324518">
    <w:abstractNumId w:val="16"/>
  </w:num>
  <w:num w:numId="31" w16cid:durableId="6029940">
    <w:abstractNumId w:val="1"/>
  </w:num>
  <w:num w:numId="32" w16cid:durableId="2033458251">
    <w:abstractNumId w:val="36"/>
  </w:num>
  <w:num w:numId="33" w16cid:durableId="1492406696">
    <w:abstractNumId w:val="30"/>
  </w:num>
  <w:num w:numId="34" w16cid:durableId="1708070355">
    <w:abstractNumId w:val="7"/>
  </w:num>
  <w:num w:numId="35" w16cid:durableId="1065183231">
    <w:abstractNumId w:val="14"/>
  </w:num>
  <w:num w:numId="36" w16cid:durableId="1439789346">
    <w:abstractNumId w:val="11"/>
  </w:num>
  <w:num w:numId="37" w16cid:durableId="83495166">
    <w:abstractNumId w:val="3"/>
  </w:num>
  <w:num w:numId="38" w16cid:durableId="95295622">
    <w:abstractNumId w:val="26"/>
  </w:num>
  <w:num w:numId="39" w16cid:durableId="1607421876">
    <w:abstractNumId w:val="31"/>
  </w:num>
  <w:num w:numId="40" w16cid:durableId="625427122">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US" w:vendorID="64" w:dllVersion="4096" w:nlCheck="1" w:checkStyle="0"/>
  <w:activeWritingStyle w:appName="MSWord" w:lang="pl-PL" w:vendorID="64" w:dllVersion="0" w:nlCheck="1" w:checkStyle="0"/>
  <w:activeWritingStyle w:appName="MSWord" w:lang="de-DE" w:vendorID="64" w:dllVersion="6" w:nlCheck="1" w:checkStyle="0"/>
  <w:activeWritingStyle w:appName="MSWord" w:lang="fi-FI" w:vendorID="64" w:dllVersion="0" w:nlCheck="1" w:checkStyle="0"/>
  <w:activeWritingStyle w:appName="MSWord" w:lang="de-DE" w:vendorID="64" w:dllVersion="4096" w:nlCheck="1" w:checkStyle="0"/>
  <w:activeWritingStyle w:appName="MSWord" w:lang="en-GB" w:vendorID="8" w:dllVersion="513" w:checkStyle="1"/>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77"/>
    <w:rsid w:val="00000063"/>
    <w:rsid w:val="00001BA0"/>
    <w:rsid w:val="00003022"/>
    <w:rsid w:val="00003828"/>
    <w:rsid w:val="000038F4"/>
    <w:rsid w:val="00003B10"/>
    <w:rsid w:val="00004EDA"/>
    <w:rsid w:val="0000567B"/>
    <w:rsid w:val="00005E2B"/>
    <w:rsid w:val="00005FF4"/>
    <w:rsid w:val="0000606B"/>
    <w:rsid w:val="000063AA"/>
    <w:rsid w:val="00006AC1"/>
    <w:rsid w:val="00006F91"/>
    <w:rsid w:val="000077C7"/>
    <w:rsid w:val="00007B22"/>
    <w:rsid w:val="000104F9"/>
    <w:rsid w:val="000111FD"/>
    <w:rsid w:val="0001131E"/>
    <w:rsid w:val="000115D0"/>
    <w:rsid w:val="00011884"/>
    <w:rsid w:val="00011D98"/>
    <w:rsid w:val="00012007"/>
    <w:rsid w:val="00012033"/>
    <w:rsid w:val="00012E88"/>
    <w:rsid w:val="000130FA"/>
    <w:rsid w:val="00013989"/>
    <w:rsid w:val="00014511"/>
    <w:rsid w:val="00014791"/>
    <w:rsid w:val="00014C0B"/>
    <w:rsid w:val="000151FF"/>
    <w:rsid w:val="000158DE"/>
    <w:rsid w:val="00015B56"/>
    <w:rsid w:val="000166CB"/>
    <w:rsid w:val="00016E65"/>
    <w:rsid w:val="00017685"/>
    <w:rsid w:val="00020684"/>
    <w:rsid w:val="000208E1"/>
    <w:rsid w:val="00022F2A"/>
    <w:rsid w:val="000232E6"/>
    <w:rsid w:val="00023417"/>
    <w:rsid w:val="0002399C"/>
    <w:rsid w:val="00023A56"/>
    <w:rsid w:val="00023F82"/>
    <w:rsid w:val="00024E4E"/>
    <w:rsid w:val="00025440"/>
    <w:rsid w:val="00025C57"/>
    <w:rsid w:val="00026CC4"/>
    <w:rsid w:val="000275C6"/>
    <w:rsid w:val="00027E72"/>
    <w:rsid w:val="00030966"/>
    <w:rsid w:val="00030C7A"/>
    <w:rsid w:val="00030F84"/>
    <w:rsid w:val="000310DA"/>
    <w:rsid w:val="00031426"/>
    <w:rsid w:val="00031E95"/>
    <w:rsid w:val="00032198"/>
    <w:rsid w:val="00032230"/>
    <w:rsid w:val="00032639"/>
    <w:rsid w:val="00033838"/>
    <w:rsid w:val="00033A9A"/>
    <w:rsid w:val="00034146"/>
    <w:rsid w:val="00035E88"/>
    <w:rsid w:val="00035F3C"/>
    <w:rsid w:val="00036680"/>
    <w:rsid w:val="000366A6"/>
    <w:rsid w:val="00036A3B"/>
    <w:rsid w:val="00040104"/>
    <w:rsid w:val="0004025F"/>
    <w:rsid w:val="00040DDB"/>
    <w:rsid w:val="000410E4"/>
    <w:rsid w:val="00041E49"/>
    <w:rsid w:val="00042734"/>
    <w:rsid w:val="000428FD"/>
    <w:rsid w:val="00042B36"/>
    <w:rsid w:val="0004327B"/>
    <w:rsid w:val="00043B1C"/>
    <w:rsid w:val="0004429F"/>
    <w:rsid w:val="00044637"/>
    <w:rsid w:val="000448C3"/>
    <w:rsid w:val="00045076"/>
    <w:rsid w:val="00045C9D"/>
    <w:rsid w:val="00045E28"/>
    <w:rsid w:val="00046420"/>
    <w:rsid w:val="0004675B"/>
    <w:rsid w:val="0004681A"/>
    <w:rsid w:val="0004767E"/>
    <w:rsid w:val="000476D5"/>
    <w:rsid w:val="00050C70"/>
    <w:rsid w:val="000518B0"/>
    <w:rsid w:val="00051D01"/>
    <w:rsid w:val="0005223E"/>
    <w:rsid w:val="00053136"/>
    <w:rsid w:val="00053768"/>
    <w:rsid w:val="0005405D"/>
    <w:rsid w:val="00054C8E"/>
    <w:rsid w:val="00054E63"/>
    <w:rsid w:val="00055003"/>
    <w:rsid w:val="000553A1"/>
    <w:rsid w:val="00055D24"/>
    <w:rsid w:val="00055D2A"/>
    <w:rsid w:val="0005621B"/>
    <w:rsid w:val="000562A0"/>
    <w:rsid w:val="00056923"/>
    <w:rsid w:val="00056B5F"/>
    <w:rsid w:val="00057DA6"/>
    <w:rsid w:val="00060D17"/>
    <w:rsid w:val="00061D02"/>
    <w:rsid w:val="0006279A"/>
    <w:rsid w:val="0006285A"/>
    <w:rsid w:val="000628E0"/>
    <w:rsid w:val="0006329A"/>
    <w:rsid w:val="00063B55"/>
    <w:rsid w:val="00063C4F"/>
    <w:rsid w:val="00064315"/>
    <w:rsid w:val="00064352"/>
    <w:rsid w:val="000652EB"/>
    <w:rsid w:val="000657F0"/>
    <w:rsid w:val="000658BD"/>
    <w:rsid w:val="000658CB"/>
    <w:rsid w:val="000663F9"/>
    <w:rsid w:val="00067341"/>
    <w:rsid w:val="00067B26"/>
    <w:rsid w:val="00067CC4"/>
    <w:rsid w:val="00070622"/>
    <w:rsid w:val="00070C54"/>
    <w:rsid w:val="00070EA1"/>
    <w:rsid w:val="000710EA"/>
    <w:rsid w:val="00071CC4"/>
    <w:rsid w:val="00072B02"/>
    <w:rsid w:val="000730FA"/>
    <w:rsid w:val="00074239"/>
    <w:rsid w:val="00074887"/>
    <w:rsid w:val="00074F08"/>
    <w:rsid w:val="00074FDB"/>
    <w:rsid w:val="0007564E"/>
    <w:rsid w:val="0007564F"/>
    <w:rsid w:val="00075AF5"/>
    <w:rsid w:val="00075FF0"/>
    <w:rsid w:val="00076355"/>
    <w:rsid w:val="000765F3"/>
    <w:rsid w:val="0007775B"/>
    <w:rsid w:val="0008019C"/>
    <w:rsid w:val="000809BA"/>
    <w:rsid w:val="0008111C"/>
    <w:rsid w:val="00081AFB"/>
    <w:rsid w:val="00082365"/>
    <w:rsid w:val="000823E8"/>
    <w:rsid w:val="0008352A"/>
    <w:rsid w:val="00083554"/>
    <w:rsid w:val="0008358E"/>
    <w:rsid w:val="00083595"/>
    <w:rsid w:val="00083901"/>
    <w:rsid w:val="000843C5"/>
    <w:rsid w:val="000846C7"/>
    <w:rsid w:val="00084C79"/>
    <w:rsid w:val="00085BB6"/>
    <w:rsid w:val="00085C9B"/>
    <w:rsid w:val="00090801"/>
    <w:rsid w:val="00090EAD"/>
    <w:rsid w:val="0009101B"/>
    <w:rsid w:val="000918D8"/>
    <w:rsid w:val="00091FB5"/>
    <w:rsid w:val="00092361"/>
    <w:rsid w:val="00092626"/>
    <w:rsid w:val="00092C4B"/>
    <w:rsid w:val="000931CC"/>
    <w:rsid w:val="0009332F"/>
    <w:rsid w:val="00093B43"/>
    <w:rsid w:val="00093C2E"/>
    <w:rsid w:val="00093D99"/>
    <w:rsid w:val="00093E64"/>
    <w:rsid w:val="00093F93"/>
    <w:rsid w:val="00094179"/>
    <w:rsid w:val="00094420"/>
    <w:rsid w:val="00094D5F"/>
    <w:rsid w:val="000953E5"/>
    <w:rsid w:val="00095DE7"/>
    <w:rsid w:val="0009797D"/>
    <w:rsid w:val="000A110F"/>
    <w:rsid w:val="000A117C"/>
    <w:rsid w:val="000A31B5"/>
    <w:rsid w:val="000A3452"/>
    <w:rsid w:val="000A4CB5"/>
    <w:rsid w:val="000A50F1"/>
    <w:rsid w:val="000A5FC9"/>
    <w:rsid w:val="000A61CD"/>
    <w:rsid w:val="000A6AB1"/>
    <w:rsid w:val="000A6B43"/>
    <w:rsid w:val="000A7144"/>
    <w:rsid w:val="000A721F"/>
    <w:rsid w:val="000A72F2"/>
    <w:rsid w:val="000A787A"/>
    <w:rsid w:val="000A7C82"/>
    <w:rsid w:val="000A7DFD"/>
    <w:rsid w:val="000B0208"/>
    <w:rsid w:val="000B12B4"/>
    <w:rsid w:val="000B1450"/>
    <w:rsid w:val="000B16CD"/>
    <w:rsid w:val="000B2202"/>
    <w:rsid w:val="000B2425"/>
    <w:rsid w:val="000B2565"/>
    <w:rsid w:val="000B2B05"/>
    <w:rsid w:val="000B2B6E"/>
    <w:rsid w:val="000B3789"/>
    <w:rsid w:val="000B3E5F"/>
    <w:rsid w:val="000B414F"/>
    <w:rsid w:val="000B4A07"/>
    <w:rsid w:val="000B4AC2"/>
    <w:rsid w:val="000B4D21"/>
    <w:rsid w:val="000B4ECA"/>
    <w:rsid w:val="000B4F7A"/>
    <w:rsid w:val="000B56AD"/>
    <w:rsid w:val="000B6BB8"/>
    <w:rsid w:val="000B6FE0"/>
    <w:rsid w:val="000B7887"/>
    <w:rsid w:val="000B7DB4"/>
    <w:rsid w:val="000B7E60"/>
    <w:rsid w:val="000C022D"/>
    <w:rsid w:val="000C0646"/>
    <w:rsid w:val="000C075D"/>
    <w:rsid w:val="000C0797"/>
    <w:rsid w:val="000C13ED"/>
    <w:rsid w:val="000C1796"/>
    <w:rsid w:val="000C27F1"/>
    <w:rsid w:val="000C3A93"/>
    <w:rsid w:val="000C3BC9"/>
    <w:rsid w:val="000C4936"/>
    <w:rsid w:val="000C4C14"/>
    <w:rsid w:val="000C4D3B"/>
    <w:rsid w:val="000C5DFF"/>
    <w:rsid w:val="000C615A"/>
    <w:rsid w:val="000C703B"/>
    <w:rsid w:val="000C7B67"/>
    <w:rsid w:val="000C7CBC"/>
    <w:rsid w:val="000C7D27"/>
    <w:rsid w:val="000C7D87"/>
    <w:rsid w:val="000D1616"/>
    <w:rsid w:val="000D1B23"/>
    <w:rsid w:val="000D258D"/>
    <w:rsid w:val="000D3862"/>
    <w:rsid w:val="000D3A02"/>
    <w:rsid w:val="000D4094"/>
    <w:rsid w:val="000D43EB"/>
    <w:rsid w:val="000D51FF"/>
    <w:rsid w:val="000D6078"/>
    <w:rsid w:val="000D6145"/>
    <w:rsid w:val="000D791F"/>
    <w:rsid w:val="000D7B34"/>
    <w:rsid w:val="000E02D1"/>
    <w:rsid w:val="000E0440"/>
    <w:rsid w:val="000E05FF"/>
    <w:rsid w:val="000E0982"/>
    <w:rsid w:val="000E0EC0"/>
    <w:rsid w:val="000E1167"/>
    <w:rsid w:val="000E1508"/>
    <w:rsid w:val="000E184A"/>
    <w:rsid w:val="000E19DF"/>
    <w:rsid w:val="000E2218"/>
    <w:rsid w:val="000E28EC"/>
    <w:rsid w:val="000E2CF9"/>
    <w:rsid w:val="000E331C"/>
    <w:rsid w:val="000E3642"/>
    <w:rsid w:val="000E4498"/>
    <w:rsid w:val="000E5827"/>
    <w:rsid w:val="000E6AAC"/>
    <w:rsid w:val="000E7635"/>
    <w:rsid w:val="000E7744"/>
    <w:rsid w:val="000F02FD"/>
    <w:rsid w:val="000F1058"/>
    <w:rsid w:val="000F112D"/>
    <w:rsid w:val="000F11CF"/>
    <w:rsid w:val="000F1775"/>
    <w:rsid w:val="000F17F7"/>
    <w:rsid w:val="000F1BB9"/>
    <w:rsid w:val="000F1CC5"/>
    <w:rsid w:val="000F1D40"/>
    <w:rsid w:val="000F1F26"/>
    <w:rsid w:val="000F3293"/>
    <w:rsid w:val="000F3423"/>
    <w:rsid w:val="000F4DE4"/>
    <w:rsid w:val="000F57CB"/>
    <w:rsid w:val="000F59B3"/>
    <w:rsid w:val="000F63C4"/>
    <w:rsid w:val="000F6412"/>
    <w:rsid w:val="000F64E0"/>
    <w:rsid w:val="000F7830"/>
    <w:rsid w:val="000F78B9"/>
    <w:rsid w:val="00100100"/>
    <w:rsid w:val="001007CE"/>
    <w:rsid w:val="00101814"/>
    <w:rsid w:val="001032B4"/>
    <w:rsid w:val="00103486"/>
    <w:rsid w:val="00103673"/>
    <w:rsid w:val="00103D61"/>
    <w:rsid w:val="00103E81"/>
    <w:rsid w:val="001049C2"/>
    <w:rsid w:val="00104E81"/>
    <w:rsid w:val="00105FDC"/>
    <w:rsid w:val="00107133"/>
    <w:rsid w:val="0010758A"/>
    <w:rsid w:val="0010759A"/>
    <w:rsid w:val="00107676"/>
    <w:rsid w:val="00107D5B"/>
    <w:rsid w:val="001105FB"/>
    <w:rsid w:val="00110EFC"/>
    <w:rsid w:val="00111267"/>
    <w:rsid w:val="00111F06"/>
    <w:rsid w:val="0011259C"/>
    <w:rsid w:val="00113B76"/>
    <w:rsid w:val="00114542"/>
    <w:rsid w:val="0011463F"/>
    <w:rsid w:val="00114897"/>
    <w:rsid w:val="00114A4D"/>
    <w:rsid w:val="00114DEE"/>
    <w:rsid w:val="00114DFE"/>
    <w:rsid w:val="001160D9"/>
    <w:rsid w:val="00116716"/>
    <w:rsid w:val="0011679E"/>
    <w:rsid w:val="00116F35"/>
    <w:rsid w:val="00116FE3"/>
    <w:rsid w:val="00117357"/>
    <w:rsid w:val="00117919"/>
    <w:rsid w:val="00117B1D"/>
    <w:rsid w:val="00120A11"/>
    <w:rsid w:val="00121B02"/>
    <w:rsid w:val="00122084"/>
    <w:rsid w:val="00122243"/>
    <w:rsid w:val="0012231B"/>
    <w:rsid w:val="001226ED"/>
    <w:rsid w:val="00122EE6"/>
    <w:rsid w:val="00123047"/>
    <w:rsid w:val="001234C5"/>
    <w:rsid w:val="00123E69"/>
    <w:rsid w:val="00123FC3"/>
    <w:rsid w:val="00124845"/>
    <w:rsid w:val="00125068"/>
    <w:rsid w:val="00125439"/>
    <w:rsid w:val="00125C56"/>
    <w:rsid w:val="001264D2"/>
    <w:rsid w:val="00126874"/>
    <w:rsid w:val="00127DE5"/>
    <w:rsid w:val="00130390"/>
    <w:rsid w:val="00130713"/>
    <w:rsid w:val="00130E98"/>
    <w:rsid w:val="0013197A"/>
    <w:rsid w:val="00131AF9"/>
    <w:rsid w:val="00131BD9"/>
    <w:rsid w:val="00132845"/>
    <w:rsid w:val="00132929"/>
    <w:rsid w:val="00132C6F"/>
    <w:rsid w:val="00133056"/>
    <w:rsid w:val="001338BB"/>
    <w:rsid w:val="00134031"/>
    <w:rsid w:val="00134679"/>
    <w:rsid w:val="00135032"/>
    <w:rsid w:val="0013538D"/>
    <w:rsid w:val="00135525"/>
    <w:rsid w:val="00135764"/>
    <w:rsid w:val="001361FA"/>
    <w:rsid w:val="001362A9"/>
    <w:rsid w:val="00136806"/>
    <w:rsid w:val="00137255"/>
    <w:rsid w:val="001374BC"/>
    <w:rsid w:val="00141153"/>
    <w:rsid w:val="0014136B"/>
    <w:rsid w:val="001414CD"/>
    <w:rsid w:val="001414F5"/>
    <w:rsid w:val="00141889"/>
    <w:rsid w:val="00141D45"/>
    <w:rsid w:val="001424CE"/>
    <w:rsid w:val="00142B59"/>
    <w:rsid w:val="00142EDF"/>
    <w:rsid w:val="00143005"/>
    <w:rsid w:val="00143C81"/>
    <w:rsid w:val="00143DAD"/>
    <w:rsid w:val="00144A4F"/>
    <w:rsid w:val="00144CD3"/>
    <w:rsid w:val="001453BE"/>
    <w:rsid w:val="00145720"/>
    <w:rsid w:val="001467F6"/>
    <w:rsid w:val="00147B6A"/>
    <w:rsid w:val="00150983"/>
    <w:rsid w:val="001514E0"/>
    <w:rsid w:val="0015193C"/>
    <w:rsid w:val="00151AB1"/>
    <w:rsid w:val="00151B48"/>
    <w:rsid w:val="00151D70"/>
    <w:rsid w:val="00151EF0"/>
    <w:rsid w:val="001523D6"/>
    <w:rsid w:val="001529B2"/>
    <w:rsid w:val="0015302B"/>
    <w:rsid w:val="00153035"/>
    <w:rsid w:val="0015374E"/>
    <w:rsid w:val="001549D7"/>
    <w:rsid w:val="00154D07"/>
    <w:rsid w:val="001552EA"/>
    <w:rsid w:val="00155CAA"/>
    <w:rsid w:val="001563E1"/>
    <w:rsid w:val="00156514"/>
    <w:rsid w:val="001566C4"/>
    <w:rsid w:val="00156753"/>
    <w:rsid w:val="00157028"/>
    <w:rsid w:val="00157906"/>
    <w:rsid w:val="001600B2"/>
    <w:rsid w:val="001611BC"/>
    <w:rsid w:val="00162CBA"/>
    <w:rsid w:val="00163843"/>
    <w:rsid w:val="00163C88"/>
    <w:rsid w:val="00163EBA"/>
    <w:rsid w:val="0016415D"/>
    <w:rsid w:val="001641BD"/>
    <w:rsid w:val="001643D2"/>
    <w:rsid w:val="001649F4"/>
    <w:rsid w:val="00164AB0"/>
    <w:rsid w:val="00164B61"/>
    <w:rsid w:val="00164CBE"/>
    <w:rsid w:val="001654A4"/>
    <w:rsid w:val="0016553E"/>
    <w:rsid w:val="00165F0E"/>
    <w:rsid w:val="0016683A"/>
    <w:rsid w:val="0016794D"/>
    <w:rsid w:val="001702D6"/>
    <w:rsid w:val="00170922"/>
    <w:rsid w:val="0017133E"/>
    <w:rsid w:val="00171BA0"/>
    <w:rsid w:val="001728CD"/>
    <w:rsid w:val="00172AA5"/>
    <w:rsid w:val="00172C13"/>
    <w:rsid w:val="001732CE"/>
    <w:rsid w:val="001732E9"/>
    <w:rsid w:val="00173767"/>
    <w:rsid w:val="00173CD6"/>
    <w:rsid w:val="00174332"/>
    <w:rsid w:val="00175129"/>
    <w:rsid w:val="001751CB"/>
    <w:rsid w:val="00175652"/>
    <w:rsid w:val="0017575D"/>
    <w:rsid w:val="00175DD4"/>
    <w:rsid w:val="001766FB"/>
    <w:rsid w:val="00177506"/>
    <w:rsid w:val="00177570"/>
    <w:rsid w:val="001810E5"/>
    <w:rsid w:val="001813B1"/>
    <w:rsid w:val="00182064"/>
    <w:rsid w:val="00182D89"/>
    <w:rsid w:val="0018311E"/>
    <w:rsid w:val="00184ED5"/>
    <w:rsid w:val="001864CC"/>
    <w:rsid w:val="00186EF5"/>
    <w:rsid w:val="00186FC7"/>
    <w:rsid w:val="001871E2"/>
    <w:rsid w:val="0018748D"/>
    <w:rsid w:val="001879C3"/>
    <w:rsid w:val="00187DFD"/>
    <w:rsid w:val="00187EEE"/>
    <w:rsid w:val="00190041"/>
    <w:rsid w:val="001905AD"/>
    <w:rsid w:val="00190A99"/>
    <w:rsid w:val="00190E6D"/>
    <w:rsid w:val="00191116"/>
    <w:rsid w:val="0019120C"/>
    <w:rsid w:val="00191431"/>
    <w:rsid w:val="00191A8A"/>
    <w:rsid w:val="00191C5C"/>
    <w:rsid w:val="00192448"/>
    <w:rsid w:val="00192557"/>
    <w:rsid w:val="001927E3"/>
    <w:rsid w:val="001929F0"/>
    <w:rsid w:val="00192D41"/>
    <w:rsid w:val="00193C3E"/>
    <w:rsid w:val="00193D8F"/>
    <w:rsid w:val="00194285"/>
    <w:rsid w:val="001944D7"/>
    <w:rsid w:val="001948E9"/>
    <w:rsid w:val="00195018"/>
    <w:rsid w:val="00195072"/>
    <w:rsid w:val="0019524D"/>
    <w:rsid w:val="00195758"/>
    <w:rsid w:val="00195AA6"/>
    <w:rsid w:val="0019710A"/>
    <w:rsid w:val="001972C6"/>
    <w:rsid w:val="001A0738"/>
    <w:rsid w:val="001A0A96"/>
    <w:rsid w:val="001A0FC4"/>
    <w:rsid w:val="001A1044"/>
    <w:rsid w:val="001A2084"/>
    <w:rsid w:val="001A244E"/>
    <w:rsid w:val="001A2627"/>
    <w:rsid w:val="001A39DA"/>
    <w:rsid w:val="001A3A4C"/>
    <w:rsid w:val="001A42B5"/>
    <w:rsid w:val="001A4EEF"/>
    <w:rsid w:val="001A5309"/>
    <w:rsid w:val="001A5809"/>
    <w:rsid w:val="001A5E0E"/>
    <w:rsid w:val="001A64EB"/>
    <w:rsid w:val="001A68B5"/>
    <w:rsid w:val="001A6ABA"/>
    <w:rsid w:val="001A6ACC"/>
    <w:rsid w:val="001A6C5A"/>
    <w:rsid w:val="001A6DDF"/>
    <w:rsid w:val="001A6FBE"/>
    <w:rsid w:val="001A790A"/>
    <w:rsid w:val="001A7BF6"/>
    <w:rsid w:val="001B0328"/>
    <w:rsid w:val="001B12D3"/>
    <w:rsid w:val="001B1303"/>
    <w:rsid w:val="001B13B8"/>
    <w:rsid w:val="001B1D97"/>
    <w:rsid w:val="001B287D"/>
    <w:rsid w:val="001B2C3B"/>
    <w:rsid w:val="001B3458"/>
    <w:rsid w:val="001B36BD"/>
    <w:rsid w:val="001B4241"/>
    <w:rsid w:val="001B4B97"/>
    <w:rsid w:val="001B505D"/>
    <w:rsid w:val="001B5990"/>
    <w:rsid w:val="001B5F30"/>
    <w:rsid w:val="001B68AE"/>
    <w:rsid w:val="001B6D04"/>
    <w:rsid w:val="001B7F29"/>
    <w:rsid w:val="001C2106"/>
    <w:rsid w:val="001C2A79"/>
    <w:rsid w:val="001C39E7"/>
    <w:rsid w:val="001C3C8D"/>
    <w:rsid w:val="001C40EE"/>
    <w:rsid w:val="001C4B82"/>
    <w:rsid w:val="001C4C12"/>
    <w:rsid w:val="001C4F06"/>
    <w:rsid w:val="001C5EF4"/>
    <w:rsid w:val="001C66E3"/>
    <w:rsid w:val="001C6982"/>
    <w:rsid w:val="001C6E8F"/>
    <w:rsid w:val="001C71C1"/>
    <w:rsid w:val="001C7A02"/>
    <w:rsid w:val="001D0866"/>
    <w:rsid w:val="001D1027"/>
    <w:rsid w:val="001D1643"/>
    <w:rsid w:val="001D2522"/>
    <w:rsid w:val="001D2694"/>
    <w:rsid w:val="001D27A4"/>
    <w:rsid w:val="001D2D1A"/>
    <w:rsid w:val="001D30D8"/>
    <w:rsid w:val="001D3313"/>
    <w:rsid w:val="001D33F5"/>
    <w:rsid w:val="001D3F92"/>
    <w:rsid w:val="001D4815"/>
    <w:rsid w:val="001D5497"/>
    <w:rsid w:val="001D6F41"/>
    <w:rsid w:val="001D7749"/>
    <w:rsid w:val="001D7903"/>
    <w:rsid w:val="001D7EE5"/>
    <w:rsid w:val="001E041F"/>
    <w:rsid w:val="001E05BF"/>
    <w:rsid w:val="001E07D8"/>
    <w:rsid w:val="001E109C"/>
    <w:rsid w:val="001E10D1"/>
    <w:rsid w:val="001E1E67"/>
    <w:rsid w:val="001E2635"/>
    <w:rsid w:val="001E2E64"/>
    <w:rsid w:val="001E4207"/>
    <w:rsid w:val="001E4240"/>
    <w:rsid w:val="001E4BEE"/>
    <w:rsid w:val="001E544F"/>
    <w:rsid w:val="001E58E4"/>
    <w:rsid w:val="001E5A75"/>
    <w:rsid w:val="001E5B48"/>
    <w:rsid w:val="001E60F1"/>
    <w:rsid w:val="001E611D"/>
    <w:rsid w:val="001E644A"/>
    <w:rsid w:val="001E6543"/>
    <w:rsid w:val="001E6554"/>
    <w:rsid w:val="001E6938"/>
    <w:rsid w:val="001E6C7D"/>
    <w:rsid w:val="001E6E96"/>
    <w:rsid w:val="001E6F88"/>
    <w:rsid w:val="001E700C"/>
    <w:rsid w:val="001E7F45"/>
    <w:rsid w:val="001F05DE"/>
    <w:rsid w:val="001F1154"/>
    <w:rsid w:val="001F17F8"/>
    <w:rsid w:val="001F1F7C"/>
    <w:rsid w:val="001F22B1"/>
    <w:rsid w:val="001F2926"/>
    <w:rsid w:val="001F3539"/>
    <w:rsid w:val="001F3670"/>
    <w:rsid w:val="001F3E89"/>
    <w:rsid w:val="001F43FD"/>
    <w:rsid w:val="001F4B4B"/>
    <w:rsid w:val="001F50A2"/>
    <w:rsid w:val="001F5391"/>
    <w:rsid w:val="001F57E9"/>
    <w:rsid w:val="001F58EB"/>
    <w:rsid w:val="001F6440"/>
    <w:rsid w:val="001F6C85"/>
    <w:rsid w:val="001F74DD"/>
    <w:rsid w:val="001F78F6"/>
    <w:rsid w:val="001F7B2C"/>
    <w:rsid w:val="001F7E9C"/>
    <w:rsid w:val="0020017F"/>
    <w:rsid w:val="002006AC"/>
    <w:rsid w:val="002007FD"/>
    <w:rsid w:val="00200B9B"/>
    <w:rsid w:val="0020111E"/>
    <w:rsid w:val="00202A3D"/>
    <w:rsid w:val="002034D9"/>
    <w:rsid w:val="0020357E"/>
    <w:rsid w:val="00203B9D"/>
    <w:rsid w:val="00204A87"/>
    <w:rsid w:val="00204DE8"/>
    <w:rsid w:val="00204FD8"/>
    <w:rsid w:val="0020502F"/>
    <w:rsid w:val="00205D47"/>
    <w:rsid w:val="00206027"/>
    <w:rsid w:val="002064D3"/>
    <w:rsid w:val="00207505"/>
    <w:rsid w:val="00207C4C"/>
    <w:rsid w:val="002106C8"/>
    <w:rsid w:val="00210F79"/>
    <w:rsid w:val="0021109F"/>
    <w:rsid w:val="00211E12"/>
    <w:rsid w:val="00211E2F"/>
    <w:rsid w:val="00211E59"/>
    <w:rsid w:val="00212465"/>
    <w:rsid w:val="002131E5"/>
    <w:rsid w:val="00213247"/>
    <w:rsid w:val="00213937"/>
    <w:rsid w:val="00214061"/>
    <w:rsid w:val="002144E5"/>
    <w:rsid w:val="00215968"/>
    <w:rsid w:val="00215C81"/>
    <w:rsid w:val="0021668E"/>
    <w:rsid w:val="002208F5"/>
    <w:rsid w:val="00220B35"/>
    <w:rsid w:val="00220DAC"/>
    <w:rsid w:val="00220E5D"/>
    <w:rsid w:val="0022119D"/>
    <w:rsid w:val="002214A6"/>
    <w:rsid w:val="0022318E"/>
    <w:rsid w:val="00223785"/>
    <w:rsid w:val="00224A02"/>
    <w:rsid w:val="00224E2B"/>
    <w:rsid w:val="002255E9"/>
    <w:rsid w:val="00225BDE"/>
    <w:rsid w:val="002260AC"/>
    <w:rsid w:val="00226272"/>
    <w:rsid w:val="0022636B"/>
    <w:rsid w:val="00226C99"/>
    <w:rsid w:val="0022729A"/>
    <w:rsid w:val="002302AB"/>
    <w:rsid w:val="002305B5"/>
    <w:rsid w:val="00230932"/>
    <w:rsid w:val="00230A74"/>
    <w:rsid w:val="002316F8"/>
    <w:rsid w:val="00232BE6"/>
    <w:rsid w:val="00232CE0"/>
    <w:rsid w:val="00233257"/>
    <w:rsid w:val="00233820"/>
    <w:rsid w:val="00234DAC"/>
    <w:rsid w:val="002351E9"/>
    <w:rsid w:val="00237161"/>
    <w:rsid w:val="0023775D"/>
    <w:rsid w:val="00237C78"/>
    <w:rsid w:val="00237E46"/>
    <w:rsid w:val="0024121A"/>
    <w:rsid w:val="002413EF"/>
    <w:rsid w:val="00241B53"/>
    <w:rsid w:val="00241DAA"/>
    <w:rsid w:val="00241FC1"/>
    <w:rsid w:val="00242313"/>
    <w:rsid w:val="00242AC3"/>
    <w:rsid w:val="00242FFB"/>
    <w:rsid w:val="0024340F"/>
    <w:rsid w:val="0024349E"/>
    <w:rsid w:val="00243504"/>
    <w:rsid w:val="002441ED"/>
    <w:rsid w:val="002448C2"/>
    <w:rsid w:val="00245002"/>
    <w:rsid w:val="00245050"/>
    <w:rsid w:val="00246438"/>
    <w:rsid w:val="00246DE4"/>
    <w:rsid w:val="00246E3B"/>
    <w:rsid w:val="002470BC"/>
    <w:rsid w:val="00247C56"/>
    <w:rsid w:val="00250557"/>
    <w:rsid w:val="00251DD2"/>
    <w:rsid w:val="00252A7B"/>
    <w:rsid w:val="002537F5"/>
    <w:rsid w:val="00255883"/>
    <w:rsid w:val="00256D18"/>
    <w:rsid w:val="00257268"/>
    <w:rsid w:val="0025774C"/>
    <w:rsid w:val="00260436"/>
    <w:rsid w:val="002607EC"/>
    <w:rsid w:val="0026158B"/>
    <w:rsid w:val="00261CB1"/>
    <w:rsid w:val="0026211A"/>
    <w:rsid w:val="00262659"/>
    <w:rsid w:val="00263322"/>
    <w:rsid w:val="00263382"/>
    <w:rsid w:val="002637C7"/>
    <w:rsid w:val="00263A7C"/>
    <w:rsid w:val="00263AB3"/>
    <w:rsid w:val="00263F7C"/>
    <w:rsid w:val="00264A8F"/>
    <w:rsid w:val="00264D0E"/>
    <w:rsid w:val="00265BF8"/>
    <w:rsid w:val="00266079"/>
    <w:rsid w:val="00266443"/>
    <w:rsid w:val="00266471"/>
    <w:rsid w:val="00266C5E"/>
    <w:rsid w:val="00266E62"/>
    <w:rsid w:val="00267DBA"/>
    <w:rsid w:val="00267F0A"/>
    <w:rsid w:val="002706B8"/>
    <w:rsid w:val="00270C3D"/>
    <w:rsid w:val="00271556"/>
    <w:rsid w:val="002718C9"/>
    <w:rsid w:val="002719A7"/>
    <w:rsid w:val="00271EF9"/>
    <w:rsid w:val="00272864"/>
    <w:rsid w:val="00272A14"/>
    <w:rsid w:val="00274083"/>
    <w:rsid w:val="00274B24"/>
    <w:rsid w:val="00274DC3"/>
    <w:rsid w:val="00275BE3"/>
    <w:rsid w:val="002762D1"/>
    <w:rsid w:val="0027695C"/>
    <w:rsid w:val="00276AF2"/>
    <w:rsid w:val="00276EB8"/>
    <w:rsid w:val="00277DF0"/>
    <w:rsid w:val="00280103"/>
    <w:rsid w:val="00280153"/>
    <w:rsid w:val="00280DF3"/>
    <w:rsid w:val="00281114"/>
    <w:rsid w:val="00281314"/>
    <w:rsid w:val="002816D3"/>
    <w:rsid w:val="00281DA5"/>
    <w:rsid w:val="0028238C"/>
    <w:rsid w:val="002823F4"/>
    <w:rsid w:val="00282E1A"/>
    <w:rsid w:val="00282E65"/>
    <w:rsid w:val="002831DD"/>
    <w:rsid w:val="002836C9"/>
    <w:rsid w:val="00283B66"/>
    <w:rsid w:val="00285A05"/>
    <w:rsid w:val="00285E8F"/>
    <w:rsid w:val="00286245"/>
    <w:rsid w:val="00286C79"/>
    <w:rsid w:val="00286E60"/>
    <w:rsid w:val="0028733F"/>
    <w:rsid w:val="00287727"/>
    <w:rsid w:val="00290403"/>
    <w:rsid w:val="00290450"/>
    <w:rsid w:val="002904D2"/>
    <w:rsid w:val="002905B8"/>
    <w:rsid w:val="002906E8"/>
    <w:rsid w:val="00290CF6"/>
    <w:rsid w:val="002915CA"/>
    <w:rsid w:val="00291EA6"/>
    <w:rsid w:val="002923BA"/>
    <w:rsid w:val="00292462"/>
    <w:rsid w:val="0029265D"/>
    <w:rsid w:val="0029276B"/>
    <w:rsid w:val="002929E1"/>
    <w:rsid w:val="00293304"/>
    <w:rsid w:val="00293E40"/>
    <w:rsid w:val="002940BC"/>
    <w:rsid w:val="002941BD"/>
    <w:rsid w:val="002945EB"/>
    <w:rsid w:val="002950F1"/>
    <w:rsid w:val="0029570A"/>
    <w:rsid w:val="00295730"/>
    <w:rsid w:val="00295A42"/>
    <w:rsid w:val="00295A6B"/>
    <w:rsid w:val="00295DB6"/>
    <w:rsid w:val="0029653C"/>
    <w:rsid w:val="0029666B"/>
    <w:rsid w:val="00296B81"/>
    <w:rsid w:val="00296D82"/>
    <w:rsid w:val="0029758B"/>
    <w:rsid w:val="002A0054"/>
    <w:rsid w:val="002A0711"/>
    <w:rsid w:val="002A0AA5"/>
    <w:rsid w:val="002A12C5"/>
    <w:rsid w:val="002A2621"/>
    <w:rsid w:val="002A31F1"/>
    <w:rsid w:val="002A3861"/>
    <w:rsid w:val="002A3C73"/>
    <w:rsid w:val="002A3DDF"/>
    <w:rsid w:val="002A3EB6"/>
    <w:rsid w:val="002A479D"/>
    <w:rsid w:val="002A5298"/>
    <w:rsid w:val="002A551C"/>
    <w:rsid w:val="002A5676"/>
    <w:rsid w:val="002A58E2"/>
    <w:rsid w:val="002A5E05"/>
    <w:rsid w:val="002A6059"/>
    <w:rsid w:val="002A6265"/>
    <w:rsid w:val="002A6415"/>
    <w:rsid w:val="002A6B3A"/>
    <w:rsid w:val="002A6C91"/>
    <w:rsid w:val="002A6D9A"/>
    <w:rsid w:val="002A70B4"/>
    <w:rsid w:val="002A787F"/>
    <w:rsid w:val="002A7A5C"/>
    <w:rsid w:val="002A7E19"/>
    <w:rsid w:val="002B064C"/>
    <w:rsid w:val="002B1D1E"/>
    <w:rsid w:val="002B2B7D"/>
    <w:rsid w:val="002B2CCE"/>
    <w:rsid w:val="002B38DE"/>
    <w:rsid w:val="002B4318"/>
    <w:rsid w:val="002B4654"/>
    <w:rsid w:val="002B54B2"/>
    <w:rsid w:val="002B5BEC"/>
    <w:rsid w:val="002B5F05"/>
    <w:rsid w:val="002B7023"/>
    <w:rsid w:val="002B72FD"/>
    <w:rsid w:val="002C0394"/>
    <w:rsid w:val="002C086A"/>
    <w:rsid w:val="002C1740"/>
    <w:rsid w:val="002C1786"/>
    <w:rsid w:val="002C17D0"/>
    <w:rsid w:val="002C2357"/>
    <w:rsid w:val="002C23FA"/>
    <w:rsid w:val="002C26AE"/>
    <w:rsid w:val="002C2999"/>
    <w:rsid w:val="002C2ABC"/>
    <w:rsid w:val="002C2C04"/>
    <w:rsid w:val="002C3A35"/>
    <w:rsid w:val="002C4299"/>
    <w:rsid w:val="002C42B9"/>
    <w:rsid w:val="002C44C1"/>
    <w:rsid w:val="002C49CA"/>
    <w:rsid w:val="002C5141"/>
    <w:rsid w:val="002C54A1"/>
    <w:rsid w:val="002C58D1"/>
    <w:rsid w:val="002C5944"/>
    <w:rsid w:val="002C6CC4"/>
    <w:rsid w:val="002C6D2F"/>
    <w:rsid w:val="002C7498"/>
    <w:rsid w:val="002C7894"/>
    <w:rsid w:val="002D01FC"/>
    <w:rsid w:val="002D0A55"/>
    <w:rsid w:val="002D0B08"/>
    <w:rsid w:val="002D0B89"/>
    <w:rsid w:val="002D0C31"/>
    <w:rsid w:val="002D0E1D"/>
    <w:rsid w:val="002D0FD9"/>
    <w:rsid w:val="002D19DC"/>
    <w:rsid w:val="002D1B34"/>
    <w:rsid w:val="002D2C0C"/>
    <w:rsid w:val="002D34CE"/>
    <w:rsid w:val="002D3AB0"/>
    <w:rsid w:val="002D3BFC"/>
    <w:rsid w:val="002D440F"/>
    <w:rsid w:val="002D44D4"/>
    <w:rsid w:val="002D45EF"/>
    <w:rsid w:val="002D49C9"/>
    <w:rsid w:val="002D58BE"/>
    <w:rsid w:val="002D5BE8"/>
    <w:rsid w:val="002D66EF"/>
    <w:rsid w:val="002D6911"/>
    <w:rsid w:val="002D6BBF"/>
    <w:rsid w:val="002D6FEF"/>
    <w:rsid w:val="002E0AFF"/>
    <w:rsid w:val="002E0DCB"/>
    <w:rsid w:val="002E1196"/>
    <w:rsid w:val="002E1479"/>
    <w:rsid w:val="002E1F3A"/>
    <w:rsid w:val="002E4D2F"/>
    <w:rsid w:val="002E5447"/>
    <w:rsid w:val="002E5514"/>
    <w:rsid w:val="002E579C"/>
    <w:rsid w:val="002E589D"/>
    <w:rsid w:val="002E5B89"/>
    <w:rsid w:val="002E5EF5"/>
    <w:rsid w:val="002E65D2"/>
    <w:rsid w:val="002E6A2E"/>
    <w:rsid w:val="002E7247"/>
    <w:rsid w:val="002E78F2"/>
    <w:rsid w:val="002E7C96"/>
    <w:rsid w:val="002E7FE7"/>
    <w:rsid w:val="002F0493"/>
    <w:rsid w:val="002F0559"/>
    <w:rsid w:val="002F057A"/>
    <w:rsid w:val="002F05A9"/>
    <w:rsid w:val="002F084A"/>
    <w:rsid w:val="002F0D11"/>
    <w:rsid w:val="002F108B"/>
    <w:rsid w:val="002F1188"/>
    <w:rsid w:val="002F1542"/>
    <w:rsid w:val="002F1637"/>
    <w:rsid w:val="002F1BB4"/>
    <w:rsid w:val="002F229D"/>
    <w:rsid w:val="002F2B7D"/>
    <w:rsid w:val="002F3BD5"/>
    <w:rsid w:val="002F421E"/>
    <w:rsid w:val="002F4650"/>
    <w:rsid w:val="002F4F46"/>
    <w:rsid w:val="002F54B9"/>
    <w:rsid w:val="002F5C70"/>
    <w:rsid w:val="002F6907"/>
    <w:rsid w:val="002F6A37"/>
    <w:rsid w:val="002F7190"/>
    <w:rsid w:val="002F7342"/>
    <w:rsid w:val="002F795E"/>
    <w:rsid w:val="002F7B67"/>
    <w:rsid w:val="002F7DD2"/>
    <w:rsid w:val="003006E1"/>
    <w:rsid w:val="003008FE"/>
    <w:rsid w:val="003009DA"/>
    <w:rsid w:val="00300E8C"/>
    <w:rsid w:val="00300F43"/>
    <w:rsid w:val="00301B63"/>
    <w:rsid w:val="003022B2"/>
    <w:rsid w:val="0030232E"/>
    <w:rsid w:val="0030262D"/>
    <w:rsid w:val="00302ECC"/>
    <w:rsid w:val="00302FA2"/>
    <w:rsid w:val="00303065"/>
    <w:rsid w:val="00303C36"/>
    <w:rsid w:val="00303E45"/>
    <w:rsid w:val="00303FA7"/>
    <w:rsid w:val="003042D1"/>
    <w:rsid w:val="00304616"/>
    <w:rsid w:val="00304D4D"/>
    <w:rsid w:val="003052C1"/>
    <w:rsid w:val="00305D5F"/>
    <w:rsid w:val="00305DBF"/>
    <w:rsid w:val="0030602F"/>
    <w:rsid w:val="00306BA1"/>
    <w:rsid w:val="00306F46"/>
    <w:rsid w:val="003078DC"/>
    <w:rsid w:val="00310ADD"/>
    <w:rsid w:val="0031174C"/>
    <w:rsid w:val="0031192F"/>
    <w:rsid w:val="00311A6B"/>
    <w:rsid w:val="00311BF1"/>
    <w:rsid w:val="00311D41"/>
    <w:rsid w:val="00312176"/>
    <w:rsid w:val="0031225D"/>
    <w:rsid w:val="00312F62"/>
    <w:rsid w:val="00313145"/>
    <w:rsid w:val="003133AE"/>
    <w:rsid w:val="003138EC"/>
    <w:rsid w:val="00313F2A"/>
    <w:rsid w:val="00313F8B"/>
    <w:rsid w:val="003140AB"/>
    <w:rsid w:val="003140B0"/>
    <w:rsid w:val="00314434"/>
    <w:rsid w:val="00314F8C"/>
    <w:rsid w:val="003151DD"/>
    <w:rsid w:val="003155C8"/>
    <w:rsid w:val="00315793"/>
    <w:rsid w:val="00315A2E"/>
    <w:rsid w:val="00315B18"/>
    <w:rsid w:val="00315FAC"/>
    <w:rsid w:val="0031672C"/>
    <w:rsid w:val="0031688C"/>
    <w:rsid w:val="003175EE"/>
    <w:rsid w:val="00317A28"/>
    <w:rsid w:val="00317B91"/>
    <w:rsid w:val="00317E80"/>
    <w:rsid w:val="003204F5"/>
    <w:rsid w:val="003206A1"/>
    <w:rsid w:val="00321069"/>
    <w:rsid w:val="00321374"/>
    <w:rsid w:val="0032187B"/>
    <w:rsid w:val="00322910"/>
    <w:rsid w:val="00322BB2"/>
    <w:rsid w:val="00322D62"/>
    <w:rsid w:val="003233C7"/>
    <w:rsid w:val="003241CC"/>
    <w:rsid w:val="003242C8"/>
    <w:rsid w:val="00324B67"/>
    <w:rsid w:val="0032566B"/>
    <w:rsid w:val="003256E0"/>
    <w:rsid w:val="003259A3"/>
    <w:rsid w:val="00325B8A"/>
    <w:rsid w:val="003261C1"/>
    <w:rsid w:val="00327640"/>
    <w:rsid w:val="003308CA"/>
    <w:rsid w:val="003308D6"/>
    <w:rsid w:val="00330FE8"/>
    <w:rsid w:val="003313D7"/>
    <w:rsid w:val="003317A1"/>
    <w:rsid w:val="003318E0"/>
    <w:rsid w:val="003319A7"/>
    <w:rsid w:val="00331AE5"/>
    <w:rsid w:val="00332D15"/>
    <w:rsid w:val="00332FAD"/>
    <w:rsid w:val="0033332B"/>
    <w:rsid w:val="00333F21"/>
    <w:rsid w:val="00334041"/>
    <w:rsid w:val="003356BC"/>
    <w:rsid w:val="00335896"/>
    <w:rsid w:val="00335939"/>
    <w:rsid w:val="0033597B"/>
    <w:rsid w:val="00335E67"/>
    <w:rsid w:val="00336915"/>
    <w:rsid w:val="00336E28"/>
    <w:rsid w:val="00337D0B"/>
    <w:rsid w:val="0034043E"/>
    <w:rsid w:val="00340682"/>
    <w:rsid w:val="003409D5"/>
    <w:rsid w:val="00340E98"/>
    <w:rsid w:val="0034132A"/>
    <w:rsid w:val="0034186C"/>
    <w:rsid w:val="00342297"/>
    <w:rsid w:val="003428C9"/>
    <w:rsid w:val="003429C7"/>
    <w:rsid w:val="00342EA4"/>
    <w:rsid w:val="00342F1A"/>
    <w:rsid w:val="0034345F"/>
    <w:rsid w:val="00343543"/>
    <w:rsid w:val="003439D7"/>
    <w:rsid w:val="00343AC6"/>
    <w:rsid w:val="003440F4"/>
    <w:rsid w:val="00344419"/>
    <w:rsid w:val="00344555"/>
    <w:rsid w:val="00344913"/>
    <w:rsid w:val="00344914"/>
    <w:rsid w:val="00344E00"/>
    <w:rsid w:val="00344E71"/>
    <w:rsid w:val="003454E5"/>
    <w:rsid w:val="003460CE"/>
    <w:rsid w:val="00346F18"/>
    <w:rsid w:val="00347685"/>
    <w:rsid w:val="003477AC"/>
    <w:rsid w:val="00347AB1"/>
    <w:rsid w:val="00351854"/>
    <w:rsid w:val="00351C87"/>
    <w:rsid w:val="003535B3"/>
    <w:rsid w:val="0035368D"/>
    <w:rsid w:val="00354440"/>
    <w:rsid w:val="00355890"/>
    <w:rsid w:val="00355FBE"/>
    <w:rsid w:val="00357BFD"/>
    <w:rsid w:val="00357D17"/>
    <w:rsid w:val="00360DCB"/>
    <w:rsid w:val="0036100B"/>
    <w:rsid w:val="00361125"/>
    <w:rsid w:val="003613A5"/>
    <w:rsid w:val="00361A63"/>
    <w:rsid w:val="00362115"/>
    <w:rsid w:val="00362442"/>
    <w:rsid w:val="0036261D"/>
    <w:rsid w:val="003628E7"/>
    <w:rsid w:val="00363B76"/>
    <w:rsid w:val="003643EB"/>
    <w:rsid w:val="00364960"/>
    <w:rsid w:val="00364A12"/>
    <w:rsid w:val="00364D20"/>
    <w:rsid w:val="003658AE"/>
    <w:rsid w:val="00365F2A"/>
    <w:rsid w:val="00366044"/>
    <w:rsid w:val="00366703"/>
    <w:rsid w:val="0036719C"/>
    <w:rsid w:val="00367890"/>
    <w:rsid w:val="00367E7D"/>
    <w:rsid w:val="00370975"/>
    <w:rsid w:val="00370AE9"/>
    <w:rsid w:val="003713FC"/>
    <w:rsid w:val="00372D5B"/>
    <w:rsid w:val="0037327A"/>
    <w:rsid w:val="003737F5"/>
    <w:rsid w:val="00373990"/>
    <w:rsid w:val="00373FD0"/>
    <w:rsid w:val="00374251"/>
    <w:rsid w:val="003751ED"/>
    <w:rsid w:val="0037557F"/>
    <w:rsid w:val="00375C61"/>
    <w:rsid w:val="00376553"/>
    <w:rsid w:val="00377688"/>
    <w:rsid w:val="00380F7C"/>
    <w:rsid w:val="00381FD3"/>
    <w:rsid w:val="00382290"/>
    <w:rsid w:val="00382362"/>
    <w:rsid w:val="00382883"/>
    <w:rsid w:val="00382EDE"/>
    <w:rsid w:val="003832D9"/>
    <w:rsid w:val="0038365C"/>
    <w:rsid w:val="00383B12"/>
    <w:rsid w:val="0038414C"/>
    <w:rsid w:val="00384181"/>
    <w:rsid w:val="00384D82"/>
    <w:rsid w:val="0038592B"/>
    <w:rsid w:val="00385E4F"/>
    <w:rsid w:val="00386236"/>
    <w:rsid w:val="0038625F"/>
    <w:rsid w:val="0038634A"/>
    <w:rsid w:val="003863B5"/>
    <w:rsid w:val="00386A10"/>
    <w:rsid w:val="0038732D"/>
    <w:rsid w:val="00387660"/>
    <w:rsid w:val="003902B6"/>
    <w:rsid w:val="00390399"/>
    <w:rsid w:val="00390E7F"/>
    <w:rsid w:val="00391802"/>
    <w:rsid w:val="00392283"/>
    <w:rsid w:val="00393226"/>
    <w:rsid w:val="00393D91"/>
    <w:rsid w:val="00393DBD"/>
    <w:rsid w:val="00393F6A"/>
    <w:rsid w:val="00394157"/>
    <w:rsid w:val="00394636"/>
    <w:rsid w:val="00394659"/>
    <w:rsid w:val="00394A8E"/>
    <w:rsid w:val="00394C70"/>
    <w:rsid w:val="00394F3B"/>
    <w:rsid w:val="00394FAF"/>
    <w:rsid w:val="00395472"/>
    <w:rsid w:val="00396C51"/>
    <w:rsid w:val="00396F1F"/>
    <w:rsid w:val="003A00E5"/>
    <w:rsid w:val="003A0406"/>
    <w:rsid w:val="003A04A6"/>
    <w:rsid w:val="003A088A"/>
    <w:rsid w:val="003A0926"/>
    <w:rsid w:val="003A1554"/>
    <w:rsid w:val="003A1A16"/>
    <w:rsid w:val="003A1C45"/>
    <w:rsid w:val="003A1EE9"/>
    <w:rsid w:val="003A208A"/>
    <w:rsid w:val="003A2B85"/>
    <w:rsid w:val="003A2C10"/>
    <w:rsid w:val="003A3070"/>
    <w:rsid w:val="003A33EB"/>
    <w:rsid w:val="003A3D2E"/>
    <w:rsid w:val="003A40DE"/>
    <w:rsid w:val="003A4171"/>
    <w:rsid w:val="003A495D"/>
    <w:rsid w:val="003A49F2"/>
    <w:rsid w:val="003A5AB5"/>
    <w:rsid w:val="003A5CEF"/>
    <w:rsid w:val="003A6118"/>
    <w:rsid w:val="003A6325"/>
    <w:rsid w:val="003A63CF"/>
    <w:rsid w:val="003A796F"/>
    <w:rsid w:val="003A7FA7"/>
    <w:rsid w:val="003A7FB0"/>
    <w:rsid w:val="003B0221"/>
    <w:rsid w:val="003B038D"/>
    <w:rsid w:val="003B0AFA"/>
    <w:rsid w:val="003B123C"/>
    <w:rsid w:val="003B194D"/>
    <w:rsid w:val="003B1F85"/>
    <w:rsid w:val="003B2719"/>
    <w:rsid w:val="003B304A"/>
    <w:rsid w:val="003B34D3"/>
    <w:rsid w:val="003B3880"/>
    <w:rsid w:val="003B3D77"/>
    <w:rsid w:val="003B3F16"/>
    <w:rsid w:val="003B4202"/>
    <w:rsid w:val="003B473A"/>
    <w:rsid w:val="003B4A36"/>
    <w:rsid w:val="003B4AEA"/>
    <w:rsid w:val="003B4D2A"/>
    <w:rsid w:val="003B51F7"/>
    <w:rsid w:val="003B53E4"/>
    <w:rsid w:val="003B5A90"/>
    <w:rsid w:val="003B5AD4"/>
    <w:rsid w:val="003B5E90"/>
    <w:rsid w:val="003B631B"/>
    <w:rsid w:val="003B684B"/>
    <w:rsid w:val="003B700C"/>
    <w:rsid w:val="003C0BD3"/>
    <w:rsid w:val="003C0D77"/>
    <w:rsid w:val="003C0FCB"/>
    <w:rsid w:val="003C11CD"/>
    <w:rsid w:val="003C1777"/>
    <w:rsid w:val="003C1984"/>
    <w:rsid w:val="003C1AE2"/>
    <w:rsid w:val="003C1FB8"/>
    <w:rsid w:val="003C2DBD"/>
    <w:rsid w:val="003C33D4"/>
    <w:rsid w:val="003C341B"/>
    <w:rsid w:val="003C3516"/>
    <w:rsid w:val="003C3BCC"/>
    <w:rsid w:val="003C3DF3"/>
    <w:rsid w:val="003C43A5"/>
    <w:rsid w:val="003C4709"/>
    <w:rsid w:val="003C4725"/>
    <w:rsid w:val="003C4884"/>
    <w:rsid w:val="003C4CDE"/>
    <w:rsid w:val="003C515D"/>
    <w:rsid w:val="003C5884"/>
    <w:rsid w:val="003C5937"/>
    <w:rsid w:val="003C59BA"/>
    <w:rsid w:val="003C5F64"/>
    <w:rsid w:val="003C5F89"/>
    <w:rsid w:val="003C6038"/>
    <w:rsid w:val="003C7190"/>
    <w:rsid w:val="003C748A"/>
    <w:rsid w:val="003D046F"/>
    <w:rsid w:val="003D08B3"/>
    <w:rsid w:val="003D0CEC"/>
    <w:rsid w:val="003D3136"/>
    <w:rsid w:val="003D3464"/>
    <w:rsid w:val="003D38BF"/>
    <w:rsid w:val="003D4533"/>
    <w:rsid w:val="003D4C8C"/>
    <w:rsid w:val="003D4F1F"/>
    <w:rsid w:val="003D50D1"/>
    <w:rsid w:val="003D535F"/>
    <w:rsid w:val="003D5F1C"/>
    <w:rsid w:val="003D6A3A"/>
    <w:rsid w:val="003D6FDD"/>
    <w:rsid w:val="003D701D"/>
    <w:rsid w:val="003D7727"/>
    <w:rsid w:val="003E1AAB"/>
    <w:rsid w:val="003E2A2B"/>
    <w:rsid w:val="003E3833"/>
    <w:rsid w:val="003E3C67"/>
    <w:rsid w:val="003E533C"/>
    <w:rsid w:val="003E5D3C"/>
    <w:rsid w:val="003E5EAD"/>
    <w:rsid w:val="003E5EBF"/>
    <w:rsid w:val="003E5F27"/>
    <w:rsid w:val="003E6641"/>
    <w:rsid w:val="003E6C62"/>
    <w:rsid w:val="003E7008"/>
    <w:rsid w:val="003E7190"/>
    <w:rsid w:val="003E7257"/>
    <w:rsid w:val="003F0F7D"/>
    <w:rsid w:val="003F0FFA"/>
    <w:rsid w:val="003F20CC"/>
    <w:rsid w:val="003F2207"/>
    <w:rsid w:val="003F233B"/>
    <w:rsid w:val="003F34F5"/>
    <w:rsid w:val="003F350E"/>
    <w:rsid w:val="003F46CB"/>
    <w:rsid w:val="003F4765"/>
    <w:rsid w:val="003F56C7"/>
    <w:rsid w:val="003F56EF"/>
    <w:rsid w:val="003F5EE5"/>
    <w:rsid w:val="003F5F8C"/>
    <w:rsid w:val="003F60DB"/>
    <w:rsid w:val="003F6368"/>
    <w:rsid w:val="003F70C2"/>
    <w:rsid w:val="003F765B"/>
    <w:rsid w:val="003F7DAB"/>
    <w:rsid w:val="003F7F74"/>
    <w:rsid w:val="004006D5"/>
    <w:rsid w:val="00400B6F"/>
    <w:rsid w:val="00401634"/>
    <w:rsid w:val="004018A5"/>
    <w:rsid w:val="004018D7"/>
    <w:rsid w:val="00401C65"/>
    <w:rsid w:val="00401DA5"/>
    <w:rsid w:val="00402058"/>
    <w:rsid w:val="00402EE1"/>
    <w:rsid w:val="004032B1"/>
    <w:rsid w:val="004035D9"/>
    <w:rsid w:val="0040450B"/>
    <w:rsid w:val="00404897"/>
    <w:rsid w:val="00404C94"/>
    <w:rsid w:val="00404E03"/>
    <w:rsid w:val="00405BA8"/>
    <w:rsid w:val="00405E9D"/>
    <w:rsid w:val="00406F3E"/>
    <w:rsid w:val="00406F84"/>
    <w:rsid w:val="00407648"/>
    <w:rsid w:val="004077A3"/>
    <w:rsid w:val="00407DC3"/>
    <w:rsid w:val="00410426"/>
    <w:rsid w:val="00410E9C"/>
    <w:rsid w:val="004119B1"/>
    <w:rsid w:val="00412222"/>
    <w:rsid w:val="00412746"/>
    <w:rsid w:val="00412BB3"/>
    <w:rsid w:val="00413B32"/>
    <w:rsid w:val="004140DD"/>
    <w:rsid w:val="00414FE4"/>
    <w:rsid w:val="0041528B"/>
    <w:rsid w:val="00415524"/>
    <w:rsid w:val="00415572"/>
    <w:rsid w:val="004155AD"/>
    <w:rsid w:val="004167B1"/>
    <w:rsid w:val="0041694D"/>
    <w:rsid w:val="00416DC0"/>
    <w:rsid w:val="0041723E"/>
    <w:rsid w:val="004174F2"/>
    <w:rsid w:val="004176B7"/>
    <w:rsid w:val="00417754"/>
    <w:rsid w:val="004177AB"/>
    <w:rsid w:val="00417EF8"/>
    <w:rsid w:val="00420F5F"/>
    <w:rsid w:val="00420FB1"/>
    <w:rsid w:val="00420FF0"/>
    <w:rsid w:val="0042186A"/>
    <w:rsid w:val="00421A72"/>
    <w:rsid w:val="00421AC2"/>
    <w:rsid w:val="004223B5"/>
    <w:rsid w:val="004224D1"/>
    <w:rsid w:val="00423039"/>
    <w:rsid w:val="004231E3"/>
    <w:rsid w:val="00424317"/>
    <w:rsid w:val="00424C79"/>
    <w:rsid w:val="0042511A"/>
    <w:rsid w:val="0042586E"/>
    <w:rsid w:val="00425AD4"/>
    <w:rsid w:val="00425E1C"/>
    <w:rsid w:val="0042646D"/>
    <w:rsid w:val="0042707A"/>
    <w:rsid w:val="00427189"/>
    <w:rsid w:val="00427308"/>
    <w:rsid w:val="0042734B"/>
    <w:rsid w:val="00427441"/>
    <w:rsid w:val="00427510"/>
    <w:rsid w:val="004277CC"/>
    <w:rsid w:val="004302A0"/>
    <w:rsid w:val="0043104E"/>
    <w:rsid w:val="0043128A"/>
    <w:rsid w:val="004314D9"/>
    <w:rsid w:val="00431C2A"/>
    <w:rsid w:val="0043277E"/>
    <w:rsid w:val="0043359B"/>
    <w:rsid w:val="00433D79"/>
    <w:rsid w:val="00433E08"/>
    <w:rsid w:val="0043462C"/>
    <w:rsid w:val="00434632"/>
    <w:rsid w:val="0043478C"/>
    <w:rsid w:val="00435006"/>
    <w:rsid w:val="004350F8"/>
    <w:rsid w:val="00435733"/>
    <w:rsid w:val="00435813"/>
    <w:rsid w:val="00435BD7"/>
    <w:rsid w:val="00435EE2"/>
    <w:rsid w:val="004366F4"/>
    <w:rsid w:val="00436B7F"/>
    <w:rsid w:val="00436C3C"/>
    <w:rsid w:val="004375C7"/>
    <w:rsid w:val="00440050"/>
    <w:rsid w:val="004406D8"/>
    <w:rsid w:val="00440B50"/>
    <w:rsid w:val="0044169E"/>
    <w:rsid w:val="00442465"/>
    <w:rsid w:val="004428BF"/>
    <w:rsid w:val="00442AFE"/>
    <w:rsid w:val="00442FC7"/>
    <w:rsid w:val="00443372"/>
    <w:rsid w:val="0044408A"/>
    <w:rsid w:val="00444D09"/>
    <w:rsid w:val="00445A89"/>
    <w:rsid w:val="004463E7"/>
    <w:rsid w:val="004468F9"/>
    <w:rsid w:val="00446AB6"/>
    <w:rsid w:val="00446CB9"/>
    <w:rsid w:val="00447847"/>
    <w:rsid w:val="00447AF5"/>
    <w:rsid w:val="00447DC4"/>
    <w:rsid w:val="0045072A"/>
    <w:rsid w:val="00450E50"/>
    <w:rsid w:val="00451005"/>
    <w:rsid w:val="00451C19"/>
    <w:rsid w:val="00451E84"/>
    <w:rsid w:val="004520A5"/>
    <w:rsid w:val="0045343C"/>
    <w:rsid w:val="0045392D"/>
    <w:rsid w:val="00454484"/>
    <w:rsid w:val="00454770"/>
    <w:rsid w:val="0045485D"/>
    <w:rsid w:val="00454F23"/>
    <w:rsid w:val="004556E3"/>
    <w:rsid w:val="00455EC0"/>
    <w:rsid w:val="0045760C"/>
    <w:rsid w:val="0045763E"/>
    <w:rsid w:val="00457A68"/>
    <w:rsid w:val="00461AEC"/>
    <w:rsid w:val="0046276A"/>
    <w:rsid w:val="00463D3E"/>
    <w:rsid w:val="004641CF"/>
    <w:rsid w:val="004643B1"/>
    <w:rsid w:val="004650E1"/>
    <w:rsid w:val="00465C5A"/>
    <w:rsid w:val="00466932"/>
    <w:rsid w:val="00466934"/>
    <w:rsid w:val="00467405"/>
    <w:rsid w:val="0046750D"/>
    <w:rsid w:val="00467630"/>
    <w:rsid w:val="0046792F"/>
    <w:rsid w:val="00470804"/>
    <w:rsid w:val="004713DC"/>
    <w:rsid w:val="00471460"/>
    <w:rsid w:val="00472106"/>
    <w:rsid w:val="004721CA"/>
    <w:rsid w:val="0047392E"/>
    <w:rsid w:val="00473C3C"/>
    <w:rsid w:val="0047400C"/>
    <w:rsid w:val="0047409D"/>
    <w:rsid w:val="00474B0D"/>
    <w:rsid w:val="004751B7"/>
    <w:rsid w:val="00475275"/>
    <w:rsid w:val="00475304"/>
    <w:rsid w:val="004757C0"/>
    <w:rsid w:val="00476596"/>
    <w:rsid w:val="00476C86"/>
    <w:rsid w:val="00477BC9"/>
    <w:rsid w:val="00480390"/>
    <w:rsid w:val="004806C3"/>
    <w:rsid w:val="004807BF"/>
    <w:rsid w:val="00480B40"/>
    <w:rsid w:val="00481B9A"/>
    <w:rsid w:val="00482488"/>
    <w:rsid w:val="00482CE2"/>
    <w:rsid w:val="004831EA"/>
    <w:rsid w:val="00483264"/>
    <w:rsid w:val="0048388E"/>
    <w:rsid w:val="00484494"/>
    <w:rsid w:val="00484ECB"/>
    <w:rsid w:val="0048587F"/>
    <w:rsid w:val="004859F7"/>
    <w:rsid w:val="0048640A"/>
    <w:rsid w:val="004867A0"/>
    <w:rsid w:val="00487210"/>
    <w:rsid w:val="004877EE"/>
    <w:rsid w:val="00490051"/>
    <w:rsid w:val="004900BD"/>
    <w:rsid w:val="00490B2E"/>
    <w:rsid w:val="0049146C"/>
    <w:rsid w:val="00491A0B"/>
    <w:rsid w:val="00491BF4"/>
    <w:rsid w:val="004922F2"/>
    <w:rsid w:val="004924C7"/>
    <w:rsid w:val="00492827"/>
    <w:rsid w:val="00492849"/>
    <w:rsid w:val="00492EAA"/>
    <w:rsid w:val="00493058"/>
    <w:rsid w:val="00493172"/>
    <w:rsid w:val="0049367A"/>
    <w:rsid w:val="004937DE"/>
    <w:rsid w:val="00494494"/>
    <w:rsid w:val="004945F2"/>
    <w:rsid w:val="00494ABF"/>
    <w:rsid w:val="00494E35"/>
    <w:rsid w:val="004952E7"/>
    <w:rsid w:val="004955E7"/>
    <w:rsid w:val="00495673"/>
    <w:rsid w:val="004956B4"/>
    <w:rsid w:val="004960C7"/>
    <w:rsid w:val="00496458"/>
    <w:rsid w:val="00496A76"/>
    <w:rsid w:val="00496AF8"/>
    <w:rsid w:val="00496FE9"/>
    <w:rsid w:val="004970C5"/>
    <w:rsid w:val="004970D6"/>
    <w:rsid w:val="004971E2"/>
    <w:rsid w:val="004974C9"/>
    <w:rsid w:val="00497F74"/>
    <w:rsid w:val="004A024F"/>
    <w:rsid w:val="004A0BE5"/>
    <w:rsid w:val="004A151E"/>
    <w:rsid w:val="004A17B4"/>
    <w:rsid w:val="004A1883"/>
    <w:rsid w:val="004A1C5E"/>
    <w:rsid w:val="004A2ADE"/>
    <w:rsid w:val="004A2AF8"/>
    <w:rsid w:val="004A3207"/>
    <w:rsid w:val="004A4A9E"/>
    <w:rsid w:val="004A5489"/>
    <w:rsid w:val="004A562A"/>
    <w:rsid w:val="004A5AE9"/>
    <w:rsid w:val="004A5C09"/>
    <w:rsid w:val="004A6EA2"/>
    <w:rsid w:val="004A7647"/>
    <w:rsid w:val="004A7E42"/>
    <w:rsid w:val="004B17E9"/>
    <w:rsid w:val="004B1BAC"/>
    <w:rsid w:val="004B1E1B"/>
    <w:rsid w:val="004B2BA8"/>
    <w:rsid w:val="004B306E"/>
    <w:rsid w:val="004B3363"/>
    <w:rsid w:val="004B38D3"/>
    <w:rsid w:val="004B45EE"/>
    <w:rsid w:val="004B467F"/>
    <w:rsid w:val="004B48AD"/>
    <w:rsid w:val="004B578F"/>
    <w:rsid w:val="004B5CE6"/>
    <w:rsid w:val="004B6402"/>
    <w:rsid w:val="004B64F4"/>
    <w:rsid w:val="004B66B3"/>
    <w:rsid w:val="004B6F3E"/>
    <w:rsid w:val="004B74AB"/>
    <w:rsid w:val="004B7A62"/>
    <w:rsid w:val="004C0F87"/>
    <w:rsid w:val="004C0FD7"/>
    <w:rsid w:val="004C1607"/>
    <w:rsid w:val="004C21BF"/>
    <w:rsid w:val="004C22B5"/>
    <w:rsid w:val="004C2505"/>
    <w:rsid w:val="004C393C"/>
    <w:rsid w:val="004C3E47"/>
    <w:rsid w:val="004C4327"/>
    <w:rsid w:val="004C4C75"/>
    <w:rsid w:val="004C4D17"/>
    <w:rsid w:val="004C5525"/>
    <w:rsid w:val="004C6229"/>
    <w:rsid w:val="004C688D"/>
    <w:rsid w:val="004C6AD2"/>
    <w:rsid w:val="004C6D69"/>
    <w:rsid w:val="004C6E51"/>
    <w:rsid w:val="004C75BE"/>
    <w:rsid w:val="004D0BE8"/>
    <w:rsid w:val="004D0C3E"/>
    <w:rsid w:val="004D14A6"/>
    <w:rsid w:val="004D1B5B"/>
    <w:rsid w:val="004D295F"/>
    <w:rsid w:val="004D3893"/>
    <w:rsid w:val="004D502E"/>
    <w:rsid w:val="004D59A1"/>
    <w:rsid w:val="004D5D0A"/>
    <w:rsid w:val="004D5FD4"/>
    <w:rsid w:val="004D6443"/>
    <w:rsid w:val="004D64AD"/>
    <w:rsid w:val="004D6B03"/>
    <w:rsid w:val="004D7D9E"/>
    <w:rsid w:val="004E0147"/>
    <w:rsid w:val="004E05A3"/>
    <w:rsid w:val="004E08B3"/>
    <w:rsid w:val="004E2880"/>
    <w:rsid w:val="004E2BF9"/>
    <w:rsid w:val="004E3233"/>
    <w:rsid w:val="004E3AE5"/>
    <w:rsid w:val="004E3F8A"/>
    <w:rsid w:val="004E41DB"/>
    <w:rsid w:val="004E447C"/>
    <w:rsid w:val="004E45BB"/>
    <w:rsid w:val="004E528E"/>
    <w:rsid w:val="004E52EA"/>
    <w:rsid w:val="004E5FB7"/>
    <w:rsid w:val="004E60D6"/>
    <w:rsid w:val="004E6509"/>
    <w:rsid w:val="004E77A0"/>
    <w:rsid w:val="004E7DE2"/>
    <w:rsid w:val="004F14DA"/>
    <w:rsid w:val="004F1696"/>
    <w:rsid w:val="004F1AF7"/>
    <w:rsid w:val="004F1BF5"/>
    <w:rsid w:val="004F1D4C"/>
    <w:rsid w:val="004F2080"/>
    <w:rsid w:val="004F2385"/>
    <w:rsid w:val="004F287F"/>
    <w:rsid w:val="004F41E7"/>
    <w:rsid w:val="004F423D"/>
    <w:rsid w:val="004F49AF"/>
    <w:rsid w:val="004F4C2E"/>
    <w:rsid w:val="004F53BD"/>
    <w:rsid w:val="004F5A2E"/>
    <w:rsid w:val="004F60E3"/>
    <w:rsid w:val="004F6810"/>
    <w:rsid w:val="004F6C2C"/>
    <w:rsid w:val="004F6D79"/>
    <w:rsid w:val="004F6F3F"/>
    <w:rsid w:val="004F7E56"/>
    <w:rsid w:val="005004C6"/>
    <w:rsid w:val="005016DF"/>
    <w:rsid w:val="00501952"/>
    <w:rsid w:val="00501B87"/>
    <w:rsid w:val="005020D9"/>
    <w:rsid w:val="005024E9"/>
    <w:rsid w:val="0050301E"/>
    <w:rsid w:val="00503820"/>
    <w:rsid w:val="00503E48"/>
    <w:rsid w:val="005047A7"/>
    <w:rsid w:val="0050535A"/>
    <w:rsid w:val="00505991"/>
    <w:rsid w:val="00506E29"/>
    <w:rsid w:val="005072D8"/>
    <w:rsid w:val="00507D90"/>
    <w:rsid w:val="00510192"/>
    <w:rsid w:val="005102CD"/>
    <w:rsid w:val="0051064F"/>
    <w:rsid w:val="0051075A"/>
    <w:rsid w:val="00510C08"/>
    <w:rsid w:val="00510CAC"/>
    <w:rsid w:val="0051165A"/>
    <w:rsid w:val="005121BA"/>
    <w:rsid w:val="00512D28"/>
    <w:rsid w:val="005138DF"/>
    <w:rsid w:val="005142D2"/>
    <w:rsid w:val="00514357"/>
    <w:rsid w:val="005145FD"/>
    <w:rsid w:val="005149A9"/>
    <w:rsid w:val="00514BB6"/>
    <w:rsid w:val="005153D9"/>
    <w:rsid w:val="0051604C"/>
    <w:rsid w:val="0051612B"/>
    <w:rsid w:val="005161C9"/>
    <w:rsid w:val="00516691"/>
    <w:rsid w:val="00516CF2"/>
    <w:rsid w:val="00516ED9"/>
    <w:rsid w:val="005179A9"/>
    <w:rsid w:val="00517DB7"/>
    <w:rsid w:val="00520110"/>
    <w:rsid w:val="005206AF"/>
    <w:rsid w:val="00520876"/>
    <w:rsid w:val="005208F5"/>
    <w:rsid w:val="00521298"/>
    <w:rsid w:val="00521322"/>
    <w:rsid w:val="0052167C"/>
    <w:rsid w:val="00522ABF"/>
    <w:rsid w:val="005233A5"/>
    <w:rsid w:val="00523604"/>
    <w:rsid w:val="005238FA"/>
    <w:rsid w:val="00524114"/>
    <w:rsid w:val="00525358"/>
    <w:rsid w:val="005257D1"/>
    <w:rsid w:val="00525918"/>
    <w:rsid w:val="00525FD5"/>
    <w:rsid w:val="0052708F"/>
    <w:rsid w:val="00527EA8"/>
    <w:rsid w:val="005301B3"/>
    <w:rsid w:val="00530A72"/>
    <w:rsid w:val="00530BAE"/>
    <w:rsid w:val="00531412"/>
    <w:rsid w:val="0053150D"/>
    <w:rsid w:val="00531924"/>
    <w:rsid w:val="00531C53"/>
    <w:rsid w:val="005321A2"/>
    <w:rsid w:val="005323B5"/>
    <w:rsid w:val="00532654"/>
    <w:rsid w:val="00532851"/>
    <w:rsid w:val="00532F62"/>
    <w:rsid w:val="0053307E"/>
    <w:rsid w:val="005341D9"/>
    <w:rsid w:val="00534C74"/>
    <w:rsid w:val="005353E7"/>
    <w:rsid w:val="00535978"/>
    <w:rsid w:val="00537297"/>
    <w:rsid w:val="0053766F"/>
    <w:rsid w:val="00537A56"/>
    <w:rsid w:val="00537CC8"/>
    <w:rsid w:val="0054036B"/>
    <w:rsid w:val="005403C3"/>
    <w:rsid w:val="00541370"/>
    <w:rsid w:val="00541988"/>
    <w:rsid w:val="00542709"/>
    <w:rsid w:val="00542836"/>
    <w:rsid w:val="00542A9E"/>
    <w:rsid w:val="00542EC8"/>
    <w:rsid w:val="00543039"/>
    <w:rsid w:val="005436C3"/>
    <w:rsid w:val="00543A57"/>
    <w:rsid w:val="0054403B"/>
    <w:rsid w:val="00544476"/>
    <w:rsid w:val="00545254"/>
    <w:rsid w:val="00546C01"/>
    <w:rsid w:val="0055154D"/>
    <w:rsid w:val="00552452"/>
    <w:rsid w:val="00552A96"/>
    <w:rsid w:val="00552ABD"/>
    <w:rsid w:val="005532F2"/>
    <w:rsid w:val="00553615"/>
    <w:rsid w:val="00553F5E"/>
    <w:rsid w:val="0055471C"/>
    <w:rsid w:val="00554D39"/>
    <w:rsid w:val="00554E62"/>
    <w:rsid w:val="00555B34"/>
    <w:rsid w:val="00555D65"/>
    <w:rsid w:val="00556398"/>
    <w:rsid w:val="00556928"/>
    <w:rsid w:val="00557612"/>
    <w:rsid w:val="00557C97"/>
    <w:rsid w:val="00560097"/>
    <w:rsid w:val="00560493"/>
    <w:rsid w:val="00560885"/>
    <w:rsid w:val="00560FFE"/>
    <w:rsid w:val="00561981"/>
    <w:rsid w:val="00561BDB"/>
    <w:rsid w:val="00561E33"/>
    <w:rsid w:val="00561FE8"/>
    <w:rsid w:val="005624BD"/>
    <w:rsid w:val="005635F6"/>
    <w:rsid w:val="00563B02"/>
    <w:rsid w:val="00563F26"/>
    <w:rsid w:val="005641D7"/>
    <w:rsid w:val="005649BB"/>
    <w:rsid w:val="00564C96"/>
    <w:rsid w:val="0056573A"/>
    <w:rsid w:val="005658E6"/>
    <w:rsid w:val="00565B71"/>
    <w:rsid w:val="005664B2"/>
    <w:rsid w:val="00566A75"/>
    <w:rsid w:val="00567209"/>
    <w:rsid w:val="00567620"/>
    <w:rsid w:val="005677DF"/>
    <w:rsid w:val="00567829"/>
    <w:rsid w:val="005678DA"/>
    <w:rsid w:val="00567F89"/>
    <w:rsid w:val="005717D7"/>
    <w:rsid w:val="00571DE1"/>
    <w:rsid w:val="00571E12"/>
    <w:rsid w:val="00572193"/>
    <w:rsid w:val="00572B59"/>
    <w:rsid w:val="00573103"/>
    <w:rsid w:val="005735C8"/>
    <w:rsid w:val="005740BC"/>
    <w:rsid w:val="00574C86"/>
    <w:rsid w:val="00575222"/>
    <w:rsid w:val="0057576B"/>
    <w:rsid w:val="0057606F"/>
    <w:rsid w:val="00576D93"/>
    <w:rsid w:val="00577146"/>
    <w:rsid w:val="00577298"/>
    <w:rsid w:val="00577641"/>
    <w:rsid w:val="0057774C"/>
    <w:rsid w:val="00580787"/>
    <w:rsid w:val="00580EA7"/>
    <w:rsid w:val="005816BD"/>
    <w:rsid w:val="00581EAF"/>
    <w:rsid w:val="005826A6"/>
    <w:rsid w:val="00582BEC"/>
    <w:rsid w:val="00583081"/>
    <w:rsid w:val="0058391A"/>
    <w:rsid w:val="0058409B"/>
    <w:rsid w:val="005845E4"/>
    <w:rsid w:val="005846DD"/>
    <w:rsid w:val="00584EC3"/>
    <w:rsid w:val="005854EC"/>
    <w:rsid w:val="00585691"/>
    <w:rsid w:val="00585966"/>
    <w:rsid w:val="00585987"/>
    <w:rsid w:val="005863B9"/>
    <w:rsid w:val="005867A0"/>
    <w:rsid w:val="00586AB8"/>
    <w:rsid w:val="00586EA2"/>
    <w:rsid w:val="00590A85"/>
    <w:rsid w:val="00590CFE"/>
    <w:rsid w:val="0059110A"/>
    <w:rsid w:val="005917F0"/>
    <w:rsid w:val="00591E45"/>
    <w:rsid w:val="00592D98"/>
    <w:rsid w:val="00593411"/>
    <w:rsid w:val="0059384D"/>
    <w:rsid w:val="00593AFF"/>
    <w:rsid w:val="00594079"/>
    <w:rsid w:val="00594D76"/>
    <w:rsid w:val="0059605A"/>
    <w:rsid w:val="00596864"/>
    <w:rsid w:val="0059697E"/>
    <w:rsid w:val="00596C4E"/>
    <w:rsid w:val="00596EEB"/>
    <w:rsid w:val="00597080"/>
    <w:rsid w:val="00597785"/>
    <w:rsid w:val="005979D2"/>
    <w:rsid w:val="005A095E"/>
    <w:rsid w:val="005A0F57"/>
    <w:rsid w:val="005A19AA"/>
    <w:rsid w:val="005A20EB"/>
    <w:rsid w:val="005A294A"/>
    <w:rsid w:val="005A3198"/>
    <w:rsid w:val="005A32E3"/>
    <w:rsid w:val="005A35A8"/>
    <w:rsid w:val="005A37D3"/>
    <w:rsid w:val="005A3AE4"/>
    <w:rsid w:val="005A423C"/>
    <w:rsid w:val="005A518A"/>
    <w:rsid w:val="005A53D5"/>
    <w:rsid w:val="005A5BCF"/>
    <w:rsid w:val="005A5E02"/>
    <w:rsid w:val="005A6286"/>
    <w:rsid w:val="005A6C83"/>
    <w:rsid w:val="005A7541"/>
    <w:rsid w:val="005A786A"/>
    <w:rsid w:val="005B0663"/>
    <w:rsid w:val="005B08F4"/>
    <w:rsid w:val="005B096B"/>
    <w:rsid w:val="005B1131"/>
    <w:rsid w:val="005B31C7"/>
    <w:rsid w:val="005B3458"/>
    <w:rsid w:val="005B356A"/>
    <w:rsid w:val="005B3704"/>
    <w:rsid w:val="005B38AE"/>
    <w:rsid w:val="005B39CA"/>
    <w:rsid w:val="005B40F2"/>
    <w:rsid w:val="005B46BA"/>
    <w:rsid w:val="005B4F18"/>
    <w:rsid w:val="005B57C6"/>
    <w:rsid w:val="005B5E73"/>
    <w:rsid w:val="005B5EC3"/>
    <w:rsid w:val="005B652A"/>
    <w:rsid w:val="005B6651"/>
    <w:rsid w:val="005B698D"/>
    <w:rsid w:val="005B6D81"/>
    <w:rsid w:val="005B79C2"/>
    <w:rsid w:val="005C0E6C"/>
    <w:rsid w:val="005C16DE"/>
    <w:rsid w:val="005C215B"/>
    <w:rsid w:val="005C229D"/>
    <w:rsid w:val="005C407E"/>
    <w:rsid w:val="005C44D1"/>
    <w:rsid w:val="005C4691"/>
    <w:rsid w:val="005C4922"/>
    <w:rsid w:val="005C4B21"/>
    <w:rsid w:val="005C4CDA"/>
    <w:rsid w:val="005C4E71"/>
    <w:rsid w:val="005C60BD"/>
    <w:rsid w:val="005C62BF"/>
    <w:rsid w:val="005C6DE1"/>
    <w:rsid w:val="005C6E66"/>
    <w:rsid w:val="005C7778"/>
    <w:rsid w:val="005C7EDD"/>
    <w:rsid w:val="005D0556"/>
    <w:rsid w:val="005D0602"/>
    <w:rsid w:val="005D07A9"/>
    <w:rsid w:val="005D0F6F"/>
    <w:rsid w:val="005D14DE"/>
    <w:rsid w:val="005D1A1D"/>
    <w:rsid w:val="005D234E"/>
    <w:rsid w:val="005D287C"/>
    <w:rsid w:val="005D340F"/>
    <w:rsid w:val="005D341F"/>
    <w:rsid w:val="005D3A3A"/>
    <w:rsid w:val="005D3DE4"/>
    <w:rsid w:val="005D5B0E"/>
    <w:rsid w:val="005D5CE0"/>
    <w:rsid w:val="005D602A"/>
    <w:rsid w:val="005D60A3"/>
    <w:rsid w:val="005E05A2"/>
    <w:rsid w:val="005E07AD"/>
    <w:rsid w:val="005E0987"/>
    <w:rsid w:val="005E0F0A"/>
    <w:rsid w:val="005E0FD1"/>
    <w:rsid w:val="005E15FC"/>
    <w:rsid w:val="005E1ADC"/>
    <w:rsid w:val="005E1C14"/>
    <w:rsid w:val="005E1F7B"/>
    <w:rsid w:val="005E20A8"/>
    <w:rsid w:val="005E229D"/>
    <w:rsid w:val="005E39C8"/>
    <w:rsid w:val="005E3FB9"/>
    <w:rsid w:val="005E4538"/>
    <w:rsid w:val="005E4B86"/>
    <w:rsid w:val="005E5F4B"/>
    <w:rsid w:val="005E61C8"/>
    <w:rsid w:val="005E6348"/>
    <w:rsid w:val="005E7088"/>
    <w:rsid w:val="005E75DE"/>
    <w:rsid w:val="005F02AE"/>
    <w:rsid w:val="005F0525"/>
    <w:rsid w:val="005F061F"/>
    <w:rsid w:val="005F1559"/>
    <w:rsid w:val="005F1D8B"/>
    <w:rsid w:val="005F2261"/>
    <w:rsid w:val="005F31BD"/>
    <w:rsid w:val="005F3B5D"/>
    <w:rsid w:val="005F4241"/>
    <w:rsid w:val="005F4503"/>
    <w:rsid w:val="005F548B"/>
    <w:rsid w:val="005F5FDB"/>
    <w:rsid w:val="005F61D8"/>
    <w:rsid w:val="005F6692"/>
    <w:rsid w:val="005F6BBA"/>
    <w:rsid w:val="005F6D2D"/>
    <w:rsid w:val="005F7D45"/>
    <w:rsid w:val="0060036E"/>
    <w:rsid w:val="00600A74"/>
    <w:rsid w:val="00601B7F"/>
    <w:rsid w:val="0060230C"/>
    <w:rsid w:val="00603B57"/>
    <w:rsid w:val="006045BE"/>
    <w:rsid w:val="00604E2C"/>
    <w:rsid w:val="00604FF3"/>
    <w:rsid w:val="0060540A"/>
    <w:rsid w:val="0060560C"/>
    <w:rsid w:val="0060652A"/>
    <w:rsid w:val="00606BA7"/>
    <w:rsid w:val="00606C86"/>
    <w:rsid w:val="00606EE9"/>
    <w:rsid w:val="006070AB"/>
    <w:rsid w:val="00607798"/>
    <w:rsid w:val="00607C8E"/>
    <w:rsid w:val="006100C3"/>
    <w:rsid w:val="006103E7"/>
    <w:rsid w:val="00610523"/>
    <w:rsid w:val="00610821"/>
    <w:rsid w:val="00610BE1"/>
    <w:rsid w:val="00610CB4"/>
    <w:rsid w:val="006110CD"/>
    <w:rsid w:val="006122D8"/>
    <w:rsid w:val="006123DE"/>
    <w:rsid w:val="00612E7F"/>
    <w:rsid w:val="006132FE"/>
    <w:rsid w:val="00613310"/>
    <w:rsid w:val="0061333A"/>
    <w:rsid w:val="00613488"/>
    <w:rsid w:val="0061387A"/>
    <w:rsid w:val="0061390F"/>
    <w:rsid w:val="0061394D"/>
    <w:rsid w:val="00613F78"/>
    <w:rsid w:val="00614242"/>
    <w:rsid w:val="0061504F"/>
    <w:rsid w:val="006157B3"/>
    <w:rsid w:val="006162D8"/>
    <w:rsid w:val="00616838"/>
    <w:rsid w:val="00616896"/>
    <w:rsid w:val="00616E4D"/>
    <w:rsid w:val="00617639"/>
    <w:rsid w:val="00620596"/>
    <w:rsid w:val="00620D76"/>
    <w:rsid w:val="006213E6"/>
    <w:rsid w:val="0062151C"/>
    <w:rsid w:val="00621669"/>
    <w:rsid w:val="0062221B"/>
    <w:rsid w:val="00622438"/>
    <w:rsid w:val="00622BD3"/>
    <w:rsid w:val="00622D68"/>
    <w:rsid w:val="00622DA8"/>
    <w:rsid w:val="006235A9"/>
    <w:rsid w:val="00623C3C"/>
    <w:rsid w:val="0062429F"/>
    <w:rsid w:val="00624790"/>
    <w:rsid w:val="00624A1A"/>
    <w:rsid w:val="00624B59"/>
    <w:rsid w:val="00624E36"/>
    <w:rsid w:val="00624EE2"/>
    <w:rsid w:val="00624F77"/>
    <w:rsid w:val="0062570C"/>
    <w:rsid w:val="0062718F"/>
    <w:rsid w:val="006273AF"/>
    <w:rsid w:val="00627685"/>
    <w:rsid w:val="00627C65"/>
    <w:rsid w:val="006314BC"/>
    <w:rsid w:val="00631F2A"/>
    <w:rsid w:val="00632486"/>
    <w:rsid w:val="006339F8"/>
    <w:rsid w:val="006342A7"/>
    <w:rsid w:val="006350FC"/>
    <w:rsid w:val="00635788"/>
    <w:rsid w:val="00636612"/>
    <w:rsid w:val="0063741C"/>
    <w:rsid w:val="00637681"/>
    <w:rsid w:val="006376B2"/>
    <w:rsid w:val="0064033A"/>
    <w:rsid w:val="00640DE2"/>
    <w:rsid w:val="00640F7D"/>
    <w:rsid w:val="0064112A"/>
    <w:rsid w:val="00641B5E"/>
    <w:rsid w:val="006420A4"/>
    <w:rsid w:val="00642213"/>
    <w:rsid w:val="00642343"/>
    <w:rsid w:val="00642D7D"/>
    <w:rsid w:val="006435E8"/>
    <w:rsid w:val="00643A22"/>
    <w:rsid w:val="00644152"/>
    <w:rsid w:val="0064429E"/>
    <w:rsid w:val="006448DA"/>
    <w:rsid w:val="006449D8"/>
    <w:rsid w:val="00644E5D"/>
    <w:rsid w:val="00645E26"/>
    <w:rsid w:val="00645EBD"/>
    <w:rsid w:val="00646183"/>
    <w:rsid w:val="00646249"/>
    <w:rsid w:val="006463C1"/>
    <w:rsid w:val="00646B43"/>
    <w:rsid w:val="00646D5E"/>
    <w:rsid w:val="00646ED1"/>
    <w:rsid w:val="0064704B"/>
    <w:rsid w:val="0064719B"/>
    <w:rsid w:val="006472C6"/>
    <w:rsid w:val="00647BAE"/>
    <w:rsid w:val="006502DC"/>
    <w:rsid w:val="0065072E"/>
    <w:rsid w:val="00652507"/>
    <w:rsid w:val="0065259A"/>
    <w:rsid w:val="00652ADE"/>
    <w:rsid w:val="00652F46"/>
    <w:rsid w:val="00653091"/>
    <w:rsid w:val="006536C6"/>
    <w:rsid w:val="00653B29"/>
    <w:rsid w:val="00654006"/>
    <w:rsid w:val="006547DD"/>
    <w:rsid w:val="00655749"/>
    <w:rsid w:val="006558BA"/>
    <w:rsid w:val="00655BE6"/>
    <w:rsid w:val="00656954"/>
    <w:rsid w:val="00656E6A"/>
    <w:rsid w:val="006573C6"/>
    <w:rsid w:val="006577D4"/>
    <w:rsid w:val="00657B17"/>
    <w:rsid w:val="006610C6"/>
    <w:rsid w:val="00661CF3"/>
    <w:rsid w:val="00663F10"/>
    <w:rsid w:val="00664088"/>
    <w:rsid w:val="00664579"/>
    <w:rsid w:val="00666CE5"/>
    <w:rsid w:val="0066718A"/>
    <w:rsid w:val="00667290"/>
    <w:rsid w:val="006675D7"/>
    <w:rsid w:val="00667CD8"/>
    <w:rsid w:val="00667D6B"/>
    <w:rsid w:val="00670ACA"/>
    <w:rsid w:val="00671B14"/>
    <w:rsid w:val="00671E06"/>
    <w:rsid w:val="00671FF8"/>
    <w:rsid w:val="00673A0A"/>
    <w:rsid w:val="00673E28"/>
    <w:rsid w:val="006743CE"/>
    <w:rsid w:val="006744F4"/>
    <w:rsid w:val="006745ED"/>
    <w:rsid w:val="00674816"/>
    <w:rsid w:val="0067491D"/>
    <w:rsid w:val="0067502D"/>
    <w:rsid w:val="00675C96"/>
    <w:rsid w:val="00675F69"/>
    <w:rsid w:val="0067637D"/>
    <w:rsid w:val="006768B0"/>
    <w:rsid w:val="00676BDE"/>
    <w:rsid w:val="00676D16"/>
    <w:rsid w:val="0067743E"/>
    <w:rsid w:val="006807E0"/>
    <w:rsid w:val="00680C52"/>
    <w:rsid w:val="00681075"/>
    <w:rsid w:val="00681917"/>
    <w:rsid w:val="00682371"/>
    <w:rsid w:val="00682734"/>
    <w:rsid w:val="0068326D"/>
    <w:rsid w:val="006832C5"/>
    <w:rsid w:val="00683842"/>
    <w:rsid w:val="00684F56"/>
    <w:rsid w:val="006866C0"/>
    <w:rsid w:val="00686AE5"/>
    <w:rsid w:val="00686BE4"/>
    <w:rsid w:val="006877D8"/>
    <w:rsid w:val="00687DE5"/>
    <w:rsid w:val="00690201"/>
    <w:rsid w:val="00690AC5"/>
    <w:rsid w:val="0069132E"/>
    <w:rsid w:val="0069181D"/>
    <w:rsid w:val="00691AF3"/>
    <w:rsid w:val="00691F21"/>
    <w:rsid w:val="0069223C"/>
    <w:rsid w:val="00692559"/>
    <w:rsid w:val="0069362F"/>
    <w:rsid w:val="0069373E"/>
    <w:rsid w:val="00693B64"/>
    <w:rsid w:val="00693B75"/>
    <w:rsid w:val="00693FFD"/>
    <w:rsid w:val="00694175"/>
    <w:rsid w:val="006942B4"/>
    <w:rsid w:val="00694472"/>
    <w:rsid w:val="00695B80"/>
    <w:rsid w:val="00695F48"/>
    <w:rsid w:val="00696283"/>
    <w:rsid w:val="00697257"/>
    <w:rsid w:val="0069765E"/>
    <w:rsid w:val="00697882"/>
    <w:rsid w:val="00697C4B"/>
    <w:rsid w:val="00697C9E"/>
    <w:rsid w:val="006A0D7D"/>
    <w:rsid w:val="006A12D6"/>
    <w:rsid w:val="006A15A7"/>
    <w:rsid w:val="006A1860"/>
    <w:rsid w:val="006A1922"/>
    <w:rsid w:val="006A1B00"/>
    <w:rsid w:val="006A20B9"/>
    <w:rsid w:val="006A252A"/>
    <w:rsid w:val="006A2993"/>
    <w:rsid w:val="006A2E2F"/>
    <w:rsid w:val="006A34DF"/>
    <w:rsid w:val="006A415F"/>
    <w:rsid w:val="006A445E"/>
    <w:rsid w:val="006A4ED1"/>
    <w:rsid w:val="006A580E"/>
    <w:rsid w:val="006A634A"/>
    <w:rsid w:val="006A76B8"/>
    <w:rsid w:val="006B0D5C"/>
    <w:rsid w:val="006B1E85"/>
    <w:rsid w:val="006B2411"/>
    <w:rsid w:val="006B298D"/>
    <w:rsid w:val="006B2BA1"/>
    <w:rsid w:val="006B2CFA"/>
    <w:rsid w:val="006B34DD"/>
    <w:rsid w:val="006B3933"/>
    <w:rsid w:val="006B3D0B"/>
    <w:rsid w:val="006B5254"/>
    <w:rsid w:val="006B568D"/>
    <w:rsid w:val="006B6269"/>
    <w:rsid w:val="006B660E"/>
    <w:rsid w:val="006B783E"/>
    <w:rsid w:val="006B789D"/>
    <w:rsid w:val="006C0827"/>
    <w:rsid w:val="006C0879"/>
    <w:rsid w:val="006C1B6D"/>
    <w:rsid w:val="006C1C75"/>
    <w:rsid w:val="006C1E50"/>
    <w:rsid w:val="006C2038"/>
    <w:rsid w:val="006C2272"/>
    <w:rsid w:val="006C24AE"/>
    <w:rsid w:val="006C24ED"/>
    <w:rsid w:val="006C29EC"/>
    <w:rsid w:val="006C2A5F"/>
    <w:rsid w:val="006C3BBF"/>
    <w:rsid w:val="006C4C56"/>
    <w:rsid w:val="006C4D2B"/>
    <w:rsid w:val="006C51C6"/>
    <w:rsid w:val="006C574D"/>
    <w:rsid w:val="006C59CE"/>
    <w:rsid w:val="006C5F18"/>
    <w:rsid w:val="006C6218"/>
    <w:rsid w:val="006C624D"/>
    <w:rsid w:val="006C713D"/>
    <w:rsid w:val="006C760E"/>
    <w:rsid w:val="006C79ED"/>
    <w:rsid w:val="006C7C78"/>
    <w:rsid w:val="006D0B3A"/>
    <w:rsid w:val="006D0D6D"/>
    <w:rsid w:val="006D0D91"/>
    <w:rsid w:val="006D0F53"/>
    <w:rsid w:val="006D1250"/>
    <w:rsid w:val="006D14D8"/>
    <w:rsid w:val="006D2197"/>
    <w:rsid w:val="006D3CED"/>
    <w:rsid w:val="006D3F12"/>
    <w:rsid w:val="006D4333"/>
    <w:rsid w:val="006D4868"/>
    <w:rsid w:val="006D4B20"/>
    <w:rsid w:val="006D4FDB"/>
    <w:rsid w:val="006D51D1"/>
    <w:rsid w:val="006D5254"/>
    <w:rsid w:val="006D53C5"/>
    <w:rsid w:val="006D5571"/>
    <w:rsid w:val="006D672D"/>
    <w:rsid w:val="006D6D2A"/>
    <w:rsid w:val="006D757D"/>
    <w:rsid w:val="006E0BED"/>
    <w:rsid w:val="006E1076"/>
    <w:rsid w:val="006E12D8"/>
    <w:rsid w:val="006E1A6A"/>
    <w:rsid w:val="006E1F59"/>
    <w:rsid w:val="006E275B"/>
    <w:rsid w:val="006E28FD"/>
    <w:rsid w:val="006E33A3"/>
    <w:rsid w:val="006E36E1"/>
    <w:rsid w:val="006E3F9D"/>
    <w:rsid w:val="006E41BD"/>
    <w:rsid w:val="006E4E90"/>
    <w:rsid w:val="006E4FF2"/>
    <w:rsid w:val="006E5257"/>
    <w:rsid w:val="006E5261"/>
    <w:rsid w:val="006E56E4"/>
    <w:rsid w:val="006E5E09"/>
    <w:rsid w:val="006E62C1"/>
    <w:rsid w:val="006E63EC"/>
    <w:rsid w:val="006E6977"/>
    <w:rsid w:val="006E6E9A"/>
    <w:rsid w:val="006E7953"/>
    <w:rsid w:val="006E7C8B"/>
    <w:rsid w:val="006F0B90"/>
    <w:rsid w:val="006F0C31"/>
    <w:rsid w:val="006F107E"/>
    <w:rsid w:val="006F145E"/>
    <w:rsid w:val="006F1820"/>
    <w:rsid w:val="006F189F"/>
    <w:rsid w:val="006F1AB4"/>
    <w:rsid w:val="006F26F1"/>
    <w:rsid w:val="006F31F9"/>
    <w:rsid w:val="006F3548"/>
    <w:rsid w:val="006F38DB"/>
    <w:rsid w:val="006F4B8C"/>
    <w:rsid w:val="006F5284"/>
    <w:rsid w:val="006F5993"/>
    <w:rsid w:val="006F630A"/>
    <w:rsid w:val="006F635D"/>
    <w:rsid w:val="006F637C"/>
    <w:rsid w:val="006F63CD"/>
    <w:rsid w:val="006F6A78"/>
    <w:rsid w:val="006F71EC"/>
    <w:rsid w:val="006F7C8B"/>
    <w:rsid w:val="00700459"/>
    <w:rsid w:val="0070091C"/>
    <w:rsid w:val="007017EE"/>
    <w:rsid w:val="007023E9"/>
    <w:rsid w:val="00702451"/>
    <w:rsid w:val="00702516"/>
    <w:rsid w:val="00702882"/>
    <w:rsid w:val="00703583"/>
    <w:rsid w:val="00704B83"/>
    <w:rsid w:val="00704EF2"/>
    <w:rsid w:val="007050F5"/>
    <w:rsid w:val="00705237"/>
    <w:rsid w:val="00705558"/>
    <w:rsid w:val="007056EF"/>
    <w:rsid w:val="00705AFD"/>
    <w:rsid w:val="00705B75"/>
    <w:rsid w:val="00705C1B"/>
    <w:rsid w:val="00706103"/>
    <w:rsid w:val="00706918"/>
    <w:rsid w:val="00706952"/>
    <w:rsid w:val="0070726B"/>
    <w:rsid w:val="00707897"/>
    <w:rsid w:val="00707943"/>
    <w:rsid w:val="0071026E"/>
    <w:rsid w:val="0071147F"/>
    <w:rsid w:val="0071199C"/>
    <w:rsid w:val="00711E5B"/>
    <w:rsid w:val="00712EB1"/>
    <w:rsid w:val="00712FCC"/>
    <w:rsid w:val="00712FF1"/>
    <w:rsid w:val="00713769"/>
    <w:rsid w:val="00713B00"/>
    <w:rsid w:val="00714415"/>
    <w:rsid w:val="00714664"/>
    <w:rsid w:val="007146CE"/>
    <w:rsid w:val="00714F05"/>
    <w:rsid w:val="00714F8F"/>
    <w:rsid w:val="007150EB"/>
    <w:rsid w:val="0071515D"/>
    <w:rsid w:val="00715315"/>
    <w:rsid w:val="00715552"/>
    <w:rsid w:val="0071570C"/>
    <w:rsid w:val="00715998"/>
    <w:rsid w:val="007171EA"/>
    <w:rsid w:val="007175E4"/>
    <w:rsid w:val="00720091"/>
    <w:rsid w:val="00720B70"/>
    <w:rsid w:val="007210BD"/>
    <w:rsid w:val="007215BD"/>
    <w:rsid w:val="0072192B"/>
    <w:rsid w:val="00722073"/>
    <w:rsid w:val="00722123"/>
    <w:rsid w:val="00722800"/>
    <w:rsid w:val="00722973"/>
    <w:rsid w:val="00722F28"/>
    <w:rsid w:val="00722FD5"/>
    <w:rsid w:val="0072326F"/>
    <w:rsid w:val="007232D2"/>
    <w:rsid w:val="00723946"/>
    <w:rsid w:val="00723972"/>
    <w:rsid w:val="00724447"/>
    <w:rsid w:val="007247EF"/>
    <w:rsid w:val="00724A7F"/>
    <w:rsid w:val="00725F79"/>
    <w:rsid w:val="007261DE"/>
    <w:rsid w:val="00726A29"/>
    <w:rsid w:val="007274BD"/>
    <w:rsid w:val="00727678"/>
    <w:rsid w:val="00727D4A"/>
    <w:rsid w:val="00727E92"/>
    <w:rsid w:val="00730CF1"/>
    <w:rsid w:val="0073168F"/>
    <w:rsid w:val="00731BC6"/>
    <w:rsid w:val="00731F1D"/>
    <w:rsid w:val="0073265E"/>
    <w:rsid w:val="00733283"/>
    <w:rsid w:val="00733505"/>
    <w:rsid w:val="00733792"/>
    <w:rsid w:val="0073385D"/>
    <w:rsid w:val="00734092"/>
    <w:rsid w:val="007342A9"/>
    <w:rsid w:val="0073497D"/>
    <w:rsid w:val="00735635"/>
    <w:rsid w:val="0073572C"/>
    <w:rsid w:val="00735BF6"/>
    <w:rsid w:val="00736E45"/>
    <w:rsid w:val="0073779D"/>
    <w:rsid w:val="00740122"/>
    <w:rsid w:val="007409D5"/>
    <w:rsid w:val="0074175D"/>
    <w:rsid w:val="00742673"/>
    <w:rsid w:val="007427B7"/>
    <w:rsid w:val="007436A3"/>
    <w:rsid w:val="00743857"/>
    <w:rsid w:val="00743ADC"/>
    <w:rsid w:val="007440B8"/>
    <w:rsid w:val="0074419F"/>
    <w:rsid w:val="00744520"/>
    <w:rsid w:val="00744C11"/>
    <w:rsid w:val="00744FD0"/>
    <w:rsid w:val="0074558F"/>
    <w:rsid w:val="00745687"/>
    <w:rsid w:val="00745859"/>
    <w:rsid w:val="007458B4"/>
    <w:rsid w:val="00745D60"/>
    <w:rsid w:val="007470B0"/>
    <w:rsid w:val="00747BC0"/>
    <w:rsid w:val="00747D28"/>
    <w:rsid w:val="007501AB"/>
    <w:rsid w:val="00750533"/>
    <w:rsid w:val="00750857"/>
    <w:rsid w:val="00750C0F"/>
    <w:rsid w:val="00751039"/>
    <w:rsid w:val="007522AB"/>
    <w:rsid w:val="007526C8"/>
    <w:rsid w:val="00752DB9"/>
    <w:rsid w:val="00753176"/>
    <w:rsid w:val="0075395D"/>
    <w:rsid w:val="00754502"/>
    <w:rsid w:val="007549C3"/>
    <w:rsid w:val="00755019"/>
    <w:rsid w:val="007560FE"/>
    <w:rsid w:val="00756371"/>
    <w:rsid w:val="00756D28"/>
    <w:rsid w:val="00757114"/>
    <w:rsid w:val="007607D4"/>
    <w:rsid w:val="00760950"/>
    <w:rsid w:val="00761596"/>
    <w:rsid w:val="00761CEC"/>
    <w:rsid w:val="00761D9C"/>
    <w:rsid w:val="007620E8"/>
    <w:rsid w:val="0076258E"/>
    <w:rsid w:val="00762D36"/>
    <w:rsid w:val="007631AB"/>
    <w:rsid w:val="00763783"/>
    <w:rsid w:val="00764CB9"/>
    <w:rsid w:val="00764D00"/>
    <w:rsid w:val="007652E9"/>
    <w:rsid w:val="0076555B"/>
    <w:rsid w:val="007670DF"/>
    <w:rsid w:val="007671D9"/>
    <w:rsid w:val="00767242"/>
    <w:rsid w:val="0077126D"/>
    <w:rsid w:val="00771890"/>
    <w:rsid w:val="00771CCA"/>
    <w:rsid w:val="007724B3"/>
    <w:rsid w:val="00772A68"/>
    <w:rsid w:val="00772C31"/>
    <w:rsid w:val="00772CDB"/>
    <w:rsid w:val="00773F2D"/>
    <w:rsid w:val="00775863"/>
    <w:rsid w:val="00775D53"/>
    <w:rsid w:val="00775F4A"/>
    <w:rsid w:val="00776A7B"/>
    <w:rsid w:val="00776E9B"/>
    <w:rsid w:val="00777318"/>
    <w:rsid w:val="007774CB"/>
    <w:rsid w:val="00777D3B"/>
    <w:rsid w:val="00777ED3"/>
    <w:rsid w:val="0078023F"/>
    <w:rsid w:val="007802C5"/>
    <w:rsid w:val="00780711"/>
    <w:rsid w:val="007807B2"/>
    <w:rsid w:val="0078113D"/>
    <w:rsid w:val="00781151"/>
    <w:rsid w:val="00781664"/>
    <w:rsid w:val="00781D25"/>
    <w:rsid w:val="007821D9"/>
    <w:rsid w:val="00782459"/>
    <w:rsid w:val="00782F08"/>
    <w:rsid w:val="007832F6"/>
    <w:rsid w:val="00783651"/>
    <w:rsid w:val="00783806"/>
    <w:rsid w:val="00783BC9"/>
    <w:rsid w:val="00784BC3"/>
    <w:rsid w:val="007853FE"/>
    <w:rsid w:val="00785B95"/>
    <w:rsid w:val="007866C0"/>
    <w:rsid w:val="00786896"/>
    <w:rsid w:val="0078696E"/>
    <w:rsid w:val="007874AE"/>
    <w:rsid w:val="007874C8"/>
    <w:rsid w:val="00787BC3"/>
    <w:rsid w:val="0079026D"/>
    <w:rsid w:val="007904C7"/>
    <w:rsid w:val="00790C5C"/>
    <w:rsid w:val="0079168F"/>
    <w:rsid w:val="00791B85"/>
    <w:rsid w:val="00792322"/>
    <w:rsid w:val="00793112"/>
    <w:rsid w:val="00793F94"/>
    <w:rsid w:val="00794944"/>
    <w:rsid w:val="007952A1"/>
    <w:rsid w:val="00796D37"/>
    <w:rsid w:val="00796F75"/>
    <w:rsid w:val="007970AD"/>
    <w:rsid w:val="00797AAC"/>
    <w:rsid w:val="00797FA2"/>
    <w:rsid w:val="007A048B"/>
    <w:rsid w:val="007A07D6"/>
    <w:rsid w:val="007A0ECA"/>
    <w:rsid w:val="007A12C7"/>
    <w:rsid w:val="007A29C0"/>
    <w:rsid w:val="007A2DA1"/>
    <w:rsid w:val="007A32FC"/>
    <w:rsid w:val="007A380C"/>
    <w:rsid w:val="007A386F"/>
    <w:rsid w:val="007A3949"/>
    <w:rsid w:val="007A409E"/>
    <w:rsid w:val="007A4153"/>
    <w:rsid w:val="007A4382"/>
    <w:rsid w:val="007A4A62"/>
    <w:rsid w:val="007A4B3B"/>
    <w:rsid w:val="007A50D0"/>
    <w:rsid w:val="007A556C"/>
    <w:rsid w:val="007A57B1"/>
    <w:rsid w:val="007A5A23"/>
    <w:rsid w:val="007A5B76"/>
    <w:rsid w:val="007A5DB4"/>
    <w:rsid w:val="007A6C74"/>
    <w:rsid w:val="007A6F17"/>
    <w:rsid w:val="007A7ED1"/>
    <w:rsid w:val="007B0438"/>
    <w:rsid w:val="007B0BA9"/>
    <w:rsid w:val="007B0C44"/>
    <w:rsid w:val="007B0C65"/>
    <w:rsid w:val="007B0F62"/>
    <w:rsid w:val="007B1947"/>
    <w:rsid w:val="007B1A5E"/>
    <w:rsid w:val="007B1DAC"/>
    <w:rsid w:val="007B224E"/>
    <w:rsid w:val="007B2CBB"/>
    <w:rsid w:val="007B2DEC"/>
    <w:rsid w:val="007B2FDA"/>
    <w:rsid w:val="007B30D7"/>
    <w:rsid w:val="007B3D3B"/>
    <w:rsid w:val="007B3D86"/>
    <w:rsid w:val="007B41B9"/>
    <w:rsid w:val="007B4DB7"/>
    <w:rsid w:val="007B4EFD"/>
    <w:rsid w:val="007B5070"/>
    <w:rsid w:val="007B608D"/>
    <w:rsid w:val="007B6683"/>
    <w:rsid w:val="007B7680"/>
    <w:rsid w:val="007B7A44"/>
    <w:rsid w:val="007B7D41"/>
    <w:rsid w:val="007C022F"/>
    <w:rsid w:val="007C02C0"/>
    <w:rsid w:val="007C058C"/>
    <w:rsid w:val="007C05CA"/>
    <w:rsid w:val="007C061C"/>
    <w:rsid w:val="007C0BC9"/>
    <w:rsid w:val="007C0C40"/>
    <w:rsid w:val="007C0E6F"/>
    <w:rsid w:val="007C10F3"/>
    <w:rsid w:val="007C1707"/>
    <w:rsid w:val="007C21A3"/>
    <w:rsid w:val="007C3535"/>
    <w:rsid w:val="007C36E2"/>
    <w:rsid w:val="007C3D97"/>
    <w:rsid w:val="007C5872"/>
    <w:rsid w:val="007C5C60"/>
    <w:rsid w:val="007C7D48"/>
    <w:rsid w:val="007D26AD"/>
    <w:rsid w:val="007D2848"/>
    <w:rsid w:val="007D293E"/>
    <w:rsid w:val="007D29FC"/>
    <w:rsid w:val="007D2F96"/>
    <w:rsid w:val="007D324A"/>
    <w:rsid w:val="007D3903"/>
    <w:rsid w:val="007D3A5A"/>
    <w:rsid w:val="007D5DC1"/>
    <w:rsid w:val="007D5DF0"/>
    <w:rsid w:val="007D6A6F"/>
    <w:rsid w:val="007D6AB3"/>
    <w:rsid w:val="007D7C9E"/>
    <w:rsid w:val="007D7E0C"/>
    <w:rsid w:val="007E033E"/>
    <w:rsid w:val="007E0A87"/>
    <w:rsid w:val="007E0F3A"/>
    <w:rsid w:val="007E1102"/>
    <w:rsid w:val="007E23A7"/>
    <w:rsid w:val="007E27E5"/>
    <w:rsid w:val="007E37C8"/>
    <w:rsid w:val="007E3CB6"/>
    <w:rsid w:val="007E47E2"/>
    <w:rsid w:val="007E487E"/>
    <w:rsid w:val="007E4982"/>
    <w:rsid w:val="007E4D42"/>
    <w:rsid w:val="007E4F8B"/>
    <w:rsid w:val="007E6DCF"/>
    <w:rsid w:val="007E7430"/>
    <w:rsid w:val="007E75A7"/>
    <w:rsid w:val="007E7BDB"/>
    <w:rsid w:val="007F08FD"/>
    <w:rsid w:val="007F1318"/>
    <w:rsid w:val="007F1725"/>
    <w:rsid w:val="007F1E85"/>
    <w:rsid w:val="007F2565"/>
    <w:rsid w:val="007F2E00"/>
    <w:rsid w:val="007F408F"/>
    <w:rsid w:val="007F48E4"/>
    <w:rsid w:val="007F4FFE"/>
    <w:rsid w:val="007F52A6"/>
    <w:rsid w:val="007F5357"/>
    <w:rsid w:val="007F5E23"/>
    <w:rsid w:val="007F6832"/>
    <w:rsid w:val="007F6E47"/>
    <w:rsid w:val="007F703C"/>
    <w:rsid w:val="007F7A28"/>
    <w:rsid w:val="007F7CD6"/>
    <w:rsid w:val="00800512"/>
    <w:rsid w:val="00800F54"/>
    <w:rsid w:val="008014A0"/>
    <w:rsid w:val="00801978"/>
    <w:rsid w:val="00801984"/>
    <w:rsid w:val="00801C6E"/>
    <w:rsid w:val="00802119"/>
    <w:rsid w:val="00802BD5"/>
    <w:rsid w:val="00803560"/>
    <w:rsid w:val="00803CB7"/>
    <w:rsid w:val="0080429B"/>
    <w:rsid w:val="0080436F"/>
    <w:rsid w:val="008046D8"/>
    <w:rsid w:val="008054F1"/>
    <w:rsid w:val="00805C6A"/>
    <w:rsid w:val="00805F91"/>
    <w:rsid w:val="0080644B"/>
    <w:rsid w:val="008068D4"/>
    <w:rsid w:val="00806BA7"/>
    <w:rsid w:val="00806E3A"/>
    <w:rsid w:val="00806EF6"/>
    <w:rsid w:val="008075EF"/>
    <w:rsid w:val="00807666"/>
    <w:rsid w:val="0081052D"/>
    <w:rsid w:val="00810EAE"/>
    <w:rsid w:val="00810F85"/>
    <w:rsid w:val="008112C0"/>
    <w:rsid w:val="0081145C"/>
    <w:rsid w:val="0081149F"/>
    <w:rsid w:val="00811558"/>
    <w:rsid w:val="00811694"/>
    <w:rsid w:val="008121B1"/>
    <w:rsid w:val="0081270F"/>
    <w:rsid w:val="00812AB6"/>
    <w:rsid w:val="00813024"/>
    <w:rsid w:val="008132B9"/>
    <w:rsid w:val="0081337F"/>
    <w:rsid w:val="0081358A"/>
    <w:rsid w:val="00813615"/>
    <w:rsid w:val="008136A0"/>
    <w:rsid w:val="00813A6A"/>
    <w:rsid w:val="00813E4E"/>
    <w:rsid w:val="00814894"/>
    <w:rsid w:val="00814A18"/>
    <w:rsid w:val="00815010"/>
    <w:rsid w:val="00815168"/>
    <w:rsid w:val="00815AD1"/>
    <w:rsid w:val="00815E54"/>
    <w:rsid w:val="008164AB"/>
    <w:rsid w:val="008168F3"/>
    <w:rsid w:val="00816FAD"/>
    <w:rsid w:val="00817410"/>
    <w:rsid w:val="00820376"/>
    <w:rsid w:val="00820517"/>
    <w:rsid w:val="008207C4"/>
    <w:rsid w:val="00820DBB"/>
    <w:rsid w:val="008211BA"/>
    <w:rsid w:val="00821272"/>
    <w:rsid w:val="00821718"/>
    <w:rsid w:val="00821876"/>
    <w:rsid w:val="00821DD0"/>
    <w:rsid w:val="00823C24"/>
    <w:rsid w:val="00824207"/>
    <w:rsid w:val="008248D3"/>
    <w:rsid w:val="00824DFC"/>
    <w:rsid w:val="008253EE"/>
    <w:rsid w:val="008254D7"/>
    <w:rsid w:val="008255F5"/>
    <w:rsid w:val="008258A9"/>
    <w:rsid w:val="00825DC1"/>
    <w:rsid w:val="00826F9D"/>
    <w:rsid w:val="00827D2E"/>
    <w:rsid w:val="0083083F"/>
    <w:rsid w:val="00830BCC"/>
    <w:rsid w:val="00830F40"/>
    <w:rsid w:val="008319BB"/>
    <w:rsid w:val="00831C3A"/>
    <w:rsid w:val="008320B4"/>
    <w:rsid w:val="008333B3"/>
    <w:rsid w:val="00833498"/>
    <w:rsid w:val="0083385A"/>
    <w:rsid w:val="00833E36"/>
    <w:rsid w:val="00834110"/>
    <w:rsid w:val="008344D5"/>
    <w:rsid w:val="008346C4"/>
    <w:rsid w:val="00834CD1"/>
    <w:rsid w:val="00835C43"/>
    <w:rsid w:val="00835F24"/>
    <w:rsid w:val="00836A03"/>
    <w:rsid w:val="008378F7"/>
    <w:rsid w:val="00840209"/>
    <w:rsid w:val="008404EE"/>
    <w:rsid w:val="00841B70"/>
    <w:rsid w:val="0084239C"/>
    <w:rsid w:val="008429DA"/>
    <w:rsid w:val="00842B70"/>
    <w:rsid w:val="00842D04"/>
    <w:rsid w:val="008431DD"/>
    <w:rsid w:val="0084322F"/>
    <w:rsid w:val="00843373"/>
    <w:rsid w:val="00843858"/>
    <w:rsid w:val="00843971"/>
    <w:rsid w:val="0084408C"/>
    <w:rsid w:val="008447FF"/>
    <w:rsid w:val="00844B5A"/>
    <w:rsid w:val="00845627"/>
    <w:rsid w:val="008460E5"/>
    <w:rsid w:val="008468E8"/>
    <w:rsid w:val="008471DE"/>
    <w:rsid w:val="00850292"/>
    <w:rsid w:val="0085069C"/>
    <w:rsid w:val="00850C4F"/>
    <w:rsid w:val="00851090"/>
    <w:rsid w:val="00851499"/>
    <w:rsid w:val="00851A1A"/>
    <w:rsid w:val="008538E4"/>
    <w:rsid w:val="00853A3B"/>
    <w:rsid w:val="00854C0F"/>
    <w:rsid w:val="00855525"/>
    <w:rsid w:val="00855FA6"/>
    <w:rsid w:val="008561AF"/>
    <w:rsid w:val="00856281"/>
    <w:rsid w:val="00856D07"/>
    <w:rsid w:val="00856DD2"/>
    <w:rsid w:val="008575CA"/>
    <w:rsid w:val="008579AA"/>
    <w:rsid w:val="00857A79"/>
    <w:rsid w:val="00857CC6"/>
    <w:rsid w:val="00857D20"/>
    <w:rsid w:val="0086054F"/>
    <w:rsid w:val="008612F9"/>
    <w:rsid w:val="00861618"/>
    <w:rsid w:val="00861CA3"/>
    <w:rsid w:val="00862605"/>
    <w:rsid w:val="00862CB7"/>
    <w:rsid w:val="00863ECC"/>
    <w:rsid w:val="0086417A"/>
    <w:rsid w:val="00864199"/>
    <w:rsid w:val="008643A5"/>
    <w:rsid w:val="008646A7"/>
    <w:rsid w:val="008653BB"/>
    <w:rsid w:val="008658D3"/>
    <w:rsid w:val="0086649A"/>
    <w:rsid w:val="0086681C"/>
    <w:rsid w:val="00866D48"/>
    <w:rsid w:val="00866EC9"/>
    <w:rsid w:val="00867BB8"/>
    <w:rsid w:val="00867BD0"/>
    <w:rsid w:val="00870777"/>
    <w:rsid w:val="008716AF"/>
    <w:rsid w:val="008717EA"/>
    <w:rsid w:val="008718A5"/>
    <w:rsid w:val="00871DCE"/>
    <w:rsid w:val="008720A3"/>
    <w:rsid w:val="0087245A"/>
    <w:rsid w:val="00872904"/>
    <w:rsid w:val="0087294F"/>
    <w:rsid w:val="00873759"/>
    <w:rsid w:val="00874EB1"/>
    <w:rsid w:val="00874FB5"/>
    <w:rsid w:val="0087513A"/>
    <w:rsid w:val="0087729A"/>
    <w:rsid w:val="00877B2D"/>
    <w:rsid w:val="00877C5B"/>
    <w:rsid w:val="00877E7B"/>
    <w:rsid w:val="0088011C"/>
    <w:rsid w:val="00880B54"/>
    <w:rsid w:val="0088119D"/>
    <w:rsid w:val="0088128C"/>
    <w:rsid w:val="008816D2"/>
    <w:rsid w:val="00881C88"/>
    <w:rsid w:val="0088234E"/>
    <w:rsid w:val="00882572"/>
    <w:rsid w:val="00882B79"/>
    <w:rsid w:val="0088309A"/>
    <w:rsid w:val="0088369C"/>
    <w:rsid w:val="008838AC"/>
    <w:rsid w:val="00884666"/>
    <w:rsid w:val="00884921"/>
    <w:rsid w:val="00885252"/>
    <w:rsid w:val="00886324"/>
    <w:rsid w:val="0088650D"/>
    <w:rsid w:val="00886552"/>
    <w:rsid w:val="008869FF"/>
    <w:rsid w:val="00887118"/>
    <w:rsid w:val="008873CD"/>
    <w:rsid w:val="00887456"/>
    <w:rsid w:val="0089041F"/>
    <w:rsid w:val="00891CE9"/>
    <w:rsid w:val="008923C5"/>
    <w:rsid w:val="00892478"/>
    <w:rsid w:val="0089289B"/>
    <w:rsid w:val="00892936"/>
    <w:rsid w:val="00893853"/>
    <w:rsid w:val="00893B35"/>
    <w:rsid w:val="00893B3E"/>
    <w:rsid w:val="00894489"/>
    <w:rsid w:val="0089527F"/>
    <w:rsid w:val="00895626"/>
    <w:rsid w:val="00896096"/>
    <w:rsid w:val="008960C7"/>
    <w:rsid w:val="008968C7"/>
    <w:rsid w:val="00896E41"/>
    <w:rsid w:val="00896E6D"/>
    <w:rsid w:val="008974E8"/>
    <w:rsid w:val="008A0318"/>
    <w:rsid w:val="008A0ACA"/>
    <w:rsid w:val="008A0E64"/>
    <w:rsid w:val="008A1B72"/>
    <w:rsid w:val="008A1EE4"/>
    <w:rsid w:val="008A2D01"/>
    <w:rsid w:val="008A3C36"/>
    <w:rsid w:val="008A4CF9"/>
    <w:rsid w:val="008A5667"/>
    <w:rsid w:val="008A5779"/>
    <w:rsid w:val="008A6000"/>
    <w:rsid w:val="008A6A8D"/>
    <w:rsid w:val="008A73E7"/>
    <w:rsid w:val="008A77CC"/>
    <w:rsid w:val="008A7921"/>
    <w:rsid w:val="008B0557"/>
    <w:rsid w:val="008B0A2E"/>
    <w:rsid w:val="008B0C6B"/>
    <w:rsid w:val="008B1125"/>
    <w:rsid w:val="008B1819"/>
    <w:rsid w:val="008B2609"/>
    <w:rsid w:val="008B2C48"/>
    <w:rsid w:val="008B430A"/>
    <w:rsid w:val="008B4984"/>
    <w:rsid w:val="008B501D"/>
    <w:rsid w:val="008B5819"/>
    <w:rsid w:val="008B5A22"/>
    <w:rsid w:val="008B5A28"/>
    <w:rsid w:val="008B68F5"/>
    <w:rsid w:val="008B7920"/>
    <w:rsid w:val="008C0BEC"/>
    <w:rsid w:val="008C18B9"/>
    <w:rsid w:val="008C1D92"/>
    <w:rsid w:val="008C20FF"/>
    <w:rsid w:val="008C22DE"/>
    <w:rsid w:val="008C326A"/>
    <w:rsid w:val="008C3E87"/>
    <w:rsid w:val="008C4803"/>
    <w:rsid w:val="008C4AA0"/>
    <w:rsid w:val="008C4CA2"/>
    <w:rsid w:val="008C58EF"/>
    <w:rsid w:val="008C5CB8"/>
    <w:rsid w:val="008C5D11"/>
    <w:rsid w:val="008C6671"/>
    <w:rsid w:val="008C7418"/>
    <w:rsid w:val="008C77B5"/>
    <w:rsid w:val="008C7BF8"/>
    <w:rsid w:val="008D0A6F"/>
    <w:rsid w:val="008D0C9E"/>
    <w:rsid w:val="008D0CFE"/>
    <w:rsid w:val="008D130E"/>
    <w:rsid w:val="008D17DE"/>
    <w:rsid w:val="008D1B91"/>
    <w:rsid w:val="008D2279"/>
    <w:rsid w:val="008D23D8"/>
    <w:rsid w:val="008D270E"/>
    <w:rsid w:val="008D2AB8"/>
    <w:rsid w:val="008D34B6"/>
    <w:rsid w:val="008D37C1"/>
    <w:rsid w:val="008D3AF8"/>
    <w:rsid w:val="008D4229"/>
    <w:rsid w:val="008D46F9"/>
    <w:rsid w:val="008D49EE"/>
    <w:rsid w:val="008D4A6C"/>
    <w:rsid w:val="008D4B88"/>
    <w:rsid w:val="008D4D02"/>
    <w:rsid w:val="008D51A2"/>
    <w:rsid w:val="008D520F"/>
    <w:rsid w:val="008D5602"/>
    <w:rsid w:val="008D57C7"/>
    <w:rsid w:val="008D5AC8"/>
    <w:rsid w:val="008D67F7"/>
    <w:rsid w:val="008D68E3"/>
    <w:rsid w:val="008D6D6D"/>
    <w:rsid w:val="008D724A"/>
    <w:rsid w:val="008D774B"/>
    <w:rsid w:val="008D794F"/>
    <w:rsid w:val="008D7A19"/>
    <w:rsid w:val="008D7A50"/>
    <w:rsid w:val="008E2043"/>
    <w:rsid w:val="008E2141"/>
    <w:rsid w:val="008E3883"/>
    <w:rsid w:val="008E3CC1"/>
    <w:rsid w:val="008E3FAC"/>
    <w:rsid w:val="008E4329"/>
    <w:rsid w:val="008E448C"/>
    <w:rsid w:val="008E492E"/>
    <w:rsid w:val="008E4BB8"/>
    <w:rsid w:val="008E4D87"/>
    <w:rsid w:val="008E4F3D"/>
    <w:rsid w:val="008E50F7"/>
    <w:rsid w:val="008E5711"/>
    <w:rsid w:val="008E6115"/>
    <w:rsid w:val="008E735B"/>
    <w:rsid w:val="008E78E8"/>
    <w:rsid w:val="008E7A80"/>
    <w:rsid w:val="008E7CA2"/>
    <w:rsid w:val="008F0359"/>
    <w:rsid w:val="008F0854"/>
    <w:rsid w:val="008F11E3"/>
    <w:rsid w:val="008F1234"/>
    <w:rsid w:val="008F1BE9"/>
    <w:rsid w:val="008F20E3"/>
    <w:rsid w:val="008F2A39"/>
    <w:rsid w:val="008F33DD"/>
    <w:rsid w:val="008F34F4"/>
    <w:rsid w:val="008F38BB"/>
    <w:rsid w:val="008F43F7"/>
    <w:rsid w:val="008F4ADE"/>
    <w:rsid w:val="008F4B32"/>
    <w:rsid w:val="008F53E5"/>
    <w:rsid w:val="008F5446"/>
    <w:rsid w:val="008F5C95"/>
    <w:rsid w:val="008F6540"/>
    <w:rsid w:val="008F6A23"/>
    <w:rsid w:val="008F6EF3"/>
    <w:rsid w:val="008F74C1"/>
    <w:rsid w:val="008F7773"/>
    <w:rsid w:val="008F7ACB"/>
    <w:rsid w:val="009005ED"/>
    <w:rsid w:val="0090065F"/>
    <w:rsid w:val="00901B6B"/>
    <w:rsid w:val="00901CBC"/>
    <w:rsid w:val="009020C2"/>
    <w:rsid w:val="009029CC"/>
    <w:rsid w:val="00903324"/>
    <w:rsid w:val="009046B5"/>
    <w:rsid w:val="009053C5"/>
    <w:rsid w:val="009057F1"/>
    <w:rsid w:val="00905884"/>
    <w:rsid w:val="009059A8"/>
    <w:rsid w:val="009059B5"/>
    <w:rsid w:val="00906F07"/>
    <w:rsid w:val="009078E1"/>
    <w:rsid w:val="00907A2D"/>
    <w:rsid w:val="00910001"/>
    <w:rsid w:val="009102F4"/>
    <w:rsid w:val="00910855"/>
    <w:rsid w:val="00910F17"/>
    <w:rsid w:val="00911E82"/>
    <w:rsid w:val="00911F06"/>
    <w:rsid w:val="00912565"/>
    <w:rsid w:val="009125C6"/>
    <w:rsid w:val="009126E5"/>
    <w:rsid w:val="009127E1"/>
    <w:rsid w:val="00913669"/>
    <w:rsid w:val="00913E7B"/>
    <w:rsid w:val="0091552A"/>
    <w:rsid w:val="0091552D"/>
    <w:rsid w:val="009160EF"/>
    <w:rsid w:val="009161E2"/>
    <w:rsid w:val="00916D62"/>
    <w:rsid w:val="0091719A"/>
    <w:rsid w:val="009171A6"/>
    <w:rsid w:val="00917ADD"/>
    <w:rsid w:val="0092003B"/>
    <w:rsid w:val="00920491"/>
    <w:rsid w:val="00921668"/>
    <w:rsid w:val="00922199"/>
    <w:rsid w:val="00922C22"/>
    <w:rsid w:val="00922D31"/>
    <w:rsid w:val="00922D6A"/>
    <w:rsid w:val="00922D88"/>
    <w:rsid w:val="00922D89"/>
    <w:rsid w:val="00922E0C"/>
    <w:rsid w:val="00922EC0"/>
    <w:rsid w:val="00923220"/>
    <w:rsid w:val="009235CC"/>
    <w:rsid w:val="009242F7"/>
    <w:rsid w:val="0092442B"/>
    <w:rsid w:val="00924530"/>
    <w:rsid w:val="009249DF"/>
    <w:rsid w:val="009256FE"/>
    <w:rsid w:val="00925B13"/>
    <w:rsid w:val="00925B61"/>
    <w:rsid w:val="00925F6A"/>
    <w:rsid w:val="00926123"/>
    <w:rsid w:val="00926365"/>
    <w:rsid w:val="00927868"/>
    <w:rsid w:val="00927882"/>
    <w:rsid w:val="009278B1"/>
    <w:rsid w:val="00930E9D"/>
    <w:rsid w:val="00930F29"/>
    <w:rsid w:val="009312D5"/>
    <w:rsid w:val="00931AD8"/>
    <w:rsid w:val="00931C76"/>
    <w:rsid w:val="00932101"/>
    <w:rsid w:val="0093224C"/>
    <w:rsid w:val="00932389"/>
    <w:rsid w:val="00932AF4"/>
    <w:rsid w:val="00933222"/>
    <w:rsid w:val="0093322C"/>
    <w:rsid w:val="0093334E"/>
    <w:rsid w:val="009333D1"/>
    <w:rsid w:val="009334E1"/>
    <w:rsid w:val="009338CF"/>
    <w:rsid w:val="00934146"/>
    <w:rsid w:val="009344F8"/>
    <w:rsid w:val="00934FC1"/>
    <w:rsid w:val="009351B8"/>
    <w:rsid w:val="009354ED"/>
    <w:rsid w:val="00935707"/>
    <w:rsid w:val="00935B1E"/>
    <w:rsid w:val="009363CB"/>
    <w:rsid w:val="00936FC1"/>
    <w:rsid w:val="00937B73"/>
    <w:rsid w:val="00937E3D"/>
    <w:rsid w:val="00937F28"/>
    <w:rsid w:val="009401DE"/>
    <w:rsid w:val="009412AD"/>
    <w:rsid w:val="00941401"/>
    <w:rsid w:val="0094155B"/>
    <w:rsid w:val="0094287D"/>
    <w:rsid w:val="00942D1F"/>
    <w:rsid w:val="00942DC0"/>
    <w:rsid w:val="00942F35"/>
    <w:rsid w:val="009434EA"/>
    <w:rsid w:val="00943EA8"/>
    <w:rsid w:val="0094496D"/>
    <w:rsid w:val="00944E5E"/>
    <w:rsid w:val="00945211"/>
    <w:rsid w:val="00945D6B"/>
    <w:rsid w:val="00945E71"/>
    <w:rsid w:val="009463D7"/>
    <w:rsid w:val="00946735"/>
    <w:rsid w:val="00946762"/>
    <w:rsid w:val="0094697B"/>
    <w:rsid w:val="00946D61"/>
    <w:rsid w:val="0095027A"/>
    <w:rsid w:val="009507D6"/>
    <w:rsid w:val="0095132E"/>
    <w:rsid w:val="0095146E"/>
    <w:rsid w:val="00952599"/>
    <w:rsid w:val="009525D7"/>
    <w:rsid w:val="00952676"/>
    <w:rsid w:val="0095294C"/>
    <w:rsid w:val="009529EF"/>
    <w:rsid w:val="0095370B"/>
    <w:rsid w:val="00953805"/>
    <w:rsid w:val="00953D15"/>
    <w:rsid w:val="009541D2"/>
    <w:rsid w:val="009541EF"/>
    <w:rsid w:val="00954546"/>
    <w:rsid w:val="009549FC"/>
    <w:rsid w:val="009558FC"/>
    <w:rsid w:val="00955BB4"/>
    <w:rsid w:val="00955C74"/>
    <w:rsid w:val="00955FD6"/>
    <w:rsid w:val="009568FD"/>
    <w:rsid w:val="00956F1A"/>
    <w:rsid w:val="0095764F"/>
    <w:rsid w:val="00957DF0"/>
    <w:rsid w:val="00957E60"/>
    <w:rsid w:val="00957EF4"/>
    <w:rsid w:val="00960D9D"/>
    <w:rsid w:val="009614BA"/>
    <w:rsid w:val="00962760"/>
    <w:rsid w:val="00962D15"/>
    <w:rsid w:val="00962DCC"/>
    <w:rsid w:val="00963FB8"/>
    <w:rsid w:val="009640E4"/>
    <w:rsid w:val="00964BA8"/>
    <w:rsid w:val="0096504F"/>
    <w:rsid w:val="00965D18"/>
    <w:rsid w:val="009665D1"/>
    <w:rsid w:val="0097017F"/>
    <w:rsid w:val="009704F7"/>
    <w:rsid w:val="00970714"/>
    <w:rsid w:val="00970A21"/>
    <w:rsid w:val="00970B66"/>
    <w:rsid w:val="009715EA"/>
    <w:rsid w:val="0097170B"/>
    <w:rsid w:val="00973EDF"/>
    <w:rsid w:val="009740E2"/>
    <w:rsid w:val="0097421F"/>
    <w:rsid w:val="00974DD8"/>
    <w:rsid w:val="009754CB"/>
    <w:rsid w:val="009757D8"/>
    <w:rsid w:val="00976564"/>
    <w:rsid w:val="00977689"/>
    <w:rsid w:val="009814E5"/>
    <w:rsid w:val="00981F8A"/>
    <w:rsid w:val="0098245A"/>
    <w:rsid w:val="0098245C"/>
    <w:rsid w:val="0098330F"/>
    <w:rsid w:val="009838EA"/>
    <w:rsid w:val="00984E03"/>
    <w:rsid w:val="00984E63"/>
    <w:rsid w:val="00985184"/>
    <w:rsid w:val="00985C94"/>
    <w:rsid w:val="00986033"/>
    <w:rsid w:val="00987277"/>
    <w:rsid w:val="00987E18"/>
    <w:rsid w:val="0099014C"/>
    <w:rsid w:val="0099162B"/>
    <w:rsid w:val="0099218B"/>
    <w:rsid w:val="00992B2F"/>
    <w:rsid w:val="00993F7E"/>
    <w:rsid w:val="009940B1"/>
    <w:rsid w:val="0099419A"/>
    <w:rsid w:val="00994A00"/>
    <w:rsid w:val="00994FF8"/>
    <w:rsid w:val="00995519"/>
    <w:rsid w:val="009956E5"/>
    <w:rsid w:val="009957B0"/>
    <w:rsid w:val="00995A27"/>
    <w:rsid w:val="00995D48"/>
    <w:rsid w:val="00996979"/>
    <w:rsid w:val="00996C2F"/>
    <w:rsid w:val="009973AA"/>
    <w:rsid w:val="00997B46"/>
    <w:rsid w:val="009A0166"/>
    <w:rsid w:val="009A02C0"/>
    <w:rsid w:val="009A1181"/>
    <w:rsid w:val="009A1879"/>
    <w:rsid w:val="009A1A73"/>
    <w:rsid w:val="009A20E3"/>
    <w:rsid w:val="009A27AC"/>
    <w:rsid w:val="009A3180"/>
    <w:rsid w:val="009A351A"/>
    <w:rsid w:val="009A473A"/>
    <w:rsid w:val="009A5237"/>
    <w:rsid w:val="009A5389"/>
    <w:rsid w:val="009A54BF"/>
    <w:rsid w:val="009A5751"/>
    <w:rsid w:val="009A5D85"/>
    <w:rsid w:val="009A5EAB"/>
    <w:rsid w:val="009A73B4"/>
    <w:rsid w:val="009A797B"/>
    <w:rsid w:val="009A7A09"/>
    <w:rsid w:val="009A7A49"/>
    <w:rsid w:val="009A7ADB"/>
    <w:rsid w:val="009A7F2B"/>
    <w:rsid w:val="009B071B"/>
    <w:rsid w:val="009B09B7"/>
    <w:rsid w:val="009B11B1"/>
    <w:rsid w:val="009B3056"/>
    <w:rsid w:val="009B3119"/>
    <w:rsid w:val="009B339A"/>
    <w:rsid w:val="009B3AE9"/>
    <w:rsid w:val="009B3B1C"/>
    <w:rsid w:val="009B3C32"/>
    <w:rsid w:val="009B4CF1"/>
    <w:rsid w:val="009B52A2"/>
    <w:rsid w:val="009B5459"/>
    <w:rsid w:val="009B5FB0"/>
    <w:rsid w:val="009B609A"/>
    <w:rsid w:val="009B7057"/>
    <w:rsid w:val="009B7AB2"/>
    <w:rsid w:val="009B7C88"/>
    <w:rsid w:val="009B7EB5"/>
    <w:rsid w:val="009C22B6"/>
    <w:rsid w:val="009C2AE8"/>
    <w:rsid w:val="009C2FB0"/>
    <w:rsid w:val="009C321A"/>
    <w:rsid w:val="009C358D"/>
    <w:rsid w:val="009C477F"/>
    <w:rsid w:val="009C4EAD"/>
    <w:rsid w:val="009C53AB"/>
    <w:rsid w:val="009C653B"/>
    <w:rsid w:val="009C6DE2"/>
    <w:rsid w:val="009C7060"/>
    <w:rsid w:val="009C73F4"/>
    <w:rsid w:val="009C7DD4"/>
    <w:rsid w:val="009D053E"/>
    <w:rsid w:val="009D07E1"/>
    <w:rsid w:val="009D0DA7"/>
    <w:rsid w:val="009D0DCD"/>
    <w:rsid w:val="009D1766"/>
    <w:rsid w:val="009D1DC0"/>
    <w:rsid w:val="009D2CE2"/>
    <w:rsid w:val="009D592C"/>
    <w:rsid w:val="009D69C2"/>
    <w:rsid w:val="009D6F9D"/>
    <w:rsid w:val="009D7216"/>
    <w:rsid w:val="009D7C6E"/>
    <w:rsid w:val="009D7D2E"/>
    <w:rsid w:val="009D7FF9"/>
    <w:rsid w:val="009E0949"/>
    <w:rsid w:val="009E0BD2"/>
    <w:rsid w:val="009E0F14"/>
    <w:rsid w:val="009E22DB"/>
    <w:rsid w:val="009E2B27"/>
    <w:rsid w:val="009E2DF4"/>
    <w:rsid w:val="009E2E2B"/>
    <w:rsid w:val="009E37BA"/>
    <w:rsid w:val="009E3A1A"/>
    <w:rsid w:val="009E3CD7"/>
    <w:rsid w:val="009E4295"/>
    <w:rsid w:val="009E4718"/>
    <w:rsid w:val="009E47AD"/>
    <w:rsid w:val="009E47AF"/>
    <w:rsid w:val="009E4DF2"/>
    <w:rsid w:val="009E6C5F"/>
    <w:rsid w:val="009E73C0"/>
    <w:rsid w:val="009E7B93"/>
    <w:rsid w:val="009E7BCE"/>
    <w:rsid w:val="009F0164"/>
    <w:rsid w:val="009F0310"/>
    <w:rsid w:val="009F0497"/>
    <w:rsid w:val="009F0B68"/>
    <w:rsid w:val="009F0CF8"/>
    <w:rsid w:val="009F15A3"/>
    <w:rsid w:val="009F1A37"/>
    <w:rsid w:val="009F1C4F"/>
    <w:rsid w:val="009F1F25"/>
    <w:rsid w:val="009F20DA"/>
    <w:rsid w:val="009F226D"/>
    <w:rsid w:val="009F4BFA"/>
    <w:rsid w:val="009F51AF"/>
    <w:rsid w:val="009F59C3"/>
    <w:rsid w:val="009F68ED"/>
    <w:rsid w:val="009F699A"/>
    <w:rsid w:val="009F6CE5"/>
    <w:rsid w:val="009F7941"/>
    <w:rsid w:val="00A00230"/>
    <w:rsid w:val="00A00830"/>
    <w:rsid w:val="00A01595"/>
    <w:rsid w:val="00A016EB"/>
    <w:rsid w:val="00A01B72"/>
    <w:rsid w:val="00A01D48"/>
    <w:rsid w:val="00A01EBC"/>
    <w:rsid w:val="00A02004"/>
    <w:rsid w:val="00A023D9"/>
    <w:rsid w:val="00A0364D"/>
    <w:rsid w:val="00A03D90"/>
    <w:rsid w:val="00A04959"/>
    <w:rsid w:val="00A04B00"/>
    <w:rsid w:val="00A05157"/>
    <w:rsid w:val="00A052DA"/>
    <w:rsid w:val="00A0538B"/>
    <w:rsid w:val="00A05DA9"/>
    <w:rsid w:val="00A061EC"/>
    <w:rsid w:val="00A06562"/>
    <w:rsid w:val="00A068A9"/>
    <w:rsid w:val="00A06EBF"/>
    <w:rsid w:val="00A07842"/>
    <w:rsid w:val="00A07C67"/>
    <w:rsid w:val="00A100EA"/>
    <w:rsid w:val="00A10778"/>
    <w:rsid w:val="00A10D4D"/>
    <w:rsid w:val="00A1110F"/>
    <w:rsid w:val="00A11306"/>
    <w:rsid w:val="00A119D5"/>
    <w:rsid w:val="00A11C9B"/>
    <w:rsid w:val="00A1273B"/>
    <w:rsid w:val="00A1280A"/>
    <w:rsid w:val="00A12EFD"/>
    <w:rsid w:val="00A1311A"/>
    <w:rsid w:val="00A1423F"/>
    <w:rsid w:val="00A14289"/>
    <w:rsid w:val="00A14F4C"/>
    <w:rsid w:val="00A15213"/>
    <w:rsid w:val="00A1523A"/>
    <w:rsid w:val="00A159D8"/>
    <w:rsid w:val="00A15F2C"/>
    <w:rsid w:val="00A16BA7"/>
    <w:rsid w:val="00A16DA4"/>
    <w:rsid w:val="00A17394"/>
    <w:rsid w:val="00A174B0"/>
    <w:rsid w:val="00A175CA"/>
    <w:rsid w:val="00A17A3A"/>
    <w:rsid w:val="00A17BE1"/>
    <w:rsid w:val="00A2026C"/>
    <w:rsid w:val="00A2032F"/>
    <w:rsid w:val="00A20A60"/>
    <w:rsid w:val="00A20EA7"/>
    <w:rsid w:val="00A21053"/>
    <w:rsid w:val="00A21374"/>
    <w:rsid w:val="00A221E6"/>
    <w:rsid w:val="00A2267C"/>
    <w:rsid w:val="00A22A33"/>
    <w:rsid w:val="00A238A9"/>
    <w:rsid w:val="00A23A13"/>
    <w:rsid w:val="00A23EC6"/>
    <w:rsid w:val="00A247A7"/>
    <w:rsid w:val="00A25001"/>
    <w:rsid w:val="00A2511D"/>
    <w:rsid w:val="00A25E36"/>
    <w:rsid w:val="00A25E60"/>
    <w:rsid w:val="00A261AF"/>
    <w:rsid w:val="00A2636E"/>
    <w:rsid w:val="00A278A6"/>
    <w:rsid w:val="00A27DA2"/>
    <w:rsid w:val="00A309D8"/>
    <w:rsid w:val="00A30B47"/>
    <w:rsid w:val="00A30D65"/>
    <w:rsid w:val="00A32A0A"/>
    <w:rsid w:val="00A3316D"/>
    <w:rsid w:val="00A33345"/>
    <w:rsid w:val="00A33E2C"/>
    <w:rsid w:val="00A34535"/>
    <w:rsid w:val="00A34CE1"/>
    <w:rsid w:val="00A34EA0"/>
    <w:rsid w:val="00A34F2D"/>
    <w:rsid w:val="00A350A6"/>
    <w:rsid w:val="00A351EB"/>
    <w:rsid w:val="00A3555D"/>
    <w:rsid w:val="00A35AA0"/>
    <w:rsid w:val="00A35BCF"/>
    <w:rsid w:val="00A35ED8"/>
    <w:rsid w:val="00A36314"/>
    <w:rsid w:val="00A36443"/>
    <w:rsid w:val="00A364AC"/>
    <w:rsid w:val="00A36B5E"/>
    <w:rsid w:val="00A36CB5"/>
    <w:rsid w:val="00A374BC"/>
    <w:rsid w:val="00A4007A"/>
    <w:rsid w:val="00A40165"/>
    <w:rsid w:val="00A40279"/>
    <w:rsid w:val="00A40845"/>
    <w:rsid w:val="00A408CB"/>
    <w:rsid w:val="00A40A97"/>
    <w:rsid w:val="00A41B17"/>
    <w:rsid w:val="00A42796"/>
    <w:rsid w:val="00A42CCE"/>
    <w:rsid w:val="00A42DF9"/>
    <w:rsid w:val="00A431EC"/>
    <w:rsid w:val="00A43553"/>
    <w:rsid w:val="00A440A1"/>
    <w:rsid w:val="00A4477B"/>
    <w:rsid w:val="00A447A0"/>
    <w:rsid w:val="00A45933"/>
    <w:rsid w:val="00A45DFC"/>
    <w:rsid w:val="00A45FEA"/>
    <w:rsid w:val="00A4669A"/>
    <w:rsid w:val="00A476C2"/>
    <w:rsid w:val="00A5015D"/>
    <w:rsid w:val="00A50872"/>
    <w:rsid w:val="00A509F9"/>
    <w:rsid w:val="00A5104E"/>
    <w:rsid w:val="00A5113B"/>
    <w:rsid w:val="00A511C2"/>
    <w:rsid w:val="00A52E5E"/>
    <w:rsid w:val="00A52F12"/>
    <w:rsid w:val="00A536E9"/>
    <w:rsid w:val="00A53C41"/>
    <w:rsid w:val="00A53F94"/>
    <w:rsid w:val="00A547DB"/>
    <w:rsid w:val="00A549EB"/>
    <w:rsid w:val="00A54F58"/>
    <w:rsid w:val="00A55088"/>
    <w:rsid w:val="00A561FF"/>
    <w:rsid w:val="00A5636C"/>
    <w:rsid w:val="00A56AA9"/>
    <w:rsid w:val="00A571CA"/>
    <w:rsid w:val="00A573D8"/>
    <w:rsid w:val="00A57E5B"/>
    <w:rsid w:val="00A57F7B"/>
    <w:rsid w:val="00A57FD4"/>
    <w:rsid w:val="00A611B5"/>
    <w:rsid w:val="00A6143E"/>
    <w:rsid w:val="00A6240E"/>
    <w:rsid w:val="00A6260E"/>
    <w:rsid w:val="00A62B66"/>
    <w:rsid w:val="00A62CA7"/>
    <w:rsid w:val="00A63056"/>
    <w:rsid w:val="00A6347D"/>
    <w:rsid w:val="00A63599"/>
    <w:rsid w:val="00A63C76"/>
    <w:rsid w:val="00A6414E"/>
    <w:rsid w:val="00A64B80"/>
    <w:rsid w:val="00A651B2"/>
    <w:rsid w:val="00A6534C"/>
    <w:rsid w:val="00A657B4"/>
    <w:rsid w:val="00A657EB"/>
    <w:rsid w:val="00A65AD5"/>
    <w:rsid w:val="00A65AFA"/>
    <w:rsid w:val="00A65EEF"/>
    <w:rsid w:val="00A6662E"/>
    <w:rsid w:val="00A66EBB"/>
    <w:rsid w:val="00A70345"/>
    <w:rsid w:val="00A706F1"/>
    <w:rsid w:val="00A70B1F"/>
    <w:rsid w:val="00A713DF"/>
    <w:rsid w:val="00A71B4D"/>
    <w:rsid w:val="00A72204"/>
    <w:rsid w:val="00A724BF"/>
    <w:rsid w:val="00A730B1"/>
    <w:rsid w:val="00A732E4"/>
    <w:rsid w:val="00A742E2"/>
    <w:rsid w:val="00A74ABE"/>
    <w:rsid w:val="00A7552D"/>
    <w:rsid w:val="00A767AB"/>
    <w:rsid w:val="00A77F49"/>
    <w:rsid w:val="00A8042C"/>
    <w:rsid w:val="00A804E3"/>
    <w:rsid w:val="00A806CF"/>
    <w:rsid w:val="00A80908"/>
    <w:rsid w:val="00A80C9E"/>
    <w:rsid w:val="00A814C1"/>
    <w:rsid w:val="00A814FA"/>
    <w:rsid w:val="00A818C0"/>
    <w:rsid w:val="00A81A09"/>
    <w:rsid w:val="00A82971"/>
    <w:rsid w:val="00A829A6"/>
    <w:rsid w:val="00A8386C"/>
    <w:rsid w:val="00A83F4D"/>
    <w:rsid w:val="00A84859"/>
    <w:rsid w:val="00A848AD"/>
    <w:rsid w:val="00A84A1E"/>
    <w:rsid w:val="00A8556E"/>
    <w:rsid w:val="00A85DAD"/>
    <w:rsid w:val="00A86053"/>
    <w:rsid w:val="00A86221"/>
    <w:rsid w:val="00A863A4"/>
    <w:rsid w:val="00A86E47"/>
    <w:rsid w:val="00A87DCD"/>
    <w:rsid w:val="00A903A3"/>
    <w:rsid w:val="00A90B6C"/>
    <w:rsid w:val="00A90C79"/>
    <w:rsid w:val="00A91405"/>
    <w:rsid w:val="00A91512"/>
    <w:rsid w:val="00A91A48"/>
    <w:rsid w:val="00A93266"/>
    <w:rsid w:val="00A937F6"/>
    <w:rsid w:val="00A93883"/>
    <w:rsid w:val="00A93C05"/>
    <w:rsid w:val="00A9404A"/>
    <w:rsid w:val="00A9469D"/>
    <w:rsid w:val="00A9473F"/>
    <w:rsid w:val="00A950D6"/>
    <w:rsid w:val="00A97A0C"/>
    <w:rsid w:val="00A97BBA"/>
    <w:rsid w:val="00A97CD9"/>
    <w:rsid w:val="00AA0C45"/>
    <w:rsid w:val="00AA0E5E"/>
    <w:rsid w:val="00AA16B5"/>
    <w:rsid w:val="00AA1757"/>
    <w:rsid w:val="00AA1F09"/>
    <w:rsid w:val="00AA2385"/>
    <w:rsid w:val="00AA245E"/>
    <w:rsid w:val="00AA32DB"/>
    <w:rsid w:val="00AA46F5"/>
    <w:rsid w:val="00AA4826"/>
    <w:rsid w:val="00AA54C4"/>
    <w:rsid w:val="00AA620D"/>
    <w:rsid w:val="00AA7590"/>
    <w:rsid w:val="00AA7CF3"/>
    <w:rsid w:val="00AB0BAB"/>
    <w:rsid w:val="00AB18E1"/>
    <w:rsid w:val="00AB252D"/>
    <w:rsid w:val="00AB25F2"/>
    <w:rsid w:val="00AB27A5"/>
    <w:rsid w:val="00AB2B9A"/>
    <w:rsid w:val="00AB3345"/>
    <w:rsid w:val="00AB3720"/>
    <w:rsid w:val="00AB4FF7"/>
    <w:rsid w:val="00AB5020"/>
    <w:rsid w:val="00AB580B"/>
    <w:rsid w:val="00AB6002"/>
    <w:rsid w:val="00AB69CD"/>
    <w:rsid w:val="00AB6BDB"/>
    <w:rsid w:val="00AB71B8"/>
    <w:rsid w:val="00AB7AD5"/>
    <w:rsid w:val="00AC1344"/>
    <w:rsid w:val="00AC1601"/>
    <w:rsid w:val="00AC1719"/>
    <w:rsid w:val="00AC2907"/>
    <w:rsid w:val="00AC306F"/>
    <w:rsid w:val="00AC43D9"/>
    <w:rsid w:val="00AC4680"/>
    <w:rsid w:val="00AC4E99"/>
    <w:rsid w:val="00AC5252"/>
    <w:rsid w:val="00AC5FAE"/>
    <w:rsid w:val="00AC663C"/>
    <w:rsid w:val="00AC727D"/>
    <w:rsid w:val="00AC7D75"/>
    <w:rsid w:val="00AD0219"/>
    <w:rsid w:val="00AD02D7"/>
    <w:rsid w:val="00AD0ED0"/>
    <w:rsid w:val="00AD0F23"/>
    <w:rsid w:val="00AD1B62"/>
    <w:rsid w:val="00AD1F11"/>
    <w:rsid w:val="00AD2285"/>
    <w:rsid w:val="00AD23C2"/>
    <w:rsid w:val="00AD298F"/>
    <w:rsid w:val="00AD30B4"/>
    <w:rsid w:val="00AD317D"/>
    <w:rsid w:val="00AD3285"/>
    <w:rsid w:val="00AD3356"/>
    <w:rsid w:val="00AD3423"/>
    <w:rsid w:val="00AD3515"/>
    <w:rsid w:val="00AD4533"/>
    <w:rsid w:val="00AD4CAC"/>
    <w:rsid w:val="00AD5553"/>
    <w:rsid w:val="00AD5616"/>
    <w:rsid w:val="00AD66D2"/>
    <w:rsid w:val="00AD7B6E"/>
    <w:rsid w:val="00AD7BF8"/>
    <w:rsid w:val="00AE1007"/>
    <w:rsid w:val="00AE1124"/>
    <w:rsid w:val="00AE1291"/>
    <w:rsid w:val="00AE2105"/>
    <w:rsid w:val="00AE22A6"/>
    <w:rsid w:val="00AE26D3"/>
    <w:rsid w:val="00AE2BEA"/>
    <w:rsid w:val="00AE36E0"/>
    <w:rsid w:val="00AE37DE"/>
    <w:rsid w:val="00AE498F"/>
    <w:rsid w:val="00AE4A69"/>
    <w:rsid w:val="00AE5C06"/>
    <w:rsid w:val="00AE6E5A"/>
    <w:rsid w:val="00AE6EDB"/>
    <w:rsid w:val="00AE6F91"/>
    <w:rsid w:val="00AE6FBC"/>
    <w:rsid w:val="00AE729D"/>
    <w:rsid w:val="00AE7535"/>
    <w:rsid w:val="00AE7ADE"/>
    <w:rsid w:val="00AE7BFF"/>
    <w:rsid w:val="00AE7EE9"/>
    <w:rsid w:val="00AF00D9"/>
    <w:rsid w:val="00AF0175"/>
    <w:rsid w:val="00AF032B"/>
    <w:rsid w:val="00AF0F72"/>
    <w:rsid w:val="00AF11E0"/>
    <w:rsid w:val="00AF1304"/>
    <w:rsid w:val="00AF18CE"/>
    <w:rsid w:val="00AF1D47"/>
    <w:rsid w:val="00AF1E78"/>
    <w:rsid w:val="00AF20E4"/>
    <w:rsid w:val="00AF3225"/>
    <w:rsid w:val="00AF37BA"/>
    <w:rsid w:val="00AF3BA9"/>
    <w:rsid w:val="00AF47C0"/>
    <w:rsid w:val="00AF49F0"/>
    <w:rsid w:val="00AF5142"/>
    <w:rsid w:val="00AF5673"/>
    <w:rsid w:val="00AF6776"/>
    <w:rsid w:val="00AF70EF"/>
    <w:rsid w:val="00AF730C"/>
    <w:rsid w:val="00AF7CF4"/>
    <w:rsid w:val="00B003D2"/>
    <w:rsid w:val="00B00526"/>
    <w:rsid w:val="00B00644"/>
    <w:rsid w:val="00B00971"/>
    <w:rsid w:val="00B0119F"/>
    <w:rsid w:val="00B012EC"/>
    <w:rsid w:val="00B0150C"/>
    <w:rsid w:val="00B01D41"/>
    <w:rsid w:val="00B02070"/>
    <w:rsid w:val="00B0237D"/>
    <w:rsid w:val="00B030F9"/>
    <w:rsid w:val="00B0324D"/>
    <w:rsid w:val="00B0387C"/>
    <w:rsid w:val="00B040F6"/>
    <w:rsid w:val="00B04110"/>
    <w:rsid w:val="00B04B67"/>
    <w:rsid w:val="00B04F38"/>
    <w:rsid w:val="00B051EF"/>
    <w:rsid w:val="00B05340"/>
    <w:rsid w:val="00B0567E"/>
    <w:rsid w:val="00B05681"/>
    <w:rsid w:val="00B06138"/>
    <w:rsid w:val="00B101B8"/>
    <w:rsid w:val="00B10992"/>
    <w:rsid w:val="00B10C94"/>
    <w:rsid w:val="00B11B55"/>
    <w:rsid w:val="00B11FC2"/>
    <w:rsid w:val="00B12C6E"/>
    <w:rsid w:val="00B137BF"/>
    <w:rsid w:val="00B138BD"/>
    <w:rsid w:val="00B13BD8"/>
    <w:rsid w:val="00B13DA6"/>
    <w:rsid w:val="00B13E3D"/>
    <w:rsid w:val="00B14AF6"/>
    <w:rsid w:val="00B14D16"/>
    <w:rsid w:val="00B1542C"/>
    <w:rsid w:val="00B15C28"/>
    <w:rsid w:val="00B15DD8"/>
    <w:rsid w:val="00B161B6"/>
    <w:rsid w:val="00B16576"/>
    <w:rsid w:val="00B1689D"/>
    <w:rsid w:val="00B177E2"/>
    <w:rsid w:val="00B178CC"/>
    <w:rsid w:val="00B17E74"/>
    <w:rsid w:val="00B20399"/>
    <w:rsid w:val="00B2039D"/>
    <w:rsid w:val="00B2094F"/>
    <w:rsid w:val="00B21F15"/>
    <w:rsid w:val="00B2207C"/>
    <w:rsid w:val="00B2220F"/>
    <w:rsid w:val="00B223FB"/>
    <w:rsid w:val="00B23BF3"/>
    <w:rsid w:val="00B24341"/>
    <w:rsid w:val="00B24A00"/>
    <w:rsid w:val="00B24C70"/>
    <w:rsid w:val="00B24D00"/>
    <w:rsid w:val="00B258EB"/>
    <w:rsid w:val="00B267BF"/>
    <w:rsid w:val="00B3065B"/>
    <w:rsid w:val="00B30BC8"/>
    <w:rsid w:val="00B31828"/>
    <w:rsid w:val="00B31A62"/>
    <w:rsid w:val="00B31CD9"/>
    <w:rsid w:val="00B31E1F"/>
    <w:rsid w:val="00B3215B"/>
    <w:rsid w:val="00B32270"/>
    <w:rsid w:val="00B323B8"/>
    <w:rsid w:val="00B33481"/>
    <w:rsid w:val="00B33AF5"/>
    <w:rsid w:val="00B34E5A"/>
    <w:rsid w:val="00B34F14"/>
    <w:rsid w:val="00B35036"/>
    <w:rsid w:val="00B3568F"/>
    <w:rsid w:val="00B35C90"/>
    <w:rsid w:val="00B361CA"/>
    <w:rsid w:val="00B36EF2"/>
    <w:rsid w:val="00B37025"/>
    <w:rsid w:val="00B3738D"/>
    <w:rsid w:val="00B3796C"/>
    <w:rsid w:val="00B37E02"/>
    <w:rsid w:val="00B403EA"/>
    <w:rsid w:val="00B40A1C"/>
    <w:rsid w:val="00B41042"/>
    <w:rsid w:val="00B41686"/>
    <w:rsid w:val="00B416A6"/>
    <w:rsid w:val="00B4184C"/>
    <w:rsid w:val="00B42030"/>
    <w:rsid w:val="00B422E9"/>
    <w:rsid w:val="00B424DA"/>
    <w:rsid w:val="00B42FF3"/>
    <w:rsid w:val="00B436E6"/>
    <w:rsid w:val="00B43920"/>
    <w:rsid w:val="00B43F8E"/>
    <w:rsid w:val="00B44512"/>
    <w:rsid w:val="00B44EB8"/>
    <w:rsid w:val="00B452F9"/>
    <w:rsid w:val="00B454C2"/>
    <w:rsid w:val="00B4562D"/>
    <w:rsid w:val="00B46515"/>
    <w:rsid w:val="00B47028"/>
    <w:rsid w:val="00B471DC"/>
    <w:rsid w:val="00B472E1"/>
    <w:rsid w:val="00B47A02"/>
    <w:rsid w:val="00B47DBD"/>
    <w:rsid w:val="00B47FAF"/>
    <w:rsid w:val="00B50116"/>
    <w:rsid w:val="00B502B8"/>
    <w:rsid w:val="00B50634"/>
    <w:rsid w:val="00B50948"/>
    <w:rsid w:val="00B510CC"/>
    <w:rsid w:val="00B51988"/>
    <w:rsid w:val="00B51AE1"/>
    <w:rsid w:val="00B52436"/>
    <w:rsid w:val="00B52EED"/>
    <w:rsid w:val="00B5350B"/>
    <w:rsid w:val="00B548D7"/>
    <w:rsid w:val="00B5495D"/>
    <w:rsid w:val="00B54E6A"/>
    <w:rsid w:val="00B54F0A"/>
    <w:rsid w:val="00B550D3"/>
    <w:rsid w:val="00B555F9"/>
    <w:rsid w:val="00B56B33"/>
    <w:rsid w:val="00B56FE6"/>
    <w:rsid w:val="00B5712F"/>
    <w:rsid w:val="00B57C54"/>
    <w:rsid w:val="00B625B3"/>
    <w:rsid w:val="00B62828"/>
    <w:rsid w:val="00B62834"/>
    <w:rsid w:val="00B63060"/>
    <w:rsid w:val="00B63E33"/>
    <w:rsid w:val="00B6445C"/>
    <w:rsid w:val="00B64FE7"/>
    <w:rsid w:val="00B66F9C"/>
    <w:rsid w:val="00B67686"/>
    <w:rsid w:val="00B678AE"/>
    <w:rsid w:val="00B7017E"/>
    <w:rsid w:val="00B70398"/>
    <w:rsid w:val="00B72E0B"/>
    <w:rsid w:val="00B737E7"/>
    <w:rsid w:val="00B73FD6"/>
    <w:rsid w:val="00B74173"/>
    <w:rsid w:val="00B7456A"/>
    <w:rsid w:val="00B749F2"/>
    <w:rsid w:val="00B753F9"/>
    <w:rsid w:val="00B75517"/>
    <w:rsid w:val="00B763E2"/>
    <w:rsid w:val="00B768ED"/>
    <w:rsid w:val="00B77447"/>
    <w:rsid w:val="00B80A22"/>
    <w:rsid w:val="00B81CE2"/>
    <w:rsid w:val="00B82266"/>
    <w:rsid w:val="00B8297D"/>
    <w:rsid w:val="00B830F8"/>
    <w:rsid w:val="00B83B68"/>
    <w:rsid w:val="00B83F48"/>
    <w:rsid w:val="00B843C3"/>
    <w:rsid w:val="00B84656"/>
    <w:rsid w:val="00B84D88"/>
    <w:rsid w:val="00B84FBA"/>
    <w:rsid w:val="00B862B7"/>
    <w:rsid w:val="00B8645C"/>
    <w:rsid w:val="00B86689"/>
    <w:rsid w:val="00B86C20"/>
    <w:rsid w:val="00B86F42"/>
    <w:rsid w:val="00B87388"/>
    <w:rsid w:val="00B87F55"/>
    <w:rsid w:val="00B9042B"/>
    <w:rsid w:val="00B9083E"/>
    <w:rsid w:val="00B91088"/>
    <w:rsid w:val="00B91EF9"/>
    <w:rsid w:val="00B91F97"/>
    <w:rsid w:val="00B92E9F"/>
    <w:rsid w:val="00B93C70"/>
    <w:rsid w:val="00B93C7E"/>
    <w:rsid w:val="00B940D3"/>
    <w:rsid w:val="00B94317"/>
    <w:rsid w:val="00B9495F"/>
    <w:rsid w:val="00B95794"/>
    <w:rsid w:val="00B95952"/>
    <w:rsid w:val="00B96400"/>
    <w:rsid w:val="00B96E15"/>
    <w:rsid w:val="00B974D0"/>
    <w:rsid w:val="00BA02E9"/>
    <w:rsid w:val="00BA04F0"/>
    <w:rsid w:val="00BA0542"/>
    <w:rsid w:val="00BA0AFD"/>
    <w:rsid w:val="00BA0D50"/>
    <w:rsid w:val="00BA1CD4"/>
    <w:rsid w:val="00BA1F82"/>
    <w:rsid w:val="00BA2B1A"/>
    <w:rsid w:val="00BA2CB7"/>
    <w:rsid w:val="00BA2CDB"/>
    <w:rsid w:val="00BA2D2F"/>
    <w:rsid w:val="00BA2F3C"/>
    <w:rsid w:val="00BA3019"/>
    <w:rsid w:val="00BA3323"/>
    <w:rsid w:val="00BA339B"/>
    <w:rsid w:val="00BA3F86"/>
    <w:rsid w:val="00BA41D0"/>
    <w:rsid w:val="00BA45B4"/>
    <w:rsid w:val="00BA5375"/>
    <w:rsid w:val="00BA62FA"/>
    <w:rsid w:val="00BA664F"/>
    <w:rsid w:val="00BA6C10"/>
    <w:rsid w:val="00BA6E6E"/>
    <w:rsid w:val="00BA7683"/>
    <w:rsid w:val="00BA7DA5"/>
    <w:rsid w:val="00BB01E5"/>
    <w:rsid w:val="00BB0333"/>
    <w:rsid w:val="00BB0411"/>
    <w:rsid w:val="00BB07DD"/>
    <w:rsid w:val="00BB08C1"/>
    <w:rsid w:val="00BB0B8A"/>
    <w:rsid w:val="00BB0C65"/>
    <w:rsid w:val="00BB1C88"/>
    <w:rsid w:val="00BB1E43"/>
    <w:rsid w:val="00BB24DA"/>
    <w:rsid w:val="00BB25E8"/>
    <w:rsid w:val="00BB2645"/>
    <w:rsid w:val="00BB2912"/>
    <w:rsid w:val="00BB2D1F"/>
    <w:rsid w:val="00BB3C95"/>
    <w:rsid w:val="00BB3FCF"/>
    <w:rsid w:val="00BB4539"/>
    <w:rsid w:val="00BB4732"/>
    <w:rsid w:val="00BB4907"/>
    <w:rsid w:val="00BB51A3"/>
    <w:rsid w:val="00BB57BE"/>
    <w:rsid w:val="00BB5EB2"/>
    <w:rsid w:val="00BB642C"/>
    <w:rsid w:val="00BB67E7"/>
    <w:rsid w:val="00BB68AD"/>
    <w:rsid w:val="00BB6BC6"/>
    <w:rsid w:val="00BB7DA5"/>
    <w:rsid w:val="00BC0C72"/>
    <w:rsid w:val="00BC22F6"/>
    <w:rsid w:val="00BC2939"/>
    <w:rsid w:val="00BC2CB2"/>
    <w:rsid w:val="00BC2E41"/>
    <w:rsid w:val="00BC2F37"/>
    <w:rsid w:val="00BC37F4"/>
    <w:rsid w:val="00BC43E8"/>
    <w:rsid w:val="00BC448B"/>
    <w:rsid w:val="00BC44C5"/>
    <w:rsid w:val="00BC4A02"/>
    <w:rsid w:val="00BC5CC1"/>
    <w:rsid w:val="00BC602D"/>
    <w:rsid w:val="00BC640A"/>
    <w:rsid w:val="00BC6475"/>
    <w:rsid w:val="00BC6B47"/>
    <w:rsid w:val="00BC7241"/>
    <w:rsid w:val="00BC75CC"/>
    <w:rsid w:val="00BC7860"/>
    <w:rsid w:val="00BC7892"/>
    <w:rsid w:val="00BD07FE"/>
    <w:rsid w:val="00BD0CA2"/>
    <w:rsid w:val="00BD0DF7"/>
    <w:rsid w:val="00BD0F85"/>
    <w:rsid w:val="00BD1053"/>
    <w:rsid w:val="00BD1BFA"/>
    <w:rsid w:val="00BD1DA5"/>
    <w:rsid w:val="00BD1F4B"/>
    <w:rsid w:val="00BD207A"/>
    <w:rsid w:val="00BD3965"/>
    <w:rsid w:val="00BD3E93"/>
    <w:rsid w:val="00BD48DF"/>
    <w:rsid w:val="00BD5863"/>
    <w:rsid w:val="00BD6566"/>
    <w:rsid w:val="00BD66EB"/>
    <w:rsid w:val="00BD6E39"/>
    <w:rsid w:val="00BD7185"/>
    <w:rsid w:val="00BD724B"/>
    <w:rsid w:val="00BD7583"/>
    <w:rsid w:val="00BD75AF"/>
    <w:rsid w:val="00BE01AC"/>
    <w:rsid w:val="00BE04EF"/>
    <w:rsid w:val="00BE06CF"/>
    <w:rsid w:val="00BE0C31"/>
    <w:rsid w:val="00BE1066"/>
    <w:rsid w:val="00BE1087"/>
    <w:rsid w:val="00BE11C2"/>
    <w:rsid w:val="00BE12EC"/>
    <w:rsid w:val="00BE220C"/>
    <w:rsid w:val="00BE25E4"/>
    <w:rsid w:val="00BE2D97"/>
    <w:rsid w:val="00BE3048"/>
    <w:rsid w:val="00BE3249"/>
    <w:rsid w:val="00BE3728"/>
    <w:rsid w:val="00BE402C"/>
    <w:rsid w:val="00BE40B5"/>
    <w:rsid w:val="00BE4355"/>
    <w:rsid w:val="00BE4798"/>
    <w:rsid w:val="00BE5201"/>
    <w:rsid w:val="00BE566A"/>
    <w:rsid w:val="00BE65E0"/>
    <w:rsid w:val="00BE6EA8"/>
    <w:rsid w:val="00BE718C"/>
    <w:rsid w:val="00BE767F"/>
    <w:rsid w:val="00BE7B61"/>
    <w:rsid w:val="00BE7BC7"/>
    <w:rsid w:val="00BE7C41"/>
    <w:rsid w:val="00BF05A2"/>
    <w:rsid w:val="00BF0BAA"/>
    <w:rsid w:val="00BF0E61"/>
    <w:rsid w:val="00BF1111"/>
    <w:rsid w:val="00BF1117"/>
    <w:rsid w:val="00BF1328"/>
    <w:rsid w:val="00BF17E8"/>
    <w:rsid w:val="00BF1959"/>
    <w:rsid w:val="00BF25E7"/>
    <w:rsid w:val="00BF3029"/>
    <w:rsid w:val="00BF3405"/>
    <w:rsid w:val="00BF3489"/>
    <w:rsid w:val="00BF44DB"/>
    <w:rsid w:val="00BF4BAE"/>
    <w:rsid w:val="00BF5295"/>
    <w:rsid w:val="00BF53DC"/>
    <w:rsid w:val="00BF5585"/>
    <w:rsid w:val="00BF5793"/>
    <w:rsid w:val="00BF5A6B"/>
    <w:rsid w:val="00BF5FCD"/>
    <w:rsid w:val="00BF62FB"/>
    <w:rsid w:val="00BF6609"/>
    <w:rsid w:val="00BF6BF6"/>
    <w:rsid w:val="00BF7110"/>
    <w:rsid w:val="00BF7177"/>
    <w:rsid w:val="00C00AC6"/>
    <w:rsid w:val="00C01851"/>
    <w:rsid w:val="00C01B59"/>
    <w:rsid w:val="00C01B98"/>
    <w:rsid w:val="00C01EB9"/>
    <w:rsid w:val="00C02F6E"/>
    <w:rsid w:val="00C02FA1"/>
    <w:rsid w:val="00C0319A"/>
    <w:rsid w:val="00C0338A"/>
    <w:rsid w:val="00C046F1"/>
    <w:rsid w:val="00C04F42"/>
    <w:rsid w:val="00C05BF8"/>
    <w:rsid w:val="00C0623E"/>
    <w:rsid w:val="00C06276"/>
    <w:rsid w:val="00C0653E"/>
    <w:rsid w:val="00C06C57"/>
    <w:rsid w:val="00C0739D"/>
    <w:rsid w:val="00C07E6D"/>
    <w:rsid w:val="00C10337"/>
    <w:rsid w:val="00C10349"/>
    <w:rsid w:val="00C10F73"/>
    <w:rsid w:val="00C11929"/>
    <w:rsid w:val="00C11C56"/>
    <w:rsid w:val="00C12412"/>
    <w:rsid w:val="00C12A6A"/>
    <w:rsid w:val="00C12D96"/>
    <w:rsid w:val="00C12E60"/>
    <w:rsid w:val="00C13F48"/>
    <w:rsid w:val="00C14E62"/>
    <w:rsid w:val="00C151CA"/>
    <w:rsid w:val="00C159DC"/>
    <w:rsid w:val="00C15D4A"/>
    <w:rsid w:val="00C15F49"/>
    <w:rsid w:val="00C17219"/>
    <w:rsid w:val="00C17A56"/>
    <w:rsid w:val="00C205C4"/>
    <w:rsid w:val="00C2210A"/>
    <w:rsid w:val="00C228A0"/>
    <w:rsid w:val="00C23FE8"/>
    <w:rsid w:val="00C24453"/>
    <w:rsid w:val="00C24AAD"/>
    <w:rsid w:val="00C24D50"/>
    <w:rsid w:val="00C24E4D"/>
    <w:rsid w:val="00C24E7A"/>
    <w:rsid w:val="00C253A4"/>
    <w:rsid w:val="00C302DB"/>
    <w:rsid w:val="00C3067C"/>
    <w:rsid w:val="00C30C61"/>
    <w:rsid w:val="00C30E0D"/>
    <w:rsid w:val="00C30F58"/>
    <w:rsid w:val="00C31870"/>
    <w:rsid w:val="00C318EC"/>
    <w:rsid w:val="00C31B3E"/>
    <w:rsid w:val="00C31FF1"/>
    <w:rsid w:val="00C323EF"/>
    <w:rsid w:val="00C32594"/>
    <w:rsid w:val="00C328C9"/>
    <w:rsid w:val="00C3298F"/>
    <w:rsid w:val="00C330D8"/>
    <w:rsid w:val="00C33B4E"/>
    <w:rsid w:val="00C33E8A"/>
    <w:rsid w:val="00C33F84"/>
    <w:rsid w:val="00C349E5"/>
    <w:rsid w:val="00C34A15"/>
    <w:rsid w:val="00C34E9D"/>
    <w:rsid w:val="00C35091"/>
    <w:rsid w:val="00C35151"/>
    <w:rsid w:val="00C3695A"/>
    <w:rsid w:val="00C36E54"/>
    <w:rsid w:val="00C378B6"/>
    <w:rsid w:val="00C37AEC"/>
    <w:rsid w:val="00C37C27"/>
    <w:rsid w:val="00C37F05"/>
    <w:rsid w:val="00C40656"/>
    <w:rsid w:val="00C407DD"/>
    <w:rsid w:val="00C40DEF"/>
    <w:rsid w:val="00C411AB"/>
    <w:rsid w:val="00C4129B"/>
    <w:rsid w:val="00C41302"/>
    <w:rsid w:val="00C414D5"/>
    <w:rsid w:val="00C41E98"/>
    <w:rsid w:val="00C429C8"/>
    <w:rsid w:val="00C42A23"/>
    <w:rsid w:val="00C42CAB"/>
    <w:rsid w:val="00C4363E"/>
    <w:rsid w:val="00C4443A"/>
    <w:rsid w:val="00C44C1C"/>
    <w:rsid w:val="00C455E3"/>
    <w:rsid w:val="00C4579B"/>
    <w:rsid w:val="00C45816"/>
    <w:rsid w:val="00C46A40"/>
    <w:rsid w:val="00C503F1"/>
    <w:rsid w:val="00C509EF"/>
    <w:rsid w:val="00C513C3"/>
    <w:rsid w:val="00C51C3D"/>
    <w:rsid w:val="00C51F80"/>
    <w:rsid w:val="00C522DE"/>
    <w:rsid w:val="00C52E27"/>
    <w:rsid w:val="00C538BD"/>
    <w:rsid w:val="00C538ED"/>
    <w:rsid w:val="00C53C86"/>
    <w:rsid w:val="00C53ED8"/>
    <w:rsid w:val="00C55126"/>
    <w:rsid w:val="00C553EE"/>
    <w:rsid w:val="00C5572A"/>
    <w:rsid w:val="00C55E80"/>
    <w:rsid w:val="00C55E86"/>
    <w:rsid w:val="00C5648C"/>
    <w:rsid w:val="00C56930"/>
    <w:rsid w:val="00C56C73"/>
    <w:rsid w:val="00C5751C"/>
    <w:rsid w:val="00C576B8"/>
    <w:rsid w:val="00C57B6F"/>
    <w:rsid w:val="00C60285"/>
    <w:rsid w:val="00C60A16"/>
    <w:rsid w:val="00C60F0D"/>
    <w:rsid w:val="00C61D6B"/>
    <w:rsid w:val="00C62596"/>
    <w:rsid w:val="00C63583"/>
    <w:rsid w:val="00C636EF"/>
    <w:rsid w:val="00C63C9E"/>
    <w:rsid w:val="00C63E5C"/>
    <w:rsid w:val="00C6433B"/>
    <w:rsid w:val="00C6506E"/>
    <w:rsid w:val="00C6515A"/>
    <w:rsid w:val="00C66AE1"/>
    <w:rsid w:val="00C67731"/>
    <w:rsid w:val="00C67A40"/>
    <w:rsid w:val="00C70097"/>
    <w:rsid w:val="00C70B9E"/>
    <w:rsid w:val="00C710AC"/>
    <w:rsid w:val="00C71487"/>
    <w:rsid w:val="00C7177B"/>
    <w:rsid w:val="00C71D11"/>
    <w:rsid w:val="00C72173"/>
    <w:rsid w:val="00C729F2"/>
    <w:rsid w:val="00C72C33"/>
    <w:rsid w:val="00C72C7D"/>
    <w:rsid w:val="00C72EA6"/>
    <w:rsid w:val="00C72F97"/>
    <w:rsid w:val="00C73690"/>
    <w:rsid w:val="00C73FF9"/>
    <w:rsid w:val="00C745FB"/>
    <w:rsid w:val="00C746AF"/>
    <w:rsid w:val="00C74A87"/>
    <w:rsid w:val="00C74AAB"/>
    <w:rsid w:val="00C74C27"/>
    <w:rsid w:val="00C74E8C"/>
    <w:rsid w:val="00C75058"/>
    <w:rsid w:val="00C751F6"/>
    <w:rsid w:val="00C75843"/>
    <w:rsid w:val="00C7599A"/>
    <w:rsid w:val="00C763DB"/>
    <w:rsid w:val="00C76DFC"/>
    <w:rsid w:val="00C80C7D"/>
    <w:rsid w:val="00C80D38"/>
    <w:rsid w:val="00C810CA"/>
    <w:rsid w:val="00C825AC"/>
    <w:rsid w:val="00C82F3E"/>
    <w:rsid w:val="00C83A4E"/>
    <w:rsid w:val="00C83DD9"/>
    <w:rsid w:val="00C83E31"/>
    <w:rsid w:val="00C8423E"/>
    <w:rsid w:val="00C84534"/>
    <w:rsid w:val="00C84593"/>
    <w:rsid w:val="00C8473C"/>
    <w:rsid w:val="00C84C16"/>
    <w:rsid w:val="00C84DAA"/>
    <w:rsid w:val="00C855E6"/>
    <w:rsid w:val="00C868D4"/>
    <w:rsid w:val="00C86C18"/>
    <w:rsid w:val="00C86F07"/>
    <w:rsid w:val="00C8793A"/>
    <w:rsid w:val="00C900E3"/>
    <w:rsid w:val="00C90853"/>
    <w:rsid w:val="00C909C4"/>
    <w:rsid w:val="00C90C0C"/>
    <w:rsid w:val="00C91129"/>
    <w:rsid w:val="00C9127D"/>
    <w:rsid w:val="00C91713"/>
    <w:rsid w:val="00C92553"/>
    <w:rsid w:val="00C927E2"/>
    <w:rsid w:val="00C9392E"/>
    <w:rsid w:val="00C9457D"/>
    <w:rsid w:val="00C947C6"/>
    <w:rsid w:val="00C94DB1"/>
    <w:rsid w:val="00C94E63"/>
    <w:rsid w:val="00C96796"/>
    <w:rsid w:val="00C96BA7"/>
    <w:rsid w:val="00C96ECD"/>
    <w:rsid w:val="00C97D6E"/>
    <w:rsid w:val="00C97FF3"/>
    <w:rsid w:val="00CA0987"/>
    <w:rsid w:val="00CA1694"/>
    <w:rsid w:val="00CA18B3"/>
    <w:rsid w:val="00CA1CF1"/>
    <w:rsid w:val="00CA223B"/>
    <w:rsid w:val="00CA23AE"/>
    <w:rsid w:val="00CA2AAE"/>
    <w:rsid w:val="00CA3532"/>
    <w:rsid w:val="00CA35F5"/>
    <w:rsid w:val="00CA368F"/>
    <w:rsid w:val="00CA496A"/>
    <w:rsid w:val="00CA4AC1"/>
    <w:rsid w:val="00CA4E25"/>
    <w:rsid w:val="00CA5483"/>
    <w:rsid w:val="00CA563E"/>
    <w:rsid w:val="00CA5D3C"/>
    <w:rsid w:val="00CA629F"/>
    <w:rsid w:val="00CA63E4"/>
    <w:rsid w:val="00CA6BD1"/>
    <w:rsid w:val="00CA76CF"/>
    <w:rsid w:val="00CA7BEE"/>
    <w:rsid w:val="00CB01F1"/>
    <w:rsid w:val="00CB076D"/>
    <w:rsid w:val="00CB19B8"/>
    <w:rsid w:val="00CB1A1E"/>
    <w:rsid w:val="00CB1C42"/>
    <w:rsid w:val="00CB1F80"/>
    <w:rsid w:val="00CB2827"/>
    <w:rsid w:val="00CB2D49"/>
    <w:rsid w:val="00CB34CE"/>
    <w:rsid w:val="00CB3ADF"/>
    <w:rsid w:val="00CB3B72"/>
    <w:rsid w:val="00CB3C44"/>
    <w:rsid w:val="00CB3DBF"/>
    <w:rsid w:val="00CB40BB"/>
    <w:rsid w:val="00CB427C"/>
    <w:rsid w:val="00CB4467"/>
    <w:rsid w:val="00CB4522"/>
    <w:rsid w:val="00CB5361"/>
    <w:rsid w:val="00CB5A11"/>
    <w:rsid w:val="00CB5E21"/>
    <w:rsid w:val="00CB657E"/>
    <w:rsid w:val="00CB6C79"/>
    <w:rsid w:val="00CB6ED1"/>
    <w:rsid w:val="00CB7029"/>
    <w:rsid w:val="00CB71AC"/>
    <w:rsid w:val="00CB7D7B"/>
    <w:rsid w:val="00CC02E5"/>
    <w:rsid w:val="00CC03E2"/>
    <w:rsid w:val="00CC0CBA"/>
    <w:rsid w:val="00CC143D"/>
    <w:rsid w:val="00CC1B89"/>
    <w:rsid w:val="00CC1BB3"/>
    <w:rsid w:val="00CC297B"/>
    <w:rsid w:val="00CC2BF8"/>
    <w:rsid w:val="00CC3D65"/>
    <w:rsid w:val="00CC3E8B"/>
    <w:rsid w:val="00CC4081"/>
    <w:rsid w:val="00CC4C9D"/>
    <w:rsid w:val="00CC5365"/>
    <w:rsid w:val="00CC69F2"/>
    <w:rsid w:val="00CC6F61"/>
    <w:rsid w:val="00CC6FAE"/>
    <w:rsid w:val="00CC6FE1"/>
    <w:rsid w:val="00CC7E18"/>
    <w:rsid w:val="00CD0C7F"/>
    <w:rsid w:val="00CD0E8D"/>
    <w:rsid w:val="00CD1440"/>
    <w:rsid w:val="00CD168E"/>
    <w:rsid w:val="00CD1915"/>
    <w:rsid w:val="00CD19CE"/>
    <w:rsid w:val="00CD2311"/>
    <w:rsid w:val="00CD2522"/>
    <w:rsid w:val="00CD255E"/>
    <w:rsid w:val="00CD2733"/>
    <w:rsid w:val="00CD316C"/>
    <w:rsid w:val="00CD32EC"/>
    <w:rsid w:val="00CD3523"/>
    <w:rsid w:val="00CD396E"/>
    <w:rsid w:val="00CD4252"/>
    <w:rsid w:val="00CD4658"/>
    <w:rsid w:val="00CD51D9"/>
    <w:rsid w:val="00CD51E2"/>
    <w:rsid w:val="00CD55B2"/>
    <w:rsid w:val="00CD5C62"/>
    <w:rsid w:val="00CD64B9"/>
    <w:rsid w:val="00CD6955"/>
    <w:rsid w:val="00CD7E20"/>
    <w:rsid w:val="00CE0CD4"/>
    <w:rsid w:val="00CE0D3F"/>
    <w:rsid w:val="00CE0DFB"/>
    <w:rsid w:val="00CE1119"/>
    <w:rsid w:val="00CE1493"/>
    <w:rsid w:val="00CE151E"/>
    <w:rsid w:val="00CE1AB6"/>
    <w:rsid w:val="00CE2357"/>
    <w:rsid w:val="00CE2C6C"/>
    <w:rsid w:val="00CE3259"/>
    <w:rsid w:val="00CE3395"/>
    <w:rsid w:val="00CE3EFD"/>
    <w:rsid w:val="00CE4240"/>
    <w:rsid w:val="00CE5641"/>
    <w:rsid w:val="00CE5771"/>
    <w:rsid w:val="00CE58B9"/>
    <w:rsid w:val="00CE5C27"/>
    <w:rsid w:val="00CE66AF"/>
    <w:rsid w:val="00CE77C6"/>
    <w:rsid w:val="00CE7D9B"/>
    <w:rsid w:val="00CF0740"/>
    <w:rsid w:val="00CF1519"/>
    <w:rsid w:val="00CF168A"/>
    <w:rsid w:val="00CF19C1"/>
    <w:rsid w:val="00CF1EC5"/>
    <w:rsid w:val="00CF1F0F"/>
    <w:rsid w:val="00CF1F7E"/>
    <w:rsid w:val="00CF267A"/>
    <w:rsid w:val="00CF28A4"/>
    <w:rsid w:val="00CF2C09"/>
    <w:rsid w:val="00CF2F9F"/>
    <w:rsid w:val="00CF3DC1"/>
    <w:rsid w:val="00CF40B1"/>
    <w:rsid w:val="00CF40EE"/>
    <w:rsid w:val="00CF42E5"/>
    <w:rsid w:val="00CF545B"/>
    <w:rsid w:val="00CF6600"/>
    <w:rsid w:val="00CF67C9"/>
    <w:rsid w:val="00CF73FE"/>
    <w:rsid w:val="00D002D6"/>
    <w:rsid w:val="00D00B09"/>
    <w:rsid w:val="00D00C12"/>
    <w:rsid w:val="00D013D6"/>
    <w:rsid w:val="00D0205F"/>
    <w:rsid w:val="00D02B6A"/>
    <w:rsid w:val="00D032E8"/>
    <w:rsid w:val="00D036D5"/>
    <w:rsid w:val="00D0578E"/>
    <w:rsid w:val="00D06A72"/>
    <w:rsid w:val="00D06AA7"/>
    <w:rsid w:val="00D07163"/>
    <w:rsid w:val="00D0718D"/>
    <w:rsid w:val="00D076EF"/>
    <w:rsid w:val="00D0778B"/>
    <w:rsid w:val="00D07C3E"/>
    <w:rsid w:val="00D102D8"/>
    <w:rsid w:val="00D11C2B"/>
    <w:rsid w:val="00D120C2"/>
    <w:rsid w:val="00D14385"/>
    <w:rsid w:val="00D14653"/>
    <w:rsid w:val="00D14816"/>
    <w:rsid w:val="00D1550A"/>
    <w:rsid w:val="00D155A2"/>
    <w:rsid w:val="00D159E9"/>
    <w:rsid w:val="00D16DEC"/>
    <w:rsid w:val="00D17310"/>
    <w:rsid w:val="00D17583"/>
    <w:rsid w:val="00D17820"/>
    <w:rsid w:val="00D17D1D"/>
    <w:rsid w:val="00D20390"/>
    <w:rsid w:val="00D20537"/>
    <w:rsid w:val="00D20A0D"/>
    <w:rsid w:val="00D20C92"/>
    <w:rsid w:val="00D2139E"/>
    <w:rsid w:val="00D21729"/>
    <w:rsid w:val="00D21820"/>
    <w:rsid w:val="00D21AC9"/>
    <w:rsid w:val="00D2202F"/>
    <w:rsid w:val="00D2228B"/>
    <w:rsid w:val="00D23030"/>
    <w:rsid w:val="00D23445"/>
    <w:rsid w:val="00D235B0"/>
    <w:rsid w:val="00D2481D"/>
    <w:rsid w:val="00D251E1"/>
    <w:rsid w:val="00D26525"/>
    <w:rsid w:val="00D26861"/>
    <w:rsid w:val="00D268E5"/>
    <w:rsid w:val="00D26E38"/>
    <w:rsid w:val="00D270FF"/>
    <w:rsid w:val="00D2718B"/>
    <w:rsid w:val="00D273D2"/>
    <w:rsid w:val="00D278F2"/>
    <w:rsid w:val="00D279FD"/>
    <w:rsid w:val="00D306C3"/>
    <w:rsid w:val="00D30B15"/>
    <w:rsid w:val="00D3111A"/>
    <w:rsid w:val="00D31719"/>
    <w:rsid w:val="00D323CE"/>
    <w:rsid w:val="00D3250D"/>
    <w:rsid w:val="00D32C15"/>
    <w:rsid w:val="00D337A7"/>
    <w:rsid w:val="00D3522F"/>
    <w:rsid w:val="00D3579F"/>
    <w:rsid w:val="00D35A51"/>
    <w:rsid w:val="00D35D3D"/>
    <w:rsid w:val="00D3614D"/>
    <w:rsid w:val="00D3668C"/>
    <w:rsid w:val="00D367DF"/>
    <w:rsid w:val="00D3778B"/>
    <w:rsid w:val="00D377AD"/>
    <w:rsid w:val="00D37D36"/>
    <w:rsid w:val="00D37FE5"/>
    <w:rsid w:val="00D40348"/>
    <w:rsid w:val="00D4073B"/>
    <w:rsid w:val="00D40E5D"/>
    <w:rsid w:val="00D41453"/>
    <w:rsid w:val="00D41711"/>
    <w:rsid w:val="00D4251F"/>
    <w:rsid w:val="00D427AC"/>
    <w:rsid w:val="00D4298A"/>
    <w:rsid w:val="00D435B9"/>
    <w:rsid w:val="00D43A02"/>
    <w:rsid w:val="00D44EAD"/>
    <w:rsid w:val="00D452DF"/>
    <w:rsid w:val="00D463AE"/>
    <w:rsid w:val="00D4651D"/>
    <w:rsid w:val="00D466E6"/>
    <w:rsid w:val="00D46C8E"/>
    <w:rsid w:val="00D477CB"/>
    <w:rsid w:val="00D47DF6"/>
    <w:rsid w:val="00D502F3"/>
    <w:rsid w:val="00D50CD9"/>
    <w:rsid w:val="00D514E7"/>
    <w:rsid w:val="00D5184B"/>
    <w:rsid w:val="00D5189C"/>
    <w:rsid w:val="00D51FE9"/>
    <w:rsid w:val="00D523B9"/>
    <w:rsid w:val="00D525FD"/>
    <w:rsid w:val="00D52A24"/>
    <w:rsid w:val="00D52BD1"/>
    <w:rsid w:val="00D52D35"/>
    <w:rsid w:val="00D5360F"/>
    <w:rsid w:val="00D5388A"/>
    <w:rsid w:val="00D53F65"/>
    <w:rsid w:val="00D544C0"/>
    <w:rsid w:val="00D54BDA"/>
    <w:rsid w:val="00D55101"/>
    <w:rsid w:val="00D55426"/>
    <w:rsid w:val="00D556A9"/>
    <w:rsid w:val="00D55719"/>
    <w:rsid w:val="00D559DA"/>
    <w:rsid w:val="00D56AED"/>
    <w:rsid w:val="00D570AD"/>
    <w:rsid w:val="00D60290"/>
    <w:rsid w:val="00D6108A"/>
    <w:rsid w:val="00D617B3"/>
    <w:rsid w:val="00D62D9E"/>
    <w:rsid w:val="00D63214"/>
    <w:rsid w:val="00D63260"/>
    <w:rsid w:val="00D637A9"/>
    <w:rsid w:val="00D63CBB"/>
    <w:rsid w:val="00D63DD0"/>
    <w:rsid w:val="00D63E2F"/>
    <w:rsid w:val="00D63E58"/>
    <w:rsid w:val="00D6486E"/>
    <w:rsid w:val="00D65750"/>
    <w:rsid w:val="00D65C56"/>
    <w:rsid w:val="00D65E27"/>
    <w:rsid w:val="00D663AA"/>
    <w:rsid w:val="00D666AA"/>
    <w:rsid w:val="00D66981"/>
    <w:rsid w:val="00D66E74"/>
    <w:rsid w:val="00D66F79"/>
    <w:rsid w:val="00D67188"/>
    <w:rsid w:val="00D674ED"/>
    <w:rsid w:val="00D67EB8"/>
    <w:rsid w:val="00D7054E"/>
    <w:rsid w:val="00D715F6"/>
    <w:rsid w:val="00D71D85"/>
    <w:rsid w:val="00D72157"/>
    <w:rsid w:val="00D72454"/>
    <w:rsid w:val="00D72B7D"/>
    <w:rsid w:val="00D73362"/>
    <w:rsid w:val="00D73CAC"/>
    <w:rsid w:val="00D74891"/>
    <w:rsid w:val="00D7499F"/>
    <w:rsid w:val="00D7636D"/>
    <w:rsid w:val="00D766FA"/>
    <w:rsid w:val="00D76E85"/>
    <w:rsid w:val="00D77894"/>
    <w:rsid w:val="00D80075"/>
    <w:rsid w:val="00D80309"/>
    <w:rsid w:val="00D8034E"/>
    <w:rsid w:val="00D804D3"/>
    <w:rsid w:val="00D804D5"/>
    <w:rsid w:val="00D80CA2"/>
    <w:rsid w:val="00D80CAC"/>
    <w:rsid w:val="00D80D27"/>
    <w:rsid w:val="00D81B31"/>
    <w:rsid w:val="00D820F6"/>
    <w:rsid w:val="00D82B9D"/>
    <w:rsid w:val="00D82D74"/>
    <w:rsid w:val="00D83AB6"/>
    <w:rsid w:val="00D83F99"/>
    <w:rsid w:val="00D847C5"/>
    <w:rsid w:val="00D84D0A"/>
    <w:rsid w:val="00D86BCD"/>
    <w:rsid w:val="00D86EC4"/>
    <w:rsid w:val="00D90020"/>
    <w:rsid w:val="00D9049D"/>
    <w:rsid w:val="00D90D52"/>
    <w:rsid w:val="00D91186"/>
    <w:rsid w:val="00D915BA"/>
    <w:rsid w:val="00D91DF8"/>
    <w:rsid w:val="00D93301"/>
    <w:rsid w:val="00D936E6"/>
    <w:rsid w:val="00D937BD"/>
    <w:rsid w:val="00D93B4E"/>
    <w:rsid w:val="00D93BB2"/>
    <w:rsid w:val="00D94ECE"/>
    <w:rsid w:val="00D94F07"/>
    <w:rsid w:val="00D95581"/>
    <w:rsid w:val="00D95CF6"/>
    <w:rsid w:val="00D96F7D"/>
    <w:rsid w:val="00D97239"/>
    <w:rsid w:val="00D97404"/>
    <w:rsid w:val="00D9762B"/>
    <w:rsid w:val="00D9762E"/>
    <w:rsid w:val="00D97894"/>
    <w:rsid w:val="00D97FC3"/>
    <w:rsid w:val="00DA011C"/>
    <w:rsid w:val="00DA0354"/>
    <w:rsid w:val="00DA0380"/>
    <w:rsid w:val="00DA156B"/>
    <w:rsid w:val="00DA28EF"/>
    <w:rsid w:val="00DA2D9E"/>
    <w:rsid w:val="00DA2F76"/>
    <w:rsid w:val="00DA314E"/>
    <w:rsid w:val="00DA31BF"/>
    <w:rsid w:val="00DA3BCF"/>
    <w:rsid w:val="00DA3D94"/>
    <w:rsid w:val="00DA41F5"/>
    <w:rsid w:val="00DA48A5"/>
    <w:rsid w:val="00DA4946"/>
    <w:rsid w:val="00DA4C70"/>
    <w:rsid w:val="00DA5361"/>
    <w:rsid w:val="00DA56DD"/>
    <w:rsid w:val="00DA5A88"/>
    <w:rsid w:val="00DA6866"/>
    <w:rsid w:val="00DA698B"/>
    <w:rsid w:val="00DA7638"/>
    <w:rsid w:val="00DA780C"/>
    <w:rsid w:val="00DA7CEE"/>
    <w:rsid w:val="00DA7E65"/>
    <w:rsid w:val="00DA7FB4"/>
    <w:rsid w:val="00DB0047"/>
    <w:rsid w:val="00DB1742"/>
    <w:rsid w:val="00DB1F08"/>
    <w:rsid w:val="00DB20B4"/>
    <w:rsid w:val="00DB33FD"/>
    <w:rsid w:val="00DB3A3F"/>
    <w:rsid w:val="00DB3E9B"/>
    <w:rsid w:val="00DB40FD"/>
    <w:rsid w:val="00DB4502"/>
    <w:rsid w:val="00DB4620"/>
    <w:rsid w:val="00DB4702"/>
    <w:rsid w:val="00DB5CC4"/>
    <w:rsid w:val="00DB5EEE"/>
    <w:rsid w:val="00DB606D"/>
    <w:rsid w:val="00DB7ABF"/>
    <w:rsid w:val="00DC0BC5"/>
    <w:rsid w:val="00DC0E92"/>
    <w:rsid w:val="00DC11CB"/>
    <w:rsid w:val="00DC1D48"/>
    <w:rsid w:val="00DC21BB"/>
    <w:rsid w:val="00DC32EA"/>
    <w:rsid w:val="00DC3D6B"/>
    <w:rsid w:val="00DC429F"/>
    <w:rsid w:val="00DC44A5"/>
    <w:rsid w:val="00DC5A23"/>
    <w:rsid w:val="00DC5F2F"/>
    <w:rsid w:val="00DC69CF"/>
    <w:rsid w:val="00DC6AAE"/>
    <w:rsid w:val="00DC6DF3"/>
    <w:rsid w:val="00DC72BC"/>
    <w:rsid w:val="00DC7703"/>
    <w:rsid w:val="00DC77DF"/>
    <w:rsid w:val="00DC7FFA"/>
    <w:rsid w:val="00DD15CB"/>
    <w:rsid w:val="00DD1C85"/>
    <w:rsid w:val="00DD2DD8"/>
    <w:rsid w:val="00DD2DF8"/>
    <w:rsid w:val="00DD337B"/>
    <w:rsid w:val="00DD3703"/>
    <w:rsid w:val="00DD3962"/>
    <w:rsid w:val="00DD43B2"/>
    <w:rsid w:val="00DD4B71"/>
    <w:rsid w:val="00DD4F1D"/>
    <w:rsid w:val="00DD50E8"/>
    <w:rsid w:val="00DD52D3"/>
    <w:rsid w:val="00DD53EE"/>
    <w:rsid w:val="00DD5ABC"/>
    <w:rsid w:val="00DD5BC4"/>
    <w:rsid w:val="00DD610C"/>
    <w:rsid w:val="00DD61FD"/>
    <w:rsid w:val="00DD6583"/>
    <w:rsid w:val="00DE034F"/>
    <w:rsid w:val="00DE0713"/>
    <w:rsid w:val="00DE0929"/>
    <w:rsid w:val="00DE0D82"/>
    <w:rsid w:val="00DE1B72"/>
    <w:rsid w:val="00DE2D53"/>
    <w:rsid w:val="00DE36A1"/>
    <w:rsid w:val="00DE3940"/>
    <w:rsid w:val="00DE3EEA"/>
    <w:rsid w:val="00DE4908"/>
    <w:rsid w:val="00DE4AE2"/>
    <w:rsid w:val="00DE504D"/>
    <w:rsid w:val="00DE5E1F"/>
    <w:rsid w:val="00DE600D"/>
    <w:rsid w:val="00DE69DB"/>
    <w:rsid w:val="00DE6B97"/>
    <w:rsid w:val="00DE73B8"/>
    <w:rsid w:val="00DE7418"/>
    <w:rsid w:val="00DE7694"/>
    <w:rsid w:val="00DE7C22"/>
    <w:rsid w:val="00DF0B24"/>
    <w:rsid w:val="00DF0F0D"/>
    <w:rsid w:val="00DF0F83"/>
    <w:rsid w:val="00DF2077"/>
    <w:rsid w:val="00DF23CD"/>
    <w:rsid w:val="00DF2880"/>
    <w:rsid w:val="00DF2C3F"/>
    <w:rsid w:val="00DF310F"/>
    <w:rsid w:val="00DF3273"/>
    <w:rsid w:val="00DF3312"/>
    <w:rsid w:val="00DF3F42"/>
    <w:rsid w:val="00DF451A"/>
    <w:rsid w:val="00DF4809"/>
    <w:rsid w:val="00DF498C"/>
    <w:rsid w:val="00DF4A11"/>
    <w:rsid w:val="00DF5674"/>
    <w:rsid w:val="00DF5905"/>
    <w:rsid w:val="00DF65BC"/>
    <w:rsid w:val="00DF6979"/>
    <w:rsid w:val="00E00189"/>
    <w:rsid w:val="00E009AA"/>
    <w:rsid w:val="00E00BA8"/>
    <w:rsid w:val="00E00F1F"/>
    <w:rsid w:val="00E011B9"/>
    <w:rsid w:val="00E013A0"/>
    <w:rsid w:val="00E01EF0"/>
    <w:rsid w:val="00E027F3"/>
    <w:rsid w:val="00E03E9C"/>
    <w:rsid w:val="00E0487D"/>
    <w:rsid w:val="00E059A9"/>
    <w:rsid w:val="00E05A70"/>
    <w:rsid w:val="00E05B98"/>
    <w:rsid w:val="00E05BCB"/>
    <w:rsid w:val="00E05CE5"/>
    <w:rsid w:val="00E0647D"/>
    <w:rsid w:val="00E0650D"/>
    <w:rsid w:val="00E0776D"/>
    <w:rsid w:val="00E102BA"/>
    <w:rsid w:val="00E111DB"/>
    <w:rsid w:val="00E1189C"/>
    <w:rsid w:val="00E12237"/>
    <w:rsid w:val="00E1252B"/>
    <w:rsid w:val="00E12571"/>
    <w:rsid w:val="00E129EF"/>
    <w:rsid w:val="00E12D64"/>
    <w:rsid w:val="00E1359B"/>
    <w:rsid w:val="00E13B37"/>
    <w:rsid w:val="00E13D02"/>
    <w:rsid w:val="00E13D06"/>
    <w:rsid w:val="00E14410"/>
    <w:rsid w:val="00E146F3"/>
    <w:rsid w:val="00E15223"/>
    <w:rsid w:val="00E165FA"/>
    <w:rsid w:val="00E16E8B"/>
    <w:rsid w:val="00E16F17"/>
    <w:rsid w:val="00E17269"/>
    <w:rsid w:val="00E174B1"/>
    <w:rsid w:val="00E17CC4"/>
    <w:rsid w:val="00E22261"/>
    <w:rsid w:val="00E22E78"/>
    <w:rsid w:val="00E2336A"/>
    <w:rsid w:val="00E237AB"/>
    <w:rsid w:val="00E23C4E"/>
    <w:rsid w:val="00E23F84"/>
    <w:rsid w:val="00E24795"/>
    <w:rsid w:val="00E248C5"/>
    <w:rsid w:val="00E260E1"/>
    <w:rsid w:val="00E303C4"/>
    <w:rsid w:val="00E30523"/>
    <w:rsid w:val="00E308C6"/>
    <w:rsid w:val="00E30ACD"/>
    <w:rsid w:val="00E30DE0"/>
    <w:rsid w:val="00E30EC7"/>
    <w:rsid w:val="00E312D1"/>
    <w:rsid w:val="00E319EB"/>
    <w:rsid w:val="00E3207C"/>
    <w:rsid w:val="00E32FAB"/>
    <w:rsid w:val="00E33322"/>
    <w:rsid w:val="00E33416"/>
    <w:rsid w:val="00E33466"/>
    <w:rsid w:val="00E33797"/>
    <w:rsid w:val="00E350F4"/>
    <w:rsid w:val="00E35472"/>
    <w:rsid w:val="00E35906"/>
    <w:rsid w:val="00E35EE8"/>
    <w:rsid w:val="00E3626B"/>
    <w:rsid w:val="00E36AE6"/>
    <w:rsid w:val="00E37263"/>
    <w:rsid w:val="00E3746B"/>
    <w:rsid w:val="00E37A8C"/>
    <w:rsid w:val="00E37B2E"/>
    <w:rsid w:val="00E40009"/>
    <w:rsid w:val="00E402E1"/>
    <w:rsid w:val="00E40383"/>
    <w:rsid w:val="00E40B7C"/>
    <w:rsid w:val="00E419F1"/>
    <w:rsid w:val="00E41C84"/>
    <w:rsid w:val="00E438E1"/>
    <w:rsid w:val="00E439AE"/>
    <w:rsid w:val="00E43B26"/>
    <w:rsid w:val="00E43C31"/>
    <w:rsid w:val="00E43C44"/>
    <w:rsid w:val="00E443CE"/>
    <w:rsid w:val="00E45435"/>
    <w:rsid w:val="00E45EAF"/>
    <w:rsid w:val="00E46E27"/>
    <w:rsid w:val="00E47879"/>
    <w:rsid w:val="00E47E8B"/>
    <w:rsid w:val="00E50128"/>
    <w:rsid w:val="00E50C44"/>
    <w:rsid w:val="00E5112D"/>
    <w:rsid w:val="00E51890"/>
    <w:rsid w:val="00E519BB"/>
    <w:rsid w:val="00E52150"/>
    <w:rsid w:val="00E52A12"/>
    <w:rsid w:val="00E5355C"/>
    <w:rsid w:val="00E535D0"/>
    <w:rsid w:val="00E54587"/>
    <w:rsid w:val="00E55385"/>
    <w:rsid w:val="00E55673"/>
    <w:rsid w:val="00E55DB6"/>
    <w:rsid w:val="00E566EB"/>
    <w:rsid w:val="00E569E8"/>
    <w:rsid w:val="00E56A1A"/>
    <w:rsid w:val="00E56A82"/>
    <w:rsid w:val="00E57287"/>
    <w:rsid w:val="00E57A17"/>
    <w:rsid w:val="00E57E4E"/>
    <w:rsid w:val="00E57F38"/>
    <w:rsid w:val="00E57FFE"/>
    <w:rsid w:val="00E609A3"/>
    <w:rsid w:val="00E60F2B"/>
    <w:rsid w:val="00E6142C"/>
    <w:rsid w:val="00E619BB"/>
    <w:rsid w:val="00E61A23"/>
    <w:rsid w:val="00E62436"/>
    <w:rsid w:val="00E62EBE"/>
    <w:rsid w:val="00E63025"/>
    <w:rsid w:val="00E63099"/>
    <w:rsid w:val="00E64EB4"/>
    <w:rsid w:val="00E64ED4"/>
    <w:rsid w:val="00E64FDF"/>
    <w:rsid w:val="00E650A1"/>
    <w:rsid w:val="00E66889"/>
    <w:rsid w:val="00E673EB"/>
    <w:rsid w:val="00E674B0"/>
    <w:rsid w:val="00E67808"/>
    <w:rsid w:val="00E67B42"/>
    <w:rsid w:val="00E67BDE"/>
    <w:rsid w:val="00E71D5F"/>
    <w:rsid w:val="00E7201B"/>
    <w:rsid w:val="00E72B57"/>
    <w:rsid w:val="00E734E5"/>
    <w:rsid w:val="00E73756"/>
    <w:rsid w:val="00E73AF4"/>
    <w:rsid w:val="00E73CF7"/>
    <w:rsid w:val="00E73D33"/>
    <w:rsid w:val="00E73E8F"/>
    <w:rsid w:val="00E7447F"/>
    <w:rsid w:val="00E74762"/>
    <w:rsid w:val="00E75C2C"/>
    <w:rsid w:val="00E75C94"/>
    <w:rsid w:val="00E7725B"/>
    <w:rsid w:val="00E77330"/>
    <w:rsid w:val="00E80478"/>
    <w:rsid w:val="00E80D4B"/>
    <w:rsid w:val="00E80ED9"/>
    <w:rsid w:val="00E8155A"/>
    <w:rsid w:val="00E816B5"/>
    <w:rsid w:val="00E824E3"/>
    <w:rsid w:val="00E82C4F"/>
    <w:rsid w:val="00E8300E"/>
    <w:rsid w:val="00E83132"/>
    <w:rsid w:val="00E83876"/>
    <w:rsid w:val="00E83FE5"/>
    <w:rsid w:val="00E8553C"/>
    <w:rsid w:val="00E859D0"/>
    <w:rsid w:val="00E85C90"/>
    <w:rsid w:val="00E85FBA"/>
    <w:rsid w:val="00E8617E"/>
    <w:rsid w:val="00E863CB"/>
    <w:rsid w:val="00E86D08"/>
    <w:rsid w:val="00E873DB"/>
    <w:rsid w:val="00E87516"/>
    <w:rsid w:val="00E90416"/>
    <w:rsid w:val="00E90523"/>
    <w:rsid w:val="00E90922"/>
    <w:rsid w:val="00E9130B"/>
    <w:rsid w:val="00E915A1"/>
    <w:rsid w:val="00E91A55"/>
    <w:rsid w:val="00E930E8"/>
    <w:rsid w:val="00E93C5D"/>
    <w:rsid w:val="00E93FAB"/>
    <w:rsid w:val="00E94367"/>
    <w:rsid w:val="00E94BD7"/>
    <w:rsid w:val="00E94E88"/>
    <w:rsid w:val="00E9554A"/>
    <w:rsid w:val="00E95C11"/>
    <w:rsid w:val="00E961E9"/>
    <w:rsid w:val="00E9649E"/>
    <w:rsid w:val="00E96859"/>
    <w:rsid w:val="00E970C6"/>
    <w:rsid w:val="00E973CA"/>
    <w:rsid w:val="00E97465"/>
    <w:rsid w:val="00E97677"/>
    <w:rsid w:val="00E979A3"/>
    <w:rsid w:val="00E97CFC"/>
    <w:rsid w:val="00EA0343"/>
    <w:rsid w:val="00EA08F9"/>
    <w:rsid w:val="00EA0BF5"/>
    <w:rsid w:val="00EA0C84"/>
    <w:rsid w:val="00EA0DF5"/>
    <w:rsid w:val="00EA17C3"/>
    <w:rsid w:val="00EA2124"/>
    <w:rsid w:val="00EA225E"/>
    <w:rsid w:val="00EA275E"/>
    <w:rsid w:val="00EA3C33"/>
    <w:rsid w:val="00EA3E86"/>
    <w:rsid w:val="00EA44DE"/>
    <w:rsid w:val="00EA4602"/>
    <w:rsid w:val="00EA5187"/>
    <w:rsid w:val="00EA5CA2"/>
    <w:rsid w:val="00EA63FE"/>
    <w:rsid w:val="00EA6AC1"/>
    <w:rsid w:val="00EA704A"/>
    <w:rsid w:val="00EA71A1"/>
    <w:rsid w:val="00EA7575"/>
    <w:rsid w:val="00EA7809"/>
    <w:rsid w:val="00EA7EED"/>
    <w:rsid w:val="00EA7F39"/>
    <w:rsid w:val="00EB00FD"/>
    <w:rsid w:val="00EB0215"/>
    <w:rsid w:val="00EB04DC"/>
    <w:rsid w:val="00EB09E3"/>
    <w:rsid w:val="00EB0D05"/>
    <w:rsid w:val="00EB18C0"/>
    <w:rsid w:val="00EB2144"/>
    <w:rsid w:val="00EB237F"/>
    <w:rsid w:val="00EB2F6F"/>
    <w:rsid w:val="00EB3517"/>
    <w:rsid w:val="00EB3A62"/>
    <w:rsid w:val="00EB404E"/>
    <w:rsid w:val="00EB44E2"/>
    <w:rsid w:val="00EB4965"/>
    <w:rsid w:val="00EB4E96"/>
    <w:rsid w:val="00EB52D1"/>
    <w:rsid w:val="00EB553F"/>
    <w:rsid w:val="00EB5B07"/>
    <w:rsid w:val="00EB6742"/>
    <w:rsid w:val="00EB6D2D"/>
    <w:rsid w:val="00EB737C"/>
    <w:rsid w:val="00EB7AE7"/>
    <w:rsid w:val="00EB7B61"/>
    <w:rsid w:val="00EC071C"/>
    <w:rsid w:val="00EC07F2"/>
    <w:rsid w:val="00EC1140"/>
    <w:rsid w:val="00EC183E"/>
    <w:rsid w:val="00EC19A6"/>
    <w:rsid w:val="00EC2E67"/>
    <w:rsid w:val="00EC2EE5"/>
    <w:rsid w:val="00EC3172"/>
    <w:rsid w:val="00EC35C6"/>
    <w:rsid w:val="00EC3898"/>
    <w:rsid w:val="00EC3970"/>
    <w:rsid w:val="00EC4262"/>
    <w:rsid w:val="00EC46F5"/>
    <w:rsid w:val="00EC4993"/>
    <w:rsid w:val="00EC5270"/>
    <w:rsid w:val="00EC6BD7"/>
    <w:rsid w:val="00EC71C7"/>
    <w:rsid w:val="00EC7340"/>
    <w:rsid w:val="00EC7A79"/>
    <w:rsid w:val="00EC7E9B"/>
    <w:rsid w:val="00ED06CB"/>
    <w:rsid w:val="00ED0797"/>
    <w:rsid w:val="00ED103C"/>
    <w:rsid w:val="00ED126B"/>
    <w:rsid w:val="00ED14F0"/>
    <w:rsid w:val="00ED19AC"/>
    <w:rsid w:val="00ED1B8C"/>
    <w:rsid w:val="00ED1D47"/>
    <w:rsid w:val="00ED2092"/>
    <w:rsid w:val="00ED2B72"/>
    <w:rsid w:val="00ED2D81"/>
    <w:rsid w:val="00ED2DA8"/>
    <w:rsid w:val="00ED3BAE"/>
    <w:rsid w:val="00ED5353"/>
    <w:rsid w:val="00ED5CCD"/>
    <w:rsid w:val="00ED5DFD"/>
    <w:rsid w:val="00ED73B9"/>
    <w:rsid w:val="00ED74D3"/>
    <w:rsid w:val="00ED7A8E"/>
    <w:rsid w:val="00ED7F3C"/>
    <w:rsid w:val="00EE0423"/>
    <w:rsid w:val="00EE06C6"/>
    <w:rsid w:val="00EE1075"/>
    <w:rsid w:val="00EE1102"/>
    <w:rsid w:val="00EE1533"/>
    <w:rsid w:val="00EE2AAF"/>
    <w:rsid w:val="00EE2ABE"/>
    <w:rsid w:val="00EE37B9"/>
    <w:rsid w:val="00EE3959"/>
    <w:rsid w:val="00EE3C5C"/>
    <w:rsid w:val="00EE448D"/>
    <w:rsid w:val="00EE472A"/>
    <w:rsid w:val="00EE497E"/>
    <w:rsid w:val="00EE4BF8"/>
    <w:rsid w:val="00EE50C0"/>
    <w:rsid w:val="00EE6242"/>
    <w:rsid w:val="00EE664D"/>
    <w:rsid w:val="00EE68A2"/>
    <w:rsid w:val="00EE6A46"/>
    <w:rsid w:val="00EE6F71"/>
    <w:rsid w:val="00EE7428"/>
    <w:rsid w:val="00EE76F7"/>
    <w:rsid w:val="00EE7874"/>
    <w:rsid w:val="00EE7F12"/>
    <w:rsid w:val="00EF028C"/>
    <w:rsid w:val="00EF0422"/>
    <w:rsid w:val="00EF0F25"/>
    <w:rsid w:val="00EF0F9A"/>
    <w:rsid w:val="00EF15B5"/>
    <w:rsid w:val="00EF2AB3"/>
    <w:rsid w:val="00EF3672"/>
    <w:rsid w:val="00EF3C76"/>
    <w:rsid w:val="00EF424F"/>
    <w:rsid w:val="00EF4612"/>
    <w:rsid w:val="00EF4678"/>
    <w:rsid w:val="00EF544F"/>
    <w:rsid w:val="00EF547F"/>
    <w:rsid w:val="00EF60A1"/>
    <w:rsid w:val="00EF618C"/>
    <w:rsid w:val="00EF6B08"/>
    <w:rsid w:val="00EF6F06"/>
    <w:rsid w:val="00EF7336"/>
    <w:rsid w:val="00EF78BE"/>
    <w:rsid w:val="00EF7BF2"/>
    <w:rsid w:val="00EF7EAB"/>
    <w:rsid w:val="00F019E5"/>
    <w:rsid w:val="00F02057"/>
    <w:rsid w:val="00F02441"/>
    <w:rsid w:val="00F02B2C"/>
    <w:rsid w:val="00F03DC6"/>
    <w:rsid w:val="00F042CE"/>
    <w:rsid w:val="00F0485C"/>
    <w:rsid w:val="00F050A0"/>
    <w:rsid w:val="00F0595A"/>
    <w:rsid w:val="00F05B4A"/>
    <w:rsid w:val="00F062DD"/>
    <w:rsid w:val="00F07276"/>
    <w:rsid w:val="00F10E58"/>
    <w:rsid w:val="00F10EFF"/>
    <w:rsid w:val="00F116B0"/>
    <w:rsid w:val="00F119A9"/>
    <w:rsid w:val="00F11A62"/>
    <w:rsid w:val="00F11ACE"/>
    <w:rsid w:val="00F11E26"/>
    <w:rsid w:val="00F12176"/>
    <w:rsid w:val="00F12BDF"/>
    <w:rsid w:val="00F136CB"/>
    <w:rsid w:val="00F13CDF"/>
    <w:rsid w:val="00F13DE0"/>
    <w:rsid w:val="00F14511"/>
    <w:rsid w:val="00F1476E"/>
    <w:rsid w:val="00F147E8"/>
    <w:rsid w:val="00F15799"/>
    <w:rsid w:val="00F16013"/>
    <w:rsid w:val="00F16594"/>
    <w:rsid w:val="00F16E4D"/>
    <w:rsid w:val="00F1791A"/>
    <w:rsid w:val="00F17B15"/>
    <w:rsid w:val="00F17B67"/>
    <w:rsid w:val="00F17F17"/>
    <w:rsid w:val="00F17FDA"/>
    <w:rsid w:val="00F20819"/>
    <w:rsid w:val="00F21756"/>
    <w:rsid w:val="00F21979"/>
    <w:rsid w:val="00F21995"/>
    <w:rsid w:val="00F22320"/>
    <w:rsid w:val="00F23068"/>
    <w:rsid w:val="00F23DD8"/>
    <w:rsid w:val="00F24B31"/>
    <w:rsid w:val="00F256E3"/>
    <w:rsid w:val="00F272E4"/>
    <w:rsid w:val="00F27F1D"/>
    <w:rsid w:val="00F31698"/>
    <w:rsid w:val="00F31A5A"/>
    <w:rsid w:val="00F321FC"/>
    <w:rsid w:val="00F331B6"/>
    <w:rsid w:val="00F33B1E"/>
    <w:rsid w:val="00F34877"/>
    <w:rsid w:val="00F35495"/>
    <w:rsid w:val="00F35862"/>
    <w:rsid w:val="00F35C7A"/>
    <w:rsid w:val="00F36611"/>
    <w:rsid w:val="00F36CC6"/>
    <w:rsid w:val="00F37168"/>
    <w:rsid w:val="00F379D8"/>
    <w:rsid w:val="00F402E8"/>
    <w:rsid w:val="00F41DB6"/>
    <w:rsid w:val="00F41F2B"/>
    <w:rsid w:val="00F42DCD"/>
    <w:rsid w:val="00F440EC"/>
    <w:rsid w:val="00F44FFC"/>
    <w:rsid w:val="00F45396"/>
    <w:rsid w:val="00F4575E"/>
    <w:rsid w:val="00F4594D"/>
    <w:rsid w:val="00F46B04"/>
    <w:rsid w:val="00F46C9A"/>
    <w:rsid w:val="00F471DD"/>
    <w:rsid w:val="00F47683"/>
    <w:rsid w:val="00F476AF"/>
    <w:rsid w:val="00F4774C"/>
    <w:rsid w:val="00F50B3D"/>
    <w:rsid w:val="00F50FFE"/>
    <w:rsid w:val="00F514B6"/>
    <w:rsid w:val="00F51AA3"/>
    <w:rsid w:val="00F527EA"/>
    <w:rsid w:val="00F5350C"/>
    <w:rsid w:val="00F53663"/>
    <w:rsid w:val="00F54129"/>
    <w:rsid w:val="00F546AF"/>
    <w:rsid w:val="00F547FE"/>
    <w:rsid w:val="00F54928"/>
    <w:rsid w:val="00F556EC"/>
    <w:rsid w:val="00F55A9A"/>
    <w:rsid w:val="00F55B3C"/>
    <w:rsid w:val="00F55C91"/>
    <w:rsid w:val="00F57411"/>
    <w:rsid w:val="00F5772A"/>
    <w:rsid w:val="00F57768"/>
    <w:rsid w:val="00F60B49"/>
    <w:rsid w:val="00F612BE"/>
    <w:rsid w:val="00F61464"/>
    <w:rsid w:val="00F61F3A"/>
    <w:rsid w:val="00F62376"/>
    <w:rsid w:val="00F628CE"/>
    <w:rsid w:val="00F62F63"/>
    <w:rsid w:val="00F630B2"/>
    <w:rsid w:val="00F63DB5"/>
    <w:rsid w:val="00F64D13"/>
    <w:rsid w:val="00F64D27"/>
    <w:rsid w:val="00F65265"/>
    <w:rsid w:val="00F65AFE"/>
    <w:rsid w:val="00F66BAA"/>
    <w:rsid w:val="00F66DDF"/>
    <w:rsid w:val="00F66ED6"/>
    <w:rsid w:val="00F674A0"/>
    <w:rsid w:val="00F677A7"/>
    <w:rsid w:val="00F67FE4"/>
    <w:rsid w:val="00F700E9"/>
    <w:rsid w:val="00F70D44"/>
    <w:rsid w:val="00F70D80"/>
    <w:rsid w:val="00F71633"/>
    <w:rsid w:val="00F718DC"/>
    <w:rsid w:val="00F71E19"/>
    <w:rsid w:val="00F71F25"/>
    <w:rsid w:val="00F72EC1"/>
    <w:rsid w:val="00F730A8"/>
    <w:rsid w:val="00F7319C"/>
    <w:rsid w:val="00F731C5"/>
    <w:rsid w:val="00F740DC"/>
    <w:rsid w:val="00F751C2"/>
    <w:rsid w:val="00F756A0"/>
    <w:rsid w:val="00F7574A"/>
    <w:rsid w:val="00F75922"/>
    <w:rsid w:val="00F75F5D"/>
    <w:rsid w:val="00F76144"/>
    <w:rsid w:val="00F761B7"/>
    <w:rsid w:val="00F76623"/>
    <w:rsid w:val="00F76C70"/>
    <w:rsid w:val="00F7717D"/>
    <w:rsid w:val="00F77B7E"/>
    <w:rsid w:val="00F80173"/>
    <w:rsid w:val="00F8069B"/>
    <w:rsid w:val="00F80A4C"/>
    <w:rsid w:val="00F80FDE"/>
    <w:rsid w:val="00F81297"/>
    <w:rsid w:val="00F813D1"/>
    <w:rsid w:val="00F816E1"/>
    <w:rsid w:val="00F81A1F"/>
    <w:rsid w:val="00F81C21"/>
    <w:rsid w:val="00F83021"/>
    <w:rsid w:val="00F831A8"/>
    <w:rsid w:val="00F84376"/>
    <w:rsid w:val="00F84723"/>
    <w:rsid w:val="00F847D0"/>
    <w:rsid w:val="00F85115"/>
    <w:rsid w:val="00F8539F"/>
    <w:rsid w:val="00F85790"/>
    <w:rsid w:val="00F8729B"/>
    <w:rsid w:val="00F87303"/>
    <w:rsid w:val="00F87813"/>
    <w:rsid w:val="00F87FE2"/>
    <w:rsid w:val="00F90445"/>
    <w:rsid w:val="00F91A39"/>
    <w:rsid w:val="00F91D1F"/>
    <w:rsid w:val="00F91F31"/>
    <w:rsid w:val="00F92133"/>
    <w:rsid w:val="00F92837"/>
    <w:rsid w:val="00F92DB3"/>
    <w:rsid w:val="00F934C8"/>
    <w:rsid w:val="00F93AF4"/>
    <w:rsid w:val="00F93FDC"/>
    <w:rsid w:val="00F944B8"/>
    <w:rsid w:val="00F946AD"/>
    <w:rsid w:val="00F94C70"/>
    <w:rsid w:val="00F95460"/>
    <w:rsid w:val="00F956B6"/>
    <w:rsid w:val="00F958A2"/>
    <w:rsid w:val="00F95AF6"/>
    <w:rsid w:val="00F95DFE"/>
    <w:rsid w:val="00F967A3"/>
    <w:rsid w:val="00F96E61"/>
    <w:rsid w:val="00F977F6"/>
    <w:rsid w:val="00F97DF4"/>
    <w:rsid w:val="00FA0021"/>
    <w:rsid w:val="00FA0652"/>
    <w:rsid w:val="00FA0E21"/>
    <w:rsid w:val="00FA1156"/>
    <w:rsid w:val="00FA2176"/>
    <w:rsid w:val="00FA2E2D"/>
    <w:rsid w:val="00FA2EAC"/>
    <w:rsid w:val="00FA3C0C"/>
    <w:rsid w:val="00FA3CD5"/>
    <w:rsid w:val="00FA46C9"/>
    <w:rsid w:val="00FA5681"/>
    <w:rsid w:val="00FA58CE"/>
    <w:rsid w:val="00FA6151"/>
    <w:rsid w:val="00FA63CE"/>
    <w:rsid w:val="00FA64EC"/>
    <w:rsid w:val="00FA6ADE"/>
    <w:rsid w:val="00FA6DB0"/>
    <w:rsid w:val="00FA7BD7"/>
    <w:rsid w:val="00FB0DA7"/>
    <w:rsid w:val="00FB118F"/>
    <w:rsid w:val="00FB1710"/>
    <w:rsid w:val="00FB1D5D"/>
    <w:rsid w:val="00FB1DAD"/>
    <w:rsid w:val="00FB247A"/>
    <w:rsid w:val="00FB27EE"/>
    <w:rsid w:val="00FB2CAE"/>
    <w:rsid w:val="00FB4264"/>
    <w:rsid w:val="00FB4FEE"/>
    <w:rsid w:val="00FB5D60"/>
    <w:rsid w:val="00FB63B3"/>
    <w:rsid w:val="00FB64E9"/>
    <w:rsid w:val="00FB734C"/>
    <w:rsid w:val="00FB7B13"/>
    <w:rsid w:val="00FC0F50"/>
    <w:rsid w:val="00FC13F4"/>
    <w:rsid w:val="00FC1780"/>
    <w:rsid w:val="00FC1A54"/>
    <w:rsid w:val="00FC298A"/>
    <w:rsid w:val="00FC2A23"/>
    <w:rsid w:val="00FC378E"/>
    <w:rsid w:val="00FC4326"/>
    <w:rsid w:val="00FC515E"/>
    <w:rsid w:val="00FC54D0"/>
    <w:rsid w:val="00FC587E"/>
    <w:rsid w:val="00FC5A60"/>
    <w:rsid w:val="00FC5AC2"/>
    <w:rsid w:val="00FC5D5E"/>
    <w:rsid w:val="00FC5D70"/>
    <w:rsid w:val="00FC5D9D"/>
    <w:rsid w:val="00FC5F5E"/>
    <w:rsid w:val="00FC6F09"/>
    <w:rsid w:val="00FC778A"/>
    <w:rsid w:val="00FD06EE"/>
    <w:rsid w:val="00FD0BEB"/>
    <w:rsid w:val="00FD0CFD"/>
    <w:rsid w:val="00FD0D2B"/>
    <w:rsid w:val="00FD1392"/>
    <w:rsid w:val="00FD15EA"/>
    <w:rsid w:val="00FD18B7"/>
    <w:rsid w:val="00FD1948"/>
    <w:rsid w:val="00FD1D35"/>
    <w:rsid w:val="00FD22E1"/>
    <w:rsid w:val="00FD3DBB"/>
    <w:rsid w:val="00FD4607"/>
    <w:rsid w:val="00FD4710"/>
    <w:rsid w:val="00FD4EA3"/>
    <w:rsid w:val="00FD51E3"/>
    <w:rsid w:val="00FD542C"/>
    <w:rsid w:val="00FD6A47"/>
    <w:rsid w:val="00FD6B30"/>
    <w:rsid w:val="00FD6BAF"/>
    <w:rsid w:val="00FD6E6E"/>
    <w:rsid w:val="00FD6F3B"/>
    <w:rsid w:val="00FD73AC"/>
    <w:rsid w:val="00FD758F"/>
    <w:rsid w:val="00FD765D"/>
    <w:rsid w:val="00FD78C1"/>
    <w:rsid w:val="00FD7CB2"/>
    <w:rsid w:val="00FE11DF"/>
    <w:rsid w:val="00FE17FA"/>
    <w:rsid w:val="00FE1B68"/>
    <w:rsid w:val="00FE1C41"/>
    <w:rsid w:val="00FE2891"/>
    <w:rsid w:val="00FE36B6"/>
    <w:rsid w:val="00FE38B6"/>
    <w:rsid w:val="00FE403F"/>
    <w:rsid w:val="00FE41C7"/>
    <w:rsid w:val="00FE4B32"/>
    <w:rsid w:val="00FE4F15"/>
    <w:rsid w:val="00FE54AE"/>
    <w:rsid w:val="00FE5E50"/>
    <w:rsid w:val="00FE61CE"/>
    <w:rsid w:val="00FE6CE2"/>
    <w:rsid w:val="00FE7243"/>
    <w:rsid w:val="00FE7245"/>
    <w:rsid w:val="00FE7DBF"/>
    <w:rsid w:val="00FF11E4"/>
    <w:rsid w:val="00FF12A1"/>
    <w:rsid w:val="00FF2427"/>
    <w:rsid w:val="00FF2E47"/>
    <w:rsid w:val="00FF331E"/>
    <w:rsid w:val="00FF35D0"/>
    <w:rsid w:val="00FF3BD2"/>
    <w:rsid w:val="00FF3BDD"/>
    <w:rsid w:val="00FF4B4F"/>
    <w:rsid w:val="00FF5AD7"/>
    <w:rsid w:val="00FF5DEB"/>
    <w:rsid w:val="00FF6611"/>
    <w:rsid w:val="00FF697E"/>
    <w:rsid w:val="00FF6C8B"/>
    <w:rsid w:val="00FF76B0"/>
    <w:rsid w:val="1A575FBB"/>
    <w:rsid w:val="48EBF1C1"/>
    <w:rsid w:val="7E12E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524B"/>
  <w15:docId w15:val="{F44DD973-07CC-4132-B0D8-E2E148B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E15FC"/>
    <w:rPr>
      <w:rFonts w:ascii="Times New Roman" w:hAnsi="Times New Roman"/>
      <w:color w:val="000000"/>
      <w:sz w:val="24"/>
      <w:lang w:eastAsia="en-US"/>
    </w:rPr>
  </w:style>
  <w:style w:type="paragraph" w:styleId="Heading1">
    <w:name w:val="heading 1"/>
    <w:basedOn w:val="Normal"/>
    <w:next w:val="Normal"/>
    <w:link w:val="Heading1Char"/>
    <w:qFormat/>
    <w:rsid w:val="000A7DFD"/>
    <w:pPr>
      <w:pBdr>
        <w:bottom w:val="single" w:sz="18" w:space="3" w:color="auto"/>
      </w:pBdr>
      <w:suppressAutoHyphens/>
      <w:spacing w:after="560" w:line="400" w:lineRule="exact"/>
      <w:outlineLvl w:val="0"/>
    </w:pPr>
    <w:rPr>
      <w:rFonts w:ascii="Verdana" w:hAnsi="Verdana"/>
      <w:b/>
      <w:sz w:val="32"/>
    </w:rPr>
  </w:style>
  <w:style w:type="paragraph" w:styleId="Heading2">
    <w:name w:val="heading 2"/>
    <w:basedOn w:val="Normal"/>
    <w:link w:val="Heading2Char"/>
    <w:qFormat/>
    <w:rsid w:val="000A7DFD"/>
    <w:pPr>
      <w:suppressAutoHyphens/>
      <w:spacing w:before="320" w:after="120" w:line="320" w:lineRule="exact"/>
      <w:outlineLvl w:val="1"/>
    </w:pPr>
    <w:rPr>
      <w:rFonts w:ascii="Verdana" w:hAnsi="Verdana"/>
      <w:b/>
      <w:sz w:val="28"/>
    </w:rPr>
  </w:style>
  <w:style w:type="paragraph" w:styleId="Heading3">
    <w:name w:val="heading 3"/>
    <w:basedOn w:val="Normal"/>
    <w:next w:val="Normal"/>
    <w:link w:val="Heading3Char"/>
    <w:qFormat/>
    <w:rsid w:val="007A4B3B"/>
    <w:pPr>
      <w:spacing w:before="280" w:after="120" w:line="280" w:lineRule="exact"/>
      <w:outlineLvl w:val="2"/>
    </w:pPr>
    <w:rPr>
      <w:rFonts w:ascii="Verdana" w:hAnsi="Verdana"/>
      <w:b/>
    </w:rPr>
  </w:style>
  <w:style w:type="paragraph" w:styleId="Heading4">
    <w:name w:val="heading 4"/>
    <w:basedOn w:val="Normal"/>
    <w:next w:val="Normal"/>
    <w:link w:val="Heading4Char"/>
    <w:qFormat/>
    <w:rsid w:val="00BD1F4B"/>
    <w:pPr>
      <w:keepNext/>
      <w:numPr>
        <w:ilvl w:val="3"/>
        <w:numId w:val="2"/>
      </w:numPr>
      <w:spacing w:before="240" w:after="120" w:line="280" w:lineRule="exact"/>
      <w:outlineLvl w:val="3"/>
    </w:pPr>
    <w:rPr>
      <w:rFonts w:ascii="Verdana" w:hAnsi="Verdana"/>
      <w:b/>
      <w:color w:val="auto"/>
      <w:sz w:val="20"/>
      <w:lang w:val="en-US"/>
    </w:rPr>
  </w:style>
  <w:style w:type="paragraph" w:styleId="Heading5">
    <w:name w:val="heading 5"/>
    <w:basedOn w:val="BodyText1"/>
    <w:next w:val="BodyText1"/>
    <w:qFormat/>
    <w:rsid w:val="00C67A40"/>
    <w:pPr>
      <w:numPr>
        <w:ilvl w:val="4"/>
        <w:numId w:val="2"/>
      </w:numPr>
      <w:outlineLvl w:val="4"/>
    </w:pPr>
    <w:rPr>
      <w:b/>
      <w:i/>
      <w:color w:val="auto"/>
    </w:rPr>
  </w:style>
  <w:style w:type="paragraph" w:styleId="Heading6">
    <w:name w:val="heading 6"/>
    <w:basedOn w:val="Normal"/>
    <w:next w:val="Normal"/>
    <w:semiHidden/>
    <w:rsid w:val="000A7DFD"/>
    <w:pPr>
      <w:numPr>
        <w:ilvl w:val="5"/>
        <w:numId w:val="2"/>
      </w:numPr>
      <w:spacing w:before="240" w:after="60"/>
      <w:outlineLvl w:val="5"/>
    </w:pPr>
    <w:rPr>
      <w:i/>
      <w:color w:val="auto"/>
      <w:sz w:val="22"/>
    </w:rPr>
  </w:style>
  <w:style w:type="paragraph" w:styleId="Heading7">
    <w:name w:val="heading 7"/>
    <w:basedOn w:val="Normal"/>
    <w:next w:val="Normal"/>
    <w:semiHidden/>
    <w:rsid w:val="000A7DFD"/>
    <w:pPr>
      <w:numPr>
        <w:ilvl w:val="6"/>
        <w:numId w:val="2"/>
      </w:numPr>
      <w:spacing w:before="240" w:after="60"/>
      <w:outlineLvl w:val="6"/>
    </w:pPr>
    <w:rPr>
      <w:rFonts w:ascii="Arial" w:hAnsi="Arial"/>
      <w:color w:val="auto"/>
      <w:sz w:val="20"/>
    </w:rPr>
  </w:style>
  <w:style w:type="paragraph" w:styleId="Heading8">
    <w:name w:val="heading 8"/>
    <w:basedOn w:val="Normal"/>
    <w:next w:val="Normal"/>
    <w:semiHidden/>
    <w:rsid w:val="000A7DFD"/>
    <w:pPr>
      <w:numPr>
        <w:ilvl w:val="7"/>
        <w:numId w:val="2"/>
      </w:numPr>
      <w:spacing w:before="240" w:after="60"/>
      <w:outlineLvl w:val="7"/>
    </w:pPr>
    <w:rPr>
      <w:rFonts w:ascii="Arial" w:hAnsi="Arial"/>
      <w:i/>
      <w:color w:val="auto"/>
      <w:sz w:val="20"/>
    </w:rPr>
  </w:style>
  <w:style w:type="paragraph" w:styleId="Heading9">
    <w:name w:val="heading 9"/>
    <w:basedOn w:val="Normal"/>
    <w:next w:val="Normal"/>
    <w:semiHidden/>
    <w:rsid w:val="000A7DFD"/>
    <w:pPr>
      <w:numPr>
        <w:ilvl w:val="8"/>
        <w:numId w:val="2"/>
      </w:numPr>
      <w:spacing w:before="240" w:after="60"/>
      <w:outlineLvl w:val="8"/>
    </w:pPr>
    <w:rPr>
      <w:rFonts w:ascii="Arial" w:hAnsi="Arial"/>
      <w:b/>
      <w:i/>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7C1707"/>
    <w:pPr>
      <w:tabs>
        <w:tab w:val="left" w:pos="426"/>
      </w:tabs>
      <w:spacing w:after="120" w:line="360" w:lineRule="auto"/>
    </w:pPr>
    <w:rPr>
      <w:rFonts w:ascii="Verdana" w:hAnsi="Verdana"/>
      <w:sz w:val="20"/>
    </w:rPr>
  </w:style>
  <w:style w:type="paragraph" w:customStyle="1" w:styleId="bulletedlist">
    <w:name w:val="bulleted list"/>
    <w:basedOn w:val="BodyText1"/>
    <w:qFormat/>
    <w:rsid w:val="000A7DFD"/>
    <w:pPr>
      <w:numPr>
        <w:numId w:val="1"/>
      </w:numPr>
    </w:pPr>
  </w:style>
  <w:style w:type="paragraph" w:styleId="List">
    <w:name w:val="List"/>
    <w:basedOn w:val="Normal"/>
    <w:semiHidden/>
    <w:rsid w:val="000A7DFD"/>
    <w:pPr>
      <w:ind w:left="283" w:hanging="283"/>
    </w:pPr>
    <w:rPr>
      <w:color w:val="auto"/>
    </w:rPr>
  </w:style>
  <w:style w:type="character" w:styleId="Hyperlink">
    <w:name w:val="Hyperlink"/>
    <w:semiHidden/>
    <w:rsid w:val="000A7DFD"/>
    <w:rPr>
      <w:color w:val="0000FF"/>
      <w:u w:val="single"/>
    </w:rPr>
  </w:style>
  <w:style w:type="paragraph" w:styleId="NormalWeb">
    <w:name w:val="Normal (Web)"/>
    <w:basedOn w:val="Normal"/>
    <w:uiPriority w:val="99"/>
    <w:rsid w:val="000A7DFD"/>
    <w:pPr>
      <w:spacing w:before="100" w:beforeAutospacing="1" w:after="100" w:afterAutospacing="1"/>
    </w:pPr>
    <w:rPr>
      <w:color w:val="000099"/>
      <w:szCs w:val="24"/>
      <w:lang w:val="en-US"/>
    </w:rPr>
  </w:style>
  <w:style w:type="paragraph" w:styleId="Title">
    <w:name w:val="Title"/>
    <w:basedOn w:val="Normal"/>
    <w:semiHidden/>
    <w:rsid w:val="000A7DFD"/>
    <w:pPr>
      <w:overflowPunct w:val="0"/>
      <w:autoSpaceDE w:val="0"/>
      <w:autoSpaceDN w:val="0"/>
      <w:adjustRightInd w:val="0"/>
      <w:jc w:val="center"/>
      <w:textAlignment w:val="baseline"/>
    </w:pPr>
    <w:rPr>
      <w:b/>
      <w:color w:val="auto"/>
      <w:lang w:val="en-US"/>
    </w:rPr>
  </w:style>
  <w:style w:type="paragraph" w:styleId="Header">
    <w:name w:val="header"/>
    <w:basedOn w:val="Normal"/>
    <w:rsid w:val="000A7DFD"/>
    <w:pPr>
      <w:tabs>
        <w:tab w:val="center" w:pos="4320"/>
        <w:tab w:val="right" w:pos="8640"/>
      </w:tabs>
    </w:pPr>
  </w:style>
  <w:style w:type="paragraph" w:styleId="Footer">
    <w:name w:val="footer"/>
    <w:basedOn w:val="BodyText1"/>
    <w:link w:val="FooterChar"/>
    <w:uiPriority w:val="99"/>
    <w:rsid w:val="000A7DFD"/>
    <w:pPr>
      <w:tabs>
        <w:tab w:val="center" w:pos="4320"/>
        <w:tab w:val="right" w:pos="8640"/>
      </w:tabs>
      <w:jc w:val="center"/>
    </w:pPr>
  </w:style>
  <w:style w:type="character" w:styleId="PageNumber">
    <w:name w:val="page number"/>
    <w:basedOn w:val="DefaultParagraphFont"/>
    <w:rsid w:val="000A7DFD"/>
  </w:style>
  <w:style w:type="table" w:styleId="TableGrid">
    <w:name w:val="Table Grid"/>
    <w:basedOn w:val="TableNormal"/>
    <w:uiPriority w:val="39"/>
    <w:rsid w:val="008D4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0F3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1"/>
    <w:rsid w:val="007C1707"/>
    <w:rPr>
      <w:rFonts w:ascii="Verdana" w:hAnsi="Verdana"/>
      <w:color w:val="000000"/>
      <w:lang w:eastAsia="en-US"/>
    </w:rPr>
  </w:style>
  <w:style w:type="paragraph" w:customStyle="1" w:styleId="BodyText1doublespaced">
    <w:name w:val="Body Text1 double spaced"/>
    <w:basedOn w:val="BodyText1"/>
    <w:rsid w:val="009F59C3"/>
    <w:pPr>
      <w:spacing w:line="480" w:lineRule="auto"/>
    </w:pPr>
    <w:rPr>
      <w:lang w:val="en-US"/>
    </w:rPr>
  </w:style>
  <w:style w:type="character" w:customStyle="1" w:styleId="Heading1Char">
    <w:name w:val="Heading 1 Char"/>
    <w:basedOn w:val="DefaultParagraphFont"/>
    <w:link w:val="Heading1"/>
    <w:rsid w:val="00F977F6"/>
    <w:rPr>
      <w:rFonts w:ascii="Verdana" w:hAnsi="Verdana"/>
      <w:b/>
      <w:color w:val="000000"/>
      <w:sz w:val="32"/>
      <w:lang w:eastAsia="en-US"/>
    </w:rPr>
  </w:style>
  <w:style w:type="character" w:customStyle="1" w:styleId="Heading2Char">
    <w:name w:val="Heading 2 Char"/>
    <w:basedOn w:val="DefaultParagraphFont"/>
    <w:link w:val="Heading2"/>
    <w:rsid w:val="00F977F6"/>
    <w:rPr>
      <w:rFonts w:ascii="Verdana" w:hAnsi="Verdana"/>
      <w:b/>
      <w:color w:val="000000"/>
      <w:sz w:val="28"/>
      <w:lang w:eastAsia="en-US"/>
    </w:rPr>
  </w:style>
  <w:style w:type="character" w:customStyle="1" w:styleId="Heading3Char">
    <w:name w:val="Heading 3 Char"/>
    <w:basedOn w:val="DefaultParagraphFont"/>
    <w:link w:val="Heading3"/>
    <w:rsid w:val="007A4B3B"/>
    <w:rPr>
      <w:rFonts w:ascii="Verdana" w:hAnsi="Verdana"/>
      <w:b/>
      <w:color w:val="000000"/>
      <w:sz w:val="24"/>
      <w:lang w:eastAsia="en-US"/>
    </w:rPr>
  </w:style>
  <w:style w:type="character" w:customStyle="1" w:styleId="Heading4Char">
    <w:name w:val="Heading 4 Char"/>
    <w:basedOn w:val="DefaultParagraphFont"/>
    <w:link w:val="Heading4"/>
    <w:rsid w:val="00F977F6"/>
    <w:rPr>
      <w:rFonts w:ascii="Verdana" w:hAnsi="Verdana"/>
      <w:b/>
      <w:lang w:val="en-US" w:eastAsia="en-US"/>
    </w:rPr>
  </w:style>
  <w:style w:type="character" w:styleId="CommentReference">
    <w:name w:val="annotation reference"/>
    <w:basedOn w:val="DefaultParagraphFont"/>
    <w:uiPriority w:val="99"/>
    <w:semiHidden/>
    <w:unhideWhenUsed/>
    <w:rsid w:val="00912565"/>
    <w:rPr>
      <w:sz w:val="16"/>
      <w:szCs w:val="16"/>
    </w:rPr>
  </w:style>
  <w:style w:type="paragraph" w:styleId="CommentText">
    <w:name w:val="annotation text"/>
    <w:basedOn w:val="Normal"/>
    <w:link w:val="CommentTextChar"/>
    <w:uiPriority w:val="99"/>
    <w:unhideWhenUsed/>
    <w:rsid w:val="00912565"/>
    <w:rPr>
      <w:sz w:val="20"/>
    </w:rPr>
  </w:style>
  <w:style w:type="character" w:customStyle="1" w:styleId="CommentTextChar">
    <w:name w:val="Comment Text Char"/>
    <w:basedOn w:val="DefaultParagraphFont"/>
    <w:link w:val="CommentText"/>
    <w:uiPriority w:val="99"/>
    <w:rsid w:val="00912565"/>
    <w:rPr>
      <w:rFonts w:ascii="Times New Roman" w:hAnsi="Times New Roman"/>
      <w:color w:val="000000"/>
      <w:lang w:eastAsia="en-US"/>
    </w:rPr>
  </w:style>
  <w:style w:type="paragraph" w:styleId="CommentSubject">
    <w:name w:val="annotation subject"/>
    <w:basedOn w:val="CommentText"/>
    <w:next w:val="CommentText"/>
    <w:link w:val="CommentSubjectChar"/>
    <w:semiHidden/>
    <w:unhideWhenUsed/>
    <w:rsid w:val="00912565"/>
    <w:rPr>
      <w:b/>
      <w:bCs/>
    </w:rPr>
  </w:style>
  <w:style w:type="character" w:customStyle="1" w:styleId="CommentSubjectChar">
    <w:name w:val="Comment Subject Char"/>
    <w:basedOn w:val="CommentTextChar"/>
    <w:link w:val="CommentSubject"/>
    <w:semiHidden/>
    <w:rsid w:val="00912565"/>
    <w:rPr>
      <w:rFonts w:ascii="Times New Roman" w:hAnsi="Times New Roman"/>
      <w:b/>
      <w:bCs/>
      <w:color w:val="000000"/>
      <w:lang w:eastAsia="en-US"/>
    </w:rPr>
  </w:style>
  <w:style w:type="paragraph" w:styleId="ListParagraph">
    <w:name w:val="List Paragraph"/>
    <w:basedOn w:val="Normal"/>
    <w:uiPriority w:val="34"/>
    <w:qFormat/>
    <w:rsid w:val="00F628CE"/>
    <w:pPr>
      <w:ind w:left="720"/>
      <w:contextualSpacing/>
    </w:pPr>
  </w:style>
  <w:style w:type="character" w:customStyle="1" w:styleId="UnresolvedMention1">
    <w:name w:val="Unresolved Mention1"/>
    <w:basedOn w:val="DefaultParagraphFont"/>
    <w:uiPriority w:val="99"/>
    <w:unhideWhenUsed/>
    <w:rsid w:val="00F628CE"/>
    <w:rPr>
      <w:color w:val="605E5C"/>
      <w:shd w:val="clear" w:color="auto" w:fill="E1DFDD"/>
    </w:rPr>
  </w:style>
  <w:style w:type="character" w:styleId="FollowedHyperlink">
    <w:name w:val="FollowedHyperlink"/>
    <w:basedOn w:val="DefaultParagraphFont"/>
    <w:semiHidden/>
    <w:unhideWhenUsed/>
    <w:rsid w:val="00775F4A"/>
    <w:rPr>
      <w:color w:val="800080"/>
      <w:u w:val="single"/>
    </w:rPr>
  </w:style>
  <w:style w:type="paragraph" w:styleId="Revision">
    <w:name w:val="Revision"/>
    <w:hidden/>
    <w:uiPriority w:val="99"/>
    <w:semiHidden/>
    <w:rsid w:val="0067502D"/>
    <w:rPr>
      <w:rFonts w:ascii="Times New Roman" w:hAnsi="Times New Roman"/>
      <w:color w:val="000000"/>
      <w:sz w:val="24"/>
      <w:lang w:eastAsia="en-US"/>
    </w:rPr>
  </w:style>
  <w:style w:type="character" w:customStyle="1" w:styleId="cf01">
    <w:name w:val="cf01"/>
    <w:basedOn w:val="DefaultParagraphFont"/>
    <w:rsid w:val="00803CB7"/>
    <w:rPr>
      <w:rFonts w:ascii="Segoe UI" w:hAnsi="Segoe UI" w:cs="Segoe UI" w:hint="default"/>
      <w:sz w:val="18"/>
      <w:szCs w:val="18"/>
    </w:rPr>
  </w:style>
  <w:style w:type="character" w:customStyle="1" w:styleId="Mention1">
    <w:name w:val="Mention1"/>
    <w:basedOn w:val="DefaultParagraphFont"/>
    <w:uiPriority w:val="99"/>
    <w:unhideWhenUsed/>
    <w:rsid w:val="00CC0CBA"/>
    <w:rPr>
      <w:color w:val="2B579A"/>
      <w:shd w:val="clear" w:color="auto" w:fill="E1DFDD"/>
    </w:rPr>
  </w:style>
  <w:style w:type="paragraph" w:customStyle="1" w:styleId="pf0">
    <w:name w:val="pf0"/>
    <w:basedOn w:val="Normal"/>
    <w:rsid w:val="00ED2DA8"/>
    <w:pPr>
      <w:spacing w:before="100" w:beforeAutospacing="1" w:after="100" w:afterAutospacing="1"/>
    </w:pPr>
    <w:rPr>
      <w:color w:val="auto"/>
      <w:szCs w:val="24"/>
      <w:lang w:eastAsia="en-GB"/>
    </w:rPr>
  </w:style>
  <w:style w:type="paragraph" w:styleId="BalloonText">
    <w:name w:val="Balloon Text"/>
    <w:basedOn w:val="Normal"/>
    <w:link w:val="BalloonTextChar"/>
    <w:semiHidden/>
    <w:unhideWhenUsed/>
    <w:rsid w:val="00775F4A"/>
    <w:rPr>
      <w:rFonts w:ascii="Tahoma" w:hAnsi="Tahoma" w:cs="Tahoma"/>
      <w:sz w:val="16"/>
      <w:szCs w:val="16"/>
    </w:rPr>
  </w:style>
  <w:style w:type="character" w:customStyle="1" w:styleId="BalloonTextChar">
    <w:name w:val="Balloon Text Char"/>
    <w:basedOn w:val="DefaultParagraphFont"/>
    <w:link w:val="BalloonText"/>
    <w:semiHidden/>
    <w:rsid w:val="00E6142C"/>
    <w:rPr>
      <w:rFonts w:ascii="Tahoma" w:hAnsi="Tahoma" w:cs="Tahoma"/>
      <w:color w:val="000000"/>
      <w:sz w:val="16"/>
      <w:szCs w:val="16"/>
      <w:lang w:eastAsia="en-US"/>
    </w:rPr>
  </w:style>
  <w:style w:type="character" w:customStyle="1" w:styleId="UnresolvedMention2">
    <w:name w:val="Unresolved Mention2"/>
    <w:basedOn w:val="DefaultParagraphFont"/>
    <w:uiPriority w:val="99"/>
    <w:unhideWhenUsed/>
    <w:rsid w:val="00775F4A"/>
    <w:rPr>
      <w:color w:val="605E5C"/>
      <w:shd w:val="clear" w:color="auto" w:fill="E1DFDD"/>
    </w:rPr>
  </w:style>
  <w:style w:type="character" w:customStyle="1" w:styleId="Mention2">
    <w:name w:val="Mention2"/>
    <w:basedOn w:val="DefaultParagraphFont"/>
    <w:uiPriority w:val="99"/>
    <w:unhideWhenUsed/>
    <w:rsid w:val="00775F4A"/>
    <w:rPr>
      <w:color w:val="2B579A"/>
      <w:shd w:val="clear" w:color="auto" w:fill="E1DFDD"/>
    </w:rPr>
  </w:style>
  <w:style w:type="paragraph" w:customStyle="1" w:styleId="Paragraph">
    <w:name w:val="Paragraph"/>
    <w:basedOn w:val="Normal"/>
    <w:next w:val="Normal"/>
    <w:qFormat/>
    <w:rsid w:val="00B3738D"/>
    <w:pPr>
      <w:widowControl w:val="0"/>
      <w:spacing w:before="240" w:line="480" w:lineRule="auto"/>
    </w:pPr>
    <w:rPr>
      <w:color w:val="auto"/>
      <w:szCs w:val="24"/>
      <w:lang w:eastAsia="en-GB"/>
    </w:rPr>
  </w:style>
  <w:style w:type="character" w:styleId="Emphasis">
    <w:name w:val="Emphasis"/>
    <w:basedOn w:val="DefaultParagraphFont"/>
    <w:uiPriority w:val="20"/>
    <w:qFormat/>
    <w:rsid w:val="0055154D"/>
    <w:rPr>
      <w:i/>
      <w:iCs/>
    </w:rPr>
  </w:style>
  <w:style w:type="character" w:customStyle="1" w:styleId="FooterChar">
    <w:name w:val="Footer Char"/>
    <w:basedOn w:val="DefaultParagraphFont"/>
    <w:link w:val="Footer"/>
    <w:uiPriority w:val="99"/>
    <w:rsid w:val="006D1250"/>
    <w:rPr>
      <w:rFonts w:ascii="Verdana" w:hAnsi="Verdana"/>
      <w:color w:val="000000"/>
      <w:lang w:eastAsia="en-US"/>
    </w:rPr>
  </w:style>
  <w:style w:type="character" w:customStyle="1" w:styleId="UnresolvedMention20">
    <w:name w:val="Unresolved Mention2"/>
    <w:basedOn w:val="DefaultParagraphFont"/>
    <w:uiPriority w:val="99"/>
    <w:unhideWhenUsed/>
    <w:rsid w:val="00C40656"/>
    <w:rPr>
      <w:color w:val="605E5C"/>
      <w:shd w:val="clear" w:color="auto" w:fill="E1DFDD"/>
    </w:rPr>
  </w:style>
  <w:style w:type="character" w:customStyle="1" w:styleId="Mention20">
    <w:name w:val="Mention2"/>
    <w:basedOn w:val="DefaultParagraphFont"/>
    <w:uiPriority w:val="99"/>
    <w:unhideWhenUsed/>
    <w:rsid w:val="00C40656"/>
    <w:rPr>
      <w:color w:val="2B579A"/>
      <w:shd w:val="clear" w:color="auto" w:fill="E1DFDD"/>
    </w:rPr>
  </w:style>
  <w:style w:type="paragraph" w:styleId="HTMLPreformatted">
    <w:name w:val="HTML Preformatted"/>
    <w:basedOn w:val="Normal"/>
    <w:link w:val="HTMLPreformattedChar"/>
    <w:uiPriority w:val="99"/>
    <w:semiHidden/>
    <w:unhideWhenUsed/>
    <w:rsid w:val="0030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val="fr-FR" w:eastAsia="fr-FR"/>
    </w:rPr>
  </w:style>
  <w:style w:type="character" w:customStyle="1" w:styleId="HTMLPreformattedChar">
    <w:name w:val="HTML Preformatted Char"/>
    <w:basedOn w:val="DefaultParagraphFont"/>
    <w:link w:val="HTMLPreformatted"/>
    <w:uiPriority w:val="99"/>
    <w:semiHidden/>
    <w:rsid w:val="003006E1"/>
    <w:rPr>
      <w:rFonts w:ascii="Courier New" w:hAnsi="Courier New" w:cs="Courier New"/>
      <w:lang w:val="fr-FR" w:eastAsia="fr-FR"/>
    </w:rPr>
  </w:style>
  <w:style w:type="character" w:customStyle="1" w:styleId="y2iqfc">
    <w:name w:val="y2iqfc"/>
    <w:basedOn w:val="DefaultParagraphFont"/>
    <w:rsid w:val="003006E1"/>
  </w:style>
  <w:style w:type="character" w:customStyle="1" w:styleId="identifier">
    <w:name w:val="identifier"/>
    <w:basedOn w:val="DefaultParagraphFont"/>
    <w:rsid w:val="00CF1F7E"/>
  </w:style>
  <w:style w:type="character" w:customStyle="1" w:styleId="id-label">
    <w:name w:val="id-label"/>
    <w:basedOn w:val="DefaultParagraphFont"/>
    <w:rsid w:val="00CF1F7E"/>
  </w:style>
  <w:style w:type="character" w:customStyle="1" w:styleId="Mentionnonrsolue1">
    <w:name w:val="Mention non résolue1"/>
    <w:basedOn w:val="DefaultParagraphFont"/>
    <w:uiPriority w:val="99"/>
    <w:unhideWhenUsed/>
    <w:rsid w:val="00A91A48"/>
    <w:rPr>
      <w:color w:val="605E5C"/>
      <w:shd w:val="clear" w:color="auto" w:fill="E1DFDD"/>
    </w:rPr>
  </w:style>
  <w:style w:type="character" w:customStyle="1" w:styleId="docsum-authors">
    <w:name w:val="docsum-authors"/>
    <w:basedOn w:val="DefaultParagraphFont"/>
    <w:rsid w:val="00191C5C"/>
  </w:style>
  <w:style w:type="character" w:customStyle="1" w:styleId="docsum-journal-citation">
    <w:name w:val="docsum-journal-citation"/>
    <w:basedOn w:val="DefaultParagraphFont"/>
    <w:rsid w:val="00191C5C"/>
  </w:style>
  <w:style w:type="character" w:styleId="UnresolvedMention">
    <w:name w:val="Unresolved Mention"/>
    <w:basedOn w:val="DefaultParagraphFont"/>
    <w:uiPriority w:val="99"/>
    <w:semiHidden/>
    <w:unhideWhenUsed/>
    <w:rsid w:val="00DB3A3F"/>
    <w:rPr>
      <w:color w:val="605E5C"/>
      <w:shd w:val="clear" w:color="auto" w:fill="E1DFDD"/>
    </w:rPr>
  </w:style>
  <w:style w:type="character" w:customStyle="1" w:styleId="UnresolvedMention3">
    <w:name w:val="Unresolved Mention3"/>
    <w:basedOn w:val="DefaultParagraphFont"/>
    <w:uiPriority w:val="99"/>
    <w:semiHidden/>
    <w:unhideWhenUsed/>
    <w:rsid w:val="001F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536">
      <w:bodyDiv w:val="1"/>
      <w:marLeft w:val="0"/>
      <w:marRight w:val="0"/>
      <w:marTop w:val="0"/>
      <w:marBottom w:val="0"/>
      <w:divBdr>
        <w:top w:val="none" w:sz="0" w:space="0" w:color="auto"/>
        <w:left w:val="none" w:sz="0" w:space="0" w:color="auto"/>
        <w:bottom w:val="none" w:sz="0" w:space="0" w:color="auto"/>
        <w:right w:val="none" w:sz="0" w:space="0" w:color="auto"/>
      </w:divBdr>
    </w:div>
    <w:div w:id="24839904">
      <w:bodyDiv w:val="1"/>
      <w:marLeft w:val="0"/>
      <w:marRight w:val="0"/>
      <w:marTop w:val="0"/>
      <w:marBottom w:val="0"/>
      <w:divBdr>
        <w:top w:val="none" w:sz="0" w:space="0" w:color="auto"/>
        <w:left w:val="none" w:sz="0" w:space="0" w:color="auto"/>
        <w:bottom w:val="none" w:sz="0" w:space="0" w:color="auto"/>
        <w:right w:val="none" w:sz="0" w:space="0" w:color="auto"/>
      </w:divBdr>
    </w:div>
    <w:div w:id="101806590">
      <w:bodyDiv w:val="1"/>
      <w:marLeft w:val="0"/>
      <w:marRight w:val="0"/>
      <w:marTop w:val="0"/>
      <w:marBottom w:val="0"/>
      <w:divBdr>
        <w:top w:val="none" w:sz="0" w:space="0" w:color="auto"/>
        <w:left w:val="none" w:sz="0" w:space="0" w:color="auto"/>
        <w:bottom w:val="none" w:sz="0" w:space="0" w:color="auto"/>
        <w:right w:val="none" w:sz="0" w:space="0" w:color="auto"/>
      </w:divBdr>
    </w:div>
    <w:div w:id="118190132">
      <w:bodyDiv w:val="1"/>
      <w:marLeft w:val="0"/>
      <w:marRight w:val="0"/>
      <w:marTop w:val="0"/>
      <w:marBottom w:val="0"/>
      <w:divBdr>
        <w:top w:val="none" w:sz="0" w:space="0" w:color="auto"/>
        <w:left w:val="none" w:sz="0" w:space="0" w:color="auto"/>
        <w:bottom w:val="none" w:sz="0" w:space="0" w:color="auto"/>
        <w:right w:val="none" w:sz="0" w:space="0" w:color="auto"/>
      </w:divBdr>
      <w:divsChild>
        <w:div w:id="211189726">
          <w:marLeft w:val="0"/>
          <w:marRight w:val="0"/>
          <w:marTop w:val="0"/>
          <w:marBottom w:val="0"/>
          <w:divBdr>
            <w:top w:val="none" w:sz="0" w:space="0" w:color="auto"/>
            <w:left w:val="none" w:sz="0" w:space="0" w:color="auto"/>
            <w:bottom w:val="none" w:sz="0" w:space="0" w:color="auto"/>
            <w:right w:val="none" w:sz="0" w:space="0" w:color="auto"/>
          </w:divBdr>
          <w:divsChild>
            <w:div w:id="9040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5323">
      <w:bodyDiv w:val="1"/>
      <w:marLeft w:val="0"/>
      <w:marRight w:val="0"/>
      <w:marTop w:val="0"/>
      <w:marBottom w:val="0"/>
      <w:divBdr>
        <w:top w:val="none" w:sz="0" w:space="0" w:color="auto"/>
        <w:left w:val="none" w:sz="0" w:space="0" w:color="auto"/>
        <w:bottom w:val="none" w:sz="0" w:space="0" w:color="auto"/>
        <w:right w:val="none" w:sz="0" w:space="0" w:color="auto"/>
      </w:divBdr>
    </w:div>
    <w:div w:id="125583607">
      <w:bodyDiv w:val="1"/>
      <w:marLeft w:val="0"/>
      <w:marRight w:val="0"/>
      <w:marTop w:val="0"/>
      <w:marBottom w:val="0"/>
      <w:divBdr>
        <w:top w:val="none" w:sz="0" w:space="0" w:color="auto"/>
        <w:left w:val="none" w:sz="0" w:space="0" w:color="auto"/>
        <w:bottom w:val="none" w:sz="0" w:space="0" w:color="auto"/>
        <w:right w:val="none" w:sz="0" w:space="0" w:color="auto"/>
      </w:divBdr>
    </w:div>
    <w:div w:id="140001060">
      <w:bodyDiv w:val="1"/>
      <w:marLeft w:val="0"/>
      <w:marRight w:val="0"/>
      <w:marTop w:val="0"/>
      <w:marBottom w:val="0"/>
      <w:divBdr>
        <w:top w:val="none" w:sz="0" w:space="0" w:color="auto"/>
        <w:left w:val="none" w:sz="0" w:space="0" w:color="auto"/>
        <w:bottom w:val="none" w:sz="0" w:space="0" w:color="auto"/>
        <w:right w:val="none" w:sz="0" w:space="0" w:color="auto"/>
      </w:divBdr>
    </w:div>
    <w:div w:id="167447702">
      <w:bodyDiv w:val="1"/>
      <w:marLeft w:val="0"/>
      <w:marRight w:val="0"/>
      <w:marTop w:val="0"/>
      <w:marBottom w:val="0"/>
      <w:divBdr>
        <w:top w:val="none" w:sz="0" w:space="0" w:color="auto"/>
        <w:left w:val="none" w:sz="0" w:space="0" w:color="auto"/>
        <w:bottom w:val="none" w:sz="0" w:space="0" w:color="auto"/>
        <w:right w:val="none" w:sz="0" w:space="0" w:color="auto"/>
      </w:divBdr>
    </w:div>
    <w:div w:id="179784301">
      <w:bodyDiv w:val="1"/>
      <w:marLeft w:val="0"/>
      <w:marRight w:val="0"/>
      <w:marTop w:val="0"/>
      <w:marBottom w:val="0"/>
      <w:divBdr>
        <w:top w:val="none" w:sz="0" w:space="0" w:color="auto"/>
        <w:left w:val="none" w:sz="0" w:space="0" w:color="auto"/>
        <w:bottom w:val="none" w:sz="0" w:space="0" w:color="auto"/>
        <w:right w:val="none" w:sz="0" w:space="0" w:color="auto"/>
      </w:divBdr>
    </w:div>
    <w:div w:id="191843274">
      <w:bodyDiv w:val="1"/>
      <w:marLeft w:val="0"/>
      <w:marRight w:val="0"/>
      <w:marTop w:val="0"/>
      <w:marBottom w:val="0"/>
      <w:divBdr>
        <w:top w:val="none" w:sz="0" w:space="0" w:color="auto"/>
        <w:left w:val="none" w:sz="0" w:space="0" w:color="auto"/>
        <w:bottom w:val="none" w:sz="0" w:space="0" w:color="auto"/>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4078">
      <w:bodyDiv w:val="1"/>
      <w:marLeft w:val="0"/>
      <w:marRight w:val="0"/>
      <w:marTop w:val="0"/>
      <w:marBottom w:val="0"/>
      <w:divBdr>
        <w:top w:val="none" w:sz="0" w:space="0" w:color="auto"/>
        <w:left w:val="none" w:sz="0" w:space="0" w:color="auto"/>
        <w:bottom w:val="none" w:sz="0" w:space="0" w:color="auto"/>
        <w:right w:val="none" w:sz="0" w:space="0" w:color="auto"/>
      </w:divBdr>
      <w:divsChild>
        <w:div w:id="876313989">
          <w:marLeft w:val="0"/>
          <w:marRight w:val="0"/>
          <w:marTop w:val="0"/>
          <w:marBottom w:val="0"/>
          <w:divBdr>
            <w:top w:val="none" w:sz="0" w:space="0" w:color="auto"/>
            <w:left w:val="none" w:sz="0" w:space="0" w:color="auto"/>
            <w:bottom w:val="none" w:sz="0" w:space="0" w:color="auto"/>
            <w:right w:val="none" w:sz="0" w:space="0" w:color="auto"/>
          </w:divBdr>
        </w:div>
      </w:divsChild>
    </w:div>
    <w:div w:id="218588731">
      <w:bodyDiv w:val="1"/>
      <w:marLeft w:val="0"/>
      <w:marRight w:val="0"/>
      <w:marTop w:val="0"/>
      <w:marBottom w:val="0"/>
      <w:divBdr>
        <w:top w:val="none" w:sz="0" w:space="0" w:color="auto"/>
        <w:left w:val="none" w:sz="0" w:space="0" w:color="auto"/>
        <w:bottom w:val="none" w:sz="0" w:space="0" w:color="auto"/>
        <w:right w:val="none" w:sz="0" w:space="0" w:color="auto"/>
      </w:divBdr>
    </w:div>
    <w:div w:id="220604159">
      <w:bodyDiv w:val="1"/>
      <w:marLeft w:val="0"/>
      <w:marRight w:val="0"/>
      <w:marTop w:val="0"/>
      <w:marBottom w:val="0"/>
      <w:divBdr>
        <w:top w:val="none" w:sz="0" w:space="0" w:color="auto"/>
        <w:left w:val="none" w:sz="0" w:space="0" w:color="auto"/>
        <w:bottom w:val="none" w:sz="0" w:space="0" w:color="auto"/>
        <w:right w:val="none" w:sz="0" w:space="0" w:color="auto"/>
      </w:divBdr>
    </w:div>
    <w:div w:id="221334998">
      <w:bodyDiv w:val="1"/>
      <w:marLeft w:val="0"/>
      <w:marRight w:val="0"/>
      <w:marTop w:val="0"/>
      <w:marBottom w:val="0"/>
      <w:divBdr>
        <w:top w:val="none" w:sz="0" w:space="0" w:color="auto"/>
        <w:left w:val="none" w:sz="0" w:space="0" w:color="auto"/>
        <w:bottom w:val="none" w:sz="0" w:space="0" w:color="auto"/>
        <w:right w:val="none" w:sz="0" w:space="0" w:color="auto"/>
      </w:divBdr>
      <w:divsChild>
        <w:div w:id="626401052">
          <w:marLeft w:val="158"/>
          <w:marRight w:val="0"/>
          <w:marTop w:val="0"/>
          <w:marBottom w:val="22"/>
          <w:divBdr>
            <w:top w:val="none" w:sz="0" w:space="0" w:color="auto"/>
            <w:left w:val="none" w:sz="0" w:space="0" w:color="auto"/>
            <w:bottom w:val="none" w:sz="0" w:space="0" w:color="auto"/>
            <w:right w:val="none" w:sz="0" w:space="0" w:color="auto"/>
          </w:divBdr>
        </w:div>
        <w:div w:id="2114132394">
          <w:marLeft w:val="158"/>
          <w:marRight w:val="0"/>
          <w:marTop w:val="0"/>
          <w:marBottom w:val="22"/>
          <w:divBdr>
            <w:top w:val="none" w:sz="0" w:space="0" w:color="auto"/>
            <w:left w:val="none" w:sz="0" w:space="0" w:color="auto"/>
            <w:bottom w:val="none" w:sz="0" w:space="0" w:color="auto"/>
            <w:right w:val="none" w:sz="0" w:space="0" w:color="auto"/>
          </w:divBdr>
        </w:div>
      </w:divsChild>
    </w:div>
    <w:div w:id="271594575">
      <w:bodyDiv w:val="1"/>
      <w:marLeft w:val="0"/>
      <w:marRight w:val="0"/>
      <w:marTop w:val="0"/>
      <w:marBottom w:val="0"/>
      <w:divBdr>
        <w:top w:val="none" w:sz="0" w:space="0" w:color="auto"/>
        <w:left w:val="none" w:sz="0" w:space="0" w:color="auto"/>
        <w:bottom w:val="none" w:sz="0" w:space="0" w:color="auto"/>
        <w:right w:val="none" w:sz="0" w:space="0" w:color="auto"/>
      </w:divBdr>
    </w:div>
    <w:div w:id="297537471">
      <w:bodyDiv w:val="1"/>
      <w:marLeft w:val="0"/>
      <w:marRight w:val="0"/>
      <w:marTop w:val="0"/>
      <w:marBottom w:val="0"/>
      <w:divBdr>
        <w:top w:val="none" w:sz="0" w:space="0" w:color="auto"/>
        <w:left w:val="none" w:sz="0" w:space="0" w:color="auto"/>
        <w:bottom w:val="none" w:sz="0" w:space="0" w:color="auto"/>
        <w:right w:val="none" w:sz="0" w:space="0" w:color="auto"/>
      </w:divBdr>
      <w:divsChild>
        <w:div w:id="1444306587">
          <w:marLeft w:val="0"/>
          <w:marRight w:val="0"/>
          <w:marTop w:val="0"/>
          <w:marBottom w:val="0"/>
          <w:divBdr>
            <w:top w:val="none" w:sz="0" w:space="0" w:color="auto"/>
            <w:left w:val="none" w:sz="0" w:space="0" w:color="auto"/>
            <w:bottom w:val="none" w:sz="0" w:space="0" w:color="auto"/>
            <w:right w:val="none" w:sz="0" w:space="0" w:color="auto"/>
          </w:divBdr>
        </w:div>
      </w:divsChild>
    </w:div>
    <w:div w:id="302738727">
      <w:bodyDiv w:val="1"/>
      <w:marLeft w:val="0"/>
      <w:marRight w:val="0"/>
      <w:marTop w:val="0"/>
      <w:marBottom w:val="0"/>
      <w:divBdr>
        <w:top w:val="none" w:sz="0" w:space="0" w:color="auto"/>
        <w:left w:val="none" w:sz="0" w:space="0" w:color="auto"/>
        <w:bottom w:val="none" w:sz="0" w:space="0" w:color="auto"/>
        <w:right w:val="none" w:sz="0" w:space="0" w:color="auto"/>
      </w:divBdr>
    </w:div>
    <w:div w:id="337344549">
      <w:bodyDiv w:val="1"/>
      <w:marLeft w:val="0"/>
      <w:marRight w:val="0"/>
      <w:marTop w:val="0"/>
      <w:marBottom w:val="0"/>
      <w:divBdr>
        <w:top w:val="none" w:sz="0" w:space="0" w:color="auto"/>
        <w:left w:val="none" w:sz="0" w:space="0" w:color="auto"/>
        <w:bottom w:val="none" w:sz="0" w:space="0" w:color="auto"/>
        <w:right w:val="none" w:sz="0" w:space="0" w:color="auto"/>
      </w:divBdr>
      <w:divsChild>
        <w:div w:id="309409843">
          <w:marLeft w:val="0"/>
          <w:marRight w:val="0"/>
          <w:marTop w:val="0"/>
          <w:marBottom w:val="0"/>
          <w:divBdr>
            <w:top w:val="none" w:sz="0" w:space="0" w:color="auto"/>
            <w:left w:val="none" w:sz="0" w:space="0" w:color="auto"/>
            <w:bottom w:val="none" w:sz="0" w:space="0" w:color="auto"/>
            <w:right w:val="none" w:sz="0" w:space="0" w:color="auto"/>
          </w:divBdr>
        </w:div>
      </w:divsChild>
    </w:div>
    <w:div w:id="339355251">
      <w:bodyDiv w:val="1"/>
      <w:marLeft w:val="0"/>
      <w:marRight w:val="0"/>
      <w:marTop w:val="0"/>
      <w:marBottom w:val="0"/>
      <w:divBdr>
        <w:top w:val="none" w:sz="0" w:space="0" w:color="auto"/>
        <w:left w:val="none" w:sz="0" w:space="0" w:color="auto"/>
        <w:bottom w:val="none" w:sz="0" w:space="0" w:color="auto"/>
        <w:right w:val="none" w:sz="0" w:space="0" w:color="auto"/>
      </w:divBdr>
      <w:divsChild>
        <w:div w:id="159859684">
          <w:marLeft w:val="158"/>
          <w:marRight w:val="0"/>
          <w:marTop w:val="0"/>
          <w:marBottom w:val="22"/>
          <w:divBdr>
            <w:top w:val="none" w:sz="0" w:space="0" w:color="auto"/>
            <w:left w:val="none" w:sz="0" w:space="0" w:color="auto"/>
            <w:bottom w:val="none" w:sz="0" w:space="0" w:color="auto"/>
            <w:right w:val="none" w:sz="0" w:space="0" w:color="auto"/>
          </w:divBdr>
        </w:div>
        <w:div w:id="1135177666">
          <w:marLeft w:val="158"/>
          <w:marRight w:val="0"/>
          <w:marTop w:val="0"/>
          <w:marBottom w:val="22"/>
          <w:divBdr>
            <w:top w:val="none" w:sz="0" w:space="0" w:color="auto"/>
            <w:left w:val="none" w:sz="0" w:space="0" w:color="auto"/>
            <w:bottom w:val="none" w:sz="0" w:space="0" w:color="auto"/>
            <w:right w:val="none" w:sz="0" w:space="0" w:color="auto"/>
          </w:divBdr>
        </w:div>
      </w:divsChild>
    </w:div>
    <w:div w:id="498081079">
      <w:bodyDiv w:val="1"/>
      <w:marLeft w:val="0"/>
      <w:marRight w:val="0"/>
      <w:marTop w:val="0"/>
      <w:marBottom w:val="0"/>
      <w:divBdr>
        <w:top w:val="none" w:sz="0" w:space="0" w:color="auto"/>
        <w:left w:val="none" w:sz="0" w:space="0" w:color="auto"/>
        <w:bottom w:val="none" w:sz="0" w:space="0" w:color="auto"/>
        <w:right w:val="none" w:sz="0" w:space="0" w:color="auto"/>
      </w:divBdr>
    </w:div>
    <w:div w:id="506867696">
      <w:bodyDiv w:val="1"/>
      <w:marLeft w:val="0"/>
      <w:marRight w:val="0"/>
      <w:marTop w:val="0"/>
      <w:marBottom w:val="0"/>
      <w:divBdr>
        <w:top w:val="none" w:sz="0" w:space="0" w:color="auto"/>
        <w:left w:val="none" w:sz="0" w:space="0" w:color="auto"/>
        <w:bottom w:val="none" w:sz="0" w:space="0" w:color="auto"/>
        <w:right w:val="none" w:sz="0" w:space="0" w:color="auto"/>
      </w:divBdr>
    </w:div>
    <w:div w:id="538708018">
      <w:bodyDiv w:val="1"/>
      <w:marLeft w:val="0"/>
      <w:marRight w:val="0"/>
      <w:marTop w:val="0"/>
      <w:marBottom w:val="0"/>
      <w:divBdr>
        <w:top w:val="none" w:sz="0" w:space="0" w:color="auto"/>
        <w:left w:val="none" w:sz="0" w:space="0" w:color="auto"/>
        <w:bottom w:val="none" w:sz="0" w:space="0" w:color="auto"/>
        <w:right w:val="none" w:sz="0" w:space="0" w:color="auto"/>
      </w:divBdr>
    </w:div>
    <w:div w:id="574441028">
      <w:bodyDiv w:val="1"/>
      <w:marLeft w:val="0"/>
      <w:marRight w:val="0"/>
      <w:marTop w:val="0"/>
      <w:marBottom w:val="0"/>
      <w:divBdr>
        <w:top w:val="none" w:sz="0" w:space="0" w:color="auto"/>
        <w:left w:val="none" w:sz="0" w:space="0" w:color="auto"/>
        <w:bottom w:val="none" w:sz="0" w:space="0" w:color="auto"/>
        <w:right w:val="none" w:sz="0" w:space="0" w:color="auto"/>
      </w:divBdr>
    </w:div>
    <w:div w:id="584727006">
      <w:bodyDiv w:val="1"/>
      <w:marLeft w:val="0"/>
      <w:marRight w:val="0"/>
      <w:marTop w:val="0"/>
      <w:marBottom w:val="0"/>
      <w:divBdr>
        <w:top w:val="none" w:sz="0" w:space="0" w:color="auto"/>
        <w:left w:val="none" w:sz="0" w:space="0" w:color="auto"/>
        <w:bottom w:val="none" w:sz="0" w:space="0" w:color="auto"/>
        <w:right w:val="none" w:sz="0" w:space="0" w:color="auto"/>
      </w:divBdr>
    </w:div>
    <w:div w:id="598563327">
      <w:bodyDiv w:val="1"/>
      <w:marLeft w:val="0"/>
      <w:marRight w:val="0"/>
      <w:marTop w:val="0"/>
      <w:marBottom w:val="0"/>
      <w:divBdr>
        <w:top w:val="none" w:sz="0" w:space="0" w:color="auto"/>
        <w:left w:val="none" w:sz="0" w:space="0" w:color="auto"/>
        <w:bottom w:val="none" w:sz="0" w:space="0" w:color="auto"/>
        <w:right w:val="none" w:sz="0" w:space="0" w:color="auto"/>
      </w:divBdr>
    </w:div>
    <w:div w:id="611672277">
      <w:bodyDiv w:val="1"/>
      <w:marLeft w:val="0"/>
      <w:marRight w:val="0"/>
      <w:marTop w:val="0"/>
      <w:marBottom w:val="0"/>
      <w:divBdr>
        <w:top w:val="none" w:sz="0" w:space="0" w:color="auto"/>
        <w:left w:val="none" w:sz="0" w:space="0" w:color="auto"/>
        <w:bottom w:val="none" w:sz="0" w:space="0" w:color="auto"/>
        <w:right w:val="none" w:sz="0" w:space="0" w:color="auto"/>
      </w:divBdr>
    </w:div>
    <w:div w:id="632950353">
      <w:bodyDiv w:val="1"/>
      <w:marLeft w:val="0"/>
      <w:marRight w:val="0"/>
      <w:marTop w:val="0"/>
      <w:marBottom w:val="0"/>
      <w:divBdr>
        <w:top w:val="none" w:sz="0" w:space="0" w:color="auto"/>
        <w:left w:val="none" w:sz="0" w:space="0" w:color="auto"/>
        <w:bottom w:val="none" w:sz="0" w:space="0" w:color="auto"/>
        <w:right w:val="none" w:sz="0" w:space="0" w:color="auto"/>
      </w:divBdr>
      <w:divsChild>
        <w:div w:id="359552577">
          <w:marLeft w:val="0"/>
          <w:marRight w:val="0"/>
          <w:marTop w:val="0"/>
          <w:marBottom w:val="0"/>
          <w:divBdr>
            <w:top w:val="none" w:sz="0" w:space="0" w:color="auto"/>
            <w:left w:val="none" w:sz="0" w:space="0" w:color="auto"/>
            <w:bottom w:val="none" w:sz="0" w:space="0" w:color="auto"/>
            <w:right w:val="none" w:sz="0" w:space="0" w:color="auto"/>
          </w:divBdr>
          <w:divsChild>
            <w:div w:id="161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296">
      <w:bodyDiv w:val="1"/>
      <w:marLeft w:val="0"/>
      <w:marRight w:val="0"/>
      <w:marTop w:val="0"/>
      <w:marBottom w:val="0"/>
      <w:divBdr>
        <w:top w:val="none" w:sz="0" w:space="0" w:color="auto"/>
        <w:left w:val="none" w:sz="0" w:space="0" w:color="auto"/>
        <w:bottom w:val="none" w:sz="0" w:space="0" w:color="auto"/>
        <w:right w:val="none" w:sz="0" w:space="0" w:color="auto"/>
      </w:divBdr>
    </w:div>
    <w:div w:id="711197878">
      <w:bodyDiv w:val="1"/>
      <w:marLeft w:val="0"/>
      <w:marRight w:val="0"/>
      <w:marTop w:val="0"/>
      <w:marBottom w:val="0"/>
      <w:divBdr>
        <w:top w:val="none" w:sz="0" w:space="0" w:color="auto"/>
        <w:left w:val="none" w:sz="0" w:space="0" w:color="auto"/>
        <w:bottom w:val="none" w:sz="0" w:space="0" w:color="auto"/>
        <w:right w:val="none" w:sz="0" w:space="0" w:color="auto"/>
      </w:divBdr>
    </w:div>
    <w:div w:id="726029345">
      <w:bodyDiv w:val="1"/>
      <w:marLeft w:val="0"/>
      <w:marRight w:val="0"/>
      <w:marTop w:val="0"/>
      <w:marBottom w:val="0"/>
      <w:divBdr>
        <w:top w:val="none" w:sz="0" w:space="0" w:color="auto"/>
        <w:left w:val="none" w:sz="0" w:space="0" w:color="auto"/>
        <w:bottom w:val="none" w:sz="0" w:space="0" w:color="auto"/>
        <w:right w:val="none" w:sz="0" w:space="0" w:color="auto"/>
      </w:divBdr>
    </w:div>
    <w:div w:id="794714007">
      <w:bodyDiv w:val="1"/>
      <w:marLeft w:val="0"/>
      <w:marRight w:val="0"/>
      <w:marTop w:val="0"/>
      <w:marBottom w:val="0"/>
      <w:divBdr>
        <w:top w:val="none" w:sz="0" w:space="0" w:color="auto"/>
        <w:left w:val="none" w:sz="0" w:space="0" w:color="auto"/>
        <w:bottom w:val="none" w:sz="0" w:space="0" w:color="auto"/>
        <w:right w:val="none" w:sz="0" w:space="0" w:color="auto"/>
      </w:divBdr>
    </w:div>
    <w:div w:id="796605553">
      <w:bodyDiv w:val="1"/>
      <w:marLeft w:val="0"/>
      <w:marRight w:val="0"/>
      <w:marTop w:val="0"/>
      <w:marBottom w:val="0"/>
      <w:divBdr>
        <w:top w:val="none" w:sz="0" w:space="0" w:color="auto"/>
        <w:left w:val="none" w:sz="0" w:space="0" w:color="auto"/>
        <w:bottom w:val="none" w:sz="0" w:space="0" w:color="auto"/>
        <w:right w:val="none" w:sz="0" w:space="0" w:color="auto"/>
      </w:divBdr>
    </w:div>
    <w:div w:id="858281015">
      <w:bodyDiv w:val="1"/>
      <w:marLeft w:val="0"/>
      <w:marRight w:val="0"/>
      <w:marTop w:val="0"/>
      <w:marBottom w:val="0"/>
      <w:divBdr>
        <w:top w:val="none" w:sz="0" w:space="0" w:color="auto"/>
        <w:left w:val="none" w:sz="0" w:space="0" w:color="auto"/>
        <w:bottom w:val="none" w:sz="0" w:space="0" w:color="auto"/>
        <w:right w:val="none" w:sz="0" w:space="0" w:color="auto"/>
      </w:divBdr>
      <w:divsChild>
        <w:div w:id="1553270325">
          <w:marLeft w:val="0"/>
          <w:marRight w:val="0"/>
          <w:marTop w:val="0"/>
          <w:marBottom w:val="0"/>
          <w:divBdr>
            <w:top w:val="none" w:sz="0" w:space="0" w:color="auto"/>
            <w:left w:val="none" w:sz="0" w:space="0" w:color="auto"/>
            <w:bottom w:val="none" w:sz="0" w:space="0" w:color="auto"/>
            <w:right w:val="none" w:sz="0" w:space="0" w:color="auto"/>
          </w:divBdr>
          <w:divsChild>
            <w:div w:id="1145702259">
              <w:marLeft w:val="0"/>
              <w:marRight w:val="0"/>
              <w:marTop w:val="0"/>
              <w:marBottom w:val="0"/>
              <w:divBdr>
                <w:top w:val="none" w:sz="0" w:space="0" w:color="auto"/>
                <w:left w:val="none" w:sz="0" w:space="0" w:color="auto"/>
                <w:bottom w:val="none" w:sz="0" w:space="0" w:color="auto"/>
                <w:right w:val="none" w:sz="0" w:space="0" w:color="auto"/>
              </w:divBdr>
              <w:divsChild>
                <w:div w:id="3428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62547757">
      <w:bodyDiv w:val="1"/>
      <w:marLeft w:val="0"/>
      <w:marRight w:val="0"/>
      <w:marTop w:val="0"/>
      <w:marBottom w:val="0"/>
      <w:divBdr>
        <w:top w:val="none" w:sz="0" w:space="0" w:color="auto"/>
        <w:left w:val="none" w:sz="0" w:space="0" w:color="auto"/>
        <w:bottom w:val="none" w:sz="0" w:space="0" w:color="auto"/>
        <w:right w:val="none" w:sz="0" w:space="0" w:color="auto"/>
      </w:divBdr>
    </w:div>
    <w:div w:id="882136931">
      <w:bodyDiv w:val="1"/>
      <w:marLeft w:val="0"/>
      <w:marRight w:val="0"/>
      <w:marTop w:val="0"/>
      <w:marBottom w:val="0"/>
      <w:divBdr>
        <w:top w:val="none" w:sz="0" w:space="0" w:color="auto"/>
        <w:left w:val="none" w:sz="0" w:space="0" w:color="auto"/>
        <w:bottom w:val="none" w:sz="0" w:space="0" w:color="auto"/>
        <w:right w:val="none" w:sz="0" w:space="0" w:color="auto"/>
      </w:divBdr>
    </w:div>
    <w:div w:id="893930055">
      <w:bodyDiv w:val="1"/>
      <w:marLeft w:val="0"/>
      <w:marRight w:val="0"/>
      <w:marTop w:val="0"/>
      <w:marBottom w:val="0"/>
      <w:divBdr>
        <w:top w:val="none" w:sz="0" w:space="0" w:color="auto"/>
        <w:left w:val="none" w:sz="0" w:space="0" w:color="auto"/>
        <w:bottom w:val="none" w:sz="0" w:space="0" w:color="auto"/>
        <w:right w:val="none" w:sz="0" w:space="0" w:color="auto"/>
      </w:divBdr>
    </w:div>
    <w:div w:id="931428773">
      <w:bodyDiv w:val="1"/>
      <w:marLeft w:val="0"/>
      <w:marRight w:val="0"/>
      <w:marTop w:val="0"/>
      <w:marBottom w:val="0"/>
      <w:divBdr>
        <w:top w:val="none" w:sz="0" w:space="0" w:color="auto"/>
        <w:left w:val="none" w:sz="0" w:space="0" w:color="auto"/>
        <w:bottom w:val="none" w:sz="0" w:space="0" w:color="auto"/>
        <w:right w:val="none" w:sz="0" w:space="0" w:color="auto"/>
      </w:divBdr>
    </w:div>
    <w:div w:id="964894106">
      <w:bodyDiv w:val="1"/>
      <w:marLeft w:val="0"/>
      <w:marRight w:val="0"/>
      <w:marTop w:val="0"/>
      <w:marBottom w:val="0"/>
      <w:divBdr>
        <w:top w:val="none" w:sz="0" w:space="0" w:color="auto"/>
        <w:left w:val="none" w:sz="0" w:space="0" w:color="auto"/>
        <w:bottom w:val="none" w:sz="0" w:space="0" w:color="auto"/>
        <w:right w:val="none" w:sz="0" w:space="0" w:color="auto"/>
      </w:divBdr>
    </w:div>
    <w:div w:id="965936124">
      <w:bodyDiv w:val="1"/>
      <w:marLeft w:val="0"/>
      <w:marRight w:val="0"/>
      <w:marTop w:val="0"/>
      <w:marBottom w:val="0"/>
      <w:divBdr>
        <w:top w:val="none" w:sz="0" w:space="0" w:color="auto"/>
        <w:left w:val="none" w:sz="0" w:space="0" w:color="auto"/>
        <w:bottom w:val="none" w:sz="0" w:space="0" w:color="auto"/>
        <w:right w:val="none" w:sz="0" w:space="0" w:color="auto"/>
      </w:divBdr>
      <w:divsChild>
        <w:div w:id="1182353234">
          <w:marLeft w:val="0"/>
          <w:marRight w:val="0"/>
          <w:marTop w:val="0"/>
          <w:marBottom w:val="0"/>
          <w:divBdr>
            <w:top w:val="none" w:sz="0" w:space="0" w:color="auto"/>
            <w:left w:val="none" w:sz="0" w:space="0" w:color="auto"/>
            <w:bottom w:val="none" w:sz="0" w:space="0" w:color="auto"/>
            <w:right w:val="none" w:sz="0" w:space="0" w:color="auto"/>
          </w:divBdr>
        </w:div>
      </w:divsChild>
    </w:div>
    <w:div w:id="988898615">
      <w:bodyDiv w:val="1"/>
      <w:marLeft w:val="0"/>
      <w:marRight w:val="0"/>
      <w:marTop w:val="0"/>
      <w:marBottom w:val="0"/>
      <w:divBdr>
        <w:top w:val="none" w:sz="0" w:space="0" w:color="auto"/>
        <w:left w:val="none" w:sz="0" w:space="0" w:color="auto"/>
        <w:bottom w:val="none" w:sz="0" w:space="0" w:color="auto"/>
        <w:right w:val="none" w:sz="0" w:space="0" w:color="auto"/>
      </w:divBdr>
    </w:div>
    <w:div w:id="1005013458">
      <w:bodyDiv w:val="1"/>
      <w:marLeft w:val="0"/>
      <w:marRight w:val="0"/>
      <w:marTop w:val="0"/>
      <w:marBottom w:val="0"/>
      <w:divBdr>
        <w:top w:val="none" w:sz="0" w:space="0" w:color="auto"/>
        <w:left w:val="none" w:sz="0" w:space="0" w:color="auto"/>
        <w:bottom w:val="none" w:sz="0" w:space="0" w:color="auto"/>
        <w:right w:val="none" w:sz="0" w:space="0" w:color="auto"/>
      </w:divBdr>
    </w:div>
    <w:div w:id="1010834911">
      <w:bodyDiv w:val="1"/>
      <w:marLeft w:val="0"/>
      <w:marRight w:val="0"/>
      <w:marTop w:val="0"/>
      <w:marBottom w:val="0"/>
      <w:divBdr>
        <w:top w:val="none" w:sz="0" w:space="0" w:color="auto"/>
        <w:left w:val="none" w:sz="0" w:space="0" w:color="auto"/>
        <w:bottom w:val="none" w:sz="0" w:space="0" w:color="auto"/>
        <w:right w:val="none" w:sz="0" w:space="0" w:color="auto"/>
      </w:divBdr>
    </w:div>
    <w:div w:id="1036659695">
      <w:bodyDiv w:val="1"/>
      <w:marLeft w:val="0"/>
      <w:marRight w:val="0"/>
      <w:marTop w:val="0"/>
      <w:marBottom w:val="0"/>
      <w:divBdr>
        <w:top w:val="none" w:sz="0" w:space="0" w:color="auto"/>
        <w:left w:val="none" w:sz="0" w:space="0" w:color="auto"/>
        <w:bottom w:val="none" w:sz="0" w:space="0" w:color="auto"/>
        <w:right w:val="none" w:sz="0" w:space="0" w:color="auto"/>
      </w:divBdr>
    </w:div>
    <w:div w:id="1049374586">
      <w:bodyDiv w:val="1"/>
      <w:marLeft w:val="0"/>
      <w:marRight w:val="0"/>
      <w:marTop w:val="0"/>
      <w:marBottom w:val="0"/>
      <w:divBdr>
        <w:top w:val="none" w:sz="0" w:space="0" w:color="auto"/>
        <w:left w:val="none" w:sz="0" w:space="0" w:color="auto"/>
        <w:bottom w:val="none" w:sz="0" w:space="0" w:color="auto"/>
        <w:right w:val="none" w:sz="0" w:space="0" w:color="auto"/>
      </w:divBdr>
    </w:div>
    <w:div w:id="1096756320">
      <w:bodyDiv w:val="1"/>
      <w:marLeft w:val="0"/>
      <w:marRight w:val="0"/>
      <w:marTop w:val="0"/>
      <w:marBottom w:val="0"/>
      <w:divBdr>
        <w:top w:val="none" w:sz="0" w:space="0" w:color="auto"/>
        <w:left w:val="none" w:sz="0" w:space="0" w:color="auto"/>
        <w:bottom w:val="none" w:sz="0" w:space="0" w:color="auto"/>
        <w:right w:val="none" w:sz="0" w:space="0" w:color="auto"/>
      </w:divBdr>
    </w:div>
    <w:div w:id="1100950769">
      <w:bodyDiv w:val="1"/>
      <w:marLeft w:val="0"/>
      <w:marRight w:val="0"/>
      <w:marTop w:val="0"/>
      <w:marBottom w:val="0"/>
      <w:divBdr>
        <w:top w:val="none" w:sz="0" w:space="0" w:color="auto"/>
        <w:left w:val="none" w:sz="0" w:space="0" w:color="auto"/>
        <w:bottom w:val="none" w:sz="0" w:space="0" w:color="auto"/>
        <w:right w:val="none" w:sz="0" w:space="0" w:color="auto"/>
      </w:divBdr>
    </w:div>
    <w:div w:id="1101536115">
      <w:bodyDiv w:val="1"/>
      <w:marLeft w:val="0"/>
      <w:marRight w:val="0"/>
      <w:marTop w:val="0"/>
      <w:marBottom w:val="0"/>
      <w:divBdr>
        <w:top w:val="none" w:sz="0" w:space="0" w:color="auto"/>
        <w:left w:val="none" w:sz="0" w:space="0" w:color="auto"/>
        <w:bottom w:val="none" w:sz="0" w:space="0" w:color="auto"/>
        <w:right w:val="none" w:sz="0" w:space="0" w:color="auto"/>
      </w:divBdr>
    </w:div>
    <w:div w:id="1121267050">
      <w:bodyDiv w:val="1"/>
      <w:marLeft w:val="0"/>
      <w:marRight w:val="0"/>
      <w:marTop w:val="0"/>
      <w:marBottom w:val="0"/>
      <w:divBdr>
        <w:top w:val="none" w:sz="0" w:space="0" w:color="auto"/>
        <w:left w:val="none" w:sz="0" w:space="0" w:color="auto"/>
        <w:bottom w:val="none" w:sz="0" w:space="0" w:color="auto"/>
        <w:right w:val="none" w:sz="0" w:space="0" w:color="auto"/>
      </w:divBdr>
    </w:div>
    <w:div w:id="1123691592">
      <w:bodyDiv w:val="1"/>
      <w:marLeft w:val="0"/>
      <w:marRight w:val="0"/>
      <w:marTop w:val="0"/>
      <w:marBottom w:val="0"/>
      <w:divBdr>
        <w:top w:val="none" w:sz="0" w:space="0" w:color="auto"/>
        <w:left w:val="none" w:sz="0" w:space="0" w:color="auto"/>
        <w:bottom w:val="none" w:sz="0" w:space="0" w:color="auto"/>
        <w:right w:val="none" w:sz="0" w:space="0" w:color="auto"/>
      </w:divBdr>
    </w:div>
    <w:div w:id="1124424693">
      <w:bodyDiv w:val="1"/>
      <w:marLeft w:val="0"/>
      <w:marRight w:val="0"/>
      <w:marTop w:val="0"/>
      <w:marBottom w:val="0"/>
      <w:divBdr>
        <w:top w:val="none" w:sz="0" w:space="0" w:color="auto"/>
        <w:left w:val="none" w:sz="0" w:space="0" w:color="auto"/>
        <w:bottom w:val="none" w:sz="0" w:space="0" w:color="auto"/>
        <w:right w:val="none" w:sz="0" w:space="0" w:color="auto"/>
      </w:divBdr>
    </w:div>
    <w:div w:id="1137263819">
      <w:bodyDiv w:val="1"/>
      <w:marLeft w:val="0"/>
      <w:marRight w:val="0"/>
      <w:marTop w:val="0"/>
      <w:marBottom w:val="0"/>
      <w:divBdr>
        <w:top w:val="none" w:sz="0" w:space="0" w:color="auto"/>
        <w:left w:val="none" w:sz="0" w:space="0" w:color="auto"/>
        <w:bottom w:val="none" w:sz="0" w:space="0" w:color="auto"/>
        <w:right w:val="none" w:sz="0" w:space="0" w:color="auto"/>
      </w:divBdr>
    </w:div>
    <w:div w:id="1157767563">
      <w:bodyDiv w:val="1"/>
      <w:marLeft w:val="0"/>
      <w:marRight w:val="0"/>
      <w:marTop w:val="0"/>
      <w:marBottom w:val="0"/>
      <w:divBdr>
        <w:top w:val="none" w:sz="0" w:space="0" w:color="auto"/>
        <w:left w:val="none" w:sz="0" w:space="0" w:color="auto"/>
        <w:bottom w:val="none" w:sz="0" w:space="0" w:color="auto"/>
        <w:right w:val="none" w:sz="0" w:space="0" w:color="auto"/>
      </w:divBdr>
    </w:div>
    <w:div w:id="1161652655">
      <w:bodyDiv w:val="1"/>
      <w:marLeft w:val="0"/>
      <w:marRight w:val="0"/>
      <w:marTop w:val="0"/>
      <w:marBottom w:val="0"/>
      <w:divBdr>
        <w:top w:val="none" w:sz="0" w:space="0" w:color="auto"/>
        <w:left w:val="none" w:sz="0" w:space="0" w:color="auto"/>
        <w:bottom w:val="none" w:sz="0" w:space="0" w:color="auto"/>
        <w:right w:val="none" w:sz="0" w:space="0" w:color="auto"/>
      </w:divBdr>
    </w:div>
    <w:div w:id="1226448663">
      <w:bodyDiv w:val="1"/>
      <w:marLeft w:val="0"/>
      <w:marRight w:val="0"/>
      <w:marTop w:val="0"/>
      <w:marBottom w:val="0"/>
      <w:divBdr>
        <w:top w:val="none" w:sz="0" w:space="0" w:color="auto"/>
        <w:left w:val="none" w:sz="0" w:space="0" w:color="auto"/>
        <w:bottom w:val="none" w:sz="0" w:space="0" w:color="auto"/>
        <w:right w:val="none" w:sz="0" w:space="0" w:color="auto"/>
      </w:divBdr>
    </w:div>
    <w:div w:id="1258250639">
      <w:bodyDiv w:val="1"/>
      <w:marLeft w:val="0"/>
      <w:marRight w:val="0"/>
      <w:marTop w:val="0"/>
      <w:marBottom w:val="0"/>
      <w:divBdr>
        <w:top w:val="none" w:sz="0" w:space="0" w:color="auto"/>
        <w:left w:val="none" w:sz="0" w:space="0" w:color="auto"/>
        <w:bottom w:val="none" w:sz="0" w:space="0" w:color="auto"/>
        <w:right w:val="none" w:sz="0" w:space="0" w:color="auto"/>
      </w:divBdr>
    </w:div>
    <w:div w:id="1272083618">
      <w:bodyDiv w:val="1"/>
      <w:marLeft w:val="0"/>
      <w:marRight w:val="0"/>
      <w:marTop w:val="0"/>
      <w:marBottom w:val="0"/>
      <w:divBdr>
        <w:top w:val="none" w:sz="0" w:space="0" w:color="auto"/>
        <w:left w:val="none" w:sz="0" w:space="0" w:color="auto"/>
        <w:bottom w:val="none" w:sz="0" w:space="0" w:color="auto"/>
        <w:right w:val="none" w:sz="0" w:space="0" w:color="auto"/>
      </w:divBdr>
    </w:div>
    <w:div w:id="1279603797">
      <w:bodyDiv w:val="1"/>
      <w:marLeft w:val="0"/>
      <w:marRight w:val="0"/>
      <w:marTop w:val="0"/>
      <w:marBottom w:val="0"/>
      <w:divBdr>
        <w:top w:val="none" w:sz="0" w:space="0" w:color="auto"/>
        <w:left w:val="none" w:sz="0" w:space="0" w:color="auto"/>
        <w:bottom w:val="none" w:sz="0" w:space="0" w:color="auto"/>
        <w:right w:val="none" w:sz="0" w:space="0" w:color="auto"/>
      </w:divBdr>
    </w:div>
    <w:div w:id="1281111844">
      <w:bodyDiv w:val="1"/>
      <w:marLeft w:val="0"/>
      <w:marRight w:val="0"/>
      <w:marTop w:val="0"/>
      <w:marBottom w:val="0"/>
      <w:divBdr>
        <w:top w:val="none" w:sz="0" w:space="0" w:color="auto"/>
        <w:left w:val="none" w:sz="0" w:space="0" w:color="auto"/>
        <w:bottom w:val="none" w:sz="0" w:space="0" w:color="auto"/>
        <w:right w:val="none" w:sz="0" w:space="0" w:color="auto"/>
      </w:divBdr>
    </w:div>
    <w:div w:id="1286539520">
      <w:bodyDiv w:val="1"/>
      <w:marLeft w:val="0"/>
      <w:marRight w:val="0"/>
      <w:marTop w:val="0"/>
      <w:marBottom w:val="0"/>
      <w:divBdr>
        <w:top w:val="none" w:sz="0" w:space="0" w:color="auto"/>
        <w:left w:val="none" w:sz="0" w:space="0" w:color="auto"/>
        <w:bottom w:val="none" w:sz="0" w:space="0" w:color="auto"/>
        <w:right w:val="none" w:sz="0" w:space="0" w:color="auto"/>
      </w:divBdr>
    </w:div>
    <w:div w:id="1297643060">
      <w:bodyDiv w:val="1"/>
      <w:marLeft w:val="0"/>
      <w:marRight w:val="0"/>
      <w:marTop w:val="0"/>
      <w:marBottom w:val="0"/>
      <w:divBdr>
        <w:top w:val="none" w:sz="0" w:space="0" w:color="auto"/>
        <w:left w:val="none" w:sz="0" w:space="0" w:color="auto"/>
        <w:bottom w:val="none" w:sz="0" w:space="0" w:color="auto"/>
        <w:right w:val="none" w:sz="0" w:space="0" w:color="auto"/>
      </w:divBdr>
    </w:div>
    <w:div w:id="1310405287">
      <w:bodyDiv w:val="1"/>
      <w:marLeft w:val="0"/>
      <w:marRight w:val="0"/>
      <w:marTop w:val="0"/>
      <w:marBottom w:val="0"/>
      <w:divBdr>
        <w:top w:val="none" w:sz="0" w:space="0" w:color="auto"/>
        <w:left w:val="none" w:sz="0" w:space="0" w:color="auto"/>
        <w:bottom w:val="none" w:sz="0" w:space="0" w:color="auto"/>
        <w:right w:val="none" w:sz="0" w:space="0" w:color="auto"/>
      </w:divBdr>
    </w:div>
    <w:div w:id="1321881448">
      <w:bodyDiv w:val="1"/>
      <w:marLeft w:val="0"/>
      <w:marRight w:val="0"/>
      <w:marTop w:val="0"/>
      <w:marBottom w:val="0"/>
      <w:divBdr>
        <w:top w:val="none" w:sz="0" w:space="0" w:color="auto"/>
        <w:left w:val="none" w:sz="0" w:space="0" w:color="auto"/>
        <w:bottom w:val="none" w:sz="0" w:space="0" w:color="auto"/>
        <w:right w:val="none" w:sz="0" w:space="0" w:color="auto"/>
      </w:divBdr>
    </w:div>
    <w:div w:id="1328242685">
      <w:bodyDiv w:val="1"/>
      <w:marLeft w:val="0"/>
      <w:marRight w:val="0"/>
      <w:marTop w:val="0"/>
      <w:marBottom w:val="0"/>
      <w:divBdr>
        <w:top w:val="none" w:sz="0" w:space="0" w:color="auto"/>
        <w:left w:val="none" w:sz="0" w:space="0" w:color="auto"/>
        <w:bottom w:val="none" w:sz="0" w:space="0" w:color="auto"/>
        <w:right w:val="none" w:sz="0" w:space="0" w:color="auto"/>
      </w:divBdr>
    </w:div>
    <w:div w:id="1363938755">
      <w:bodyDiv w:val="1"/>
      <w:marLeft w:val="0"/>
      <w:marRight w:val="0"/>
      <w:marTop w:val="0"/>
      <w:marBottom w:val="0"/>
      <w:divBdr>
        <w:top w:val="none" w:sz="0" w:space="0" w:color="auto"/>
        <w:left w:val="none" w:sz="0" w:space="0" w:color="auto"/>
        <w:bottom w:val="none" w:sz="0" w:space="0" w:color="auto"/>
        <w:right w:val="none" w:sz="0" w:space="0" w:color="auto"/>
      </w:divBdr>
    </w:div>
    <w:div w:id="1374961863">
      <w:bodyDiv w:val="1"/>
      <w:marLeft w:val="0"/>
      <w:marRight w:val="0"/>
      <w:marTop w:val="0"/>
      <w:marBottom w:val="0"/>
      <w:divBdr>
        <w:top w:val="none" w:sz="0" w:space="0" w:color="auto"/>
        <w:left w:val="none" w:sz="0" w:space="0" w:color="auto"/>
        <w:bottom w:val="none" w:sz="0" w:space="0" w:color="auto"/>
        <w:right w:val="none" w:sz="0" w:space="0" w:color="auto"/>
      </w:divBdr>
    </w:div>
    <w:div w:id="1421944989">
      <w:bodyDiv w:val="1"/>
      <w:marLeft w:val="0"/>
      <w:marRight w:val="0"/>
      <w:marTop w:val="0"/>
      <w:marBottom w:val="0"/>
      <w:divBdr>
        <w:top w:val="none" w:sz="0" w:space="0" w:color="auto"/>
        <w:left w:val="none" w:sz="0" w:space="0" w:color="auto"/>
        <w:bottom w:val="none" w:sz="0" w:space="0" w:color="auto"/>
        <w:right w:val="none" w:sz="0" w:space="0" w:color="auto"/>
      </w:divBdr>
    </w:div>
    <w:div w:id="1431469789">
      <w:bodyDiv w:val="1"/>
      <w:marLeft w:val="0"/>
      <w:marRight w:val="0"/>
      <w:marTop w:val="0"/>
      <w:marBottom w:val="0"/>
      <w:divBdr>
        <w:top w:val="none" w:sz="0" w:space="0" w:color="auto"/>
        <w:left w:val="none" w:sz="0" w:space="0" w:color="auto"/>
        <w:bottom w:val="none" w:sz="0" w:space="0" w:color="auto"/>
        <w:right w:val="none" w:sz="0" w:space="0" w:color="auto"/>
      </w:divBdr>
    </w:div>
    <w:div w:id="1446845281">
      <w:bodyDiv w:val="1"/>
      <w:marLeft w:val="0"/>
      <w:marRight w:val="0"/>
      <w:marTop w:val="0"/>
      <w:marBottom w:val="0"/>
      <w:divBdr>
        <w:top w:val="none" w:sz="0" w:space="0" w:color="auto"/>
        <w:left w:val="none" w:sz="0" w:space="0" w:color="auto"/>
        <w:bottom w:val="none" w:sz="0" w:space="0" w:color="auto"/>
        <w:right w:val="none" w:sz="0" w:space="0" w:color="auto"/>
      </w:divBdr>
      <w:divsChild>
        <w:div w:id="927468844">
          <w:marLeft w:val="0"/>
          <w:marRight w:val="0"/>
          <w:marTop w:val="0"/>
          <w:marBottom w:val="0"/>
          <w:divBdr>
            <w:top w:val="none" w:sz="0" w:space="0" w:color="auto"/>
            <w:left w:val="none" w:sz="0" w:space="0" w:color="auto"/>
            <w:bottom w:val="none" w:sz="0" w:space="0" w:color="auto"/>
            <w:right w:val="none" w:sz="0" w:space="0" w:color="auto"/>
          </w:divBdr>
          <w:divsChild>
            <w:div w:id="1853840705">
              <w:marLeft w:val="0"/>
              <w:marRight w:val="0"/>
              <w:marTop w:val="0"/>
              <w:marBottom w:val="0"/>
              <w:divBdr>
                <w:top w:val="none" w:sz="0" w:space="0" w:color="auto"/>
                <w:left w:val="none" w:sz="0" w:space="0" w:color="auto"/>
                <w:bottom w:val="none" w:sz="0" w:space="0" w:color="auto"/>
                <w:right w:val="none" w:sz="0" w:space="0" w:color="auto"/>
              </w:divBdr>
              <w:divsChild>
                <w:div w:id="8894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1322">
      <w:bodyDiv w:val="1"/>
      <w:marLeft w:val="0"/>
      <w:marRight w:val="0"/>
      <w:marTop w:val="0"/>
      <w:marBottom w:val="0"/>
      <w:divBdr>
        <w:top w:val="none" w:sz="0" w:space="0" w:color="auto"/>
        <w:left w:val="none" w:sz="0" w:space="0" w:color="auto"/>
        <w:bottom w:val="none" w:sz="0" w:space="0" w:color="auto"/>
        <w:right w:val="none" w:sz="0" w:space="0" w:color="auto"/>
      </w:divBdr>
    </w:div>
    <w:div w:id="1460609482">
      <w:bodyDiv w:val="1"/>
      <w:marLeft w:val="0"/>
      <w:marRight w:val="0"/>
      <w:marTop w:val="0"/>
      <w:marBottom w:val="0"/>
      <w:divBdr>
        <w:top w:val="none" w:sz="0" w:space="0" w:color="auto"/>
        <w:left w:val="none" w:sz="0" w:space="0" w:color="auto"/>
        <w:bottom w:val="none" w:sz="0" w:space="0" w:color="auto"/>
        <w:right w:val="none" w:sz="0" w:space="0" w:color="auto"/>
      </w:divBdr>
    </w:div>
    <w:div w:id="1555120106">
      <w:bodyDiv w:val="1"/>
      <w:marLeft w:val="0"/>
      <w:marRight w:val="0"/>
      <w:marTop w:val="0"/>
      <w:marBottom w:val="0"/>
      <w:divBdr>
        <w:top w:val="none" w:sz="0" w:space="0" w:color="auto"/>
        <w:left w:val="none" w:sz="0" w:space="0" w:color="auto"/>
        <w:bottom w:val="none" w:sz="0" w:space="0" w:color="auto"/>
        <w:right w:val="none" w:sz="0" w:space="0" w:color="auto"/>
      </w:divBdr>
    </w:div>
    <w:div w:id="1559169045">
      <w:bodyDiv w:val="1"/>
      <w:marLeft w:val="0"/>
      <w:marRight w:val="0"/>
      <w:marTop w:val="0"/>
      <w:marBottom w:val="0"/>
      <w:divBdr>
        <w:top w:val="none" w:sz="0" w:space="0" w:color="auto"/>
        <w:left w:val="none" w:sz="0" w:space="0" w:color="auto"/>
        <w:bottom w:val="none" w:sz="0" w:space="0" w:color="auto"/>
        <w:right w:val="none" w:sz="0" w:space="0" w:color="auto"/>
      </w:divBdr>
    </w:div>
    <w:div w:id="1582451236">
      <w:bodyDiv w:val="1"/>
      <w:marLeft w:val="0"/>
      <w:marRight w:val="0"/>
      <w:marTop w:val="0"/>
      <w:marBottom w:val="0"/>
      <w:divBdr>
        <w:top w:val="none" w:sz="0" w:space="0" w:color="auto"/>
        <w:left w:val="none" w:sz="0" w:space="0" w:color="auto"/>
        <w:bottom w:val="none" w:sz="0" w:space="0" w:color="auto"/>
        <w:right w:val="none" w:sz="0" w:space="0" w:color="auto"/>
      </w:divBdr>
    </w:div>
    <w:div w:id="1609852202">
      <w:bodyDiv w:val="1"/>
      <w:marLeft w:val="0"/>
      <w:marRight w:val="0"/>
      <w:marTop w:val="0"/>
      <w:marBottom w:val="0"/>
      <w:divBdr>
        <w:top w:val="none" w:sz="0" w:space="0" w:color="auto"/>
        <w:left w:val="none" w:sz="0" w:space="0" w:color="auto"/>
        <w:bottom w:val="none" w:sz="0" w:space="0" w:color="auto"/>
        <w:right w:val="none" w:sz="0" w:space="0" w:color="auto"/>
      </w:divBdr>
      <w:divsChild>
        <w:div w:id="1118453340">
          <w:marLeft w:val="0"/>
          <w:marRight w:val="0"/>
          <w:marTop w:val="0"/>
          <w:marBottom w:val="0"/>
          <w:divBdr>
            <w:top w:val="none" w:sz="0" w:space="0" w:color="auto"/>
            <w:left w:val="none" w:sz="0" w:space="0" w:color="auto"/>
            <w:bottom w:val="none" w:sz="0" w:space="0" w:color="auto"/>
            <w:right w:val="none" w:sz="0" w:space="0" w:color="auto"/>
          </w:divBdr>
        </w:div>
      </w:divsChild>
    </w:div>
    <w:div w:id="1620840194">
      <w:bodyDiv w:val="1"/>
      <w:marLeft w:val="0"/>
      <w:marRight w:val="0"/>
      <w:marTop w:val="0"/>
      <w:marBottom w:val="0"/>
      <w:divBdr>
        <w:top w:val="none" w:sz="0" w:space="0" w:color="auto"/>
        <w:left w:val="none" w:sz="0" w:space="0" w:color="auto"/>
        <w:bottom w:val="none" w:sz="0" w:space="0" w:color="auto"/>
        <w:right w:val="none" w:sz="0" w:space="0" w:color="auto"/>
      </w:divBdr>
    </w:div>
    <w:div w:id="1653024392">
      <w:bodyDiv w:val="1"/>
      <w:marLeft w:val="0"/>
      <w:marRight w:val="0"/>
      <w:marTop w:val="0"/>
      <w:marBottom w:val="0"/>
      <w:divBdr>
        <w:top w:val="none" w:sz="0" w:space="0" w:color="auto"/>
        <w:left w:val="none" w:sz="0" w:space="0" w:color="auto"/>
        <w:bottom w:val="none" w:sz="0" w:space="0" w:color="auto"/>
        <w:right w:val="none" w:sz="0" w:space="0" w:color="auto"/>
      </w:divBdr>
    </w:div>
    <w:div w:id="1658073814">
      <w:bodyDiv w:val="1"/>
      <w:marLeft w:val="0"/>
      <w:marRight w:val="0"/>
      <w:marTop w:val="0"/>
      <w:marBottom w:val="0"/>
      <w:divBdr>
        <w:top w:val="none" w:sz="0" w:space="0" w:color="auto"/>
        <w:left w:val="none" w:sz="0" w:space="0" w:color="auto"/>
        <w:bottom w:val="none" w:sz="0" w:space="0" w:color="auto"/>
        <w:right w:val="none" w:sz="0" w:space="0" w:color="auto"/>
      </w:divBdr>
    </w:div>
    <w:div w:id="1660108317">
      <w:bodyDiv w:val="1"/>
      <w:marLeft w:val="0"/>
      <w:marRight w:val="0"/>
      <w:marTop w:val="0"/>
      <w:marBottom w:val="0"/>
      <w:divBdr>
        <w:top w:val="none" w:sz="0" w:space="0" w:color="auto"/>
        <w:left w:val="none" w:sz="0" w:space="0" w:color="auto"/>
        <w:bottom w:val="none" w:sz="0" w:space="0" w:color="auto"/>
        <w:right w:val="none" w:sz="0" w:space="0" w:color="auto"/>
      </w:divBdr>
    </w:div>
    <w:div w:id="1689792349">
      <w:bodyDiv w:val="1"/>
      <w:marLeft w:val="0"/>
      <w:marRight w:val="0"/>
      <w:marTop w:val="0"/>
      <w:marBottom w:val="0"/>
      <w:divBdr>
        <w:top w:val="none" w:sz="0" w:space="0" w:color="auto"/>
        <w:left w:val="none" w:sz="0" w:space="0" w:color="auto"/>
        <w:bottom w:val="none" w:sz="0" w:space="0" w:color="auto"/>
        <w:right w:val="none" w:sz="0" w:space="0" w:color="auto"/>
      </w:divBdr>
    </w:div>
    <w:div w:id="1695034029">
      <w:bodyDiv w:val="1"/>
      <w:marLeft w:val="0"/>
      <w:marRight w:val="0"/>
      <w:marTop w:val="0"/>
      <w:marBottom w:val="0"/>
      <w:divBdr>
        <w:top w:val="none" w:sz="0" w:space="0" w:color="auto"/>
        <w:left w:val="none" w:sz="0" w:space="0" w:color="auto"/>
        <w:bottom w:val="none" w:sz="0" w:space="0" w:color="auto"/>
        <w:right w:val="none" w:sz="0" w:space="0" w:color="auto"/>
      </w:divBdr>
    </w:div>
    <w:div w:id="1727947187">
      <w:bodyDiv w:val="1"/>
      <w:marLeft w:val="0"/>
      <w:marRight w:val="0"/>
      <w:marTop w:val="0"/>
      <w:marBottom w:val="0"/>
      <w:divBdr>
        <w:top w:val="none" w:sz="0" w:space="0" w:color="auto"/>
        <w:left w:val="none" w:sz="0" w:space="0" w:color="auto"/>
        <w:bottom w:val="none" w:sz="0" w:space="0" w:color="auto"/>
        <w:right w:val="none" w:sz="0" w:space="0" w:color="auto"/>
      </w:divBdr>
    </w:div>
    <w:div w:id="1737587248">
      <w:bodyDiv w:val="1"/>
      <w:marLeft w:val="0"/>
      <w:marRight w:val="0"/>
      <w:marTop w:val="0"/>
      <w:marBottom w:val="0"/>
      <w:divBdr>
        <w:top w:val="none" w:sz="0" w:space="0" w:color="auto"/>
        <w:left w:val="none" w:sz="0" w:space="0" w:color="auto"/>
        <w:bottom w:val="none" w:sz="0" w:space="0" w:color="auto"/>
        <w:right w:val="none" w:sz="0" w:space="0" w:color="auto"/>
      </w:divBdr>
    </w:div>
    <w:div w:id="1859542615">
      <w:bodyDiv w:val="1"/>
      <w:marLeft w:val="0"/>
      <w:marRight w:val="0"/>
      <w:marTop w:val="0"/>
      <w:marBottom w:val="0"/>
      <w:divBdr>
        <w:top w:val="none" w:sz="0" w:space="0" w:color="auto"/>
        <w:left w:val="none" w:sz="0" w:space="0" w:color="auto"/>
        <w:bottom w:val="none" w:sz="0" w:space="0" w:color="auto"/>
        <w:right w:val="none" w:sz="0" w:space="0" w:color="auto"/>
      </w:divBdr>
    </w:div>
    <w:div w:id="1885022693">
      <w:bodyDiv w:val="1"/>
      <w:marLeft w:val="0"/>
      <w:marRight w:val="0"/>
      <w:marTop w:val="0"/>
      <w:marBottom w:val="0"/>
      <w:divBdr>
        <w:top w:val="none" w:sz="0" w:space="0" w:color="auto"/>
        <w:left w:val="none" w:sz="0" w:space="0" w:color="auto"/>
        <w:bottom w:val="none" w:sz="0" w:space="0" w:color="auto"/>
        <w:right w:val="none" w:sz="0" w:space="0" w:color="auto"/>
      </w:divBdr>
    </w:div>
    <w:div w:id="1898465706">
      <w:bodyDiv w:val="1"/>
      <w:marLeft w:val="0"/>
      <w:marRight w:val="0"/>
      <w:marTop w:val="0"/>
      <w:marBottom w:val="0"/>
      <w:divBdr>
        <w:top w:val="none" w:sz="0" w:space="0" w:color="auto"/>
        <w:left w:val="none" w:sz="0" w:space="0" w:color="auto"/>
        <w:bottom w:val="none" w:sz="0" w:space="0" w:color="auto"/>
        <w:right w:val="none" w:sz="0" w:space="0" w:color="auto"/>
      </w:divBdr>
      <w:divsChild>
        <w:div w:id="758015983">
          <w:marLeft w:val="0"/>
          <w:marRight w:val="0"/>
          <w:marTop w:val="0"/>
          <w:marBottom w:val="0"/>
          <w:divBdr>
            <w:top w:val="none" w:sz="0" w:space="0" w:color="auto"/>
            <w:left w:val="none" w:sz="0" w:space="0" w:color="auto"/>
            <w:bottom w:val="none" w:sz="0" w:space="0" w:color="auto"/>
            <w:right w:val="none" w:sz="0" w:space="0" w:color="auto"/>
          </w:divBdr>
          <w:divsChild>
            <w:div w:id="677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1553">
      <w:bodyDiv w:val="1"/>
      <w:marLeft w:val="0"/>
      <w:marRight w:val="0"/>
      <w:marTop w:val="0"/>
      <w:marBottom w:val="0"/>
      <w:divBdr>
        <w:top w:val="none" w:sz="0" w:space="0" w:color="auto"/>
        <w:left w:val="none" w:sz="0" w:space="0" w:color="auto"/>
        <w:bottom w:val="none" w:sz="0" w:space="0" w:color="auto"/>
        <w:right w:val="none" w:sz="0" w:space="0" w:color="auto"/>
      </w:divBdr>
      <w:divsChild>
        <w:div w:id="929847582">
          <w:marLeft w:val="562"/>
          <w:marRight w:val="0"/>
          <w:marTop w:val="86"/>
          <w:marBottom w:val="0"/>
          <w:divBdr>
            <w:top w:val="none" w:sz="0" w:space="0" w:color="auto"/>
            <w:left w:val="none" w:sz="0" w:space="0" w:color="auto"/>
            <w:bottom w:val="none" w:sz="0" w:space="0" w:color="auto"/>
            <w:right w:val="none" w:sz="0" w:space="0" w:color="auto"/>
          </w:divBdr>
        </w:div>
      </w:divsChild>
    </w:div>
    <w:div w:id="1928609091">
      <w:bodyDiv w:val="1"/>
      <w:marLeft w:val="0"/>
      <w:marRight w:val="0"/>
      <w:marTop w:val="0"/>
      <w:marBottom w:val="0"/>
      <w:divBdr>
        <w:top w:val="none" w:sz="0" w:space="0" w:color="auto"/>
        <w:left w:val="none" w:sz="0" w:space="0" w:color="auto"/>
        <w:bottom w:val="none" w:sz="0" w:space="0" w:color="auto"/>
        <w:right w:val="none" w:sz="0" w:space="0" w:color="auto"/>
      </w:divBdr>
    </w:div>
    <w:div w:id="1970865521">
      <w:bodyDiv w:val="1"/>
      <w:marLeft w:val="0"/>
      <w:marRight w:val="0"/>
      <w:marTop w:val="0"/>
      <w:marBottom w:val="0"/>
      <w:divBdr>
        <w:top w:val="none" w:sz="0" w:space="0" w:color="auto"/>
        <w:left w:val="none" w:sz="0" w:space="0" w:color="auto"/>
        <w:bottom w:val="none" w:sz="0" w:space="0" w:color="auto"/>
        <w:right w:val="none" w:sz="0" w:space="0" w:color="auto"/>
      </w:divBdr>
    </w:div>
    <w:div w:id="1983582842">
      <w:bodyDiv w:val="1"/>
      <w:marLeft w:val="0"/>
      <w:marRight w:val="0"/>
      <w:marTop w:val="0"/>
      <w:marBottom w:val="0"/>
      <w:divBdr>
        <w:top w:val="none" w:sz="0" w:space="0" w:color="auto"/>
        <w:left w:val="none" w:sz="0" w:space="0" w:color="auto"/>
        <w:bottom w:val="none" w:sz="0" w:space="0" w:color="auto"/>
        <w:right w:val="none" w:sz="0" w:space="0" w:color="auto"/>
      </w:divBdr>
    </w:div>
    <w:div w:id="1983658255">
      <w:bodyDiv w:val="1"/>
      <w:marLeft w:val="0"/>
      <w:marRight w:val="0"/>
      <w:marTop w:val="0"/>
      <w:marBottom w:val="0"/>
      <w:divBdr>
        <w:top w:val="none" w:sz="0" w:space="0" w:color="auto"/>
        <w:left w:val="none" w:sz="0" w:space="0" w:color="auto"/>
        <w:bottom w:val="none" w:sz="0" w:space="0" w:color="auto"/>
        <w:right w:val="none" w:sz="0" w:space="0" w:color="auto"/>
      </w:divBdr>
    </w:div>
    <w:div w:id="2053725805">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096508777">
      <w:bodyDiv w:val="1"/>
      <w:marLeft w:val="0"/>
      <w:marRight w:val="0"/>
      <w:marTop w:val="0"/>
      <w:marBottom w:val="0"/>
      <w:divBdr>
        <w:top w:val="none" w:sz="0" w:space="0" w:color="auto"/>
        <w:left w:val="none" w:sz="0" w:space="0" w:color="auto"/>
        <w:bottom w:val="none" w:sz="0" w:space="0" w:color="auto"/>
        <w:right w:val="none" w:sz="0" w:space="0" w:color="auto"/>
      </w:divBdr>
    </w:div>
    <w:div w:id="2097438078">
      <w:bodyDiv w:val="1"/>
      <w:marLeft w:val="0"/>
      <w:marRight w:val="0"/>
      <w:marTop w:val="0"/>
      <w:marBottom w:val="0"/>
      <w:divBdr>
        <w:top w:val="none" w:sz="0" w:space="0" w:color="auto"/>
        <w:left w:val="none" w:sz="0" w:space="0" w:color="auto"/>
        <w:bottom w:val="none" w:sz="0" w:space="0" w:color="auto"/>
        <w:right w:val="none" w:sz="0" w:space="0" w:color="auto"/>
      </w:divBdr>
    </w:div>
    <w:div w:id="2111973906">
      <w:bodyDiv w:val="1"/>
      <w:marLeft w:val="0"/>
      <w:marRight w:val="0"/>
      <w:marTop w:val="0"/>
      <w:marBottom w:val="0"/>
      <w:divBdr>
        <w:top w:val="none" w:sz="0" w:space="0" w:color="auto"/>
        <w:left w:val="none" w:sz="0" w:space="0" w:color="auto"/>
        <w:bottom w:val="none" w:sz="0" w:space="0" w:color="auto"/>
        <w:right w:val="none" w:sz="0" w:space="0" w:color="auto"/>
      </w:divBdr>
    </w:div>
    <w:div w:id="2125803717">
      <w:bodyDiv w:val="1"/>
      <w:marLeft w:val="0"/>
      <w:marRight w:val="0"/>
      <w:marTop w:val="0"/>
      <w:marBottom w:val="0"/>
      <w:divBdr>
        <w:top w:val="none" w:sz="0" w:space="0" w:color="auto"/>
        <w:left w:val="none" w:sz="0" w:space="0" w:color="auto"/>
        <w:bottom w:val="none" w:sz="0" w:space="0" w:color="auto"/>
        <w:right w:val="none" w:sz="0" w:space="0" w:color="auto"/>
      </w:divBdr>
    </w:div>
    <w:div w:id="2131165664">
      <w:bodyDiv w:val="1"/>
      <w:marLeft w:val="0"/>
      <w:marRight w:val="0"/>
      <w:marTop w:val="0"/>
      <w:marBottom w:val="0"/>
      <w:divBdr>
        <w:top w:val="none" w:sz="0" w:space="0" w:color="auto"/>
        <w:left w:val="none" w:sz="0" w:space="0" w:color="auto"/>
        <w:bottom w:val="none" w:sz="0" w:space="0" w:color="auto"/>
        <w:right w:val="none" w:sz="0" w:space="0" w:color="auto"/>
      </w:divBdr>
    </w:div>
    <w:div w:id="2135714723">
      <w:bodyDiv w:val="1"/>
      <w:marLeft w:val="0"/>
      <w:marRight w:val="0"/>
      <w:marTop w:val="0"/>
      <w:marBottom w:val="0"/>
      <w:divBdr>
        <w:top w:val="none" w:sz="0" w:space="0" w:color="auto"/>
        <w:left w:val="none" w:sz="0" w:space="0" w:color="auto"/>
        <w:bottom w:val="none" w:sz="0" w:space="0" w:color="auto"/>
        <w:right w:val="none" w:sz="0" w:space="0" w:color="auto"/>
      </w:divBdr>
      <w:divsChild>
        <w:div w:id="645817057">
          <w:marLeft w:val="158"/>
          <w:marRight w:val="0"/>
          <w:marTop w:val="0"/>
          <w:marBottom w:val="22"/>
          <w:divBdr>
            <w:top w:val="none" w:sz="0" w:space="0" w:color="auto"/>
            <w:left w:val="none" w:sz="0" w:space="0" w:color="auto"/>
            <w:bottom w:val="none" w:sz="0" w:space="0" w:color="auto"/>
            <w:right w:val="none" w:sz="0" w:space="0" w:color="auto"/>
          </w:divBdr>
        </w:div>
        <w:div w:id="1715615351">
          <w:marLeft w:val="158"/>
          <w:marRight w:val="0"/>
          <w:marTop w:val="0"/>
          <w:marBottom w:val="2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linicaltrials.gov/study/NCT04145219?term=NCT04145219%20&amp;rank=1"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nicaltrials.gov/search?term=NCT04878354"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TP%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62B393518E922946AD600E2E02326B8A" ma:contentTypeVersion="16" ma:contentTypeDescription="Create a new document." ma:contentTypeScope="" ma:versionID="0e839bb8284ea85837e5a9635738f69c">
  <xsd:schema xmlns:xsd="http://www.w3.org/2001/XMLSchema" xmlns:xs="http://www.w3.org/2001/XMLSchema" xmlns:p="http://schemas.microsoft.com/office/2006/metadata/properties" xmlns:ns2="28627d7c-4416-4bc1-86cf-ca6c3a42a8f2" xmlns:ns3="08562aa6-c0ad-4fb9-8a82-15409d3a28b4" targetNamespace="http://schemas.microsoft.com/office/2006/metadata/properties" ma:root="true" ma:fieldsID="97a80d8b9784049329f577ac693312aa" ns2:_="" ns3:_="">
    <xsd:import namespace="28627d7c-4416-4bc1-86cf-ca6c3a42a8f2"/>
    <xsd:import namespace="08562aa6-c0ad-4fb9-8a82-15409d3a2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7d7c-4416-4bc1-86cf-ca6c3a42a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078bdb-18a8-4b38-96d3-955d15450c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62aa6-c0ad-4fb9-8a82-15409d3a28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c4a74a-81e7-4d1d-9f1f-033980239549}" ma:internalName="TaxCatchAll" ma:showField="CatchAllData" ma:web="08562aa6-c0ad-4fb9-8a82-15409d3a28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627d7c-4416-4bc1-86cf-ca6c3a42a8f2">
      <Terms xmlns="http://schemas.microsoft.com/office/infopath/2007/PartnerControls"/>
    </lcf76f155ced4ddcb4097134ff3c332f>
    <TaxCatchAll xmlns="08562aa6-c0ad-4fb9-8a82-15409d3a28b4" xsi:nil="true"/>
  </documentManagement>
</p:properties>
</file>

<file path=customXml/itemProps1.xml><?xml version="1.0" encoding="utf-8"?>
<ds:datastoreItem xmlns:ds="http://schemas.openxmlformats.org/officeDocument/2006/customXml" ds:itemID="{5AD77667-9A02-4B2E-A0DA-1F4905538FE8}">
  <ds:schemaRefs>
    <ds:schemaRef ds:uri="http://schemas.openxmlformats.org/officeDocument/2006/bibliography"/>
  </ds:schemaRefs>
</ds:datastoreItem>
</file>

<file path=customXml/itemProps2.xml><?xml version="1.0" encoding="utf-8"?>
<ds:datastoreItem xmlns:ds="http://schemas.openxmlformats.org/officeDocument/2006/customXml" ds:itemID="{999702B2-8C94-4330-9BEE-7BE497A3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7d7c-4416-4bc1-86cf-ca6c3a42a8f2"/>
    <ds:schemaRef ds:uri="08562aa6-c0ad-4fb9-8a82-15409d3a2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3D77C-08E2-4469-B0CF-5D10C97CB12F}">
  <ds:schemaRefs>
    <ds:schemaRef ds:uri="http://schemas.microsoft.com/sharepoint/v3/contenttype/forms"/>
  </ds:schemaRefs>
</ds:datastoreItem>
</file>

<file path=customXml/itemProps4.xml><?xml version="1.0" encoding="utf-8"?>
<ds:datastoreItem xmlns:ds="http://schemas.openxmlformats.org/officeDocument/2006/customXml" ds:itemID="{7B4662BD-5645-4A43-B8F4-02783DB4993E}">
  <ds:schemaRefs>
    <ds:schemaRef ds:uri="http://schemas.microsoft.com/office/2006/metadata/properties"/>
    <ds:schemaRef ds:uri="http://schemas.microsoft.com/office/infopath/2007/PartnerControls"/>
    <ds:schemaRef ds:uri="28627d7c-4416-4bc1-86cf-ca6c3a42a8f2"/>
    <ds:schemaRef ds:uri="08562aa6-c0ad-4fb9-8a82-15409d3a28b4"/>
  </ds:schemaRefs>
</ds:datastoreItem>
</file>

<file path=docProps/app.xml><?xml version="1.0" encoding="utf-8"?>
<Properties xmlns="http://schemas.openxmlformats.org/officeDocument/2006/extended-properties" xmlns:vt="http://schemas.openxmlformats.org/officeDocument/2006/docPropsVTypes">
  <Template>DTP Style</Template>
  <TotalTime>5</TotalTime>
  <Pages>23</Pages>
  <Words>6131</Words>
  <Characters>34951</Characters>
  <Application>Microsoft Office Word</Application>
  <DocSecurity>0</DocSecurity>
  <Lines>291</Lines>
  <Paragraphs>81</Paragraphs>
  <ScaleCrop>false</ScaleCrop>
  <HeadingPairs>
    <vt:vector size="10" baseType="variant">
      <vt:variant>
        <vt:lpstr>Title</vt:lpstr>
      </vt:variant>
      <vt:variant>
        <vt:i4>1</vt:i4>
      </vt:variant>
      <vt:variant>
        <vt:lpstr>Titel</vt:lpstr>
      </vt:variant>
      <vt:variant>
        <vt:i4>1</vt:i4>
      </vt:variant>
      <vt:variant>
        <vt:lpstr>Názov</vt:lpstr>
      </vt:variant>
      <vt:variant>
        <vt:i4>1</vt:i4>
      </vt:variant>
      <vt:variant>
        <vt:lpstr>Tytuł</vt:lpstr>
      </vt:variant>
      <vt:variant>
        <vt:i4>1</vt:i4>
      </vt:variant>
      <vt:variant>
        <vt:lpstr>Otsikko</vt:lpstr>
      </vt:variant>
      <vt:variant>
        <vt:i4>1</vt:i4>
      </vt:variant>
    </vt:vector>
  </HeadingPairs>
  <TitlesOfParts>
    <vt:vector size="5" baseType="lpstr">
      <vt:lpstr/>
      <vt:lpstr/>
      <vt:lpstr/>
      <vt: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 Medical Communication</dc:creator>
  <cp:keywords/>
  <cp:lastModifiedBy>Emma Court</cp:lastModifiedBy>
  <cp:revision>6</cp:revision>
  <cp:lastPrinted>2023-07-11T15:13:00Z</cp:lastPrinted>
  <dcterms:created xsi:type="dcterms:W3CDTF">2023-08-02T08:30:00Z</dcterms:created>
  <dcterms:modified xsi:type="dcterms:W3CDTF">2023-08-02T16:46:00Z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0x01010062B393518E922946AD600E2E02326B8A</vt:lpwstr>
  </property>
  <property fmtid="{D5CDD505-2E9C-101B-9397-08002B2CF9AE}" pid="3" name="MSIP_Label_0e31fc26-8783-4c6f-a0ef-add6102a54c3_Enabled">
    <vt:lpwstr>true</vt:lpwstr>
  </property>
  <property fmtid="{D5CDD505-2E9C-101B-9397-08002B2CF9AE}" pid="4" name="MSIP_Label_0e31fc26-8783-4c6f-a0ef-add6102a54c3_SetDate">
    <vt:lpwstr>2022-03-11T16:13:20Z</vt:lpwstr>
  </property>
  <property fmtid="{D5CDD505-2E9C-101B-9397-08002B2CF9AE}" pid="5" name="MSIP_Label_0e31fc26-8783-4c6f-a0ef-add6102a54c3_Method">
    <vt:lpwstr>Privileged</vt:lpwstr>
  </property>
  <property fmtid="{D5CDD505-2E9C-101B-9397-08002B2CF9AE}" pid="6" name="MSIP_Label_0e31fc26-8783-4c6f-a0ef-add6102a54c3_Name">
    <vt:lpwstr>External</vt:lpwstr>
  </property>
  <property fmtid="{D5CDD505-2E9C-101B-9397-08002B2CF9AE}" pid="7" name="MSIP_Label_0e31fc26-8783-4c6f-a0ef-add6102a54c3_SiteId">
    <vt:lpwstr>980d278b-2e6d-4d59-b2e2-f1a1383bbf20</vt:lpwstr>
  </property>
  <property fmtid="{D5CDD505-2E9C-101B-9397-08002B2CF9AE}" pid="8" name="MSIP_Label_0e31fc26-8783-4c6f-a0ef-add6102a54c3_ActionId">
    <vt:lpwstr>01b62d9b-aa4c-4762-93bc-8c2c5b29f2ee</vt:lpwstr>
  </property>
  <property fmtid="{D5CDD505-2E9C-101B-9397-08002B2CF9AE}" pid="9" name="MSIP_Label_0e31fc26-8783-4c6f-a0ef-add6102a54c3_ContentBits">
    <vt:lpwstr>0</vt:lpwstr>
  </property>
  <property fmtid="{D5CDD505-2E9C-101B-9397-08002B2CF9AE}" pid="10" name="Mendeley Recent Style Id 0_1">
    <vt:lpwstr>http://www.zotero.org/styles/acta-paediatrica</vt:lpwstr>
  </property>
  <property fmtid="{D5CDD505-2E9C-101B-9397-08002B2CF9AE}" pid="11" name="Mendeley Recent Style Name 0_1">
    <vt:lpwstr>Acta Paediatrica</vt:lpwstr>
  </property>
  <property fmtid="{D5CDD505-2E9C-101B-9397-08002B2CF9AE}" pid="12" name="Mendeley Recent Style Id 1_1">
    <vt:lpwstr>http://www.zotero.org/styles/american-medical-association</vt:lpwstr>
  </property>
  <property fmtid="{D5CDD505-2E9C-101B-9397-08002B2CF9AE}" pid="13" name="Mendeley Recent Style Name 1_1">
    <vt:lpwstr>American Medical Association</vt:lpwstr>
  </property>
  <property fmtid="{D5CDD505-2E9C-101B-9397-08002B2CF9AE}" pid="14" name="Mendeley Recent Style Id 2_1">
    <vt:lpwstr>http://www.zotero.org/styles/american-political-science-association</vt:lpwstr>
  </property>
  <property fmtid="{D5CDD505-2E9C-101B-9397-08002B2CF9AE}" pid="15" name="Mendeley Recent Style Name 2_1">
    <vt:lpwstr>American Political Science Association</vt:lpwstr>
  </property>
  <property fmtid="{D5CDD505-2E9C-101B-9397-08002B2CF9AE}" pid="16" name="Mendeley Recent Style Id 3_1">
    <vt:lpwstr>http://www.zotero.org/styles/harvard-cite-them-right</vt:lpwstr>
  </property>
  <property fmtid="{D5CDD505-2E9C-101B-9397-08002B2CF9AE}" pid="17" name="Mendeley Recent Style Name 3_1">
    <vt:lpwstr>Cite Them Right 10th edition - Harvard</vt:lpwstr>
  </property>
  <property fmtid="{D5CDD505-2E9C-101B-9397-08002B2CF9AE}" pid="18" name="Mendeley Recent Style Id 4_1">
    <vt:lpwstr>http://www.zotero.org/styles/council-of-science-editors</vt:lpwstr>
  </property>
  <property fmtid="{D5CDD505-2E9C-101B-9397-08002B2CF9AE}" pid="19" name="Mendeley Recent Style Name 4_1">
    <vt:lpwstr>Council of Science Editors, Citation-Sequence (numeric)</vt:lpwstr>
  </property>
  <property fmtid="{D5CDD505-2E9C-101B-9397-08002B2CF9AE}" pid="20" name="Mendeley Recent Style Id 5_1">
    <vt:lpwstr>http://www.zotero.org/styles/european-journal-of-pediatrics</vt:lpwstr>
  </property>
  <property fmtid="{D5CDD505-2E9C-101B-9397-08002B2CF9AE}" pid="21" name="Mendeley Recent Style Name 5_1">
    <vt:lpwstr>European Journal of Pediatrics</vt:lpwstr>
  </property>
  <property fmtid="{D5CDD505-2E9C-101B-9397-08002B2CF9AE}" pid="22" name="Mendeley Recent Style Id 6_1">
    <vt:lpwstr>http://www.zotero.org/styles/european-respiratory-journal</vt:lpwstr>
  </property>
  <property fmtid="{D5CDD505-2E9C-101B-9397-08002B2CF9AE}" pid="23" name="Mendeley Recent Style Name 6_1">
    <vt:lpwstr>European Respiratory Journal</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http://www.zotero.org/styles/journal-of-aerosol-medicine-and-pulmonary-drug-delivery</vt:lpwstr>
  </property>
  <property fmtid="{D5CDD505-2E9C-101B-9397-08002B2CF9AE}" pid="27" name="Mendeley Recent Style Name 8_1">
    <vt:lpwstr>Journal of Aerosol Medicine and Pulmonary Drug Delivery</vt:lpwstr>
  </property>
  <property fmtid="{D5CDD505-2E9C-101B-9397-08002B2CF9AE}" pid="28" name="Mendeley Recent Style Id 9_1">
    <vt:lpwstr>http://www.zotero.org/styles/vancouver</vt:lpwstr>
  </property>
  <property fmtid="{D5CDD505-2E9C-101B-9397-08002B2CF9AE}" pid="29" name="Mendeley Recent Style Name 9_1">
    <vt:lpwstr>Vancouver</vt:lpwstr>
  </property>
  <property fmtid="{D5CDD505-2E9C-101B-9397-08002B2CF9AE}" pid="30" name="MediaServiceImageTags">
    <vt:lpwstr/>
  </property>
</Properties>
</file>