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D23F2" w14:textId="5403B8DF" w:rsidR="00F7768E" w:rsidRPr="00EF3B64" w:rsidRDefault="003A3388">
      <w:pPr>
        <w:spacing w:line="392" w:lineRule="auto"/>
        <w:jc w:val="both"/>
        <w:rPr>
          <w:b/>
          <w:bCs/>
          <w:color w:val="000000" w:themeColor="text1"/>
        </w:rPr>
      </w:pPr>
      <w:r w:rsidRPr="00EF3B64">
        <w:rPr>
          <w:b/>
          <w:bCs/>
          <w:color w:val="000000" w:themeColor="text1"/>
        </w:rPr>
        <w:t>Exposing 24-hour cycles in bile acids</w:t>
      </w:r>
      <w:r w:rsidR="00C42FDA">
        <w:rPr>
          <w:b/>
          <w:bCs/>
          <w:color w:val="000000" w:themeColor="text1"/>
        </w:rPr>
        <w:t xml:space="preserve"> of male humans</w:t>
      </w:r>
    </w:p>
    <w:p w14:paraId="74D36C8C" w14:textId="77777777" w:rsidR="008772AE" w:rsidRPr="00EF3B64" w:rsidRDefault="008772AE">
      <w:pPr>
        <w:spacing w:line="392" w:lineRule="auto"/>
        <w:jc w:val="both"/>
        <w:rPr>
          <w:color w:val="000000" w:themeColor="text1"/>
        </w:rPr>
      </w:pPr>
      <w:bookmarkStart w:id="0" w:name="_gzd4wgd2ffmi" w:colFirst="0" w:colLast="0"/>
      <w:bookmarkEnd w:id="0"/>
    </w:p>
    <w:p w14:paraId="6DF839FB" w14:textId="5ED6434C" w:rsidR="008772AE" w:rsidRPr="00EF3B64" w:rsidRDefault="004C3344">
      <w:pPr>
        <w:spacing w:line="392" w:lineRule="auto"/>
        <w:jc w:val="both"/>
        <w:rPr>
          <w:color w:val="000000" w:themeColor="text1"/>
        </w:rPr>
      </w:pPr>
      <w:proofErr w:type="spellStart"/>
      <w:r w:rsidRPr="00EF3B64">
        <w:rPr>
          <w:color w:val="000000" w:themeColor="text1"/>
          <w:vertAlign w:val="superscript"/>
        </w:rPr>
        <w:t>a</w:t>
      </w:r>
      <w:r w:rsidR="00FB5E24" w:rsidRPr="00EF3B64">
        <w:rPr>
          <w:color w:val="000000" w:themeColor="text1"/>
          <w:vertAlign w:val="superscript"/>
        </w:rPr>
        <w:t>$</w:t>
      </w:r>
      <w:r w:rsidR="00FB5E24" w:rsidRPr="00EF3B64">
        <w:rPr>
          <w:color w:val="000000" w:themeColor="text1"/>
        </w:rPr>
        <w:t>Adesola</w:t>
      </w:r>
      <w:proofErr w:type="spellEnd"/>
      <w:r w:rsidR="00FB5E24" w:rsidRPr="00EF3B64">
        <w:rPr>
          <w:color w:val="000000" w:themeColor="text1"/>
        </w:rPr>
        <w:t xml:space="preserve"> T. Bello,</w:t>
      </w:r>
      <w:r w:rsidRPr="00EF3B64">
        <w:rPr>
          <w:color w:val="000000" w:themeColor="text1"/>
        </w:rPr>
        <w:t xml:space="preserve"> </w:t>
      </w:r>
      <w:proofErr w:type="spellStart"/>
      <w:r w:rsidR="00151033" w:rsidRPr="00EF3B64">
        <w:rPr>
          <w:color w:val="000000" w:themeColor="text1"/>
          <w:vertAlign w:val="superscript"/>
        </w:rPr>
        <w:t>b</w:t>
      </w:r>
      <w:r w:rsidRPr="00EF3B64">
        <w:rPr>
          <w:color w:val="000000" w:themeColor="text1"/>
          <w:vertAlign w:val="superscript"/>
        </w:rPr>
        <w:t>$</w:t>
      </w:r>
      <w:r w:rsidRPr="00EF3B64">
        <w:rPr>
          <w:color w:val="000000" w:themeColor="text1"/>
        </w:rPr>
        <w:t>Magali</w:t>
      </w:r>
      <w:proofErr w:type="spellEnd"/>
      <w:r w:rsidRPr="00EF3B64">
        <w:rPr>
          <w:color w:val="000000" w:themeColor="text1"/>
        </w:rPr>
        <w:t xml:space="preserve"> H. Sarafian,</w:t>
      </w:r>
      <w:r w:rsidR="00633DBF" w:rsidRPr="00EF3B64">
        <w:rPr>
          <w:color w:val="000000" w:themeColor="text1"/>
        </w:rPr>
        <w:t xml:space="preserve"> </w:t>
      </w:r>
      <w:proofErr w:type="spellStart"/>
      <w:r w:rsidR="00151033" w:rsidRPr="00EF3B64">
        <w:rPr>
          <w:color w:val="000000" w:themeColor="text1"/>
          <w:vertAlign w:val="superscript"/>
        </w:rPr>
        <w:t>c</w:t>
      </w:r>
      <w:r w:rsidR="001A407A" w:rsidRPr="00EF3B64">
        <w:rPr>
          <w:color w:val="000000" w:themeColor="text1"/>
        </w:rPr>
        <w:t>Elizabeth</w:t>
      </w:r>
      <w:proofErr w:type="spellEnd"/>
      <w:r w:rsidR="00151033" w:rsidRPr="00EF3B64">
        <w:rPr>
          <w:color w:val="000000" w:themeColor="text1"/>
        </w:rPr>
        <w:t xml:space="preserve"> </w:t>
      </w:r>
      <w:r w:rsidR="001A407A" w:rsidRPr="00EF3B64">
        <w:rPr>
          <w:color w:val="000000" w:themeColor="text1"/>
        </w:rPr>
        <w:t xml:space="preserve">A. </w:t>
      </w:r>
      <w:r w:rsidR="00633DBF" w:rsidRPr="00EF3B64">
        <w:rPr>
          <w:color w:val="000000" w:themeColor="text1"/>
        </w:rPr>
        <w:t xml:space="preserve">Wimborne, </w:t>
      </w:r>
      <w:proofErr w:type="spellStart"/>
      <w:r w:rsidR="00332F1A" w:rsidRPr="00EF3B64">
        <w:rPr>
          <w:color w:val="000000" w:themeColor="text1"/>
          <w:vertAlign w:val="superscript"/>
        </w:rPr>
        <w:t>d</w:t>
      </w:r>
      <w:r w:rsidR="008C6D75" w:rsidRPr="00EF3B64">
        <w:rPr>
          <w:color w:val="000000" w:themeColor="text1"/>
        </w:rPr>
        <w:t>Benita</w:t>
      </w:r>
      <w:proofErr w:type="spellEnd"/>
      <w:r w:rsidR="008C6D75" w:rsidRPr="00EF3B64">
        <w:rPr>
          <w:color w:val="000000" w:themeColor="text1"/>
        </w:rPr>
        <w:t xml:space="preserve"> Middleto</w:t>
      </w:r>
      <w:r w:rsidR="00332F1A" w:rsidRPr="00EF3B64">
        <w:rPr>
          <w:color w:val="000000" w:themeColor="text1"/>
        </w:rPr>
        <w:t>n,</w:t>
      </w:r>
      <w:r w:rsidRPr="00EF3B64">
        <w:rPr>
          <w:color w:val="000000" w:themeColor="text1"/>
        </w:rPr>
        <w:t xml:space="preserve"> </w:t>
      </w:r>
      <w:proofErr w:type="spellStart"/>
      <w:proofErr w:type="gramStart"/>
      <w:r w:rsidR="00CD2EDA" w:rsidRPr="00EF3B64">
        <w:rPr>
          <w:color w:val="000000" w:themeColor="text1"/>
          <w:vertAlign w:val="superscript"/>
        </w:rPr>
        <w:t>d</w:t>
      </w:r>
      <w:r w:rsidR="00860B30" w:rsidRPr="00EF3B64">
        <w:rPr>
          <w:color w:val="000000" w:themeColor="text1"/>
          <w:vertAlign w:val="superscript"/>
        </w:rPr>
        <w:t>,e</w:t>
      </w:r>
      <w:r w:rsidR="007A5DDB" w:rsidRPr="00EF3B64">
        <w:rPr>
          <w:color w:val="000000" w:themeColor="text1"/>
        </w:rPr>
        <w:t>V</w:t>
      </w:r>
      <w:r w:rsidR="00082E3F" w:rsidRPr="00EF3B64">
        <w:rPr>
          <w:color w:val="000000" w:themeColor="text1"/>
        </w:rPr>
        <w:t>ictoria</w:t>
      </w:r>
      <w:proofErr w:type="spellEnd"/>
      <w:proofErr w:type="gramEnd"/>
      <w:r w:rsidR="007A5DDB" w:rsidRPr="00EF3B64">
        <w:rPr>
          <w:color w:val="000000" w:themeColor="text1"/>
        </w:rPr>
        <w:t xml:space="preserve"> L. Revell, </w:t>
      </w:r>
      <w:proofErr w:type="spellStart"/>
      <w:r w:rsidR="00860B30" w:rsidRPr="00EF3B64">
        <w:rPr>
          <w:color w:val="000000" w:themeColor="text1"/>
          <w:vertAlign w:val="superscript"/>
        </w:rPr>
        <w:t>f</w:t>
      </w:r>
      <w:r w:rsidR="007A5DDB" w:rsidRPr="00EF3B64">
        <w:rPr>
          <w:color w:val="000000" w:themeColor="text1"/>
        </w:rPr>
        <w:t>Florence</w:t>
      </w:r>
      <w:proofErr w:type="spellEnd"/>
      <w:r w:rsidR="007A5DDB" w:rsidRPr="00EF3B64">
        <w:rPr>
          <w:color w:val="000000" w:themeColor="text1"/>
        </w:rPr>
        <w:t xml:space="preserve"> I. Raynaud, </w:t>
      </w:r>
      <w:proofErr w:type="spellStart"/>
      <w:r w:rsidR="00CF55DA" w:rsidRPr="00EF3B64">
        <w:rPr>
          <w:color w:val="000000" w:themeColor="text1"/>
          <w:vertAlign w:val="superscript"/>
        </w:rPr>
        <w:t>d</w:t>
      </w:r>
      <w:r w:rsidR="007A5DDB" w:rsidRPr="00EF3B64">
        <w:rPr>
          <w:color w:val="000000" w:themeColor="text1"/>
        </w:rPr>
        <w:t>Namrata</w:t>
      </w:r>
      <w:proofErr w:type="spellEnd"/>
      <w:r w:rsidR="007A5DDB" w:rsidRPr="00EF3B64">
        <w:rPr>
          <w:color w:val="000000" w:themeColor="text1"/>
        </w:rPr>
        <w:t xml:space="preserve"> R. Chowdhury, </w:t>
      </w:r>
      <w:proofErr w:type="spellStart"/>
      <w:r w:rsidR="00FB5E24" w:rsidRPr="00EF3B64">
        <w:rPr>
          <w:color w:val="000000" w:themeColor="text1"/>
          <w:vertAlign w:val="superscript"/>
        </w:rPr>
        <w:t>d</w:t>
      </w:r>
      <w:r w:rsidR="00FB5E24" w:rsidRPr="00EF3B64">
        <w:rPr>
          <w:color w:val="000000" w:themeColor="text1"/>
        </w:rPr>
        <w:t>Daan</w:t>
      </w:r>
      <w:proofErr w:type="spellEnd"/>
      <w:r w:rsidR="00FB5E24" w:rsidRPr="00EF3B64">
        <w:rPr>
          <w:color w:val="000000" w:themeColor="text1"/>
        </w:rPr>
        <w:t xml:space="preserve"> </w:t>
      </w:r>
      <w:r w:rsidR="009E2531" w:rsidRPr="00EF3B64">
        <w:rPr>
          <w:color w:val="000000" w:themeColor="text1"/>
        </w:rPr>
        <w:t xml:space="preserve">R. </w:t>
      </w:r>
      <w:r w:rsidR="00A778AA" w:rsidRPr="00EF3B64">
        <w:rPr>
          <w:color w:val="000000" w:themeColor="text1"/>
        </w:rPr>
        <w:t>v</w:t>
      </w:r>
      <w:r w:rsidR="00FB5E24" w:rsidRPr="00EF3B64">
        <w:rPr>
          <w:color w:val="000000" w:themeColor="text1"/>
        </w:rPr>
        <w:t xml:space="preserve">an der Veen, </w:t>
      </w:r>
      <w:proofErr w:type="spellStart"/>
      <w:r w:rsidR="00FB5E24" w:rsidRPr="00EF3B64">
        <w:rPr>
          <w:color w:val="000000" w:themeColor="text1"/>
          <w:vertAlign w:val="superscript"/>
        </w:rPr>
        <w:t>d</w:t>
      </w:r>
      <w:r w:rsidR="00FB5E24" w:rsidRPr="00EF3B64">
        <w:rPr>
          <w:color w:val="000000" w:themeColor="text1"/>
        </w:rPr>
        <w:t>Debra</w:t>
      </w:r>
      <w:proofErr w:type="spellEnd"/>
      <w:r w:rsidR="00FB5E24" w:rsidRPr="00EF3B64">
        <w:rPr>
          <w:color w:val="000000" w:themeColor="text1"/>
        </w:rPr>
        <w:t xml:space="preserve"> </w:t>
      </w:r>
      <w:r w:rsidR="00BC300A" w:rsidRPr="00EF3B64">
        <w:rPr>
          <w:color w:val="000000" w:themeColor="text1"/>
        </w:rPr>
        <w:t xml:space="preserve">J. </w:t>
      </w:r>
      <w:r w:rsidR="00FB5E24" w:rsidRPr="00EF3B64">
        <w:rPr>
          <w:color w:val="000000" w:themeColor="text1"/>
        </w:rPr>
        <w:t xml:space="preserve">Skene, </w:t>
      </w:r>
      <w:proofErr w:type="spellStart"/>
      <w:r w:rsidR="00151033" w:rsidRPr="00EF3B64">
        <w:rPr>
          <w:color w:val="000000" w:themeColor="text1"/>
          <w:vertAlign w:val="superscript"/>
        </w:rPr>
        <w:t>a</w:t>
      </w:r>
      <w:r w:rsidR="00FB5E24" w:rsidRPr="00EF3B64">
        <w:rPr>
          <w:color w:val="000000" w:themeColor="text1"/>
          <w:vertAlign w:val="superscript"/>
        </w:rPr>
        <w:t>,</w:t>
      </w:r>
      <w:r w:rsidR="00151033" w:rsidRPr="00EF3B64">
        <w:rPr>
          <w:color w:val="000000" w:themeColor="text1"/>
          <w:vertAlign w:val="superscript"/>
        </w:rPr>
        <w:t>c</w:t>
      </w:r>
      <w:proofErr w:type="spellEnd"/>
      <w:r w:rsidR="00FA034D" w:rsidRPr="00EF3B64">
        <w:rPr>
          <w:color w:val="000000" w:themeColor="text1"/>
        </w:rPr>
        <w:t>*</w:t>
      </w:r>
      <w:r w:rsidR="00FB5E24" w:rsidRPr="00EF3B64">
        <w:rPr>
          <w:color w:val="000000" w:themeColor="text1"/>
        </w:rPr>
        <w:t xml:space="preserve">Jonathan </w:t>
      </w:r>
      <w:r w:rsidR="001A407A" w:rsidRPr="00EF3B64">
        <w:rPr>
          <w:color w:val="000000" w:themeColor="text1"/>
        </w:rPr>
        <w:t xml:space="preserve">R. </w:t>
      </w:r>
      <w:r w:rsidR="00FB5E24" w:rsidRPr="00EF3B64">
        <w:rPr>
          <w:color w:val="000000" w:themeColor="text1"/>
        </w:rPr>
        <w:t>Swann</w:t>
      </w:r>
    </w:p>
    <w:p w14:paraId="66D54D97" w14:textId="77777777" w:rsidR="008772AE" w:rsidRPr="00EF3B64" w:rsidRDefault="00FB5E24">
      <w:pPr>
        <w:spacing w:line="392" w:lineRule="auto"/>
        <w:jc w:val="both"/>
        <w:rPr>
          <w:color w:val="000000" w:themeColor="text1"/>
        </w:rPr>
      </w:pPr>
      <w:r w:rsidRPr="00EF3B64">
        <w:rPr>
          <w:color w:val="000000" w:themeColor="text1"/>
        </w:rPr>
        <w:t xml:space="preserve"> </w:t>
      </w:r>
    </w:p>
    <w:p w14:paraId="666ABA78" w14:textId="2A29D1E2" w:rsidR="008772AE" w:rsidRPr="00EF3B64" w:rsidRDefault="00151033">
      <w:pPr>
        <w:spacing w:line="392" w:lineRule="auto"/>
        <w:jc w:val="both"/>
        <w:rPr>
          <w:color w:val="000000" w:themeColor="text1"/>
        </w:rPr>
      </w:pPr>
      <w:proofErr w:type="spellStart"/>
      <w:r w:rsidRPr="00EF3B64">
        <w:rPr>
          <w:color w:val="000000" w:themeColor="text1"/>
          <w:vertAlign w:val="superscript"/>
        </w:rPr>
        <w:t>a</w:t>
      </w:r>
      <w:r w:rsidRPr="00EF3B64">
        <w:rPr>
          <w:color w:val="000000" w:themeColor="text1"/>
        </w:rPr>
        <w:t>Section</w:t>
      </w:r>
      <w:proofErr w:type="spellEnd"/>
      <w:r w:rsidRPr="00EF3B64">
        <w:rPr>
          <w:color w:val="000000" w:themeColor="text1"/>
        </w:rPr>
        <w:t xml:space="preserve"> of </w:t>
      </w:r>
      <w:r w:rsidR="00FB5E24" w:rsidRPr="00EF3B64">
        <w:rPr>
          <w:color w:val="000000" w:themeColor="text1"/>
        </w:rPr>
        <w:t>Nutrition, Department of Metabolism, Digestion and Reproduction, Imperial College London, London, UK.</w:t>
      </w:r>
    </w:p>
    <w:p w14:paraId="27808C73" w14:textId="5F5DF82B" w:rsidR="008772AE" w:rsidRPr="00EF3B64" w:rsidRDefault="00151033">
      <w:pPr>
        <w:spacing w:line="392" w:lineRule="auto"/>
        <w:jc w:val="both"/>
        <w:rPr>
          <w:color w:val="000000" w:themeColor="text1"/>
        </w:rPr>
      </w:pPr>
      <w:proofErr w:type="spellStart"/>
      <w:r w:rsidRPr="00EF3B64">
        <w:rPr>
          <w:color w:val="000000" w:themeColor="text1"/>
          <w:vertAlign w:val="superscript"/>
        </w:rPr>
        <w:t>b</w:t>
      </w:r>
      <w:r w:rsidR="00B2040E" w:rsidRPr="00EF3B64">
        <w:rPr>
          <w:color w:val="000000" w:themeColor="text1"/>
        </w:rPr>
        <w:t>Bioaster</w:t>
      </w:r>
      <w:proofErr w:type="spellEnd"/>
      <w:r w:rsidR="00B2040E" w:rsidRPr="00EF3B64">
        <w:rPr>
          <w:color w:val="000000" w:themeColor="text1"/>
        </w:rPr>
        <w:t xml:space="preserve"> Microbiology Technology Institute, Lyon, France.</w:t>
      </w:r>
      <w:r w:rsidRPr="00EF3B64">
        <w:rPr>
          <w:color w:val="000000" w:themeColor="text1"/>
        </w:rPr>
        <w:t xml:space="preserve"> </w:t>
      </w:r>
    </w:p>
    <w:p w14:paraId="7385C9C7" w14:textId="2165852C" w:rsidR="00151033" w:rsidRPr="00EF3B64" w:rsidRDefault="00151033" w:rsidP="00151033">
      <w:pPr>
        <w:spacing w:line="392" w:lineRule="auto"/>
        <w:jc w:val="both"/>
        <w:rPr>
          <w:color w:val="000000" w:themeColor="text1"/>
        </w:rPr>
      </w:pPr>
      <w:proofErr w:type="spellStart"/>
      <w:r w:rsidRPr="00EF3B64">
        <w:rPr>
          <w:color w:val="000000" w:themeColor="text1"/>
          <w:vertAlign w:val="superscript"/>
        </w:rPr>
        <w:t>c</w:t>
      </w:r>
      <w:r w:rsidRPr="00EF3B64">
        <w:rPr>
          <w:color w:val="000000" w:themeColor="text1"/>
        </w:rPr>
        <w:t>School</w:t>
      </w:r>
      <w:proofErr w:type="spellEnd"/>
      <w:r w:rsidRPr="00EF3B64">
        <w:rPr>
          <w:color w:val="000000" w:themeColor="text1"/>
        </w:rPr>
        <w:t xml:space="preserve"> of Human Development and Health, Faculty of Medicine, University of Southampton, Southampton, UK.</w:t>
      </w:r>
    </w:p>
    <w:p w14:paraId="0998DF1D" w14:textId="4EB2BA0E" w:rsidR="008772AE" w:rsidRPr="00EF3B64" w:rsidRDefault="00FB5E24">
      <w:pPr>
        <w:spacing w:line="392" w:lineRule="auto"/>
        <w:jc w:val="both"/>
        <w:rPr>
          <w:color w:val="000000" w:themeColor="text1"/>
        </w:rPr>
      </w:pPr>
      <w:proofErr w:type="spellStart"/>
      <w:r w:rsidRPr="00EF3B64">
        <w:rPr>
          <w:color w:val="000000" w:themeColor="text1"/>
          <w:vertAlign w:val="superscript"/>
        </w:rPr>
        <w:t>d</w:t>
      </w:r>
      <w:r w:rsidR="00BC300A" w:rsidRPr="00EF3B64">
        <w:rPr>
          <w:color w:val="000000" w:themeColor="text1"/>
        </w:rPr>
        <w:t>Chronobiology</w:t>
      </w:r>
      <w:proofErr w:type="spellEnd"/>
      <w:r w:rsidR="00BC300A" w:rsidRPr="00EF3B64">
        <w:rPr>
          <w:color w:val="000000" w:themeColor="text1"/>
        </w:rPr>
        <w:t xml:space="preserve"> Section, Faculty of Health and Medical Sciences</w:t>
      </w:r>
      <w:r w:rsidR="00102B57" w:rsidRPr="00EF3B64">
        <w:rPr>
          <w:color w:val="000000" w:themeColor="text1"/>
        </w:rPr>
        <w:t xml:space="preserve">, </w:t>
      </w:r>
      <w:r w:rsidRPr="00EF3B64">
        <w:rPr>
          <w:color w:val="000000" w:themeColor="text1"/>
        </w:rPr>
        <w:t>University of Surrey,</w:t>
      </w:r>
      <w:r w:rsidR="00AE24EC" w:rsidRPr="00EF3B64">
        <w:rPr>
          <w:color w:val="000000" w:themeColor="text1"/>
        </w:rPr>
        <w:t xml:space="preserve"> Guildford, Surrey, </w:t>
      </w:r>
      <w:r w:rsidRPr="00EF3B64">
        <w:rPr>
          <w:color w:val="000000" w:themeColor="text1"/>
        </w:rPr>
        <w:t>UK.</w:t>
      </w:r>
    </w:p>
    <w:p w14:paraId="29578CCD" w14:textId="0F87CD8E" w:rsidR="00860B30" w:rsidRPr="00EF3B64" w:rsidRDefault="001A407A">
      <w:pPr>
        <w:spacing w:line="392" w:lineRule="auto"/>
        <w:jc w:val="both"/>
        <w:rPr>
          <w:color w:val="000000" w:themeColor="text1"/>
        </w:rPr>
      </w:pPr>
      <w:proofErr w:type="spellStart"/>
      <w:r w:rsidRPr="00EF3B64">
        <w:rPr>
          <w:color w:val="000000" w:themeColor="text1"/>
          <w:vertAlign w:val="superscript"/>
        </w:rPr>
        <w:t>e</w:t>
      </w:r>
      <w:r w:rsidR="00860B30" w:rsidRPr="00EF3B64">
        <w:rPr>
          <w:color w:val="000000" w:themeColor="text1"/>
        </w:rPr>
        <w:t>Surrey</w:t>
      </w:r>
      <w:proofErr w:type="spellEnd"/>
      <w:r w:rsidR="00860B30" w:rsidRPr="00EF3B64">
        <w:rPr>
          <w:color w:val="000000" w:themeColor="text1"/>
        </w:rPr>
        <w:t xml:space="preserve"> Sleep Research Centre, Faculty of Health and Medical Sciences, University of Surrey, Guildford, UK.</w:t>
      </w:r>
    </w:p>
    <w:p w14:paraId="213E31A9" w14:textId="4899FC29" w:rsidR="001A407A" w:rsidRPr="00EF3B64" w:rsidRDefault="00860B30">
      <w:pPr>
        <w:spacing w:line="392" w:lineRule="auto"/>
        <w:jc w:val="both"/>
        <w:rPr>
          <w:color w:val="000000" w:themeColor="text1"/>
        </w:rPr>
      </w:pPr>
      <w:proofErr w:type="spellStart"/>
      <w:r w:rsidRPr="00EF3B64">
        <w:rPr>
          <w:color w:val="000000" w:themeColor="text1"/>
          <w:vertAlign w:val="superscript"/>
        </w:rPr>
        <w:t>f</w:t>
      </w:r>
      <w:r w:rsidR="00CD2EDA" w:rsidRPr="00EF3B64">
        <w:rPr>
          <w:color w:val="000000" w:themeColor="text1"/>
        </w:rPr>
        <w:t>C</w:t>
      </w:r>
      <w:r w:rsidR="0069517D" w:rsidRPr="00EF3B64">
        <w:rPr>
          <w:color w:val="000000" w:themeColor="text1"/>
        </w:rPr>
        <w:t>entre</w:t>
      </w:r>
      <w:proofErr w:type="spellEnd"/>
      <w:r w:rsidR="0069517D" w:rsidRPr="00EF3B64">
        <w:rPr>
          <w:color w:val="000000" w:themeColor="text1"/>
        </w:rPr>
        <w:t xml:space="preserve"> for </w:t>
      </w:r>
      <w:r w:rsidR="00CD2EDA" w:rsidRPr="00EF3B64">
        <w:rPr>
          <w:color w:val="000000" w:themeColor="text1"/>
        </w:rPr>
        <w:t>Cancer</w:t>
      </w:r>
      <w:r w:rsidR="0069517D" w:rsidRPr="00EF3B64">
        <w:rPr>
          <w:color w:val="000000" w:themeColor="text1"/>
        </w:rPr>
        <w:t xml:space="preserve"> Drug Discovery,</w:t>
      </w:r>
      <w:r w:rsidR="00CD2EDA" w:rsidRPr="00EF3B64">
        <w:rPr>
          <w:color w:val="000000" w:themeColor="text1"/>
        </w:rPr>
        <w:t xml:space="preserve"> Division of Cancer Therapeutics, The Institute of Cancer Research, London</w:t>
      </w:r>
      <w:r w:rsidR="0069517D" w:rsidRPr="00EF3B64">
        <w:rPr>
          <w:color w:val="000000" w:themeColor="text1"/>
        </w:rPr>
        <w:t xml:space="preserve">, </w:t>
      </w:r>
      <w:r w:rsidR="00CD2EDA" w:rsidRPr="00EF3B64">
        <w:rPr>
          <w:color w:val="000000" w:themeColor="text1"/>
        </w:rPr>
        <w:t>UK.</w:t>
      </w:r>
    </w:p>
    <w:p w14:paraId="3E3DBCEF" w14:textId="77777777" w:rsidR="008772AE" w:rsidRPr="00EF3B64" w:rsidRDefault="008772AE">
      <w:pPr>
        <w:spacing w:line="392" w:lineRule="auto"/>
        <w:jc w:val="both"/>
        <w:rPr>
          <w:color w:val="000000" w:themeColor="text1"/>
        </w:rPr>
      </w:pPr>
    </w:p>
    <w:p w14:paraId="6186019A" w14:textId="77777777" w:rsidR="008772AE" w:rsidRPr="00EF3B64" w:rsidRDefault="00FB5E24">
      <w:pPr>
        <w:spacing w:line="392" w:lineRule="auto"/>
        <w:jc w:val="both"/>
        <w:rPr>
          <w:color w:val="000000" w:themeColor="text1"/>
        </w:rPr>
      </w:pPr>
      <w:r w:rsidRPr="00EF3B64">
        <w:rPr>
          <w:color w:val="000000" w:themeColor="text1"/>
          <w:vertAlign w:val="superscript"/>
        </w:rPr>
        <w:t>$</w:t>
      </w:r>
      <w:r w:rsidRPr="00EF3B64">
        <w:rPr>
          <w:color w:val="000000" w:themeColor="text1"/>
        </w:rPr>
        <w:t xml:space="preserve">Authors contributed equally to the work.  </w:t>
      </w:r>
    </w:p>
    <w:p w14:paraId="6CF8568C" w14:textId="77777777" w:rsidR="008772AE" w:rsidRPr="00EF3B64" w:rsidRDefault="008772AE">
      <w:pPr>
        <w:spacing w:line="392" w:lineRule="auto"/>
        <w:jc w:val="both"/>
        <w:rPr>
          <w:color w:val="000000" w:themeColor="text1"/>
        </w:rPr>
      </w:pPr>
    </w:p>
    <w:p w14:paraId="0E1D1E64" w14:textId="0839DAFF" w:rsidR="008772AE" w:rsidRPr="00EF3B64" w:rsidRDefault="00FB5E24">
      <w:pPr>
        <w:spacing w:line="392" w:lineRule="auto"/>
        <w:jc w:val="both"/>
        <w:rPr>
          <w:color w:val="000000" w:themeColor="text1"/>
        </w:rPr>
      </w:pPr>
      <w:r w:rsidRPr="00EF3B64">
        <w:rPr>
          <w:color w:val="000000" w:themeColor="text1"/>
        </w:rPr>
        <w:t>*Corresponding author</w:t>
      </w:r>
      <w:r w:rsidR="000C7F9A" w:rsidRPr="00EF3B64">
        <w:rPr>
          <w:color w:val="000000" w:themeColor="text1"/>
        </w:rPr>
        <w:t>s</w:t>
      </w:r>
    </w:p>
    <w:p w14:paraId="7C0629C1" w14:textId="6825AF9B" w:rsidR="00FA034D" w:rsidRPr="00EF3B64" w:rsidRDefault="00FA034D">
      <w:pPr>
        <w:spacing w:line="392" w:lineRule="auto"/>
        <w:jc w:val="both"/>
        <w:rPr>
          <w:color w:val="000000" w:themeColor="text1"/>
        </w:rPr>
      </w:pPr>
      <w:r w:rsidRPr="00EF3B64">
        <w:rPr>
          <w:color w:val="000000" w:themeColor="text1"/>
        </w:rPr>
        <w:t>J.R. Swann, School of Human Development and Health, Faculty of Medicine, University of Southampton, Southampton, SO16 6YD, UK. Email: j.swann@soton.ac.uk</w:t>
      </w:r>
    </w:p>
    <w:p w14:paraId="5DC62599" w14:textId="77777777" w:rsidR="008772AE" w:rsidRPr="00EF3B64" w:rsidRDefault="008772AE">
      <w:pPr>
        <w:spacing w:line="392" w:lineRule="auto"/>
        <w:jc w:val="both"/>
        <w:rPr>
          <w:color w:val="000000" w:themeColor="text1"/>
        </w:rPr>
      </w:pPr>
    </w:p>
    <w:p w14:paraId="59BC9598" w14:textId="35697902" w:rsidR="003C5DDF" w:rsidRPr="00EF3B64" w:rsidRDefault="003C5DDF" w:rsidP="001A407A">
      <w:pPr>
        <w:spacing w:line="392" w:lineRule="auto"/>
        <w:jc w:val="both"/>
        <w:rPr>
          <w:b/>
          <w:bCs/>
          <w:color w:val="000000" w:themeColor="text1"/>
        </w:rPr>
      </w:pPr>
    </w:p>
    <w:p w14:paraId="1D0C5333" w14:textId="77777777" w:rsidR="003C5DDF" w:rsidRPr="00EF3B64" w:rsidRDefault="003C5DDF" w:rsidP="00B44FEA">
      <w:pPr>
        <w:spacing w:line="392" w:lineRule="auto"/>
        <w:jc w:val="both"/>
        <w:rPr>
          <w:b/>
          <w:bCs/>
          <w:color w:val="000000" w:themeColor="text1"/>
        </w:rPr>
      </w:pPr>
    </w:p>
    <w:p w14:paraId="4C1EB368" w14:textId="77777777" w:rsidR="003C5DDF" w:rsidRPr="00EF3B64" w:rsidRDefault="003C5DDF" w:rsidP="00B44FEA">
      <w:pPr>
        <w:spacing w:line="392" w:lineRule="auto"/>
        <w:jc w:val="both"/>
        <w:rPr>
          <w:b/>
          <w:bCs/>
          <w:color w:val="000000" w:themeColor="text1"/>
        </w:rPr>
      </w:pPr>
    </w:p>
    <w:p w14:paraId="435736E0" w14:textId="77777777" w:rsidR="00BF73E8" w:rsidRPr="00EF3B64" w:rsidRDefault="00BF73E8" w:rsidP="00093F34">
      <w:pPr>
        <w:spacing w:line="392" w:lineRule="auto"/>
        <w:jc w:val="both"/>
        <w:rPr>
          <w:b/>
          <w:bCs/>
          <w:color w:val="000000" w:themeColor="text1"/>
        </w:rPr>
        <w:sectPr w:rsidR="00BF73E8" w:rsidRPr="00EF3B64" w:rsidSect="004E1592">
          <w:headerReference w:type="default" r:id="rId11"/>
          <w:footerReference w:type="default" r:id="rId12"/>
          <w:pgSz w:w="12240" w:h="15840"/>
          <w:pgMar w:top="1440" w:right="1440" w:bottom="1440" w:left="1440" w:header="708" w:footer="708" w:gutter="0"/>
          <w:cols w:space="708"/>
          <w:docGrid w:linePitch="360"/>
        </w:sectPr>
      </w:pPr>
    </w:p>
    <w:p w14:paraId="5AF3C092" w14:textId="40E2ADC4" w:rsidR="00093F34" w:rsidRPr="00EF3B64" w:rsidRDefault="00F7768E" w:rsidP="00093F34">
      <w:pPr>
        <w:spacing w:line="392" w:lineRule="auto"/>
        <w:jc w:val="both"/>
        <w:rPr>
          <w:color w:val="000000" w:themeColor="text1"/>
        </w:rPr>
      </w:pPr>
      <w:r w:rsidRPr="00EF3B64">
        <w:rPr>
          <w:b/>
          <w:bCs/>
          <w:color w:val="000000" w:themeColor="text1"/>
        </w:rPr>
        <w:lastRenderedPageBreak/>
        <w:t>Abstract</w:t>
      </w:r>
    </w:p>
    <w:p w14:paraId="029B84B2" w14:textId="0F7445B7" w:rsidR="00B2040E" w:rsidRPr="00EF3B64" w:rsidRDefault="00092446" w:rsidP="00093F34">
      <w:pPr>
        <w:spacing w:line="392" w:lineRule="auto"/>
        <w:jc w:val="both"/>
        <w:rPr>
          <w:color w:val="000000" w:themeColor="text1"/>
        </w:rPr>
      </w:pPr>
      <w:r w:rsidRPr="00EF3B64">
        <w:rPr>
          <w:color w:val="000000" w:themeColor="text1"/>
        </w:rPr>
        <w:t xml:space="preserve">Bile acids are trans-genomic molecules arising from the </w:t>
      </w:r>
      <w:r w:rsidR="00630B0A" w:rsidRPr="00EF3B64">
        <w:rPr>
          <w:color w:val="000000" w:themeColor="text1"/>
        </w:rPr>
        <w:t>concerted</w:t>
      </w:r>
      <w:r w:rsidRPr="00EF3B64">
        <w:rPr>
          <w:color w:val="000000" w:themeColor="text1"/>
        </w:rPr>
        <w:t xml:space="preserve"> metabolism of </w:t>
      </w:r>
      <w:r w:rsidR="007B3866" w:rsidRPr="00EF3B64">
        <w:rPr>
          <w:color w:val="000000" w:themeColor="text1"/>
        </w:rPr>
        <w:t xml:space="preserve">the </w:t>
      </w:r>
      <w:r w:rsidR="00B67DA4" w:rsidRPr="00EF3B64">
        <w:rPr>
          <w:color w:val="000000" w:themeColor="text1"/>
        </w:rPr>
        <w:t>human</w:t>
      </w:r>
      <w:r w:rsidR="007B3866" w:rsidRPr="00EF3B64">
        <w:rPr>
          <w:color w:val="000000" w:themeColor="text1"/>
        </w:rPr>
        <w:t xml:space="preserve"> host and </w:t>
      </w:r>
      <w:r w:rsidR="00630B0A" w:rsidRPr="00EF3B64">
        <w:rPr>
          <w:color w:val="000000" w:themeColor="text1"/>
        </w:rPr>
        <w:t>the</w:t>
      </w:r>
      <w:r w:rsidR="007B3866" w:rsidRPr="00EF3B64">
        <w:rPr>
          <w:color w:val="000000" w:themeColor="text1"/>
        </w:rPr>
        <w:t xml:space="preserve"> intestinal microbiota</w:t>
      </w:r>
      <w:r w:rsidR="00313971" w:rsidRPr="00EF3B64">
        <w:rPr>
          <w:color w:val="000000" w:themeColor="text1"/>
        </w:rPr>
        <w:t xml:space="preserve"> and are</w:t>
      </w:r>
      <w:r w:rsidR="007B3866" w:rsidRPr="00EF3B64">
        <w:rPr>
          <w:color w:val="000000" w:themeColor="text1"/>
        </w:rPr>
        <w:t xml:space="preserve"> important </w:t>
      </w:r>
      <w:r w:rsidR="00630B0A" w:rsidRPr="00EF3B64">
        <w:rPr>
          <w:color w:val="000000" w:themeColor="text1"/>
        </w:rPr>
        <w:t>for</w:t>
      </w:r>
      <w:r w:rsidRPr="00EF3B64">
        <w:rPr>
          <w:color w:val="000000" w:themeColor="text1"/>
        </w:rPr>
        <w:t xml:space="preserve"> digestion</w:t>
      </w:r>
      <w:r w:rsidR="00CD2EDA" w:rsidRPr="00EF3B64">
        <w:rPr>
          <w:color w:val="000000" w:themeColor="text1"/>
        </w:rPr>
        <w:t>,</w:t>
      </w:r>
      <w:r w:rsidRPr="00EF3B64">
        <w:rPr>
          <w:color w:val="000000" w:themeColor="text1"/>
        </w:rPr>
        <w:t xml:space="preserve"> </w:t>
      </w:r>
      <w:r w:rsidR="00CD2EDA" w:rsidRPr="00EF3B64">
        <w:rPr>
          <w:color w:val="000000" w:themeColor="text1"/>
        </w:rPr>
        <w:t xml:space="preserve">energy homeostasis </w:t>
      </w:r>
      <w:r w:rsidRPr="00EF3B64">
        <w:rPr>
          <w:color w:val="000000" w:themeColor="text1"/>
        </w:rPr>
        <w:t>and</w:t>
      </w:r>
      <w:r w:rsidR="00630B0A" w:rsidRPr="00EF3B64">
        <w:rPr>
          <w:color w:val="000000" w:themeColor="text1"/>
        </w:rPr>
        <w:t xml:space="preserve"> </w:t>
      </w:r>
      <w:r w:rsidR="003B3ED3" w:rsidRPr="00EF3B64">
        <w:rPr>
          <w:color w:val="000000" w:themeColor="text1"/>
        </w:rPr>
        <w:t>metabolic regulation</w:t>
      </w:r>
      <w:r w:rsidR="00630B0A" w:rsidRPr="00EF3B64">
        <w:rPr>
          <w:color w:val="000000" w:themeColor="text1"/>
        </w:rPr>
        <w:t>.</w:t>
      </w:r>
      <w:r w:rsidRPr="00EF3B64">
        <w:rPr>
          <w:color w:val="000000" w:themeColor="text1"/>
        </w:rPr>
        <w:t xml:space="preserve"> While d</w:t>
      </w:r>
      <w:r w:rsidR="007B3866" w:rsidRPr="00EF3B64">
        <w:rPr>
          <w:color w:val="000000" w:themeColor="text1"/>
        </w:rPr>
        <w:t xml:space="preserve">iurnal variation has been </w:t>
      </w:r>
      <w:r w:rsidRPr="00EF3B64">
        <w:rPr>
          <w:color w:val="000000" w:themeColor="text1"/>
        </w:rPr>
        <w:t xml:space="preserve">demonstrated </w:t>
      </w:r>
      <w:r w:rsidR="00313971" w:rsidRPr="00EF3B64">
        <w:rPr>
          <w:color w:val="000000" w:themeColor="text1"/>
        </w:rPr>
        <w:t>in the enterohepatic circulation and</w:t>
      </w:r>
      <w:r w:rsidR="00630B0A" w:rsidRPr="00EF3B64">
        <w:rPr>
          <w:color w:val="000000" w:themeColor="text1"/>
        </w:rPr>
        <w:t xml:space="preserve"> </w:t>
      </w:r>
      <w:r w:rsidR="00313971" w:rsidRPr="00EF3B64">
        <w:rPr>
          <w:color w:val="000000" w:themeColor="text1"/>
        </w:rPr>
        <w:t xml:space="preserve">the </w:t>
      </w:r>
      <w:r w:rsidR="00630B0A" w:rsidRPr="00EF3B64">
        <w:rPr>
          <w:color w:val="000000" w:themeColor="text1"/>
        </w:rPr>
        <w:t>gut microbi</w:t>
      </w:r>
      <w:r w:rsidR="00313971" w:rsidRPr="00EF3B64">
        <w:rPr>
          <w:color w:val="000000" w:themeColor="text1"/>
        </w:rPr>
        <w:t>ota</w:t>
      </w:r>
      <w:r w:rsidRPr="00EF3B64">
        <w:rPr>
          <w:color w:val="000000" w:themeColor="text1"/>
        </w:rPr>
        <w:t xml:space="preserve">, </w:t>
      </w:r>
      <w:r w:rsidR="00672F80" w:rsidRPr="00EF3B64">
        <w:rPr>
          <w:color w:val="000000" w:themeColor="text1"/>
        </w:rPr>
        <w:t xml:space="preserve">existing </w:t>
      </w:r>
      <w:r w:rsidR="00CD2EDA" w:rsidRPr="00EF3B64">
        <w:rPr>
          <w:color w:val="000000" w:themeColor="text1"/>
        </w:rPr>
        <w:t xml:space="preserve">human </w:t>
      </w:r>
      <w:r w:rsidR="00672F80" w:rsidRPr="00EF3B64">
        <w:rPr>
          <w:color w:val="000000" w:themeColor="text1"/>
        </w:rPr>
        <w:t xml:space="preserve">data </w:t>
      </w:r>
      <w:r w:rsidR="00CD2EDA" w:rsidRPr="00EF3B64">
        <w:rPr>
          <w:color w:val="000000" w:themeColor="text1"/>
        </w:rPr>
        <w:t>are</w:t>
      </w:r>
      <w:r w:rsidR="00672F80" w:rsidRPr="00EF3B64">
        <w:rPr>
          <w:color w:val="000000" w:themeColor="text1"/>
        </w:rPr>
        <w:t xml:space="preserve"> poorly </w:t>
      </w:r>
      <w:r w:rsidR="00F7768E" w:rsidRPr="00EF3B64">
        <w:rPr>
          <w:color w:val="000000" w:themeColor="text1"/>
        </w:rPr>
        <w:t>resolved,</w:t>
      </w:r>
      <w:r w:rsidR="00672F80" w:rsidRPr="00EF3B64">
        <w:rPr>
          <w:color w:val="000000" w:themeColor="text1"/>
        </w:rPr>
        <w:t xml:space="preserve"> and the</w:t>
      </w:r>
      <w:r w:rsidRPr="00EF3B64">
        <w:rPr>
          <w:color w:val="000000" w:themeColor="text1"/>
        </w:rPr>
        <w:t xml:space="preserve"> influence of the host circadian system has not been determined.</w:t>
      </w:r>
      <w:r w:rsidR="007B3866" w:rsidRPr="00EF3B64">
        <w:rPr>
          <w:color w:val="000000" w:themeColor="text1"/>
        </w:rPr>
        <w:t xml:space="preserve"> </w:t>
      </w:r>
      <w:r w:rsidR="00B812F9" w:rsidRPr="00EF3B64">
        <w:rPr>
          <w:color w:val="000000" w:themeColor="text1"/>
        </w:rPr>
        <w:t xml:space="preserve">Using entrained </w:t>
      </w:r>
      <w:r w:rsidRPr="00EF3B64">
        <w:rPr>
          <w:color w:val="000000" w:themeColor="text1"/>
        </w:rPr>
        <w:t xml:space="preserve">laboratory </w:t>
      </w:r>
      <w:r w:rsidR="00313971" w:rsidRPr="00EF3B64">
        <w:rPr>
          <w:color w:val="000000" w:themeColor="text1"/>
        </w:rPr>
        <w:t>protocols,</w:t>
      </w:r>
      <w:r w:rsidRPr="00EF3B64">
        <w:rPr>
          <w:color w:val="000000" w:themeColor="text1"/>
        </w:rPr>
        <w:t xml:space="preserve"> </w:t>
      </w:r>
      <w:r w:rsidR="00B812F9" w:rsidRPr="00EF3B64">
        <w:rPr>
          <w:color w:val="000000" w:themeColor="text1"/>
        </w:rPr>
        <w:t>we demonstrate robust daily rhythm</w:t>
      </w:r>
      <w:r w:rsidR="004C7D58" w:rsidRPr="00EF3B64">
        <w:rPr>
          <w:color w:val="000000" w:themeColor="text1"/>
        </w:rPr>
        <w:t>s</w:t>
      </w:r>
      <w:r w:rsidR="00B812F9" w:rsidRPr="00EF3B64">
        <w:rPr>
          <w:color w:val="000000" w:themeColor="text1"/>
        </w:rPr>
        <w:t xml:space="preserve"> in the circulating bile acid pool</w:t>
      </w:r>
      <w:r w:rsidR="00CD2EDA" w:rsidRPr="00EF3B64">
        <w:rPr>
          <w:color w:val="000000" w:themeColor="text1"/>
        </w:rPr>
        <w:t xml:space="preserve"> in healthy </w:t>
      </w:r>
      <w:r w:rsidR="00687DA2">
        <w:rPr>
          <w:color w:val="000000" w:themeColor="text1"/>
        </w:rPr>
        <w:t xml:space="preserve">male </w:t>
      </w:r>
      <w:r w:rsidR="00CD2EDA" w:rsidRPr="00EF3B64">
        <w:rPr>
          <w:color w:val="000000" w:themeColor="text1"/>
        </w:rPr>
        <w:t>participants</w:t>
      </w:r>
      <w:r w:rsidR="00B812F9" w:rsidRPr="00EF3B64">
        <w:rPr>
          <w:color w:val="000000" w:themeColor="text1"/>
        </w:rPr>
        <w:t xml:space="preserve">. We </w:t>
      </w:r>
      <w:r w:rsidR="00F7768E" w:rsidRPr="00EF3B64">
        <w:rPr>
          <w:color w:val="000000" w:themeColor="text1"/>
        </w:rPr>
        <w:t>identify</w:t>
      </w:r>
      <w:r w:rsidR="00B812F9" w:rsidRPr="00EF3B64">
        <w:rPr>
          <w:color w:val="000000" w:themeColor="text1"/>
        </w:rPr>
        <w:t xml:space="preserve"> </w:t>
      </w:r>
      <w:r w:rsidR="00DD4A9A" w:rsidRPr="00EF3B64">
        <w:rPr>
          <w:color w:val="000000" w:themeColor="text1"/>
        </w:rPr>
        <w:t xml:space="preserve">temporal </w:t>
      </w:r>
      <w:r w:rsidR="00B812F9" w:rsidRPr="00EF3B64">
        <w:rPr>
          <w:color w:val="000000" w:themeColor="text1"/>
        </w:rPr>
        <w:t xml:space="preserve">relationships between bile acids and plasma </w:t>
      </w:r>
      <w:r w:rsidR="00F7768E" w:rsidRPr="00EF3B64">
        <w:rPr>
          <w:color w:val="000000" w:themeColor="text1"/>
        </w:rPr>
        <w:t>lipids and</w:t>
      </w:r>
      <w:r w:rsidRPr="00EF3B64">
        <w:rPr>
          <w:color w:val="000000" w:themeColor="text1"/>
        </w:rPr>
        <w:t xml:space="preserve"> </w:t>
      </w:r>
      <w:r w:rsidR="00672F80" w:rsidRPr="00EF3B64">
        <w:rPr>
          <w:color w:val="000000" w:themeColor="text1"/>
        </w:rPr>
        <w:t xml:space="preserve">show that these relationships </w:t>
      </w:r>
      <w:r w:rsidR="00F7768E" w:rsidRPr="00EF3B64">
        <w:rPr>
          <w:color w:val="000000" w:themeColor="text1"/>
        </w:rPr>
        <w:t>are</w:t>
      </w:r>
      <w:r w:rsidR="00672F80" w:rsidRPr="00EF3B64">
        <w:rPr>
          <w:color w:val="000000" w:themeColor="text1"/>
        </w:rPr>
        <w:t xml:space="preserve"> lost following sleep deprivation</w:t>
      </w:r>
      <w:r w:rsidR="00B812F9" w:rsidRPr="00EF3B64">
        <w:rPr>
          <w:color w:val="000000" w:themeColor="text1"/>
        </w:rPr>
        <w:t xml:space="preserve">. </w:t>
      </w:r>
      <w:r w:rsidR="00093F34" w:rsidRPr="00EF3B64">
        <w:rPr>
          <w:color w:val="000000" w:themeColor="text1"/>
        </w:rPr>
        <w:t xml:space="preserve">We also </w:t>
      </w:r>
      <w:r w:rsidR="00F7768E" w:rsidRPr="00EF3B64">
        <w:rPr>
          <w:color w:val="000000" w:themeColor="text1"/>
        </w:rPr>
        <w:t>highlight</w:t>
      </w:r>
      <w:r w:rsidR="00093F34" w:rsidRPr="00EF3B64">
        <w:rPr>
          <w:color w:val="000000" w:themeColor="text1"/>
        </w:rPr>
        <w:t xml:space="preserve"> that </w:t>
      </w:r>
      <w:r w:rsidR="006E74F9" w:rsidRPr="00EF3B64">
        <w:rPr>
          <w:color w:val="000000" w:themeColor="text1"/>
        </w:rPr>
        <w:t xml:space="preserve">bile acid </w:t>
      </w:r>
      <w:r w:rsidR="00313971" w:rsidRPr="00EF3B64">
        <w:rPr>
          <w:color w:val="000000" w:themeColor="text1"/>
        </w:rPr>
        <w:t xml:space="preserve">rhythmicity </w:t>
      </w:r>
      <w:r w:rsidR="00F7768E" w:rsidRPr="00EF3B64">
        <w:rPr>
          <w:color w:val="000000" w:themeColor="text1"/>
        </w:rPr>
        <w:t>is</w:t>
      </w:r>
      <w:r w:rsidR="00313971" w:rsidRPr="00EF3B64">
        <w:rPr>
          <w:color w:val="000000" w:themeColor="text1"/>
        </w:rPr>
        <w:t xml:space="preserve"> </w:t>
      </w:r>
      <w:r w:rsidR="00534765" w:rsidRPr="00EF3B64">
        <w:rPr>
          <w:color w:val="000000" w:themeColor="text1"/>
        </w:rPr>
        <w:t xml:space="preserve">predominantly </w:t>
      </w:r>
      <w:r w:rsidR="00F7768E" w:rsidRPr="00EF3B64">
        <w:rPr>
          <w:color w:val="000000" w:themeColor="text1"/>
        </w:rPr>
        <w:t>lost</w:t>
      </w:r>
      <w:r w:rsidR="00313971" w:rsidRPr="00EF3B64">
        <w:rPr>
          <w:color w:val="000000" w:themeColor="text1"/>
        </w:rPr>
        <w:t xml:space="preserve"> when </w:t>
      </w:r>
      <w:r w:rsidR="00B812F9" w:rsidRPr="00EF3B64">
        <w:rPr>
          <w:color w:val="000000" w:themeColor="text1"/>
        </w:rPr>
        <w:t xml:space="preserve">environmental timing cues </w:t>
      </w:r>
      <w:r w:rsidR="00FE381F" w:rsidRPr="00EF3B64">
        <w:rPr>
          <w:color w:val="000000" w:themeColor="text1"/>
        </w:rPr>
        <w:t>are</w:t>
      </w:r>
      <w:r w:rsidR="00B812F9" w:rsidRPr="00EF3B64">
        <w:rPr>
          <w:color w:val="000000" w:themeColor="text1"/>
        </w:rPr>
        <w:t xml:space="preserve"> </w:t>
      </w:r>
      <w:r w:rsidR="00672F80" w:rsidRPr="00EF3B64">
        <w:rPr>
          <w:color w:val="000000" w:themeColor="text1"/>
        </w:rPr>
        <w:t>held constant</w:t>
      </w:r>
      <w:r w:rsidR="00534765" w:rsidRPr="00EF3B64">
        <w:rPr>
          <w:color w:val="000000" w:themeColor="text1"/>
        </w:rPr>
        <w:t xml:space="preserve">. </w:t>
      </w:r>
      <w:r w:rsidR="007A15F0">
        <w:rPr>
          <w:color w:val="000000" w:themeColor="text1"/>
        </w:rPr>
        <w:t>Here we show</w:t>
      </w:r>
      <w:r w:rsidR="00B812F9" w:rsidRPr="00EF3B64">
        <w:rPr>
          <w:color w:val="000000" w:themeColor="text1"/>
        </w:rPr>
        <w:t xml:space="preserve"> that </w:t>
      </w:r>
      <w:r w:rsidR="00534765" w:rsidRPr="00EF3B64">
        <w:rPr>
          <w:color w:val="000000" w:themeColor="text1"/>
        </w:rPr>
        <w:t xml:space="preserve">the environment is a stronger determinant of </w:t>
      </w:r>
      <w:r w:rsidR="00093F34" w:rsidRPr="00EF3B64">
        <w:rPr>
          <w:color w:val="000000" w:themeColor="text1"/>
        </w:rPr>
        <w:t xml:space="preserve">these </w:t>
      </w:r>
      <w:r w:rsidR="00672F80" w:rsidRPr="00EF3B64">
        <w:rPr>
          <w:color w:val="000000" w:themeColor="text1"/>
        </w:rPr>
        <w:t xml:space="preserve">temporal dynamics </w:t>
      </w:r>
      <w:r w:rsidR="00534765" w:rsidRPr="00EF3B64">
        <w:rPr>
          <w:color w:val="000000" w:themeColor="text1"/>
        </w:rPr>
        <w:t xml:space="preserve">than </w:t>
      </w:r>
      <w:r w:rsidR="00672F80" w:rsidRPr="00EF3B64">
        <w:rPr>
          <w:color w:val="000000" w:themeColor="text1"/>
        </w:rPr>
        <w:t xml:space="preserve">the intrinsic circadian system </w:t>
      </w:r>
      <w:r w:rsidR="00FE381F" w:rsidRPr="00EF3B64">
        <w:rPr>
          <w:color w:val="000000" w:themeColor="text1"/>
        </w:rPr>
        <w:t>of the host</w:t>
      </w:r>
      <w:r w:rsidR="00534765" w:rsidRPr="00EF3B64">
        <w:rPr>
          <w:color w:val="000000" w:themeColor="text1"/>
        </w:rPr>
        <w:t>.</w:t>
      </w:r>
      <w:r w:rsidR="00FE381F" w:rsidRPr="00EF3B64">
        <w:rPr>
          <w:color w:val="000000" w:themeColor="text1"/>
        </w:rPr>
        <w:t xml:space="preserve"> </w:t>
      </w:r>
      <w:r w:rsidR="00B2040E" w:rsidRPr="00EF3B64">
        <w:rPr>
          <w:color w:val="000000" w:themeColor="text1"/>
        </w:rPr>
        <w:t>This has significance for the intimate relationship between circadian timing and metabolism.</w:t>
      </w:r>
    </w:p>
    <w:p w14:paraId="5571D68F" w14:textId="77777777" w:rsidR="003C5DDF" w:rsidRPr="00EF3B64" w:rsidRDefault="003C5DDF" w:rsidP="00B44FEA">
      <w:pPr>
        <w:rPr>
          <w:color w:val="000000" w:themeColor="text1"/>
        </w:rPr>
      </w:pPr>
    </w:p>
    <w:p w14:paraId="541D0917" w14:textId="255AD81C" w:rsidR="00A876D8" w:rsidRPr="00EF3B64" w:rsidRDefault="00FB5E24" w:rsidP="00C55F58">
      <w:pPr>
        <w:pStyle w:val="Heading2"/>
        <w:rPr>
          <w:b w:val="0"/>
          <w:bCs/>
          <w:color w:val="000000" w:themeColor="text1"/>
        </w:rPr>
      </w:pPr>
      <w:r w:rsidRPr="00EF3B64">
        <w:rPr>
          <w:color w:val="000000" w:themeColor="text1"/>
        </w:rPr>
        <w:t>Introduction</w:t>
      </w:r>
    </w:p>
    <w:p w14:paraId="6B2F455C" w14:textId="548C5AAA" w:rsidR="007C065C" w:rsidRPr="00EF3B64" w:rsidRDefault="007B0797" w:rsidP="007C065C">
      <w:pPr>
        <w:spacing w:line="392" w:lineRule="auto"/>
        <w:jc w:val="both"/>
        <w:rPr>
          <w:bCs/>
          <w:color w:val="000000" w:themeColor="text1"/>
        </w:rPr>
      </w:pPr>
      <w:r w:rsidRPr="00EF3B64">
        <w:rPr>
          <w:bCs/>
          <w:color w:val="000000" w:themeColor="text1"/>
        </w:rPr>
        <w:t xml:space="preserve">The </w:t>
      </w:r>
      <w:proofErr w:type="spellStart"/>
      <w:r w:rsidRPr="00EF3B64">
        <w:rPr>
          <w:bCs/>
          <w:color w:val="000000" w:themeColor="text1"/>
        </w:rPr>
        <w:t>hologenome</w:t>
      </w:r>
      <w:proofErr w:type="spellEnd"/>
      <w:r w:rsidRPr="00EF3B64">
        <w:rPr>
          <w:bCs/>
          <w:color w:val="000000" w:themeColor="text1"/>
        </w:rPr>
        <w:t xml:space="preserve"> theory of evolution considers that the overall holobiont, encompassing the genome </w:t>
      </w:r>
      <w:r w:rsidR="003C5DDF" w:rsidRPr="00EF3B64">
        <w:rPr>
          <w:bCs/>
          <w:color w:val="000000" w:themeColor="text1"/>
        </w:rPr>
        <w:t xml:space="preserve">of the host </w:t>
      </w:r>
      <w:r w:rsidRPr="00EF3B64">
        <w:rPr>
          <w:bCs/>
          <w:color w:val="000000" w:themeColor="text1"/>
        </w:rPr>
        <w:t xml:space="preserve">and its </w:t>
      </w:r>
      <w:r w:rsidR="003C5DDF" w:rsidRPr="00EF3B64">
        <w:rPr>
          <w:bCs/>
          <w:color w:val="000000" w:themeColor="text1"/>
        </w:rPr>
        <w:t>resident</w:t>
      </w:r>
      <w:r w:rsidR="00540E26" w:rsidRPr="00EF3B64">
        <w:rPr>
          <w:bCs/>
          <w:color w:val="000000" w:themeColor="text1"/>
        </w:rPr>
        <w:t xml:space="preserve"> </w:t>
      </w:r>
      <w:r w:rsidR="008048CB" w:rsidRPr="00EF3B64">
        <w:rPr>
          <w:bCs/>
          <w:color w:val="000000" w:themeColor="text1"/>
        </w:rPr>
        <w:t>microbi</w:t>
      </w:r>
      <w:r w:rsidR="003C5DDF" w:rsidRPr="00EF3B64">
        <w:rPr>
          <w:bCs/>
          <w:color w:val="000000" w:themeColor="text1"/>
        </w:rPr>
        <w:t>ota</w:t>
      </w:r>
      <w:r w:rsidRPr="00EF3B64">
        <w:rPr>
          <w:bCs/>
          <w:color w:val="000000" w:themeColor="text1"/>
        </w:rPr>
        <w:t>, evolved to the demands of its environment</w:t>
      </w:r>
      <w:r w:rsidR="00240D4A" w:rsidRPr="00EF3B64">
        <w:rPr>
          <w:bCs/>
          <w:color w:val="000000" w:themeColor="text1"/>
        </w:rPr>
        <w:t xml:space="preserve"> to </w:t>
      </w:r>
      <w:r w:rsidRPr="00EF3B64">
        <w:rPr>
          <w:bCs/>
          <w:color w:val="000000" w:themeColor="text1"/>
        </w:rPr>
        <w:t>collectively defin</w:t>
      </w:r>
      <w:r w:rsidR="00240D4A" w:rsidRPr="00EF3B64">
        <w:rPr>
          <w:bCs/>
          <w:color w:val="000000" w:themeColor="text1"/>
        </w:rPr>
        <w:t>e</w:t>
      </w:r>
      <w:r w:rsidRPr="00EF3B64">
        <w:rPr>
          <w:bCs/>
          <w:color w:val="000000" w:themeColor="text1"/>
        </w:rPr>
        <w:t xml:space="preserve"> </w:t>
      </w:r>
      <w:r w:rsidR="00240D4A" w:rsidRPr="00EF3B64">
        <w:rPr>
          <w:bCs/>
          <w:color w:val="000000" w:themeColor="text1"/>
        </w:rPr>
        <w:t>its</w:t>
      </w:r>
      <w:r w:rsidRPr="00EF3B64">
        <w:rPr>
          <w:bCs/>
          <w:color w:val="000000" w:themeColor="text1"/>
        </w:rPr>
        <w:t xml:space="preserve"> fitness. </w:t>
      </w:r>
      <w:r w:rsidR="00512725" w:rsidRPr="00EF3B64">
        <w:rPr>
          <w:bCs/>
          <w:color w:val="000000" w:themeColor="text1"/>
        </w:rPr>
        <w:t xml:space="preserve">A key component of this fitness is </w:t>
      </w:r>
      <w:r w:rsidR="00603FED" w:rsidRPr="00EF3B64">
        <w:rPr>
          <w:bCs/>
          <w:color w:val="000000" w:themeColor="text1"/>
        </w:rPr>
        <w:t>the ability</w:t>
      </w:r>
      <w:r w:rsidR="004C3405" w:rsidRPr="00EF3B64">
        <w:rPr>
          <w:bCs/>
          <w:color w:val="000000" w:themeColor="text1"/>
        </w:rPr>
        <w:t xml:space="preserve"> </w:t>
      </w:r>
      <w:r w:rsidR="00603FED" w:rsidRPr="00EF3B64">
        <w:rPr>
          <w:bCs/>
          <w:color w:val="000000" w:themeColor="text1"/>
        </w:rPr>
        <w:t xml:space="preserve">to </w:t>
      </w:r>
      <w:r w:rsidR="00512725" w:rsidRPr="00EF3B64">
        <w:rPr>
          <w:bCs/>
          <w:color w:val="000000" w:themeColor="text1"/>
        </w:rPr>
        <w:t>anticipat</w:t>
      </w:r>
      <w:r w:rsidR="00603FED" w:rsidRPr="00EF3B64">
        <w:rPr>
          <w:bCs/>
          <w:color w:val="000000" w:themeColor="text1"/>
        </w:rPr>
        <w:t>e</w:t>
      </w:r>
      <w:r w:rsidR="00512725" w:rsidRPr="00EF3B64">
        <w:rPr>
          <w:bCs/>
          <w:color w:val="000000" w:themeColor="text1"/>
        </w:rPr>
        <w:t xml:space="preserve"> </w:t>
      </w:r>
      <w:r w:rsidR="00D91453" w:rsidRPr="00EF3B64">
        <w:rPr>
          <w:bCs/>
          <w:color w:val="000000" w:themeColor="text1"/>
        </w:rPr>
        <w:t>daily changes in the environment rather than respond</w:t>
      </w:r>
      <w:r w:rsidR="00540E26" w:rsidRPr="00EF3B64">
        <w:rPr>
          <w:bCs/>
          <w:color w:val="000000" w:themeColor="text1"/>
        </w:rPr>
        <w:t>ing</w:t>
      </w:r>
      <w:r w:rsidR="00D91453" w:rsidRPr="00EF3B64">
        <w:rPr>
          <w:bCs/>
          <w:color w:val="000000" w:themeColor="text1"/>
        </w:rPr>
        <w:t xml:space="preserve"> to them</w:t>
      </w:r>
      <w:sdt>
        <w:sdtPr>
          <w:rPr>
            <w:bCs/>
            <w:color w:val="000000"/>
            <w:vertAlign w:val="superscript"/>
          </w:rPr>
          <w:tag w:val="MENDELEY_CITATION_v3_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"/>
          <w:id w:val="1586185779"/>
          <w:placeholder>
            <w:docPart w:val="DefaultPlaceholder_-1854013440"/>
          </w:placeholder>
        </w:sdtPr>
        <w:sdtContent>
          <w:r w:rsidR="00A63209" w:rsidRPr="00A63209">
            <w:rPr>
              <w:bCs/>
              <w:color w:val="000000"/>
              <w:vertAlign w:val="superscript"/>
            </w:rPr>
            <w:t>1</w:t>
          </w:r>
        </w:sdtContent>
      </w:sdt>
      <w:r w:rsidR="00540E26" w:rsidRPr="00EF3B64">
        <w:rPr>
          <w:bCs/>
          <w:color w:val="000000" w:themeColor="text1"/>
        </w:rPr>
        <w:t>.</w:t>
      </w:r>
      <w:r w:rsidR="00A964E9" w:rsidRPr="00EF3B64">
        <w:rPr>
          <w:bCs/>
          <w:color w:val="000000" w:themeColor="text1"/>
        </w:rPr>
        <w:t xml:space="preserve"> </w:t>
      </w:r>
      <w:r w:rsidR="0033296E" w:rsidRPr="00EF3B64">
        <w:rPr>
          <w:bCs/>
          <w:color w:val="000000" w:themeColor="text1"/>
        </w:rPr>
        <w:t>For example, d</w:t>
      </w:r>
      <w:r w:rsidR="00603FED" w:rsidRPr="00EF3B64">
        <w:rPr>
          <w:color w:val="000000" w:themeColor="text1"/>
        </w:rPr>
        <w:t xml:space="preserve">aily rhythms in hormones and metabolites </w:t>
      </w:r>
      <w:r w:rsidR="0033296E" w:rsidRPr="00EF3B64">
        <w:rPr>
          <w:color w:val="000000" w:themeColor="text1"/>
        </w:rPr>
        <w:t xml:space="preserve">help to </w:t>
      </w:r>
      <w:r w:rsidR="003748B4" w:rsidRPr="00EF3B64">
        <w:rPr>
          <w:color w:val="000000" w:themeColor="text1"/>
        </w:rPr>
        <w:t>prepare</w:t>
      </w:r>
      <w:r w:rsidR="00822E1E" w:rsidRPr="00EF3B64">
        <w:rPr>
          <w:color w:val="000000" w:themeColor="text1"/>
        </w:rPr>
        <w:t xml:space="preserve"> the</w:t>
      </w:r>
      <w:r w:rsidR="00495CD3" w:rsidRPr="00EF3B64">
        <w:rPr>
          <w:color w:val="000000" w:themeColor="text1"/>
        </w:rPr>
        <w:t xml:space="preserve"> metabolic readiness of the </w:t>
      </w:r>
      <w:r w:rsidR="004C3405" w:rsidRPr="00EF3B64">
        <w:rPr>
          <w:color w:val="000000" w:themeColor="text1"/>
        </w:rPr>
        <w:t>organism</w:t>
      </w:r>
      <w:r w:rsidR="0033296E" w:rsidRPr="00EF3B64">
        <w:rPr>
          <w:color w:val="000000" w:themeColor="text1"/>
        </w:rPr>
        <w:t xml:space="preserve"> </w:t>
      </w:r>
      <w:r w:rsidR="003748B4" w:rsidRPr="00EF3B64">
        <w:rPr>
          <w:color w:val="000000" w:themeColor="text1"/>
        </w:rPr>
        <w:t>for extrinsic fluctuations</w:t>
      </w:r>
      <w:r w:rsidR="00EB3D43" w:rsidRPr="00EF3B64">
        <w:rPr>
          <w:color w:val="000000" w:themeColor="text1"/>
        </w:rPr>
        <w:t xml:space="preserve">. Such changes can </w:t>
      </w:r>
      <w:r w:rsidR="00603FED" w:rsidRPr="00EF3B64">
        <w:rPr>
          <w:color w:val="000000" w:themeColor="text1"/>
        </w:rPr>
        <w:t xml:space="preserve">be a result of both the endogenous circadian timing system </w:t>
      </w:r>
      <w:r w:rsidR="006D7DBD" w:rsidRPr="00EF3B64">
        <w:rPr>
          <w:color w:val="000000" w:themeColor="text1"/>
        </w:rPr>
        <w:t xml:space="preserve">driven by intrinsic clocks </w:t>
      </w:r>
      <w:r w:rsidR="00603FED" w:rsidRPr="00EF3B64">
        <w:rPr>
          <w:color w:val="000000" w:themeColor="text1"/>
        </w:rPr>
        <w:t>and/or exogenous factors (</w:t>
      </w:r>
      <w:r w:rsidR="00603FED" w:rsidRPr="00EF3B64">
        <w:rPr>
          <w:i/>
          <w:iCs/>
          <w:color w:val="000000" w:themeColor="text1"/>
        </w:rPr>
        <w:t>e.g.</w:t>
      </w:r>
      <w:r w:rsidR="00603FED" w:rsidRPr="00EF3B64">
        <w:rPr>
          <w:color w:val="000000" w:themeColor="text1"/>
        </w:rPr>
        <w:t xml:space="preserve"> light/dark; feeding/fasting; sleep/wake). </w:t>
      </w:r>
      <w:r w:rsidR="004C3405" w:rsidRPr="00EF3B64">
        <w:rPr>
          <w:color w:val="000000" w:themeColor="text1"/>
        </w:rPr>
        <w:t xml:space="preserve">While daily rhythms have largely been studied </w:t>
      </w:r>
      <w:r w:rsidR="004F239E" w:rsidRPr="00EF3B64">
        <w:rPr>
          <w:color w:val="000000" w:themeColor="text1"/>
        </w:rPr>
        <w:t>in</w:t>
      </w:r>
      <w:r w:rsidR="004C3405" w:rsidRPr="00EF3B64">
        <w:rPr>
          <w:color w:val="000000" w:themeColor="text1"/>
        </w:rPr>
        <w:t xml:space="preserve"> the host</w:t>
      </w:r>
      <w:r w:rsidR="00091ED3" w:rsidRPr="00EF3B64">
        <w:rPr>
          <w:color w:val="000000" w:themeColor="text1"/>
        </w:rPr>
        <w:t xml:space="preserve"> only</w:t>
      </w:r>
      <w:r w:rsidR="004C3405" w:rsidRPr="00EF3B64">
        <w:rPr>
          <w:color w:val="000000" w:themeColor="text1"/>
        </w:rPr>
        <w:t>, there is i</w:t>
      </w:r>
      <w:r w:rsidR="0033296E" w:rsidRPr="00EF3B64">
        <w:rPr>
          <w:color w:val="000000" w:themeColor="text1"/>
        </w:rPr>
        <w:t xml:space="preserve">ncreasing evidence </w:t>
      </w:r>
      <w:r w:rsidR="00540E26" w:rsidRPr="00EF3B64">
        <w:rPr>
          <w:bCs/>
          <w:color w:val="000000" w:themeColor="text1"/>
        </w:rPr>
        <w:t>that daily variation occur</w:t>
      </w:r>
      <w:r w:rsidR="0033296E" w:rsidRPr="00EF3B64">
        <w:rPr>
          <w:bCs/>
          <w:color w:val="000000" w:themeColor="text1"/>
        </w:rPr>
        <w:t>s</w:t>
      </w:r>
      <w:r w:rsidR="00540E26" w:rsidRPr="00EF3B64">
        <w:rPr>
          <w:bCs/>
          <w:color w:val="000000" w:themeColor="text1"/>
        </w:rPr>
        <w:t xml:space="preserve"> in the populations and functions of </w:t>
      </w:r>
      <w:r w:rsidR="007C065C" w:rsidRPr="00EF3B64">
        <w:rPr>
          <w:bCs/>
          <w:color w:val="000000" w:themeColor="text1"/>
        </w:rPr>
        <w:t>the</w:t>
      </w:r>
      <w:r w:rsidR="00540E26" w:rsidRPr="00EF3B64">
        <w:rPr>
          <w:bCs/>
          <w:color w:val="000000" w:themeColor="text1"/>
        </w:rPr>
        <w:t xml:space="preserve"> </w:t>
      </w:r>
      <w:r w:rsidR="003748B4" w:rsidRPr="00EF3B64">
        <w:rPr>
          <w:bCs/>
          <w:color w:val="000000" w:themeColor="text1"/>
        </w:rPr>
        <w:t>resident</w:t>
      </w:r>
      <w:r w:rsidR="00540E26" w:rsidRPr="00EF3B64">
        <w:rPr>
          <w:bCs/>
          <w:color w:val="000000" w:themeColor="text1"/>
        </w:rPr>
        <w:t xml:space="preserve"> </w:t>
      </w:r>
      <w:r w:rsidR="002C5B21" w:rsidRPr="00EF3B64">
        <w:rPr>
          <w:bCs/>
          <w:color w:val="000000" w:themeColor="text1"/>
        </w:rPr>
        <w:t xml:space="preserve">gut </w:t>
      </w:r>
      <w:r w:rsidR="007C065C" w:rsidRPr="00EF3B64">
        <w:rPr>
          <w:bCs/>
          <w:color w:val="000000" w:themeColor="text1"/>
        </w:rPr>
        <w:t>microbiota</w:t>
      </w:r>
      <w:sdt>
        <w:sdtPr>
          <w:rPr>
            <w:bCs/>
            <w:color w:val="000000"/>
            <w:vertAlign w:val="superscript"/>
          </w:rPr>
          <w:tag w:val="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"/>
          <w:id w:val="-1099404551"/>
          <w:placeholder>
            <w:docPart w:val="DefaultPlaceholder_-1854013440"/>
          </w:placeholder>
        </w:sdtPr>
        <w:sdtContent>
          <w:r w:rsidR="00A63209" w:rsidRPr="00A63209">
            <w:rPr>
              <w:bCs/>
              <w:color w:val="000000"/>
              <w:vertAlign w:val="superscript"/>
            </w:rPr>
            <w:t>2–4</w:t>
          </w:r>
        </w:sdtContent>
      </w:sdt>
      <w:r w:rsidR="0033296E" w:rsidRPr="00EF3B64">
        <w:rPr>
          <w:bCs/>
          <w:color w:val="000000" w:themeColor="text1"/>
        </w:rPr>
        <w:t>. However, l</w:t>
      </w:r>
      <w:r w:rsidR="00540E26" w:rsidRPr="00EF3B64">
        <w:rPr>
          <w:bCs/>
          <w:color w:val="000000" w:themeColor="text1"/>
        </w:rPr>
        <w:t xml:space="preserve">ittle is known about the drivers of these </w:t>
      </w:r>
      <w:r w:rsidR="003748B4" w:rsidRPr="00EF3B64">
        <w:rPr>
          <w:bCs/>
          <w:color w:val="000000" w:themeColor="text1"/>
        </w:rPr>
        <w:t>modulations</w:t>
      </w:r>
      <w:r w:rsidR="00603FED" w:rsidRPr="00EF3B64">
        <w:rPr>
          <w:bCs/>
          <w:color w:val="000000" w:themeColor="text1"/>
        </w:rPr>
        <w:t xml:space="preserve"> </w:t>
      </w:r>
      <w:r w:rsidR="00860B30" w:rsidRPr="00EF3B64">
        <w:rPr>
          <w:bCs/>
          <w:color w:val="000000" w:themeColor="text1"/>
        </w:rPr>
        <w:t>or</w:t>
      </w:r>
      <w:r w:rsidR="00540E26" w:rsidRPr="00EF3B64">
        <w:rPr>
          <w:bCs/>
          <w:color w:val="000000" w:themeColor="text1"/>
        </w:rPr>
        <w:t xml:space="preserve"> </w:t>
      </w:r>
      <w:r w:rsidR="003748B4" w:rsidRPr="00EF3B64">
        <w:rPr>
          <w:bCs/>
          <w:color w:val="000000" w:themeColor="text1"/>
        </w:rPr>
        <w:t>their</w:t>
      </w:r>
      <w:r w:rsidR="00540E26" w:rsidRPr="00EF3B64">
        <w:rPr>
          <w:bCs/>
          <w:color w:val="000000" w:themeColor="text1"/>
        </w:rPr>
        <w:t xml:space="preserve"> </w:t>
      </w:r>
      <w:proofErr w:type="gramStart"/>
      <w:r w:rsidR="00240D4A" w:rsidRPr="00EF3B64">
        <w:rPr>
          <w:bCs/>
          <w:color w:val="000000" w:themeColor="text1"/>
        </w:rPr>
        <w:t>cross-talk</w:t>
      </w:r>
      <w:proofErr w:type="gramEnd"/>
      <w:r w:rsidR="00240D4A" w:rsidRPr="00EF3B64">
        <w:rPr>
          <w:bCs/>
          <w:color w:val="000000" w:themeColor="text1"/>
        </w:rPr>
        <w:t xml:space="preserve"> and </w:t>
      </w:r>
      <w:r w:rsidR="00540E26" w:rsidRPr="00EF3B64">
        <w:rPr>
          <w:bCs/>
          <w:color w:val="000000" w:themeColor="text1"/>
        </w:rPr>
        <w:t xml:space="preserve">impact </w:t>
      </w:r>
      <w:r w:rsidR="003748B4" w:rsidRPr="00EF3B64">
        <w:rPr>
          <w:bCs/>
          <w:color w:val="000000" w:themeColor="text1"/>
        </w:rPr>
        <w:t xml:space="preserve">on </w:t>
      </w:r>
      <w:r w:rsidR="00540E26" w:rsidRPr="00EF3B64">
        <w:rPr>
          <w:bCs/>
          <w:color w:val="000000" w:themeColor="text1"/>
        </w:rPr>
        <w:t>the host.</w:t>
      </w:r>
    </w:p>
    <w:p w14:paraId="0A3A5125" w14:textId="77777777" w:rsidR="00985958" w:rsidRPr="00EF3B64" w:rsidRDefault="00985958" w:rsidP="007C065C">
      <w:pPr>
        <w:spacing w:line="392" w:lineRule="auto"/>
        <w:jc w:val="both"/>
        <w:rPr>
          <w:bCs/>
          <w:color w:val="000000" w:themeColor="text1"/>
        </w:rPr>
      </w:pPr>
    </w:p>
    <w:p w14:paraId="4DF0BE95" w14:textId="19230780" w:rsidR="004D0898" w:rsidRPr="00EF3B64" w:rsidRDefault="007C065C" w:rsidP="007C065C">
      <w:pPr>
        <w:spacing w:line="392" w:lineRule="auto"/>
        <w:jc w:val="both"/>
        <w:rPr>
          <w:color w:val="000000" w:themeColor="text1"/>
        </w:rPr>
      </w:pPr>
      <w:r w:rsidRPr="00EF3B64">
        <w:rPr>
          <w:color w:val="000000" w:themeColor="text1"/>
        </w:rPr>
        <w:t>Bile acids are a</w:t>
      </w:r>
      <w:r w:rsidR="004F239E" w:rsidRPr="00EF3B64">
        <w:rPr>
          <w:color w:val="000000" w:themeColor="text1"/>
        </w:rPr>
        <w:t>n important</w:t>
      </w:r>
      <w:r w:rsidRPr="00EF3B64">
        <w:rPr>
          <w:color w:val="000000" w:themeColor="text1"/>
        </w:rPr>
        <w:t xml:space="preserve"> class of trans-genomic metabolites arising from the combined metabolism of the mammalian host and the </w:t>
      </w:r>
      <w:r w:rsidR="00F969CB" w:rsidRPr="00EF3B64">
        <w:rPr>
          <w:color w:val="000000" w:themeColor="text1"/>
        </w:rPr>
        <w:t>intestinal microbiota</w:t>
      </w:r>
      <w:r w:rsidRPr="00EF3B64">
        <w:rPr>
          <w:color w:val="000000" w:themeColor="text1"/>
        </w:rPr>
        <w:t xml:space="preserve">. </w:t>
      </w:r>
      <w:r w:rsidR="00F969CB" w:rsidRPr="00EF3B64">
        <w:rPr>
          <w:bCs/>
          <w:color w:val="000000" w:themeColor="text1"/>
        </w:rPr>
        <w:t xml:space="preserve">These metabolites </w:t>
      </w:r>
      <w:r w:rsidR="00F969CB" w:rsidRPr="00EF3B64">
        <w:rPr>
          <w:color w:val="000000" w:themeColor="text1"/>
        </w:rPr>
        <w:t xml:space="preserve">have </w:t>
      </w:r>
      <w:r w:rsidR="00EB3D43" w:rsidRPr="00EF3B64">
        <w:rPr>
          <w:color w:val="000000" w:themeColor="text1"/>
        </w:rPr>
        <w:t>a</w:t>
      </w:r>
      <w:r w:rsidR="00F969CB" w:rsidRPr="00EF3B64">
        <w:rPr>
          <w:color w:val="000000" w:themeColor="text1"/>
        </w:rPr>
        <w:t xml:space="preserve"> </w:t>
      </w:r>
      <w:r w:rsidR="004F239E" w:rsidRPr="00EF3B64">
        <w:rPr>
          <w:color w:val="000000" w:themeColor="text1"/>
        </w:rPr>
        <w:t>key</w:t>
      </w:r>
      <w:r w:rsidR="00F969CB" w:rsidRPr="00EF3B64">
        <w:rPr>
          <w:color w:val="000000" w:themeColor="text1"/>
        </w:rPr>
        <w:t xml:space="preserve"> role in the digestion of lipids and lipid-soluble vitamins and act as signaling molecules binding to a range of nuclear receptors expressed throughout the </w:t>
      </w:r>
      <w:r w:rsidR="007E61EE" w:rsidRPr="00EF3B64">
        <w:rPr>
          <w:color w:val="000000" w:themeColor="text1"/>
        </w:rPr>
        <w:t>hos</w:t>
      </w:r>
      <w:r w:rsidR="00125E76" w:rsidRPr="00EF3B64">
        <w:rPr>
          <w:color w:val="000000" w:themeColor="text1"/>
        </w:rPr>
        <w:t>t.</w:t>
      </w:r>
      <w:r w:rsidR="00F969CB" w:rsidRPr="00EF3B64">
        <w:rPr>
          <w:color w:val="000000" w:themeColor="text1"/>
        </w:rPr>
        <w:t xml:space="preserve"> Through this binding</w:t>
      </w:r>
      <w:r w:rsidR="00EB3D43" w:rsidRPr="00EF3B64">
        <w:rPr>
          <w:color w:val="000000" w:themeColor="text1"/>
        </w:rPr>
        <w:t>,</w:t>
      </w:r>
      <w:r w:rsidR="00F969CB" w:rsidRPr="00EF3B64">
        <w:rPr>
          <w:color w:val="000000" w:themeColor="text1"/>
        </w:rPr>
        <w:t xml:space="preserve"> bile acids can influence lipid, glucose and drug metabolism, energy homeostasis, and immune responses</w:t>
      </w:r>
      <w:r w:rsidR="0041538C" w:rsidRPr="00EF3B64">
        <w:rPr>
          <w:color w:val="000000" w:themeColor="text1"/>
        </w:rPr>
        <w:t>, as well as their own synthesis and transport</w:t>
      </w:r>
      <w:sdt>
        <w:sdtPr>
          <w:rPr>
            <w:color w:val="000000"/>
            <w:vertAlign w:val="superscript"/>
          </w:rPr>
          <w:tag w:val="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"/>
          <w:id w:val="-2112040520"/>
          <w:placeholder>
            <w:docPart w:val="DefaultPlaceholder_-1854013440"/>
          </w:placeholder>
        </w:sdtPr>
        <w:sdtContent>
          <w:r w:rsidR="00A63209" w:rsidRPr="00A63209">
            <w:rPr>
              <w:color w:val="000000"/>
              <w:vertAlign w:val="superscript"/>
            </w:rPr>
            <w:t>5–8</w:t>
          </w:r>
        </w:sdtContent>
      </w:sdt>
      <w:r w:rsidR="003C5DDF" w:rsidRPr="00EF3B64">
        <w:rPr>
          <w:color w:val="000000" w:themeColor="text1"/>
        </w:rPr>
        <w:t>.</w:t>
      </w:r>
      <w:r w:rsidR="004D0898" w:rsidRPr="00EF3B64">
        <w:rPr>
          <w:color w:val="000000" w:themeColor="text1"/>
        </w:rPr>
        <w:t xml:space="preserve"> As bile acids are secreted into the gut upon feeding</w:t>
      </w:r>
      <w:r w:rsidR="00091ED3" w:rsidRPr="00EF3B64">
        <w:rPr>
          <w:color w:val="000000" w:themeColor="text1"/>
        </w:rPr>
        <w:t>,</w:t>
      </w:r>
      <w:r w:rsidR="004D0898" w:rsidRPr="00EF3B64">
        <w:rPr>
          <w:color w:val="000000" w:themeColor="text1"/>
        </w:rPr>
        <w:t xml:space="preserve"> and given their known endocrine functions, it is hypothesized that these molecules may contribute </w:t>
      </w:r>
      <w:r w:rsidR="004D0898" w:rsidRPr="00EF3B64">
        <w:rPr>
          <w:color w:val="000000" w:themeColor="text1"/>
        </w:rPr>
        <w:lastRenderedPageBreak/>
        <w:t>to priming the host metabolic system at the appropriate time to process dietary intake. Indeed, previous human studies have demonstrated diurnal variation in specific bile acids; however, the resolution of such studies has been limited both temporally (</w:t>
      </w:r>
      <w:r w:rsidR="0051139A" w:rsidRPr="00EF3B64">
        <w:rPr>
          <w:i/>
          <w:iCs/>
          <w:color w:val="000000" w:themeColor="text1"/>
        </w:rPr>
        <w:t>e.g.,</w:t>
      </w:r>
      <w:r w:rsidR="004D0898" w:rsidRPr="00EF3B64">
        <w:rPr>
          <w:i/>
          <w:iCs/>
          <w:color w:val="000000" w:themeColor="text1"/>
        </w:rPr>
        <w:t xml:space="preserve"> </w:t>
      </w:r>
      <w:r w:rsidR="004D0898" w:rsidRPr="00EF3B64">
        <w:rPr>
          <w:color w:val="000000" w:themeColor="text1"/>
          <w:u w:val="single"/>
        </w:rPr>
        <w:t>&lt;</w:t>
      </w:r>
      <w:r w:rsidR="001C3671" w:rsidRPr="00EF3B64">
        <w:rPr>
          <w:color w:val="000000" w:themeColor="text1"/>
        </w:rPr>
        <w:t xml:space="preserve"> </w:t>
      </w:r>
      <w:r w:rsidR="004D0898" w:rsidRPr="00EF3B64">
        <w:rPr>
          <w:color w:val="000000" w:themeColor="text1"/>
        </w:rPr>
        <w:t>2 sampling points) and compositionally (</w:t>
      </w:r>
      <w:r w:rsidR="0051139A" w:rsidRPr="00EF3B64">
        <w:rPr>
          <w:i/>
          <w:iCs/>
          <w:color w:val="000000" w:themeColor="text1"/>
        </w:rPr>
        <w:t>i.e.,</w:t>
      </w:r>
      <w:r w:rsidR="004D0898" w:rsidRPr="00EF3B64">
        <w:rPr>
          <w:color w:val="000000" w:themeColor="text1"/>
        </w:rPr>
        <w:t xml:space="preserve"> small number of bile acids measures)</w:t>
      </w:r>
      <w:r w:rsidR="0051139A" w:rsidRPr="00EF3B64">
        <w:rPr>
          <w:color w:val="000000" w:themeColor="text1"/>
        </w:rPr>
        <w:t>, and did not remove external factors</w:t>
      </w:r>
      <w:sdt>
        <w:sdtPr>
          <w:rPr>
            <w:color w:val="000000"/>
            <w:vertAlign w:val="superscript"/>
          </w:rPr>
          <w:tag w:val="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"/>
          <w:id w:val="1545101546"/>
          <w:placeholder>
            <w:docPart w:val="884D5809623158408B02239543D2BDFC"/>
          </w:placeholder>
        </w:sdtPr>
        <w:sdtContent>
          <w:r w:rsidR="00A63209" w:rsidRPr="00A63209">
            <w:rPr>
              <w:color w:val="000000"/>
              <w:vertAlign w:val="superscript"/>
            </w:rPr>
            <w:t>9–11</w:t>
          </w:r>
        </w:sdtContent>
      </w:sdt>
      <w:r w:rsidR="004D0898" w:rsidRPr="00EF3B64">
        <w:rPr>
          <w:color w:val="000000" w:themeColor="text1"/>
        </w:rPr>
        <w:t>. Interestingly, b</w:t>
      </w:r>
      <w:r w:rsidR="003F2ABA" w:rsidRPr="00EF3B64">
        <w:rPr>
          <w:color w:val="000000" w:themeColor="text1"/>
        </w:rPr>
        <w:t xml:space="preserve">ile acids </w:t>
      </w:r>
      <w:r w:rsidR="003C5DDF" w:rsidRPr="00EF3B64">
        <w:rPr>
          <w:color w:val="000000" w:themeColor="text1"/>
        </w:rPr>
        <w:t xml:space="preserve">also </w:t>
      </w:r>
      <w:r w:rsidR="003F2ABA" w:rsidRPr="00EF3B64">
        <w:rPr>
          <w:color w:val="000000" w:themeColor="text1"/>
        </w:rPr>
        <w:t>possess anti-microbial properties</w:t>
      </w:r>
      <w:r w:rsidR="004D0898" w:rsidRPr="00EF3B64">
        <w:rPr>
          <w:color w:val="000000" w:themeColor="text1"/>
        </w:rPr>
        <w:t>,</w:t>
      </w:r>
      <w:r w:rsidR="003F2ABA" w:rsidRPr="00EF3B64">
        <w:rPr>
          <w:color w:val="000000" w:themeColor="text1"/>
        </w:rPr>
        <w:t xml:space="preserve"> </w:t>
      </w:r>
      <w:r w:rsidR="004D0898" w:rsidRPr="00EF3B64">
        <w:rPr>
          <w:color w:val="000000" w:themeColor="text1"/>
        </w:rPr>
        <w:t xml:space="preserve">providing protection against infections, </w:t>
      </w:r>
      <w:r w:rsidR="003F2ABA" w:rsidRPr="00EF3B64">
        <w:rPr>
          <w:color w:val="000000" w:themeColor="text1"/>
        </w:rPr>
        <w:t xml:space="preserve">and </w:t>
      </w:r>
      <w:r w:rsidR="00EB3D43" w:rsidRPr="00EF3B64">
        <w:rPr>
          <w:color w:val="000000" w:themeColor="text1"/>
        </w:rPr>
        <w:t>can</w:t>
      </w:r>
      <w:r w:rsidR="003F2ABA" w:rsidRPr="00EF3B64">
        <w:rPr>
          <w:color w:val="000000" w:themeColor="text1"/>
        </w:rPr>
        <w:t xml:space="preserve"> exert selection pressures on the gut microbial community structure</w:t>
      </w:r>
      <w:sdt>
        <w:sdtPr>
          <w:rPr>
            <w:color w:val="000000"/>
            <w:vertAlign w:val="superscript"/>
          </w:rPr>
          <w:tag w:val="MENDELEY_CITATION_v3_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"/>
          <w:id w:val="1061747099"/>
          <w:placeholder>
            <w:docPart w:val="DefaultPlaceholder_-1854013440"/>
          </w:placeholder>
        </w:sdtPr>
        <w:sdtContent>
          <w:r w:rsidR="00A63209" w:rsidRPr="00A63209">
            <w:rPr>
              <w:color w:val="000000"/>
              <w:vertAlign w:val="superscript"/>
            </w:rPr>
            <w:t>12,13</w:t>
          </w:r>
        </w:sdtContent>
      </w:sdt>
      <w:r w:rsidR="003F2ABA" w:rsidRPr="00EF3B64">
        <w:rPr>
          <w:color w:val="000000" w:themeColor="text1"/>
        </w:rPr>
        <w:t>.</w:t>
      </w:r>
      <w:r w:rsidR="00EB3D43" w:rsidRPr="00EF3B64">
        <w:rPr>
          <w:color w:val="000000" w:themeColor="text1"/>
        </w:rPr>
        <w:t xml:space="preserve"> </w:t>
      </w:r>
      <w:r w:rsidR="00BD306C" w:rsidRPr="00EF3B64">
        <w:rPr>
          <w:color w:val="000000" w:themeColor="text1"/>
        </w:rPr>
        <w:t>M</w:t>
      </w:r>
      <w:r w:rsidR="003F2ABA" w:rsidRPr="00EF3B64">
        <w:rPr>
          <w:color w:val="000000" w:themeColor="text1"/>
        </w:rPr>
        <w:t xml:space="preserve">odifications </w:t>
      </w:r>
      <w:r w:rsidR="001D1DA1" w:rsidRPr="00EF3B64">
        <w:rPr>
          <w:bCs/>
          <w:color w:val="000000" w:themeColor="text1"/>
        </w:rPr>
        <w:t xml:space="preserve">of these co-metabolites </w:t>
      </w:r>
      <w:r w:rsidR="003F2ABA" w:rsidRPr="00EF3B64">
        <w:rPr>
          <w:color w:val="000000" w:themeColor="text1"/>
        </w:rPr>
        <w:t xml:space="preserve">by both the host and the microbiota can </w:t>
      </w:r>
      <w:r w:rsidRPr="00EF3B64">
        <w:rPr>
          <w:bCs/>
          <w:color w:val="000000" w:themeColor="text1"/>
        </w:rPr>
        <w:t>chang</w:t>
      </w:r>
      <w:r w:rsidR="003F2ABA" w:rsidRPr="00EF3B64">
        <w:rPr>
          <w:bCs/>
          <w:color w:val="000000" w:themeColor="text1"/>
        </w:rPr>
        <w:t>e</w:t>
      </w:r>
      <w:r w:rsidRPr="00EF3B64">
        <w:rPr>
          <w:bCs/>
          <w:color w:val="000000" w:themeColor="text1"/>
        </w:rPr>
        <w:t xml:space="preserve"> the</w:t>
      </w:r>
      <w:r w:rsidR="001D1DA1" w:rsidRPr="00EF3B64">
        <w:rPr>
          <w:bCs/>
          <w:color w:val="000000" w:themeColor="text1"/>
        </w:rPr>
        <w:t>ir</w:t>
      </w:r>
      <w:r w:rsidR="004F239E" w:rsidRPr="00EF3B64">
        <w:rPr>
          <w:bCs/>
          <w:color w:val="000000" w:themeColor="text1"/>
        </w:rPr>
        <w:t xml:space="preserve"> </w:t>
      </w:r>
      <w:r w:rsidRPr="00EF3B64">
        <w:rPr>
          <w:bCs/>
          <w:color w:val="000000" w:themeColor="text1"/>
        </w:rPr>
        <w:t>physicochemical</w:t>
      </w:r>
      <w:r w:rsidR="003F2ABA" w:rsidRPr="00EF3B64">
        <w:rPr>
          <w:bCs/>
          <w:color w:val="000000" w:themeColor="text1"/>
        </w:rPr>
        <w:t xml:space="preserve">, </w:t>
      </w:r>
      <w:r w:rsidRPr="00EF3B64">
        <w:rPr>
          <w:bCs/>
          <w:color w:val="000000" w:themeColor="text1"/>
        </w:rPr>
        <w:t>signaling</w:t>
      </w:r>
      <w:r w:rsidR="003F2ABA" w:rsidRPr="00EF3B64">
        <w:rPr>
          <w:bCs/>
          <w:color w:val="000000" w:themeColor="text1"/>
        </w:rPr>
        <w:t>, and antimicrobial</w:t>
      </w:r>
      <w:r w:rsidRPr="00EF3B64">
        <w:rPr>
          <w:bCs/>
          <w:color w:val="000000" w:themeColor="text1"/>
        </w:rPr>
        <w:t xml:space="preserve"> properties</w:t>
      </w:r>
      <w:r w:rsidR="004F239E" w:rsidRPr="00EF3B64">
        <w:rPr>
          <w:bCs/>
          <w:color w:val="000000" w:themeColor="text1"/>
        </w:rPr>
        <w:t xml:space="preserve"> </w:t>
      </w:r>
      <w:r w:rsidR="00125E76" w:rsidRPr="00EF3B64">
        <w:rPr>
          <w:bCs/>
          <w:color w:val="000000" w:themeColor="text1"/>
        </w:rPr>
        <w:t>with implications at the host and microbial level</w:t>
      </w:r>
      <w:sdt>
        <w:sdtPr>
          <w:rPr>
            <w:bCs/>
            <w:color w:val="000000"/>
            <w:vertAlign w:val="superscript"/>
          </w:rPr>
          <w:tag w:val="MENDELEY_CITATION_v3_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"/>
          <w:id w:val="1035471862"/>
          <w:placeholder>
            <w:docPart w:val="DefaultPlaceholder_-1854013440"/>
          </w:placeholder>
        </w:sdtPr>
        <w:sdtContent>
          <w:r w:rsidR="00A63209" w:rsidRPr="00A63209">
            <w:rPr>
              <w:bCs/>
              <w:color w:val="000000"/>
              <w:vertAlign w:val="superscript"/>
            </w:rPr>
            <w:t>14</w:t>
          </w:r>
        </w:sdtContent>
      </w:sdt>
      <w:r w:rsidR="004F239E" w:rsidRPr="00EF3B64">
        <w:rPr>
          <w:bCs/>
          <w:color w:val="000000" w:themeColor="text1"/>
        </w:rPr>
        <w:t xml:space="preserve">. </w:t>
      </w:r>
      <w:r w:rsidR="00BD306C" w:rsidRPr="00EF3B64">
        <w:rPr>
          <w:color w:val="000000" w:themeColor="text1"/>
        </w:rPr>
        <w:t xml:space="preserve">As such, bile acids </w:t>
      </w:r>
      <w:r w:rsidR="004D0898" w:rsidRPr="00EF3B64">
        <w:rPr>
          <w:color w:val="000000" w:themeColor="text1"/>
        </w:rPr>
        <w:t>may represent an important mechanism</w:t>
      </w:r>
      <w:r w:rsidR="001D1DA1" w:rsidRPr="00EF3B64">
        <w:rPr>
          <w:color w:val="000000" w:themeColor="text1"/>
        </w:rPr>
        <w:t xml:space="preserve"> in the holobiont</w:t>
      </w:r>
      <w:r w:rsidR="004D0898" w:rsidRPr="00EF3B64">
        <w:rPr>
          <w:color w:val="000000" w:themeColor="text1"/>
        </w:rPr>
        <w:t xml:space="preserve"> for the reciprocal tuning of host and microbial daily fluctuations</w:t>
      </w:r>
      <w:r w:rsidR="001D1DA1" w:rsidRPr="00EF3B64">
        <w:rPr>
          <w:color w:val="000000" w:themeColor="text1"/>
        </w:rPr>
        <w:t>. D</w:t>
      </w:r>
      <w:r w:rsidR="004D0898" w:rsidRPr="00EF3B64">
        <w:rPr>
          <w:color w:val="000000" w:themeColor="text1"/>
        </w:rPr>
        <w:t xml:space="preserve">ysregulation of this </w:t>
      </w:r>
      <w:r w:rsidR="001D1DA1" w:rsidRPr="00EF3B64">
        <w:rPr>
          <w:color w:val="000000" w:themeColor="text1"/>
        </w:rPr>
        <w:t>pan-kingdom communication</w:t>
      </w:r>
      <w:r w:rsidR="004D0898" w:rsidRPr="00EF3B64">
        <w:rPr>
          <w:color w:val="000000" w:themeColor="text1"/>
        </w:rPr>
        <w:t xml:space="preserve"> may</w:t>
      </w:r>
      <w:r w:rsidR="001D1DA1" w:rsidRPr="00EF3B64">
        <w:rPr>
          <w:color w:val="000000" w:themeColor="text1"/>
        </w:rPr>
        <w:t xml:space="preserve"> therefore</w:t>
      </w:r>
      <w:r w:rsidR="004D0898" w:rsidRPr="00EF3B64">
        <w:rPr>
          <w:color w:val="000000" w:themeColor="text1"/>
        </w:rPr>
        <w:t xml:space="preserve"> have ramifications for lipid processing</w:t>
      </w:r>
      <w:r w:rsidR="001D1DA1" w:rsidRPr="00EF3B64">
        <w:rPr>
          <w:color w:val="000000" w:themeColor="text1"/>
        </w:rPr>
        <w:t>, energy homeostasis,</w:t>
      </w:r>
      <w:r w:rsidR="004D0898" w:rsidRPr="00EF3B64">
        <w:rPr>
          <w:color w:val="000000" w:themeColor="text1"/>
        </w:rPr>
        <w:t xml:space="preserve"> and </w:t>
      </w:r>
      <w:r w:rsidR="001D1DA1" w:rsidRPr="00EF3B64">
        <w:rPr>
          <w:color w:val="000000" w:themeColor="text1"/>
        </w:rPr>
        <w:t>metabolic resilience</w:t>
      </w:r>
      <w:r w:rsidR="004D0898" w:rsidRPr="00EF3B64">
        <w:rPr>
          <w:color w:val="000000" w:themeColor="text1"/>
        </w:rPr>
        <w:t>.</w:t>
      </w:r>
    </w:p>
    <w:p w14:paraId="260BC06C" w14:textId="77777777" w:rsidR="00985958" w:rsidRPr="00EF3B64" w:rsidRDefault="00985958" w:rsidP="007C065C">
      <w:pPr>
        <w:spacing w:line="392" w:lineRule="auto"/>
        <w:jc w:val="both"/>
        <w:rPr>
          <w:color w:val="000000" w:themeColor="text1"/>
        </w:rPr>
      </w:pPr>
    </w:p>
    <w:p w14:paraId="5901F069" w14:textId="1D1ABA04" w:rsidR="005357DC" w:rsidRPr="00EF3B64" w:rsidRDefault="003F2ABA" w:rsidP="00FF7B76">
      <w:pPr>
        <w:spacing w:line="392" w:lineRule="auto"/>
        <w:jc w:val="both"/>
        <w:rPr>
          <w:bCs/>
          <w:color w:val="000000" w:themeColor="text1"/>
        </w:rPr>
      </w:pPr>
      <w:r w:rsidRPr="00EF3B64">
        <w:rPr>
          <w:color w:val="000000" w:themeColor="text1"/>
        </w:rPr>
        <w:t xml:space="preserve">Laboratory protocols undertaken in entrained conditions and in constant routine conditions </w:t>
      </w:r>
      <w:r w:rsidR="00240D4A" w:rsidRPr="00EF3B64">
        <w:rPr>
          <w:color w:val="000000" w:themeColor="text1"/>
        </w:rPr>
        <w:t>can</w:t>
      </w:r>
      <w:r w:rsidRPr="00EF3B64">
        <w:rPr>
          <w:color w:val="000000" w:themeColor="text1"/>
        </w:rPr>
        <w:t xml:space="preserve"> characterize daily rhythms and </w:t>
      </w:r>
      <w:r w:rsidR="00091ED3" w:rsidRPr="00EF3B64">
        <w:rPr>
          <w:color w:val="000000" w:themeColor="text1"/>
        </w:rPr>
        <w:t xml:space="preserve">intrinsically driven </w:t>
      </w:r>
      <w:r w:rsidRPr="00EF3B64">
        <w:rPr>
          <w:color w:val="000000" w:themeColor="text1"/>
        </w:rPr>
        <w:t>circadian rhythms</w:t>
      </w:r>
      <w:r w:rsidR="004F239E" w:rsidRPr="00EF3B64">
        <w:rPr>
          <w:color w:val="000000" w:themeColor="text1"/>
        </w:rPr>
        <w:t xml:space="preserve"> in </w:t>
      </w:r>
      <w:r w:rsidR="00635A70" w:rsidRPr="00EF3B64">
        <w:rPr>
          <w:color w:val="000000" w:themeColor="text1"/>
        </w:rPr>
        <w:t>variables</w:t>
      </w:r>
      <w:r w:rsidRPr="00EF3B64">
        <w:rPr>
          <w:color w:val="000000" w:themeColor="text1"/>
        </w:rPr>
        <w:t>, respectively. Whilst robust diurnal and circadian rhythms in the human plasma metabolome have been described</w:t>
      </w:r>
      <w:sdt>
        <w:sdtPr>
          <w:rPr>
            <w:color w:val="000000"/>
            <w:vertAlign w:val="superscript"/>
          </w:rPr>
          <w:tag w:val="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"/>
          <w:id w:val="-1774693603"/>
          <w:placeholder>
            <w:docPart w:val="19512B83618F2C4FA51E0AD925A71F9E"/>
          </w:placeholder>
        </w:sdtPr>
        <w:sdtContent>
          <w:r w:rsidR="00A63209" w:rsidRPr="00A63209">
            <w:rPr>
              <w:color w:val="000000"/>
              <w:vertAlign w:val="superscript"/>
            </w:rPr>
            <w:t>15–17</w:t>
          </w:r>
        </w:sdtContent>
      </w:sdt>
      <w:r w:rsidRPr="00EF3B64">
        <w:rPr>
          <w:color w:val="000000" w:themeColor="text1"/>
        </w:rPr>
        <w:t xml:space="preserve">, </w:t>
      </w:r>
      <w:r w:rsidR="00240D4A" w:rsidRPr="00EF3B64">
        <w:rPr>
          <w:color w:val="000000" w:themeColor="text1"/>
        </w:rPr>
        <w:t xml:space="preserve">the </w:t>
      </w:r>
      <w:r w:rsidRPr="00EF3B64">
        <w:rPr>
          <w:color w:val="000000" w:themeColor="text1"/>
        </w:rPr>
        <w:t xml:space="preserve">profiling </w:t>
      </w:r>
      <w:r w:rsidR="00240D4A" w:rsidRPr="00EF3B64">
        <w:rPr>
          <w:color w:val="000000" w:themeColor="text1"/>
        </w:rPr>
        <w:t>of</w:t>
      </w:r>
      <w:r w:rsidRPr="00EF3B64">
        <w:rPr>
          <w:color w:val="000000" w:themeColor="text1"/>
        </w:rPr>
        <w:t xml:space="preserve"> bile acid signature</w:t>
      </w:r>
      <w:r w:rsidR="00240D4A" w:rsidRPr="00EF3B64">
        <w:rPr>
          <w:color w:val="000000" w:themeColor="text1"/>
        </w:rPr>
        <w:t>s</w:t>
      </w:r>
      <w:r w:rsidRPr="00EF3B64">
        <w:rPr>
          <w:color w:val="000000" w:themeColor="text1"/>
        </w:rPr>
        <w:t xml:space="preserve"> in these entrained and circadian protocols has not yet been </w:t>
      </w:r>
      <w:r w:rsidR="0051139A" w:rsidRPr="00EF3B64">
        <w:rPr>
          <w:color w:val="000000" w:themeColor="text1"/>
        </w:rPr>
        <w:t>performed.</w:t>
      </w:r>
      <w:r w:rsidRPr="00EF3B64">
        <w:rPr>
          <w:color w:val="000000" w:themeColor="text1"/>
        </w:rPr>
        <w:t xml:space="preserve"> Moreover, the effect of total sleep deprivation on bile acid rhythmicity has not been studied. This has potential significance </w:t>
      </w:r>
      <w:r w:rsidR="00635A70" w:rsidRPr="00EF3B64">
        <w:rPr>
          <w:color w:val="000000" w:themeColor="text1"/>
        </w:rPr>
        <w:t>g</w:t>
      </w:r>
      <w:r w:rsidR="007B0797" w:rsidRPr="00EF3B64">
        <w:rPr>
          <w:bCs/>
          <w:color w:val="000000" w:themeColor="text1"/>
        </w:rPr>
        <w:t>iven the well-established links between shift work, metabolic dysregulation, and metabolic syndrome</w:t>
      </w:r>
      <w:r w:rsidR="00BF73E8" w:rsidRPr="00EF3B64">
        <w:rPr>
          <w:bCs/>
          <w:color w:val="000000" w:themeColor="text1"/>
        </w:rPr>
        <w:t>,</w:t>
      </w:r>
      <w:r w:rsidR="007B0797" w:rsidRPr="00EF3B64">
        <w:rPr>
          <w:bCs/>
          <w:color w:val="000000" w:themeColor="text1"/>
        </w:rPr>
        <w:t xml:space="preserve"> </w:t>
      </w:r>
      <w:r w:rsidR="00635A70" w:rsidRPr="00EF3B64">
        <w:rPr>
          <w:bCs/>
          <w:color w:val="000000" w:themeColor="text1"/>
        </w:rPr>
        <w:t>as well as</w:t>
      </w:r>
      <w:r w:rsidR="007B0797" w:rsidRPr="00EF3B64">
        <w:rPr>
          <w:bCs/>
          <w:color w:val="000000" w:themeColor="text1"/>
        </w:rPr>
        <w:t xml:space="preserve"> the role of </w:t>
      </w:r>
      <w:r w:rsidR="006E74F9" w:rsidRPr="00EF3B64">
        <w:rPr>
          <w:bCs/>
          <w:color w:val="000000" w:themeColor="text1"/>
        </w:rPr>
        <w:t>bile acids</w:t>
      </w:r>
      <w:r w:rsidR="007B0797" w:rsidRPr="00EF3B64">
        <w:rPr>
          <w:bCs/>
          <w:color w:val="000000" w:themeColor="text1"/>
        </w:rPr>
        <w:t xml:space="preserve"> in these processes</w:t>
      </w:r>
      <w:sdt>
        <w:sdtPr>
          <w:rPr>
            <w:bCs/>
            <w:color w:val="000000"/>
            <w:vertAlign w:val="superscript"/>
          </w:rPr>
          <w:tag w:val="MENDELEY_CITATION_v3_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"/>
          <w:id w:val="582496033"/>
          <w:placeholder>
            <w:docPart w:val="DefaultPlaceholder_-1854013440"/>
          </w:placeholder>
        </w:sdtPr>
        <w:sdtContent>
          <w:r w:rsidR="00A63209" w:rsidRPr="00A63209">
            <w:rPr>
              <w:bCs/>
              <w:color w:val="000000"/>
              <w:vertAlign w:val="superscript"/>
            </w:rPr>
            <w:t>18</w:t>
          </w:r>
        </w:sdtContent>
      </w:sdt>
      <w:r w:rsidR="00635A70" w:rsidRPr="00EF3B64">
        <w:rPr>
          <w:bCs/>
          <w:color w:val="000000" w:themeColor="text1"/>
        </w:rPr>
        <w:t>.</w:t>
      </w:r>
      <w:r w:rsidR="007B0797" w:rsidRPr="00EF3B64">
        <w:rPr>
          <w:bCs/>
          <w:color w:val="000000" w:themeColor="text1"/>
        </w:rPr>
        <w:t xml:space="preserve"> </w:t>
      </w:r>
    </w:p>
    <w:p w14:paraId="54F1EA98" w14:textId="77777777" w:rsidR="00985958" w:rsidRPr="00EF3B64" w:rsidRDefault="00985958" w:rsidP="00FF7B76">
      <w:pPr>
        <w:spacing w:line="392" w:lineRule="auto"/>
        <w:jc w:val="both"/>
        <w:rPr>
          <w:bCs/>
          <w:color w:val="000000" w:themeColor="text1"/>
        </w:rPr>
      </w:pPr>
    </w:p>
    <w:p w14:paraId="1A9A60B1" w14:textId="00445B10" w:rsidR="00FF7B76" w:rsidRPr="00EF3B64" w:rsidRDefault="00FF7B76" w:rsidP="00FF7B76">
      <w:pPr>
        <w:spacing w:line="392" w:lineRule="auto"/>
        <w:jc w:val="both"/>
        <w:rPr>
          <w:bCs/>
          <w:color w:val="000000" w:themeColor="text1"/>
        </w:rPr>
      </w:pPr>
      <w:r w:rsidRPr="00EF3B64">
        <w:rPr>
          <w:color w:val="000000" w:themeColor="text1"/>
        </w:rPr>
        <w:t>In this study</w:t>
      </w:r>
      <w:r w:rsidR="007421E1" w:rsidRPr="00EF3B64">
        <w:rPr>
          <w:color w:val="000000" w:themeColor="text1"/>
        </w:rPr>
        <w:t xml:space="preserve">, using both entrained and constant routine </w:t>
      </w:r>
      <w:r w:rsidR="00091ED3" w:rsidRPr="00EF3B64">
        <w:rPr>
          <w:color w:val="000000" w:themeColor="text1"/>
        </w:rPr>
        <w:t xml:space="preserve">protocols </w:t>
      </w:r>
      <w:r w:rsidRPr="00EF3B64">
        <w:rPr>
          <w:color w:val="000000" w:themeColor="text1"/>
        </w:rPr>
        <w:t xml:space="preserve">we demonstrate a </w:t>
      </w:r>
      <w:r w:rsidR="000C022F" w:rsidRPr="00EF3B64">
        <w:rPr>
          <w:color w:val="000000" w:themeColor="text1"/>
        </w:rPr>
        <w:t xml:space="preserve">robust </w:t>
      </w:r>
      <w:r w:rsidRPr="00EF3B64">
        <w:rPr>
          <w:color w:val="000000" w:themeColor="text1"/>
        </w:rPr>
        <w:t xml:space="preserve">daily rhythm in the overall circulating bile acid pool of healthy male participants, with phase variation in the </w:t>
      </w:r>
      <w:r w:rsidR="00725465" w:rsidRPr="00EF3B64">
        <w:rPr>
          <w:color w:val="000000" w:themeColor="text1"/>
        </w:rPr>
        <w:t xml:space="preserve">host-derived </w:t>
      </w:r>
      <w:r w:rsidR="006E74F9" w:rsidRPr="00EF3B64">
        <w:rPr>
          <w:color w:val="000000" w:themeColor="text1"/>
        </w:rPr>
        <w:t>conjugated</w:t>
      </w:r>
      <w:r w:rsidR="00715E97" w:rsidRPr="00EF3B64">
        <w:rPr>
          <w:color w:val="000000" w:themeColor="text1"/>
        </w:rPr>
        <w:t xml:space="preserve"> </w:t>
      </w:r>
      <w:r w:rsidRPr="00EF3B64">
        <w:rPr>
          <w:color w:val="000000" w:themeColor="text1"/>
        </w:rPr>
        <w:t xml:space="preserve">and </w:t>
      </w:r>
      <w:r w:rsidR="00725465" w:rsidRPr="00EF3B64">
        <w:rPr>
          <w:color w:val="000000" w:themeColor="text1"/>
        </w:rPr>
        <w:t xml:space="preserve">microbiota-derived </w:t>
      </w:r>
      <w:r w:rsidR="006E74F9" w:rsidRPr="00EF3B64">
        <w:rPr>
          <w:color w:val="000000" w:themeColor="text1"/>
        </w:rPr>
        <w:t>unconjugated</w:t>
      </w:r>
      <w:r w:rsidRPr="00EF3B64">
        <w:rPr>
          <w:color w:val="000000" w:themeColor="text1"/>
        </w:rPr>
        <w:t xml:space="preserve"> bile acids. We highlight </w:t>
      </w:r>
      <w:r w:rsidR="000E3AC0" w:rsidRPr="00EF3B64">
        <w:rPr>
          <w:color w:val="000000" w:themeColor="text1"/>
        </w:rPr>
        <w:t>relationships</w:t>
      </w:r>
      <w:r w:rsidRPr="00EF3B64">
        <w:rPr>
          <w:color w:val="000000" w:themeColor="text1"/>
        </w:rPr>
        <w:t xml:space="preserve"> between </w:t>
      </w:r>
      <w:r w:rsidR="006B4B73" w:rsidRPr="00EF3B64">
        <w:rPr>
          <w:color w:val="000000" w:themeColor="text1"/>
        </w:rPr>
        <w:t>daily time</w:t>
      </w:r>
      <w:r w:rsidR="003E598D" w:rsidRPr="00EF3B64">
        <w:rPr>
          <w:color w:val="000000" w:themeColor="text1"/>
        </w:rPr>
        <w:t xml:space="preserve"> </w:t>
      </w:r>
      <w:r w:rsidR="006B4B73" w:rsidRPr="00EF3B64">
        <w:rPr>
          <w:color w:val="000000" w:themeColor="text1"/>
        </w:rPr>
        <w:t>courses</w:t>
      </w:r>
      <w:r w:rsidR="005F28BA" w:rsidRPr="00EF3B64">
        <w:rPr>
          <w:color w:val="000000" w:themeColor="text1"/>
        </w:rPr>
        <w:t xml:space="preserve"> in </w:t>
      </w:r>
      <w:r w:rsidRPr="00EF3B64">
        <w:rPr>
          <w:color w:val="000000" w:themeColor="text1"/>
        </w:rPr>
        <w:t xml:space="preserve">bile acids and plasma </w:t>
      </w:r>
      <w:r w:rsidR="006E74F9" w:rsidRPr="00EF3B64">
        <w:rPr>
          <w:color w:val="000000" w:themeColor="text1"/>
        </w:rPr>
        <w:t>lipids</w:t>
      </w:r>
      <w:r w:rsidRPr="00EF3B64">
        <w:rPr>
          <w:color w:val="000000" w:themeColor="text1"/>
        </w:rPr>
        <w:t xml:space="preserve">. We show that </w:t>
      </w:r>
      <w:r w:rsidR="009643B6" w:rsidRPr="00EF3B64">
        <w:rPr>
          <w:color w:val="000000" w:themeColor="text1"/>
        </w:rPr>
        <w:t xml:space="preserve">sleep deprivation exerts a modest impact on </w:t>
      </w:r>
      <w:r w:rsidRPr="00EF3B64">
        <w:rPr>
          <w:color w:val="000000" w:themeColor="text1"/>
        </w:rPr>
        <w:t xml:space="preserve">the timings of these </w:t>
      </w:r>
      <w:r w:rsidR="00715E97" w:rsidRPr="00EF3B64">
        <w:rPr>
          <w:color w:val="000000" w:themeColor="text1"/>
        </w:rPr>
        <w:t xml:space="preserve">rhythms </w:t>
      </w:r>
      <w:r w:rsidR="003C5DDF" w:rsidRPr="00EF3B64">
        <w:rPr>
          <w:color w:val="000000" w:themeColor="text1"/>
        </w:rPr>
        <w:t xml:space="preserve">but </w:t>
      </w:r>
      <w:r w:rsidR="00C40C88" w:rsidRPr="00EF3B64">
        <w:rPr>
          <w:color w:val="000000" w:themeColor="text1"/>
        </w:rPr>
        <w:t>results in the loss of</w:t>
      </w:r>
      <w:r w:rsidR="003C5DDF" w:rsidRPr="00EF3B64">
        <w:rPr>
          <w:color w:val="000000" w:themeColor="text1"/>
        </w:rPr>
        <w:t xml:space="preserve"> synchronicity </w:t>
      </w:r>
      <w:r w:rsidR="00C40C88" w:rsidRPr="00EF3B64">
        <w:rPr>
          <w:color w:val="000000" w:themeColor="text1"/>
        </w:rPr>
        <w:t xml:space="preserve">between </w:t>
      </w:r>
      <w:r w:rsidR="003C5DDF" w:rsidRPr="00EF3B64">
        <w:rPr>
          <w:color w:val="000000" w:themeColor="text1"/>
        </w:rPr>
        <w:t>the circulating bile acids and lipidome. I</w:t>
      </w:r>
      <w:r w:rsidR="00715E97" w:rsidRPr="00EF3B64">
        <w:rPr>
          <w:color w:val="000000" w:themeColor="text1"/>
        </w:rPr>
        <w:t>mportantly</w:t>
      </w:r>
      <w:r w:rsidRPr="00EF3B64">
        <w:rPr>
          <w:color w:val="000000" w:themeColor="text1"/>
        </w:rPr>
        <w:t xml:space="preserve">, the rhythmicity of the </w:t>
      </w:r>
      <w:r w:rsidR="006E74F9" w:rsidRPr="00EF3B64">
        <w:rPr>
          <w:color w:val="000000" w:themeColor="text1"/>
        </w:rPr>
        <w:t>bile acids</w:t>
      </w:r>
      <w:r w:rsidRPr="00EF3B64">
        <w:rPr>
          <w:color w:val="000000" w:themeColor="text1"/>
        </w:rPr>
        <w:t xml:space="preserve"> is </w:t>
      </w:r>
      <w:r w:rsidR="00091ED3" w:rsidRPr="00EF3B64">
        <w:rPr>
          <w:color w:val="000000" w:themeColor="text1"/>
        </w:rPr>
        <w:t xml:space="preserve">lost </w:t>
      </w:r>
      <w:r w:rsidR="008773D6" w:rsidRPr="00EF3B64">
        <w:rPr>
          <w:color w:val="000000" w:themeColor="text1"/>
        </w:rPr>
        <w:t xml:space="preserve">in constant routine conditions </w:t>
      </w:r>
      <w:r w:rsidRPr="00EF3B64">
        <w:rPr>
          <w:color w:val="000000" w:themeColor="text1"/>
        </w:rPr>
        <w:t xml:space="preserve">when </w:t>
      </w:r>
      <w:r w:rsidR="00247B51" w:rsidRPr="00EF3B64">
        <w:rPr>
          <w:color w:val="000000" w:themeColor="text1"/>
        </w:rPr>
        <w:t xml:space="preserve">the </w:t>
      </w:r>
      <w:r w:rsidRPr="00EF3B64">
        <w:rPr>
          <w:color w:val="000000" w:themeColor="text1"/>
        </w:rPr>
        <w:t xml:space="preserve">environmental </w:t>
      </w:r>
      <w:r w:rsidR="009E542E" w:rsidRPr="00EF3B64">
        <w:rPr>
          <w:color w:val="000000" w:themeColor="text1"/>
        </w:rPr>
        <w:t xml:space="preserve">timing </w:t>
      </w:r>
      <w:r w:rsidRPr="00EF3B64">
        <w:rPr>
          <w:color w:val="000000" w:themeColor="text1"/>
        </w:rPr>
        <w:t>cues are remove</w:t>
      </w:r>
      <w:r w:rsidR="00635A70" w:rsidRPr="00EF3B64">
        <w:rPr>
          <w:color w:val="000000" w:themeColor="text1"/>
        </w:rPr>
        <w:t>d</w:t>
      </w:r>
      <w:r w:rsidR="00091ED3" w:rsidRPr="00EF3B64">
        <w:rPr>
          <w:color w:val="000000" w:themeColor="text1"/>
        </w:rPr>
        <w:t xml:space="preserve"> or kept constant</w:t>
      </w:r>
      <w:r w:rsidR="0051139A" w:rsidRPr="00EF3B64">
        <w:rPr>
          <w:color w:val="000000" w:themeColor="text1"/>
        </w:rPr>
        <w:t xml:space="preserve">. </w:t>
      </w:r>
      <w:r w:rsidR="00635A70" w:rsidRPr="00EF3B64">
        <w:rPr>
          <w:color w:val="000000" w:themeColor="text1"/>
        </w:rPr>
        <w:t>Th</w:t>
      </w:r>
      <w:r w:rsidR="00FE0A83" w:rsidRPr="00EF3B64">
        <w:rPr>
          <w:color w:val="000000" w:themeColor="text1"/>
        </w:rPr>
        <w:t>ese findings</w:t>
      </w:r>
      <w:r w:rsidR="00635A70" w:rsidRPr="00EF3B64">
        <w:rPr>
          <w:color w:val="000000" w:themeColor="text1"/>
        </w:rPr>
        <w:t xml:space="preserve"> establish that </w:t>
      </w:r>
      <w:r w:rsidR="00534765" w:rsidRPr="00EF3B64">
        <w:rPr>
          <w:color w:val="000000" w:themeColor="text1"/>
        </w:rPr>
        <w:t xml:space="preserve">the environment exerts a stronger influence on the </w:t>
      </w:r>
      <w:r w:rsidR="00534765" w:rsidRPr="00EF3B64">
        <w:rPr>
          <w:color w:val="000000" w:themeColor="text1"/>
        </w:rPr>
        <w:lastRenderedPageBreak/>
        <w:t xml:space="preserve">circulating </w:t>
      </w:r>
      <w:r w:rsidR="00635A70" w:rsidRPr="00EF3B64">
        <w:rPr>
          <w:color w:val="000000" w:themeColor="text1"/>
        </w:rPr>
        <w:t xml:space="preserve">bile acids, key trans-genomic signaling molecules </w:t>
      </w:r>
      <w:r w:rsidR="005357DC" w:rsidRPr="00EF3B64">
        <w:rPr>
          <w:color w:val="000000" w:themeColor="text1"/>
        </w:rPr>
        <w:t>that</w:t>
      </w:r>
      <w:r w:rsidR="004D05FC" w:rsidRPr="00EF3B64">
        <w:rPr>
          <w:color w:val="000000" w:themeColor="text1"/>
        </w:rPr>
        <w:t xml:space="preserve"> impact on </w:t>
      </w:r>
      <w:r w:rsidR="00635A70" w:rsidRPr="00EF3B64">
        <w:rPr>
          <w:color w:val="000000" w:themeColor="text1"/>
        </w:rPr>
        <w:t xml:space="preserve">both </w:t>
      </w:r>
      <w:r w:rsidR="004D05FC" w:rsidRPr="00EF3B64">
        <w:rPr>
          <w:color w:val="000000" w:themeColor="text1"/>
        </w:rPr>
        <w:t xml:space="preserve">the </w:t>
      </w:r>
      <w:r w:rsidR="00635A70" w:rsidRPr="00EF3B64">
        <w:rPr>
          <w:color w:val="000000" w:themeColor="text1"/>
        </w:rPr>
        <w:t xml:space="preserve">host and </w:t>
      </w:r>
      <w:r w:rsidR="004D05FC" w:rsidRPr="00EF3B64">
        <w:rPr>
          <w:color w:val="000000" w:themeColor="text1"/>
        </w:rPr>
        <w:t>microbiota</w:t>
      </w:r>
      <w:r w:rsidR="00635A70" w:rsidRPr="00EF3B64">
        <w:rPr>
          <w:color w:val="000000" w:themeColor="text1"/>
        </w:rPr>
        <w:t xml:space="preserve">, </w:t>
      </w:r>
      <w:r w:rsidR="00534765" w:rsidRPr="00EF3B64">
        <w:rPr>
          <w:color w:val="000000" w:themeColor="text1"/>
        </w:rPr>
        <w:t xml:space="preserve">than </w:t>
      </w:r>
      <w:r w:rsidR="00E335A3" w:rsidRPr="00EF3B64">
        <w:rPr>
          <w:color w:val="000000" w:themeColor="text1"/>
        </w:rPr>
        <w:t>the intrinsic circadian timing system of the host</w:t>
      </w:r>
      <w:r w:rsidR="004D05FC" w:rsidRPr="00EF3B64">
        <w:rPr>
          <w:color w:val="000000" w:themeColor="text1"/>
        </w:rPr>
        <w:t>.</w:t>
      </w:r>
    </w:p>
    <w:p w14:paraId="4A09EA43" w14:textId="77777777" w:rsidR="00A43F99" w:rsidRPr="00EF3B64" w:rsidRDefault="00A43F99" w:rsidP="004C3344">
      <w:pPr>
        <w:rPr>
          <w:color w:val="000000" w:themeColor="text1"/>
        </w:rPr>
      </w:pPr>
    </w:p>
    <w:p w14:paraId="5217576D" w14:textId="77777777" w:rsidR="008772AE" w:rsidRPr="00EF3B64" w:rsidRDefault="00FB5E24">
      <w:pPr>
        <w:pStyle w:val="Heading2"/>
        <w:rPr>
          <w:color w:val="000000" w:themeColor="text1"/>
        </w:rPr>
      </w:pPr>
      <w:r w:rsidRPr="00EF3B64">
        <w:rPr>
          <w:color w:val="000000" w:themeColor="text1"/>
        </w:rPr>
        <w:t>Results</w:t>
      </w:r>
    </w:p>
    <w:p w14:paraId="6481CC88" w14:textId="77777777" w:rsidR="008772AE" w:rsidRPr="00EF3B64" w:rsidRDefault="008772AE">
      <w:pPr>
        <w:spacing w:line="360" w:lineRule="auto"/>
        <w:jc w:val="both"/>
        <w:rPr>
          <w:b/>
          <w:color w:val="000000" w:themeColor="text1"/>
        </w:rPr>
      </w:pPr>
    </w:p>
    <w:p w14:paraId="29867577" w14:textId="3E2FB87F" w:rsidR="005C70ED" w:rsidRPr="00EF3B64" w:rsidRDefault="00FB5E24">
      <w:pPr>
        <w:spacing w:line="360" w:lineRule="auto"/>
        <w:jc w:val="both"/>
        <w:rPr>
          <w:color w:val="000000" w:themeColor="text1"/>
        </w:rPr>
      </w:pPr>
      <w:r w:rsidRPr="00EF3B64">
        <w:rPr>
          <w:b/>
          <w:color w:val="000000" w:themeColor="text1"/>
        </w:rPr>
        <w:t xml:space="preserve">Circulating bile acids follow a daily </w:t>
      </w:r>
      <w:r w:rsidR="00E335A3" w:rsidRPr="00EF3B64">
        <w:rPr>
          <w:b/>
          <w:color w:val="000000" w:themeColor="text1"/>
        </w:rPr>
        <w:t xml:space="preserve">cycle </w:t>
      </w:r>
      <w:r w:rsidR="00DD0D35" w:rsidRPr="00EF3B64">
        <w:rPr>
          <w:b/>
          <w:color w:val="000000" w:themeColor="text1"/>
        </w:rPr>
        <w:t xml:space="preserve">with </w:t>
      </w:r>
      <w:r w:rsidR="006E74F9" w:rsidRPr="00EF3B64">
        <w:rPr>
          <w:b/>
          <w:color w:val="000000" w:themeColor="text1"/>
        </w:rPr>
        <w:t>conjugated</w:t>
      </w:r>
      <w:r w:rsidR="00DD0D35" w:rsidRPr="00EF3B64">
        <w:rPr>
          <w:b/>
          <w:color w:val="000000" w:themeColor="text1"/>
        </w:rPr>
        <w:t xml:space="preserve"> bile acids preceding </w:t>
      </w:r>
      <w:r w:rsidR="006E74F9" w:rsidRPr="00EF3B64">
        <w:rPr>
          <w:b/>
          <w:color w:val="000000" w:themeColor="text1"/>
        </w:rPr>
        <w:t>unconjugated</w:t>
      </w:r>
      <w:r w:rsidR="00DD0D35" w:rsidRPr="00EF3B64">
        <w:rPr>
          <w:b/>
          <w:color w:val="000000" w:themeColor="text1"/>
        </w:rPr>
        <w:t xml:space="preserve"> bile acids</w:t>
      </w:r>
      <w:r w:rsidRPr="00EF3B64">
        <w:rPr>
          <w:b/>
          <w:color w:val="000000" w:themeColor="text1"/>
        </w:rPr>
        <w:t>.</w:t>
      </w:r>
      <w:r w:rsidRPr="00EF3B64">
        <w:rPr>
          <w:color w:val="000000" w:themeColor="text1"/>
        </w:rPr>
        <w:t xml:space="preserve"> To investigate if the </w:t>
      </w:r>
      <w:r w:rsidR="00BF73E8" w:rsidRPr="00EF3B64">
        <w:rPr>
          <w:color w:val="000000" w:themeColor="text1"/>
        </w:rPr>
        <w:t>bile acid pool</w:t>
      </w:r>
      <w:r w:rsidRPr="00EF3B64">
        <w:rPr>
          <w:color w:val="000000" w:themeColor="text1"/>
        </w:rPr>
        <w:t xml:space="preserve"> followed a daily </w:t>
      </w:r>
      <w:r w:rsidR="004C796E" w:rsidRPr="00EF3B64">
        <w:rPr>
          <w:color w:val="000000" w:themeColor="text1"/>
        </w:rPr>
        <w:t>cycle</w:t>
      </w:r>
      <w:r w:rsidR="008A7A39" w:rsidRPr="00EF3B64">
        <w:rPr>
          <w:color w:val="000000" w:themeColor="text1"/>
        </w:rPr>
        <w:t>,</w:t>
      </w:r>
      <w:r w:rsidR="004C796E" w:rsidRPr="00EF3B64">
        <w:rPr>
          <w:color w:val="000000" w:themeColor="text1"/>
        </w:rPr>
        <w:t xml:space="preserve"> </w:t>
      </w:r>
      <w:r w:rsidRPr="00EF3B64">
        <w:rPr>
          <w:color w:val="000000" w:themeColor="text1"/>
        </w:rPr>
        <w:t xml:space="preserve">a human </w:t>
      </w:r>
      <w:r w:rsidR="008A7A39" w:rsidRPr="00EF3B64">
        <w:rPr>
          <w:color w:val="000000" w:themeColor="text1"/>
        </w:rPr>
        <w:t xml:space="preserve">entrained </w:t>
      </w:r>
      <w:r w:rsidR="00D600BD" w:rsidRPr="00EF3B64">
        <w:rPr>
          <w:color w:val="000000" w:themeColor="text1"/>
        </w:rPr>
        <w:t xml:space="preserve">laboratory </w:t>
      </w:r>
      <w:r w:rsidRPr="00EF3B64">
        <w:rPr>
          <w:color w:val="000000" w:themeColor="text1"/>
        </w:rPr>
        <w:t xml:space="preserve">study was performed </w:t>
      </w:r>
      <w:r w:rsidR="00D600BD" w:rsidRPr="00EF3B64">
        <w:rPr>
          <w:color w:val="000000" w:themeColor="text1"/>
        </w:rPr>
        <w:t>in which light</w:t>
      </w:r>
      <w:r w:rsidR="003720E5" w:rsidRPr="00EF3B64">
        <w:rPr>
          <w:color w:val="000000" w:themeColor="text1"/>
        </w:rPr>
        <w:t xml:space="preserve"> exposure and behavioral</w:t>
      </w:r>
      <w:r w:rsidR="00C40C88" w:rsidRPr="00EF3B64">
        <w:rPr>
          <w:color w:val="000000" w:themeColor="text1"/>
        </w:rPr>
        <w:t xml:space="preserve"> </w:t>
      </w:r>
      <w:r w:rsidR="003720E5" w:rsidRPr="00EF3B64">
        <w:rPr>
          <w:color w:val="000000" w:themeColor="text1"/>
        </w:rPr>
        <w:t xml:space="preserve">patterns </w:t>
      </w:r>
      <w:r w:rsidR="00EB4435" w:rsidRPr="00EF3B64">
        <w:rPr>
          <w:color w:val="000000" w:themeColor="text1"/>
        </w:rPr>
        <w:t>(sleep/wake; feeding/fasting)</w:t>
      </w:r>
      <w:r w:rsidR="00F1757B" w:rsidRPr="00EF3B64">
        <w:rPr>
          <w:color w:val="000000" w:themeColor="text1"/>
        </w:rPr>
        <w:t xml:space="preserve"> </w:t>
      </w:r>
      <w:r w:rsidR="00D600BD" w:rsidRPr="00EF3B64">
        <w:rPr>
          <w:color w:val="000000" w:themeColor="text1"/>
        </w:rPr>
        <w:t xml:space="preserve">were </w:t>
      </w:r>
      <w:r w:rsidR="008A7A39" w:rsidRPr="00EF3B64">
        <w:rPr>
          <w:color w:val="000000" w:themeColor="text1"/>
        </w:rPr>
        <w:t xml:space="preserve">strictly </w:t>
      </w:r>
      <w:r w:rsidR="00D600BD" w:rsidRPr="00EF3B64">
        <w:rPr>
          <w:color w:val="000000" w:themeColor="text1"/>
        </w:rPr>
        <w:t>controlled</w:t>
      </w:r>
      <w:r w:rsidRPr="00EF3B64">
        <w:rPr>
          <w:color w:val="000000" w:themeColor="text1"/>
        </w:rPr>
        <w:t xml:space="preserve"> (</w:t>
      </w:r>
      <w:r w:rsidRPr="00720CA7">
        <w:rPr>
          <w:bCs/>
          <w:color w:val="000000" w:themeColor="text1"/>
        </w:rPr>
        <w:t>Figure 1A</w:t>
      </w:r>
      <w:r w:rsidRPr="00EF3B64">
        <w:rPr>
          <w:color w:val="000000" w:themeColor="text1"/>
        </w:rPr>
        <w:t xml:space="preserve">). Here, 15 healthy male participants </w:t>
      </w:r>
      <w:r w:rsidR="00E80FFE" w:rsidRPr="00EF3B64">
        <w:rPr>
          <w:color w:val="000000" w:themeColor="text1"/>
        </w:rPr>
        <w:t>(mean</w:t>
      </w:r>
      <w:r w:rsidR="004B18FC" w:rsidRPr="00EF3B64">
        <w:rPr>
          <w:color w:val="000000" w:themeColor="text1"/>
        </w:rPr>
        <w:t xml:space="preserve"> </w:t>
      </w:r>
      <w:r w:rsidR="005060AA" w:rsidRPr="00EF3B64">
        <w:rPr>
          <w:color w:val="000000" w:themeColor="text1"/>
        </w:rPr>
        <w:t>±</w:t>
      </w:r>
      <w:r w:rsidR="007E40A5" w:rsidRPr="00EF3B64">
        <w:rPr>
          <w:color w:val="000000" w:themeColor="text1"/>
        </w:rPr>
        <w:t xml:space="preserve"> </w:t>
      </w:r>
      <w:r w:rsidR="005060AA" w:rsidRPr="00EF3B64">
        <w:rPr>
          <w:color w:val="000000" w:themeColor="text1"/>
        </w:rPr>
        <w:t>SD,</w:t>
      </w:r>
      <w:r w:rsidR="00E80FFE" w:rsidRPr="00EF3B64">
        <w:rPr>
          <w:color w:val="000000" w:themeColor="text1"/>
        </w:rPr>
        <w:t xml:space="preserve"> </w:t>
      </w:r>
      <w:proofErr w:type="spellStart"/>
      <w:r w:rsidR="00E80FFE" w:rsidRPr="00EF3B64">
        <w:rPr>
          <w:color w:val="000000" w:themeColor="text1"/>
        </w:rPr>
        <w:t>age</w:t>
      </w:r>
      <w:proofErr w:type="spellEnd"/>
      <w:r w:rsidR="00E80FFE" w:rsidRPr="00EF3B64">
        <w:rPr>
          <w:color w:val="000000" w:themeColor="text1"/>
        </w:rPr>
        <w:t xml:space="preserve"> 23.7 ± 5.4 years</w:t>
      </w:r>
      <w:r w:rsidR="005B001F" w:rsidRPr="00EF3B64">
        <w:rPr>
          <w:color w:val="000000" w:themeColor="text1"/>
        </w:rPr>
        <w:t xml:space="preserve">; BMI </w:t>
      </w:r>
      <w:r w:rsidR="000B1D61" w:rsidRPr="00EF3B64">
        <w:rPr>
          <w:color w:val="000000" w:themeColor="text1"/>
        </w:rPr>
        <w:t>24.9 ±</w:t>
      </w:r>
      <w:r w:rsidR="00C57E2E" w:rsidRPr="00EF3B64">
        <w:rPr>
          <w:color w:val="000000" w:themeColor="text1"/>
        </w:rPr>
        <w:t xml:space="preserve"> 2.6 kg/m</w:t>
      </w:r>
      <w:r w:rsidR="00C57E2E" w:rsidRPr="00EF3B64">
        <w:rPr>
          <w:color w:val="000000" w:themeColor="text1"/>
          <w:vertAlign w:val="superscript"/>
        </w:rPr>
        <w:t>2</w:t>
      </w:r>
      <w:r w:rsidR="005E0E65" w:rsidRPr="00EF3B64">
        <w:rPr>
          <w:color w:val="000000" w:themeColor="text1"/>
        </w:rPr>
        <w:t xml:space="preserve">; </w:t>
      </w:r>
      <w:r w:rsidR="005E0E65" w:rsidRPr="00720CA7">
        <w:rPr>
          <w:color w:val="000000" w:themeColor="text1"/>
        </w:rPr>
        <w:t xml:space="preserve">Supplementary </w:t>
      </w:r>
      <w:r w:rsidR="00363AFB">
        <w:rPr>
          <w:color w:val="000000" w:themeColor="text1"/>
        </w:rPr>
        <w:t>D</w:t>
      </w:r>
      <w:r w:rsidR="0019661E">
        <w:rPr>
          <w:color w:val="000000" w:themeColor="text1"/>
        </w:rPr>
        <w:t xml:space="preserve">ata </w:t>
      </w:r>
      <w:r w:rsidR="005E0E65" w:rsidRPr="00720CA7">
        <w:rPr>
          <w:color w:val="000000" w:themeColor="text1"/>
        </w:rPr>
        <w:t>1</w:t>
      </w:r>
      <w:r w:rsidR="00E80FFE" w:rsidRPr="00EF3B64">
        <w:rPr>
          <w:color w:val="000000" w:themeColor="text1"/>
        </w:rPr>
        <w:t xml:space="preserve">) </w:t>
      </w:r>
      <w:r w:rsidRPr="00EF3B64">
        <w:rPr>
          <w:color w:val="000000" w:themeColor="text1"/>
        </w:rPr>
        <w:t>remained under controlled laboratory conditions regarding sleep, environmental light</w:t>
      </w:r>
      <w:r w:rsidR="00787621" w:rsidRPr="00EF3B64">
        <w:rPr>
          <w:color w:val="000000" w:themeColor="text1"/>
        </w:rPr>
        <w:t>,</w:t>
      </w:r>
      <w:r w:rsidRPr="00EF3B64">
        <w:rPr>
          <w:color w:val="000000" w:themeColor="text1"/>
        </w:rPr>
        <w:t xml:space="preserve"> and posture during a </w:t>
      </w:r>
      <w:r w:rsidR="00297E48" w:rsidRPr="00EF3B64">
        <w:rPr>
          <w:color w:val="000000" w:themeColor="text1"/>
        </w:rPr>
        <w:t>24-hour</w:t>
      </w:r>
      <w:r w:rsidRPr="00EF3B64">
        <w:rPr>
          <w:color w:val="000000" w:themeColor="text1"/>
        </w:rPr>
        <w:t xml:space="preserve"> wake/sleep cycle</w:t>
      </w:r>
      <w:r w:rsidR="00906B6E" w:rsidRPr="00EF3B64">
        <w:rPr>
          <w:color w:val="000000" w:themeColor="text1"/>
        </w:rPr>
        <w:t xml:space="preserve"> </w:t>
      </w:r>
      <w:r w:rsidR="00A24847" w:rsidRPr="00EF3B64">
        <w:rPr>
          <w:color w:val="000000" w:themeColor="text1"/>
        </w:rPr>
        <w:t>followed by</w:t>
      </w:r>
      <w:r w:rsidR="001977F4" w:rsidRPr="00EF3B64">
        <w:rPr>
          <w:color w:val="000000" w:themeColor="text1"/>
        </w:rPr>
        <w:t xml:space="preserve"> a 24-hour period of wakefulness</w:t>
      </w:r>
      <w:r w:rsidR="00906B6E" w:rsidRPr="00EF3B64">
        <w:rPr>
          <w:color w:val="000000" w:themeColor="text1"/>
        </w:rPr>
        <w:t xml:space="preserve"> (total sleep deprivation). </w:t>
      </w:r>
      <w:r w:rsidRPr="00EF3B64">
        <w:rPr>
          <w:color w:val="000000" w:themeColor="text1"/>
        </w:rPr>
        <w:t>Standardized meals were provided at 07:00, 13:00, and 19:00 h with a snack at 22:00 h</w:t>
      </w:r>
      <w:r w:rsidR="00715E97" w:rsidRPr="00EF3B64">
        <w:rPr>
          <w:color w:val="000000" w:themeColor="text1"/>
        </w:rPr>
        <w:t xml:space="preserve"> with</w:t>
      </w:r>
      <w:r w:rsidR="000161A7" w:rsidRPr="00EF3B64">
        <w:rPr>
          <w:color w:val="000000" w:themeColor="text1"/>
        </w:rPr>
        <w:t xml:space="preserve"> a</w:t>
      </w:r>
      <w:r w:rsidRPr="00EF3B64">
        <w:rPr>
          <w:color w:val="000000" w:themeColor="text1"/>
        </w:rPr>
        <w:t xml:space="preserve"> total of 2,500 calories per day divided into 3 x 30% (meals) and 1 x 10% (snack). The macronutrient composition of the daily food intake was fat 35%, carbohydrates 49%, protein 12% of energy</w:t>
      </w:r>
      <w:r w:rsidR="00F42A84" w:rsidRPr="00EF3B64">
        <w:rPr>
          <w:color w:val="000000" w:themeColor="text1"/>
        </w:rPr>
        <w:t xml:space="preserve"> (breakdown shown in </w:t>
      </w:r>
      <w:r w:rsidR="00F42A84" w:rsidRPr="00720CA7">
        <w:rPr>
          <w:color w:val="000000" w:themeColor="text1"/>
        </w:rPr>
        <w:t xml:space="preserve">Supplementary </w:t>
      </w:r>
      <w:r w:rsidR="00363AFB">
        <w:rPr>
          <w:color w:val="000000" w:themeColor="text1"/>
        </w:rPr>
        <w:t>D</w:t>
      </w:r>
      <w:r w:rsidR="0019661E">
        <w:rPr>
          <w:color w:val="000000" w:themeColor="text1"/>
        </w:rPr>
        <w:t>ata</w:t>
      </w:r>
      <w:r w:rsidR="00F42A84" w:rsidRPr="00720CA7">
        <w:rPr>
          <w:color w:val="000000" w:themeColor="text1"/>
        </w:rPr>
        <w:t xml:space="preserve"> 2</w:t>
      </w:r>
      <w:r w:rsidR="00F42A84" w:rsidRPr="00EF3B64">
        <w:rPr>
          <w:color w:val="000000" w:themeColor="text1"/>
        </w:rPr>
        <w:t>)</w:t>
      </w:r>
      <w:r w:rsidRPr="00EF3B64">
        <w:rPr>
          <w:color w:val="000000" w:themeColor="text1"/>
        </w:rPr>
        <w:t xml:space="preserve">. </w:t>
      </w:r>
      <w:r w:rsidR="009772E4" w:rsidRPr="00EF3B64">
        <w:rPr>
          <w:color w:val="000000" w:themeColor="text1"/>
        </w:rPr>
        <w:t>Plasma m</w:t>
      </w:r>
      <w:r w:rsidRPr="00EF3B64">
        <w:rPr>
          <w:color w:val="000000" w:themeColor="text1"/>
        </w:rPr>
        <w:t>elatonin was measured in hourly samples using radioimmunoassay analysis and dim light melatonin onset (DLMO) time was calculated for each participant using the 25% threshold method as previously described</w:t>
      </w:r>
      <w:sdt>
        <w:sdtPr>
          <w:rPr>
            <w:color w:val="000000"/>
            <w:vertAlign w:val="superscript"/>
          </w:rPr>
          <w:tag w:val="MENDELEY_CITATION_v3_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"/>
          <w:id w:val="1230506221"/>
          <w:placeholder>
            <w:docPart w:val="DefaultPlaceholder_-1854013440"/>
          </w:placeholder>
        </w:sdtPr>
        <w:sdtContent>
          <w:r w:rsidR="00A63209" w:rsidRPr="00A63209">
            <w:rPr>
              <w:color w:val="000000"/>
              <w:vertAlign w:val="superscript"/>
            </w:rPr>
            <w:t>19</w:t>
          </w:r>
        </w:sdtContent>
      </w:sdt>
      <w:r w:rsidR="00D63D31" w:rsidRPr="00EF3B64">
        <w:rPr>
          <w:color w:val="000000" w:themeColor="text1"/>
        </w:rPr>
        <w:t>.</w:t>
      </w:r>
      <w:r w:rsidR="005C70ED" w:rsidRPr="00EF3B64">
        <w:rPr>
          <w:color w:val="000000" w:themeColor="text1"/>
        </w:rPr>
        <w:t xml:space="preserve"> </w:t>
      </w:r>
      <w:r w:rsidR="002A639F" w:rsidRPr="00EF3B64">
        <w:rPr>
          <w:color w:val="000000" w:themeColor="text1"/>
        </w:rPr>
        <w:t xml:space="preserve">Mean </w:t>
      </w:r>
      <w:r w:rsidR="005C70ED" w:rsidRPr="00EF3B64">
        <w:rPr>
          <w:color w:val="000000" w:themeColor="text1"/>
        </w:rPr>
        <w:t>DLMO was</w:t>
      </w:r>
      <w:r w:rsidR="007C360D" w:rsidRPr="00EF3B64">
        <w:rPr>
          <w:color w:val="000000" w:themeColor="text1"/>
        </w:rPr>
        <w:t xml:space="preserve"> </w:t>
      </w:r>
      <w:r w:rsidRPr="00EF3B64">
        <w:rPr>
          <w:color w:val="000000" w:themeColor="text1"/>
        </w:rPr>
        <w:t>21:4</w:t>
      </w:r>
      <w:r w:rsidR="0067441A" w:rsidRPr="00EF3B64">
        <w:rPr>
          <w:color w:val="000000" w:themeColor="text1"/>
        </w:rPr>
        <w:t>6</w:t>
      </w:r>
      <w:r w:rsidRPr="00EF3B64">
        <w:rPr>
          <w:color w:val="000000" w:themeColor="text1"/>
        </w:rPr>
        <w:t xml:space="preserve"> </w:t>
      </w:r>
      <w:proofErr w:type="spellStart"/>
      <w:proofErr w:type="gramStart"/>
      <w:r w:rsidR="00331A8B" w:rsidRPr="00EF3B64">
        <w:rPr>
          <w:color w:val="000000" w:themeColor="text1"/>
        </w:rPr>
        <w:t>h:min</w:t>
      </w:r>
      <w:proofErr w:type="spellEnd"/>
      <w:proofErr w:type="gramEnd"/>
      <w:r w:rsidR="00331A8B" w:rsidRPr="00EF3B64">
        <w:rPr>
          <w:color w:val="000000" w:themeColor="text1"/>
        </w:rPr>
        <w:t xml:space="preserve"> (</w:t>
      </w:r>
      <w:r w:rsidR="00EF7842" w:rsidRPr="00EF3B64">
        <w:rPr>
          <w:color w:val="000000" w:themeColor="text1"/>
        </w:rPr>
        <w:t>±</w:t>
      </w:r>
      <w:r w:rsidRPr="00EF3B64">
        <w:rPr>
          <w:color w:val="000000" w:themeColor="text1"/>
        </w:rPr>
        <w:t xml:space="preserve"> 0:</w:t>
      </w:r>
      <w:r w:rsidR="00E818D5" w:rsidRPr="00EF3B64">
        <w:rPr>
          <w:color w:val="000000" w:themeColor="text1"/>
        </w:rPr>
        <w:t>29</w:t>
      </w:r>
      <w:r w:rsidRPr="00EF3B64">
        <w:rPr>
          <w:color w:val="000000" w:themeColor="text1"/>
        </w:rPr>
        <w:t xml:space="preserve"> </w:t>
      </w:r>
      <w:proofErr w:type="spellStart"/>
      <w:r w:rsidRPr="00EF3B64">
        <w:rPr>
          <w:color w:val="000000" w:themeColor="text1"/>
        </w:rPr>
        <w:t>h</w:t>
      </w:r>
      <w:r w:rsidR="00331A8B" w:rsidRPr="00EF3B64">
        <w:rPr>
          <w:color w:val="000000" w:themeColor="text1"/>
        </w:rPr>
        <w:t>:min</w:t>
      </w:r>
      <w:proofErr w:type="spellEnd"/>
      <w:r w:rsidRPr="00EF3B64">
        <w:rPr>
          <w:color w:val="000000" w:themeColor="text1"/>
        </w:rPr>
        <w:t xml:space="preserve">, </w:t>
      </w:r>
      <w:r w:rsidR="00331A8B" w:rsidRPr="00EF3B64">
        <w:rPr>
          <w:color w:val="000000" w:themeColor="text1"/>
        </w:rPr>
        <w:t>SEM</w:t>
      </w:r>
      <w:r w:rsidR="00A46CA5" w:rsidRPr="00EF3B64">
        <w:rPr>
          <w:color w:val="000000" w:themeColor="text1"/>
        </w:rPr>
        <w:t>)</w:t>
      </w:r>
      <w:r w:rsidRPr="00EF3B64">
        <w:rPr>
          <w:color w:val="000000" w:themeColor="text1"/>
        </w:rPr>
        <w:t xml:space="preserve">. </w:t>
      </w:r>
      <w:r w:rsidR="005C70ED" w:rsidRPr="00EF3B64">
        <w:rPr>
          <w:color w:val="000000" w:themeColor="text1"/>
        </w:rPr>
        <w:t>The</w:t>
      </w:r>
      <w:r w:rsidRPr="00EF3B64">
        <w:rPr>
          <w:color w:val="000000" w:themeColor="text1"/>
        </w:rPr>
        <w:t xml:space="preserve"> bile acid profiles of plasma sampled every 2 hours over a 48</w:t>
      </w:r>
      <w:r w:rsidR="00297E48" w:rsidRPr="00EF3B64">
        <w:rPr>
          <w:color w:val="000000" w:themeColor="text1"/>
        </w:rPr>
        <w:t>-</w:t>
      </w:r>
      <w:r w:rsidRPr="00EF3B64">
        <w:rPr>
          <w:color w:val="000000" w:themeColor="text1"/>
        </w:rPr>
        <w:t>hour period were measured using an ultra-performance liquid chromatography-mass spectrometry (UPLC-MS</w:t>
      </w:r>
      <w:r w:rsidR="00A46CA5" w:rsidRPr="00EF3B64">
        <w:rPr>
          <w:color w:val="000000" w:themeColor="text1"/>
        </w:rPr>
        <w:t>/MS</w:t>
      </w:r>
      <w:r w:rsidRPr="00EF3B64">
        <w:rPr>
          <w:color w:val="000000" w:themeColor="text1"/>
        </w:rPr>
        <w:t>) based approach</w:t>
      </w:r>
      <w:sdt>
        <w:sdtPr>
          <w:rPr>
            <w:color w:val="000000"/>
            <w:vertAlign w:val="superscript"/>
          </w:rPr>
          <w:tag w:val="MENDELEY_CITATION_v3_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"/>
          <w:id w:val="2107834167"/>
          <w:placeholder>
            <w:docPart w:val="DefaultPlaceholder_-1854013440"/>
          </w:placeholder>
        </w:sdtPr>
        <w:sdtContent>
          <w:r w:rsidR="00A63209" w:rsidRPr="00A63209">
            <w:rPr>
              <w:color w:val="000000"/>
              <w:vertAlign w:val="superscript"/>
            </w:rPr>
            <w:t>20</w:t>
          </w:r>
        </w:sdtContent>
      </w:sdt>
      <w:r w:rsidRPr="00EF3B64">
        <w:rPr>
          <w:color w:val="000000" w:themeColor="text1"/>
        </w:rPr>
        <w:t xml:space="preserve">. This measured the concentration of the </w:t>
      </w:r>
      <w:r w:rsidR="000161A7" w:rsidRPr="00EF3B64">
        <w:rPr>
          <w:color w:val="000000" w:themeColor="text1"/>
        </w:rPr>
        <w:t xml:space="preserve">16 bile acids including the </w:t>
      </w:r>
      <w:r w:rsidR="00BF73E8" w:rsidRPr="00EF3B64">
        <w:rPr>
          <w:color w:val="000000" w:themeColor="text1"/>
        </w:rPr>
        <w:t xml:space="preserve">host derived </w:t>
      </w:r>
      <w:r w:rsidRPr="00EF3B64">
        <w:rPr>
          <w:color w:val="000000" w:themeColor="text1"/>
        </w:rPr>
        <w:t>primary bile acids</w:t>
      </w:r>
      <w:r w:rsidR="00475199" w:rsidRPr="00EF3B64">
        <w:rPr>
          <w:color w:val="000000" w:themeColor="text1"/>
        </w:rPr>
        <w:t>;</w:t>
      </w:r>
      <w:r w:rsidRPr="00EF3B64">
        <w:rPr>
          <w:color w:val="000000" w:themeColor="text1"/>
        </w:rPr>
        <w:t xml:space="preserve"> cholic acid (CA), </w:t>
      </w:r>
      <w:proofErr w:type="spellStart"/>
      <w:r w:rsidRPr="00EF3B64">
        <w:rPr>
          <w:color w:val="000000" w:themeColor="text1"/>
        </w:rPr>
        <w:t>glycocholic</w:t>
      </w:r>
      <w:proofErr w:type="spellEnd"/>
      <w:r w:rsidRPr="00EF3B64">
        <w:rPr>
          <w:color w:val="000000" w:themeColor="text1"/>
        </w:rPr>
        <w:t xml:space="preserve"> acid (GCA), taurocholic acid (TCA), chenodeoxycholic acid (CDCA), </w:t>
      </w:r>
      <w:proofErr w:type="spellStart"/>
      <w:r w:rsidRPr="00EF3B64">
        <w:rPr>
          <w:color w:val="000000" w:themeColor="text1"/>
        </w:rPr>
        <w:t>glycochenodeoxycholic</w:t>
      </w:r>
      <w:proofErr w:type="spellEnd"/>
      <w:r w:rsidRPr="00EF3B64">
        <w:rPr>
          <w:color w:val="000000" w:themeColor="text1"/>
        </w:rPr>
        <w:t xml:space="preserve"> acid (GCDCA) </w:t>
      </w:r>
      <w:proofErr w:type="spellStart"/>
      <w:r w:rsidRPr="00EF3B64">
        <w:rPr>
          <w:color w:val="000000" w:themeColor="text1"/>
        </w:rPr>
        <w:t>taurochenodeoxycholic</w:t>
      </w:r>
      <w:proofErr w:type="spellEnd"/>
      <w:r w:rsidRPr="00EF3B64">
        <w:rPr>
          <w:color w:val="000000" w:themeColor="text1"/>
        </w:rPr>
        <w:t xml:space="preserve"> acid (TCDCA)</w:t>
      </w:r>
      <w:r w:rsidR="005C70ED" w:rsidRPr="00EF3B64">
        <w:rPr>
          <w:color w:val="000000" w:themeColor="text1"/>
        </w:rPr>
        <w:t xml:space="preserve">, </w:t>
      </w:r>
      <w:proofErr w:type="spellStart"/>
      <w:r w:rsidR="005C70ED" w:rsidRPr="00EF3B64">
        <w:rPr>
          <w:color w:val="000000" w:themeColor="text1"/>
        </w:rPr>
        <w:t>hyocholic</w:t>
      </w:r>
      <w:proofErr w:type="spellEnd"/>
      <w:r w:rsidR="005C70ED" w:rsidRPr="00EF3B64">
        <w:rPr>
          <w:color w:val="000000" w:themeColor="text1"/>
        </w:rPr>
        <w:t xml:space="preserve"> acid (HCA), </w:t>
      </w:r>
      <w:proofErr w:type="spellStart"/>
      <w:r w:rsidR="005C70ED" w:rsidRPr="00EF3B64">
        <w:rPr>
          <w:color w:val="000000" w:themeColor="text1"/>
        </w:rPr>
        <w:t>glycohyocholic</w:t>
      </w:r>
      <w:proofErr w:type="spellEnd"/>
      <w:r w:rsidR="005C70ED" w:rsidRPr="00EF3B64">
        <w:rPr>
          <w:color w:val="000000" w:themeColor="text1"/>
        </w:rPr>
        <w:t xml:space="preserve"> acid (GHCA)</w:t>
      </w:r>
      <w:r w:rsidRPr="00EF3B64">
        <w:rPr>
          <w:color w:val="000000" w:themeColor="text1"/>
        </w:rPr>
        <w:t>; and the secondary bile acids</w:t>
      </w:r>
      <w:r w:rsidR="00BF73E8" w:rsidRPr="00EF3B64">
        <w:rPr>
          <w:color w:val="000000" w:themeColor="text1"/>
        </w:rPr>
        <w:t xml:space="preserve"> that arise from gut microbial metabolism including</w:t>
      </w:r>
      <w:r w:rsidRPr="00EF3B64">
        <w:rPr>
          <w:color w:val="000000" w:themeColor="text1"/>
        </w:rPr>
        <w:t xml:space="preserve">, deoxycholic acid (DCA), </w:t>
      </w:r>
      <w:proofErr w:type="spellStart"/>
      <w:r w:rsidRPr="00EF3B64">
        <w:rPr>
          <w:color w:val="000000" w:themeColor="text1"/>
        </w:rPr>
        <w:t>glycodeoxycholic</w:t>
      </w:r>
      <w:proofErr w:type="spellEnd"/>
      <w:r w:rsidRPr="00EF3B64">
        <w:rPr>
          <w:color w:val="000000" w:themeColor="text1"/>
        </w:rPr>
        <w:t xml:space="preserve"> acid (GDCA), </w:t>
      </w:r>
      <w:proofErr w:type="spellStart"/>
      <w:r w:rsidRPr="00EF3B64">
        <w:rPr>
          <w:color w:val="000000" w:themeColor="text1"/>
        </w:rPr>
        <w:t>taurodeoxycholic</w:t>
      </w:r>
      <w:proofErr w:type="spellEnd"/>
      <w:r w:rsidRPr="00EF3B64">
        <w:rPr>
          <w:color w:val="000000" w:themeColor="text1"/>
        </w:rPr>
        <w:t xml:space="preserve"> acid (TDCA), lithocholic acid (LCA), </w:t>
      </w:r>
      <w:proofErr w:type="spellStart"/>
      <w:r w:rsidRPr="00EF3B64">
        <w:rPr>
          <w:color w:val="000000" w:themeColor="text1"/>
        </w:rPr>
        <w:t>glycolithocholic</w:t>
      </w:r>
      <w:proofErr w:type="spellEnd"/>
      <w:r w:rsidRPr="00EF3B64">
        <w:rPr>
          <w:color w:val="000000" w:themeColor="text1"/>
        </w:rPr>
        <w:t xml:space="preserve"> acid (GLCA), taurolithocholic acid (TLCA), ursodeoxycholic acid (UDCA), </w:t>
      </w:r>
      <w:r w:rsidR="005C70ED" w:rsidRPr="00EF3B64">
        <w:rPr>
          <w:color w:val="000000" w:themeColor="text1"/>
        </w:rPr>
        <w:t xml:space="preserve">and </w:t>
      </w:r>
      <w:proofErr w:type="spellStart"/>
      <w:r w:rsidRPr="00EF3B64">
        <w:rPr>
          <w:color w:val="000000" w:themeColor="text1"/>
        </w:rPr>
        <w:t>glycoursodeoxycholic</w:t>
      </w:r>
      <w:proofErr w:type="spellEnd"/>
      <w:r w:rsidRPr="00EF3B64">
        <w:rPr>
          <w:color w:val="000000" w:themeColor="text1"/>
        </w:rPr>
        <w:t xml:space="preserve"> acid (GUDCA). </w:t>
      </w:r>
      <w:r w:rsidR="00CF493C" w:rsidRPr="00EF3B64">
        <w:rPr>
          <w:color w:val="000000" w:themeColor="text1"/>
        </w:rPr>
        <w:t>The timing</w:t>
      </w:r>
      <w:r w:rsidR="008A6790" w:rsidRPr="00EF3B64">
        <w:rPr>
          <w:color w:val="000000" w:themeColor="text1"/>
        </w:rPr>
        <w:t xml:space="preserve"> of the samples </w:t>
      </w:r>
      <w:r w:rsidR="006E74F9" w:rsidRPr="00EF3B64">
        <w:rPr>
          <w:color w:val="000000" w:themeColor="text1"/>
        </w:rPr>
        <w:t>was</w:t>
      </w:r>
      <w:r w:rsidR="008A6790" w:rsidRPr="00EF3B64">
        <w:rPr>
          <w:color w:val="000000" w:themeColor="text1"/>
        </w:rPr>
        <w:t xml:space="preserve"> in</w:t>
      </w:r>
      <w:r w:rsidR="003B12A3" w:rsidRPr="00EF3B64">
        <w:rPr>
          <w:color w:val="000000" w:themeColor="text1"/>
        </w:rPr>
        <w:t>di</w:t>
      </w:r>
      <w:r w:rsidR="008A6790" w:rsidRPr="00EF3B64">
        <w:rPr>
          <w:color w:val="000000" w:themeColor="text1"/>
        </w:rPr>
        <w:t xml:space="preserve">vidually corrected according to </w:t>
      </w:r>
      <w:r w:rsidR="003B12A3" w:rsidRPr="00EF3B64">
        <w:rPr>
          <w:color w:val="000000" w:themeColor="text1"/>
        </w:rPr>
        <w:t>each</w:t>
      </w:r>
      <w:r w:rsidR="008A6790" w:rsidRPr="00EF3B64">
        <w:rPr>
          <w:color w:val="000000" w:themeColor="text1"/>
        </w:rPr>
        <w:t xml:space="preserve"> participant’s </w:t>
      </w:r>
      <w:r w:rsidR="003B12A3" w:rsidRPr="00EF3B64">
        <w:rPr>
          <w:color w:val="000000" w:themeColor="text1"/>
        </w:rPr>
        <w:t>DMLO</w:t>
      </w:r>
      <w:r w:rsidR="00DB6F04" w:rsidRPr="00EF3B64">
        <w:rPr>
          <w:color w:val="000000" w:themeColor="text1"/>
        </w:rPr>
        <w:t>, as a reliable marker of circadian phase</w:t>
      </w:r>
      <w:r w:rsidR="007B3779" w:rsidRPr="00EF3B64">
        <w:rPr>
          <w:color w:val="000000" w:themeColor="text1"/>
        </w:rPr>
        <w:t>.</w:t>
      </w:r>
    </w:p>
    <w:p w14:paraId="4780491E" w14:textId="77777777" w:rsidR="00554712" w:rsidRPr="00EF3B64" w:rsidRDefault="00554712">
      <w:pPr>
        <w:spacing w:line="360" w:lineRule="auto"/>
        <w:jc w:val="both"/>
        <w:rPr>
          <w:color w:val="000000" w:themeColor="text1"/>
        </w:rPr>
      </w:pPr>
    </w:p>
    <w:p w14:paraId="68760C4C" w14:textId="0372AD00" w:rsidR="00CC68F2" w:rsidRPr="00EF3B64" w:rsidRDefault="00FB5E24" w:rsidP="006E5E04">
      <w:pPr>
        <w:spacing w:line="360" w:lineRule="auto"/>
        <w:jc w:val="both"/>
        <w:rPr>
          <w:color w:val="000000" w:themeColor="text1"/>
        </w:rPr>
      </w:pPr>
      <w:r w:rsidRPr="00EF3B64">
        <w:rPr>
          <w:color w:val="000000" w:themeColor="text1"/>
        </w:rPr>
        <w:t xml:space="preserve">To assess 24 h rhythmicity in the bile acid profiles, </w:t>
      </w:r>
      <w:r w:rsidR="002A4FB3" w:rsidRPr="00EF3B64">
        <w:rPr>
          <w:color w:val="000000" w:themeColor="text1"/>
        </w:rPr>
        <w:t xml:space="preserve">we used </w:t>
      </w:r>
      <w:r w:rsidR="00C42FDA">
        <w:rPr>
          <w:color w:val="000000" w:themeColor="text1"/>
        </w:rPr>
        <w:t xml:space="preserve">linear </w:t>
      </w:r>
      <w:proofErr w:type="gramStart"/>
      <w:r w:rsidR="002A4FB3" w:rsidRPr="00EF3B64">
        <w:rPr>
          <w:color w:val="000000" w:themeColor="text1"/>
        </w:rPr>
        <w:t>mixed</w:t>
      </w:r>
      <w:r w:rsidR="00C42FDA">
        <w:rPr>
          <w:color w:val="000000" w:themeColor="text1"/>
        </w:rPr>
        <w:t>-effect</w:t>
      </w:r>
      <w:proofErr w:type="gramEnd"/>
      <w:r w:rsidR="00C42FDA">
        <w:rPr>
          <w:color w:val="000000" w:themeColor="text1"/>
        </w:rPr>
        <w:t xml:space="preserve"> </w:t>
      </w:r>
      <w:proofErr w:type="spellStart"/>
      <w:r w:rsidRPr="00EF3B64">
        <w:rPr>
          <w:color w:val="000000" w:themeColor="text1"/>
        </w:rPr>
        <w:t>cosin</w:t>
      </w:r>
      <w:r w:rsidR="002A4FB3" w:rsidRPr="00EF3B64">
        <w:rPr>
          <w:color w:val="000000" w:themeColor="text1"/>
        </w:rPr>
        <w:t>or</w:t>
      </w:r>
      <w:proofErr w:type="spellEnd"/>
      <w:r w:rsidR="002A4FB3" w:rsidRPr="00EF3B64">
        <w:rPr>
          <w:color w:val="000000" w:themeColor="text1"/>
        </w:rPr>
        <w:t xml:space="preserve"> models</w:t>
      </w:r>
      <w:r w:rsidRPr="00EF3B64">
        <w:rPr>
          <w:color w:val="000000" w:themeColor="text1"/>
        </w:rPr>
        <w:t xml:space="preserve">. </w:t>
      </w:r>
      <w:r w:rsidR="001C7A48" w:rsidRPr="00EF3B64">
        <w:rPr>
          <w:color w:val="000000" w:themeColor="text1"/>
        </w:rPr>
        <w:t xml:space="preserve">For </w:t>
      </w:r>
      <w:proofErr w:type="gramStart"/>
      <w:r w:rsidR="001C7A48" w:rsidRPr="00EF3B64">
        <w:rPr>
          <w:color w:val="000000" w:themeColor="text1"/>
        </w:rPr>
        <w:t>each individual</w:t>
      </w:r>
      <w:proofErr w:type="gramEnd"/>
      <w:r w:rsidR="001C7A48" w:rsidRPr="00EF3B64">
        <w:rPr>
          <w:color w:val="000000" w:themeColor="text1"/>
        </w:rPr>
        <w:t xml:space="preserve">, the </w:t>
      </w:r>
      <w:r w:rsidR="00AF66CE" w:rsidRPr="00EF3B64">
        <w:rPr>
          <w:color w:val="000000" w:themeColor="text1"/>
        </w:rPr>
        <w:t xml:space="preserve">plasma </w:t>
      </w:r>
      <w:r w:rsidR="001C7A48" w:rsidRPr="00EF3B64">
        <w:rPr>
          <w:color w:val="000000" w:themeColor="text1"/>
        </w:rPr>
        <w:t>concentration</w:t>
      </w:r>
      <w:r w:rsidR="00B87D0F" w:rsidRPr="00EF3B64">
        <w:rPr>
          <w:color w:val="000000" w:themeColor="text1"/>
        </w:rPr>
        <w:t xml:space="preserve"> of </w:t>
      </w:r>
      <w:r w:rsidR="00787621" w:rsidRPr="00EF3B64">
        <w:rPr>
          <w:color w:val="000000" w:themeColor="text1"/>
        </w:rPr>
        <w:t>a</w:t>
      </w:r>
      <w:r w:rsidR="00B87D0F" w:rsidRPr="00EF3B64">
        <w:rPr>
          <w:color w:val="000000" w:themeColor="text1"/>
        </w:rPr>
        <w:t xml:space="preserve"> bile acid</w:t>
      </w:r>
      <w:r w:rsidR="001C7A48" w:rsidRPr="00EF3B64">
        <w:rPr>
          <w:color w:val="000000" w:themeColor="text1"/>
        </w:rPr>
        <w:t xml:space="preserve"> at </w:t>
      </w:r>
      <w:r w:rsidR="00B87D0F" w:rsidRPr="00EF3B64">
        <w:rPr>
          <w:color w:val="000000" w:themeColor="text1"/>
        </w:rPr>
        <w:t xml:space="preserve">each specific </w:t>
      </w:r>
      <w:r w:rsidR="001C7A48" w:rsidRPr="00EF3B64">
        <w:rPr>
          <w:color w:val="000000" w:themeColor="text1"/>
        </w:rPr>
        <w:t xml:space="preserve">timepoint </w:t>
      </w:r>
      <w:r w:rsidR="00787621" w:rsidRPr="00EF3B64">
        <w:rPr>
          <w:color w:val="000000" w:themeColor="text1"/>
        </w:rPr>
        <w:t>was</w:t>
      </w:r>
      <w:r w:rsidR="001C7A48" w:rsidRPr="00EF3B64">
        <w:rPr>
          <w:color w:val="000000" w:themeColor="text1"/>
        </w:rPr>
        <w:t xml:space="preserve"> Z-score</w:t>
      </w:r>
      <w:r w:rsidR="00787621" w:rsidRPr="00EF3B64">
        <w:rPr>
          <w:color w:val="000000" w:themeColor="text1"/>
        </w:rPr>
        <w:t>d</w:t>
      </w:r>
      <w:r w:rsidR="001C7A48" w:rsidRPr="00EF3B64">
        <w:rPr>
          <w:color w:val="000000" w:themeColor="text1"/>
        </w:rPr>
        <w:t xml:space="preserve"> </w:t>
      </w:r>
      <w:r w:rsidR="00D63D31" w:rsidRPr="00EF3B64">
        <w:rPr>
          <w:color w:val="000000" w:themeColor="text1"/>
        </w:rPr>
        <w:t xml:space="preserve">within the individual </w:t>
      </w:r>
      <w:r w:rsidR="001C7A48" w:rsidRPr="00EF3B64">
        <w:rPr>
          <w:color w:val="000000" w:themeColor="text1"/>
        </w:rPr>
        <w:t>across</w:t>
      </w:r>
      <w:r w:rsidR="00B87D0F" w:rsidRPr="00EF3B64">
        <w:rPr>
          <w:color w:val="000000" w:themeColor="text1"/>
        </w:rPr>
        <w:t xml:space="preserve"> </w:t>
      </w:r>
      <w:r w:rsidR="00787621" w:rsidRPr="00EF3B64">
        <w:rPr>
          <w:color w:val="000000" w:themeColor="text1"/>
        </w:rPr>
        <w:t>the</w:t>
      </w:r>
      <w:r w:rsidR="001C7A48" w:rsidRPr="00EF3B64">
        <w:rPr>
          <w:color w:val="000000" w:themeColor="text1"/>
        </w:rPr>
        <w:t xml:space="preserve"> </w:t>
      </w:r>
      <w:r w:rsidR="007960BB" w:rsidRPr="00EF3B64">
        <w:rPr>
          <w:color w:val="000000" w:themeColor="text1"/>
        </w:rPr>
        <w:t>48-hour</w:t>
      </w:r>
      <w:r w:rsidRPr="00EF3B64">
        <w:rPr>
          <w:color w:val="000000" w:themeColor="text1"/>
        </w:rPr>
        <w:t xml:space="preserve"> period</w:t>
      </w:r>
      <w:r w:rsidR="00AF66CE" w:rsidRPr="00EF3B64">
        <w:rPr>
          <w:color w:val="000000" w:themeColor="text1"/>
        </w:rPr>
        <w:t xml:space="preserve"> covering both the entrained and sleep </w:t>
      </w:r>
      <w:r w:rsidR="00AF66CE" w:rsidRPr="00EF3B64">
        <w:rPr>
          <w:color w:val="000000" w:themeColor="text1"/>
        </w:rPr>
        <w:lastRenderedPageBreak/>
        <w:t xml:space="preserve">deprivation </w:t>
      </w:r>
      <w:r w:rsidR="004F3CEF" w:rsidRPr="00EF3B64">
        <w:rPr>
          <w:color w:val="000000" w:themeColor="text1"/>
        </w:rPr>
        <w:t>periods</w:t>
      </w:r>
      <w:r w:rsidRPr="00EF3B64">
        <w:rPr>
          <w:color w:val="000000" w:themeColor="text1"/>
        </w:rPr>
        <w:t>.</w:t>
      </w:r>
      <w:r w:rsidR="001C7A48" w:rsidRPr="00EF3B64">
        <w:rPr>
          <w:color w:val="000000" w:themeColor="text1"/>
        </w:rPr>
        <w:t xml:space="preserve"> This was perform</w:t>
      </w:r>
      <w:r w:rsidR="00B87D0F" w:rsidRPr="00EF3B64">
        <w:rPr>
          <w:color w:val="000000" w:themeColor="text1"/>
        </w:rPr>
        <w:t>e</w:t>
      </w:r>
      <w:r w:rsidR="001C7A48" w:rsidRPr="00EF3B64">
        <w:rPr>
          <w:color w:val="000000" w:themeColor="text1"/>
        </w:rPr>
        <w:t>d</w:t>
      </w:r>
      <w:r w:rsidR="002B32D5" w:rsidRPr="00EF3B64">
        <w:rPr>
          <w:color w:val="000000" w:themeColor="text1"/>
        </w:rPr>
        <w:t xml:space="preserve"> separately</w:t>
      </w:r>
      <w:r w:rsidR="00B87D0F" w:rsidRPr="00EF3B64">
        <w:rPr>
          <w:color w:val="000000" w:themeColor="text1"/>
        </w:rPr>
        <w:t xml:space="preserve"> for </w:t>
      </w:r>
      <w:r w:rsidR="00E321F4" w:rsidRPr="00EF3B64">
        <w:rPr>
          <w:color w:val="000000" w:themeColor="text1"/>
        </w:rPr>
        <w:t>each</w:t>
      </w:r>
      <w:r w:rsidR="00B87D0F" w:rsidRPr="00EF3B64">
        <w:rPr>
          <w:color w:val="000000" w:themeColor="text1"/>
        </w:rPr>
        <w:t xml:space="preserve"> bile acid in </w:t>
      </w:r>
      <w:r w:rsidR="00E321F4" w:rsidRPr="00EF3B64">
        <w:rPr>
          <w:color w:val="000000" w:themeColor="text1"/>
        </w:rPr>
        <w:t>each</w:t>
      </w:r>
      <w:r w:rsidR="00B87D0F" w:rsidRPr="00EF3B64">
        <w:rPr>
          <w:color w:val="000000" w:themeColor="text1"/>
        </w:rPr>
        <w:t xml:space="preserve"> participant. </w:t>
      </w:r>
      <w:proofErr w:type="spellStart"/>
      <w:r w:rsidR="001C7A48" w:rsidRPr="00EF3B64">
        <w:rPr>
          <w:color w:val="000000" w:themeColor="text1"/>
        </w:rPr>
        <w:t>Cosinor</w:t>
      </w:r>
      <w:proofErr w:type="spellEnd"/>
      <w:r w:rsidR="001C7A48" w:rsidRPr="00EF3B64">
        <w:rPr>
          <w:color w:val="000000" w:themeColor="text1"/>
        </w:rPr>
        <w:t xml:space="preserve"> </w:t>
      </w:r>
      <w:r w:rsidR="006426CF" w:rsidRPr="00EF3B64">
        <w:rPr>
          <w:color w:val="000000" w:themeColor="text1"/>
        </w:rPr>
        <w:t xml:space="preserve">fits were statistically compared against </w:t>
      </w:r>
      <w:r w:rsidR="002F55B0" w:rsidRPr="00EF3B64">
        <w:rPr>
          <w:color w:val="000000" w:themeColor="text1"/>
        </w:rPr>
        <w:t xml:space="preserve">the null hypothesis of </w:t>
      </w:r>
      <w:r w:rsidR="007C360D" w:rsidRPr="00EF3B64">
        <w:rPr>
          <w:color w:val="000000" w:themeColor="text1"/>
        </w:rPr>
        <w:t xml:space="preserve">the </w:t>
      </w:r>
      <w:r w:rsidR="002F55B0" w:rsidRPr="00EF3B64">
        <w:rPr>
          <w:color w:val="000000" w:themeColor="text1"/>
        </w:rPr>
        <w:t xml:space="preserve">constant </w:t>
      </w:r>
      <w:r w:rsidR="00110D59" w:rsidRPr="00EF3B64">
        <w:rPr>
          <w:color w:val="000000" w:themeColor="text1"/>
        </w:rPr>
        <w:t>model</w:t>
      </w:r>
      <w:r w:rsidR="002F55B0" w:rsidRPr="00EF3B64">
        <w:rPr>
          <w:color w:val="000000" w:themeColor="text1"/>
        </w:rPr>
        <w:t xml:space="preserve"> </w:t>
      </w:r>
      <w:r w:rsidR="002B32D5" w:rsidRPr="00EF3B64">
        <w:rPr>
          <w:color w:val="000000" w:themeColor="text1"/>
        </w:rPr>
        <w:t>across the</w:t>
      </w:r>
      <w:r w:rsidR="00B87D0F" w:rsidRPr="00EF3B64">
        <w:rPr>
          <w:color w:val="000000" w:themeColor="text1"/>
        </w:rPr>
        <w:t xml:space="preserve"> </w:t>
      </w:r>
      <w:r w:rsidR="0079544B" w:rsidRPr="00EF3B64">
        <w:rPr>
          <w:color w:val="000000" w:themeColor="text1"/>
        </w:rPr>
        <w:t>sleep/wake period</w:t>
      </w:r>
      <w:r w:rsidR="002A4FB3" w:rsidRPr="00EF3B64">
        <w:rPr>
          <w:color w:val="000000" w:themeColor="text1"/>
        </w:rPr>
        <w:t>, where individual variability was included as a random factor</w:t>
      </w:r>
      <w:r w:rsidR="0079544B" w:rsidRPr="00EF3B64">
        <w:rPr>
          <w:color w:val="000000" w:themeColor="text1"/>
        </w:rPr>
        <w:t xml:space="preserve"> </w:t>
      </w:r>
      <w:r w:rsidR="00D63D31" w:rsidRPr="00EF3B64">
        <w:rPr>
          <w:color w:val="000000" w:themeColor="text1"/>
        </w:rPr>
        <w:t>(</w:t>
      </w:r>
      <w:r w:rsidR="00D63D31" w:rsidRPr="00720CA7">
        <w:rPr>
          <w:color w:val="000000" w:themeColor="text1"/>
        </w:rPr>
        <w:t>Figure 1A</w:t>
      </w:r>
      <w:r w:rsidR="00D63D31" w:rsidRPr="00EF3B64">
        <w:rPr>
          <w:color w:val="000000" w:themeColor="text1"/>
        </w:rPr>
        <w:t>, days 2</w:t>
      </w:r>
      <w:r w:rsidR="00E13DA4" w:rsidRPr="00EF3B64">
        <w:rPr>
          <w:color w:val="000000" w:themeColor="text1"/>
        </w:rPr>
        <w:t>-3</w:t>
      </w:r>
      <w:r w:rsidR="00D63D31" w:rsidRPr="00EF3B64">
        <w:rPr>
          <w:color w:val="000000" w:themeColor="text1"/>
        </w:rPr>
        <w:t>)</w:t>
      </w:r>
      <w:r w:rsidR="002A4FB3" w:rsidRPr="00EF3B64">
        <w:rPr>
          <w:color w:val="000000" w:themeColor="text1"/>
        </w:rPr>
        <w:t>. The same approach was used for</w:t>
      </w:r>
      <w:r w:rsidR="00D63D31" w:rsidRPr="00EF3B64">
        <w:rPr>
          <w:color w:val="000000" w:themeColor="text1"/>
        </w:rPr>
        <w:t xml:space="preserve"> </w:t>
      </w:r>
      <w:r w:rsidR="0079544B" w:rsidRPr="00EF3B64">
        <w:rPr>
          <w:color w:val="000000" w:themeColor="text1"/>
        </w:rPr>
        <w:t>the sleep</w:t>
      </w:r>
      <w:r w:rsidR="002E29CC" w:rsidRPr="00EF3B64">
        <w:rPr>
          <w:color w:val="000000" w:themeColor="text1"/>
        </w:rPr>
        <w:t xml:space="preserve"> deprivation period</w:t>
      </w:r>
      <w:r w:rsidR="00D63D31" w:rsidRPr="00EF3B64">
        <w:rPr>
          <w:color w:val="000000" w:themeColor="text1"/>
        </w:rPr>
        <w:t xml:space="preserve"> (</w:t>
      </w:r>
      <w:r w:rsidR="00D63D31" w:rsidRPr="00720CA7">
        <w:rPr>
          <w:color w:val="000000" w:themeColor="text1"/>
        </w:rPr>
        <w:t>Figure 1A</w:t>
      </w:r>
      <w:r w:rsidR="00D63D31" w:rsidRPr="00EF3B64">
        <w:rPr>
          <w:color w:val="000000" w:themeColor="text1"/>
        </w:rPr>
        <w:t>, days 3-4)</w:t>
      </w:r>
      <w:r w:rsidR="001C7A48" w:rsidRPr="00EF3B64">
        <w:rPr>
          <w:color w:val="000000" w:themeColor="text1"/>
        </w:rPr>
        <w:t>.</w:t>
      </w:r>
      <w:r w:rsidR="00B87D0F" w:rsidRPr="00EF3B64">
        <w:rPr>
          <w:color w:val="000000" w:themeColor="text1"/>
        </w:rPr>
        <w:t xml:space="preserve"> For a bile acid to be considered</w:t>
      </w:r>
      <w:r w:rsidR="009B545E" w:rsidRPr="00EF3B64">
        <w:rPr>
          <w:color w:val="000000" w:themeColor="text1"/>
        </w:rPr>
        <w:t xml:space="preserve"> </w:t>
      </w:r>
      <w:r w:rsidR="00244434" w:rsidRPr="00EF3B64">
        <w:rPr>
          <w:color w:val="000000" w:themeColor="text1"/>
        </w:rPr>
        <w:t>rhythmic</w:t>
      </w:r>
      <w:r w:rsidR="00B87D0F" w:rsidRPr="00EF3B64">
        <w:rPr>
          <w:color w:val="000000" w:themeColor="text1"/>
        </w:rPr>
        <w:t>, a significant cosine fit</w:t>
      </w:r>
      <w:r w:rsidR="002B32D5" w:rsidRPr="00EF3B64">
        <w:rPr>
          <w:color w:val="000000" w:themeColor="text1"/>
        </w:rPr>
        <w:t xml:space="preserve"> </w:t>
      </w:r>
      <w:r w:rsidR="002A4FB3" w:rsidRPr="00EF3B64">
        <w:rPr>
          <w:color w:val="000000" w:themeColor="text1"/>
        </w:rPr>
        <w:t xml:space="preserve">was required. </w:t>
      </w:r>
      <w:r w:rsidR="002B32D5" w:rsidRPr="00EF3B64">
        <w:rPr>
          <w:color w:val="000000" w:themeColor="text1"/>
        </w:rPr>
        <w:t>F</w:t>
      </w:r>
      <w:r w:rsidRPr="00EF3B64">
        <w:rPr>
          <w:color w:val="000000" w:themeColor="text1"/>
        </w:rPr>
        <w:t xml:space="preserve">rom this analysis, a significant </w:t>
      </w:r>
      <w:r w:rsidR="00422D39" w:rsidRPr="00EF3B64">
        <w:rPr>
          <w:color w:val="000000" w:themeColor="text1"/>
        </w:rPr>
        <w:t xml:space="preserve">24 h </w:t>
      </w:r>
      <w:r w:rsidR="005627D0" w:rsidRPr="00EF3B64">
        <w:rPr>
          <w:color w:val="000000" w:themeColor="text1"/>
        </w:rPr>
        <w:t xml:space="preserve">cosine rhythm </w:t>
      </w:r>
      <w:r w:rsidRPr="00EF3B64">
        <w:rPr>
          <w:color w:val="000000" w:themeColor="text1"/>
        </w:rPr>
        <w:t xml:space="preserve">was observed in </w:t>
      </w:r>
      <w:r w:rsidR="002A4FB3" w:rsidRPr="00EF3B64">
        <w:rPr>
          <w:color w:val="000000" w:themeColor="text1"/>
        </w:rPr>
        <w:t>all</w:t>
      </w:r>
      <w:r w:rsidR="00787621" w:rsidRPr="00EF3B64">
        <w:rPr>
          <w:color w:val="000000" w:themeColor="text1"/>
        </w:rPr>
        <w:t xml:space="preserve"> </w:t>
      </w:r>
      <w:r w:rsidR="00C4697C" w:rsidRPr="00EF3B64">
        <w:rPr>
          <w:color w:val="000000" w:themeColor="text1"/>
        </w:rPr>
        <w:t xml:space="preserve">16 </w:t>
      </w:r>
      <w:r w:rsidRPr="00EF3B64">
        <w:rPr>
          <w:color w:val="000000" w:themeColor="text1"/>
        </w:rPr>
        <w:t>bile acids (</w:t>
      </w:r>
      <w:r w:rsidRPr="00720CA7">
        <w:rPr>
          <w:bCs/>
          <w:color w:val="000000" w:themeColor="text1"/>
        </w:rPr>
        <w:t>Figure 1B</w:t>
      </w:r>
      <w:r w:rsidR="00F34DB6" w:rsidRPr="00EF3B64">
        <w:rPr>
          <w:bCs/>
          <w:color w:val="000000" w:themeColor="text1"/>
        </w:rPr>
        <w:t xml:space="preserve">; individual fits shown in </w:t>
      </w:r>
      <w:r w:rsidR="00F34DB6" w:rsidRPr="00720CA7">
        <w:rPr>
          <w:bCs/>
          <w:color w:val="000000" w:themeColor="text1"/>
        </w:rPr>
        <w:t xml:space="preserve">Supplementary Figure </w:t>
      </w:r>
      <w:r w:rsidR="00C7261E" w:rsidRPr="00720CA7">
        <w:rPr>
          <w:bCs/>
          <w:color w:val="000000" w:themeColor="text1"/>
        </w:rPr>
        <w:t>S1</w:t>
      </w:r>
      <w:r w:rsidR="00B32A41" w:rsidRPr="00EF3B64">
        <w:rPr>
          <w:bCs/>
          <w:color w:val="000000" w:themeColor="text1"/>
        </w:rPr>
        <w:t>). The</w:t>
      </w:r>
      <w:r w:rsidR="00B32A41" w:rsidRPr="00EF3B64">
        <w:rPr>
          <w:b/>
          <w:color w:val="000000" w:themeColor="text1"/>
        </w:rPr>
        <w:t xml:space="preserve"> </w:t>
      </w:r>
      <w:r w:rsidR="00B32A41" w:rsidRPr="00EF3B64">
        <w:rPr>
          <w:bCs/>
          <w:color w:val="000000" w:themeColor="text1"/>
        </w:rPr>
        <w:t>relative</w:t>
      </w:r>
      <w:r w:rsidR="00B32A41" w:rsidRPr="00EF3B64">
        <w:rPr>
          <w:color w:val="000000" w:themeColor="text1"/>
        </w:rPr>
        <w:t xml:space="preserve"> proportions of the bile acids within the overall pool across the study are shown for </w:t>
      </w:r>
      <w:proofErr w:type="gramStart"/>
      <w:r w:rsidR="00B32A41" w:rsidRPr="00EF3B64">
        <w:rPr>
          <w:color w:val="000000" w:themeColor="text1"/>
        </w:rPr>
        <w:t>each individual</w:t>
      </w:r>
      <w:proofErr w:type="gramEnd"/>
      <w:r w:rsidR="00B32A41" w:rsidRPr="00EF3B64">
        <w:rPr>
          <w:color w:val="000000" w:themeColor="text1"/>
        </w:rPr>
        <w:t xml:space="preserve"> in </w:t>
      </w:r>
      <w:r w:rsidR="00B32A41" w:rsidRPr="00720CA7">
        <w:rPr>
          <w:color w:val="000000" w:themeColor="text1"/>
        </w:rPr>
        <w:t>Supplementary Figure S</w:t>
      </w:r>
      <w:r w:rsidR="00C7261E" w:rsidRPr="00720CA7">
        <w:rPr>
          <w:color w:val="000000" w:themeColor="text1"/>
        </w:rPr>
        <w:t>2</w:t>
      </w:r>
      <w:r w:rsidR="00B32A41" w:rsidRPr="00EF3B64">
        <w:rPr>
          <w:color w:val="000000" w:themeColor="text1"/>
        </w:rPr>
        <w:t xml:space="preserve">. </w:t>
      </w:r>
      <w:r w:rsidR="004B3212" w:rsidRPr="00EF3B64">
        <w:rPr>
          <w:color w:val="000000" w:themeColor="text1"/>
        </w:rPr>
        <w:t xml:space="preserve">For the </w:t>
      </w:r>
      <w:r w:rsidR="00C87B2C" w:rsidRPr="00EF3B64">
        <w:rPr>
          <w:color w:val="000000" w:themeColor="text1"/>
        </w:rPr>
        <w:t>cyclic</w:t>
      </w:r>
      <w:r w:rsidR="004B3212" w:rsidRPr="00EF3B64">
        <w:rPr>
          <w:color w:val="000000" w:themeColor="text1"/>
        </w:rPr>
        <w:t xml:space="preserve"> bile acids, the mean </w:t>
      </w:r>
      <w:r w:rsidR="00C87B2C" w:rsidRPr="00EF3B64">
        <w:rPr>
          <w:color w:val="000000" w:themeColor="text1"/>
        </w:rPr>
        <w:t>peak</w:t>
      </w:r>
      <w:r w:rsidR="00BE58B1" w:rsidRPr="00EF3B64">
        <w:rPr>
          <w:color w:val="000000" w:themeColor="text1"/>
        </w:rPr>
        <w:t xml:space="preserve"> </w:t>
      </w:r>
      <w:r w:rsidR="00C87B2C" w:rsidRPr="00EF3B64">
        <w:rPr>
          <w:color w:val="000000" w:themeColor="text1"/>
        </w:rPr>
        <w:t xml:space="preserve">phase </w:t>
      </w:r>
      <w:r w:rsidRPr="00EF3B64">
        <w:rPr>
          <w:color w:val="000000" w:themeColor="text1"/>
        </w:rPr>
        <w:t>time</w:t>
      </w:r>
      <w:r w:rsidR="004B3212" w:rsidRPr="00EF3B64">
        <w:rPr>
          <w:color w:val="000000" w:themeColor="text1"/>
        </w:rPr>
        <w:t>s</w:t>
      </w:r>
      <w:r w:rsidRPr="00EF3B64">
        <w:rPr>
          <w:color w:val="000000" w:themeColor="text1"/>
        </w:rPr>
        <w:t xml:space="preserve"> </w:t>
      </w:r>
      <w:r w:rsidR="004B3212" w:rsidRPr="00EF3B64">
        <w:rPr>
          <w:color w:val="000000" w:themeColor="text1"/>
        </w:rPr>
        <w:t>of</w:t>
      </w:r>
      <w:r w:rsidRPr="00EF3B64">
        <w:rPr>
          <w:color w:val="000000" w:themeColor="text1"/>
        </w:rPr>
        <w:t xml:space="preserve"> each bile acid </w:t>
      </w:r>
      <w:r w:rsidR="004B3212" w:rsidRPr="00EF3B64">
        <w:rPr>
          <w:color w:val="000000" w:themeColor="text1"/>
        </w:rPr>
        <w:t>are</w:t>
      </w:r>
      <w:r w:rsidRPr="00EF3B64">
        <w:rPr>
          <w:color w:val="000000" w:themeColor="text1"/>
        </w:rPr>
        <w:t xml:space="preserve"> provided in </w:t>
      </w:r>
      <w:r w:rsidRPr="00720CA7">
        <w:rPr>
          <w:bCs/>
          <w:color w:val="000000" w:themeColor="text1"/>
        </w:rPr>
        <w:t xml:space="preserve">Table 1. </w:t>
      </w:r>
      <w:r w:rsidR="00AF0FD7" w:rsidRPr="00EF3B64">
        <w:rPr>
          <w:color w:val="000000" w:themeColor="text1"/>
        </w:rPr>
        <w:t xml:space="preserve">The </w:t>
      </w:r>
      <w:r w:rsidR="00F34DB6" w:rsidRPr="00EF3B64">
        <w:rPr>
          <w:color w:val="000000" w:themeColor="text1"/>
        </w:rPr>
        <w:t xml:space="preserve">concentration </w:t>
      </w:r>
      <w:r w:rsidR="00FC58D7" w:rsidRPr="00EF3B64">
        <w:rPr>
          <w:color w:val="000000" w:themeColor="text1"/>
        </w:rPr>
        <w:t>ranges</w:t>
      </w:r>
      <w:r w:rsidR="00F34DB6" w:rsidRPr="00EF3B64">
        <w:rPr>
          <w:color w:val="000000" w:themeColor="text1"/>
        </w:rPr>
        <w:t xml:space="preserve"> </w:t>
      </w:r>
      <w:r w:rsidR="0044763B" w:rsidRPr="00EF3B64">
        <w:rPr>
          <w:color w:val="000000" w:themeColor="text1"/>
        </w:rPr>
        <w:t>for</w:t>
      </w:r>
      <w:r w:rsidR="00FC58D7" w:rsidRPr="00EF3B64">
        <w:rPr>
          <w:color w:val="000000" w:themeColor="text1"/>
        </w:rPr>
        <w:t xml:space="preserve"> </w:t>
      </w:r>
      <w:r w:rsidR="00F34DB6" w:rsidRPr="00EF3B64">
        <w:rPr>
          <w:color w:val="000000" w:themeColor="text1"/>
        </w:rPr>
        <w:t>each bile acid</w:t>
      </w:r>
      <w:r w:rsidR="00E3772D" w:rsidRPr="00EF3B64">
        <w:rPr>
          <w:color w:val="000000" w:themeColor="text1"/>
        </w:rPr>
        <w:t xml:space="preserve"> are provided in </w:t>
      </w:r>
      <w:r w:rsidR="00E3772D" w:rsidRPr="00720CA7">
        <w:rPr>
          <w:bCs/>
          <w:color w:val="000000" w:themeColor="text1"/>
        </w:rPr>
        <w:t xml:space="preserve">Supplementary </w:t>
      </w:r>
      <w:r w:rsidR="00363AFB">
        <w:rPr>
          <w:bCs/>
          <w:color w:val="000000" w:themeColor="text1"/>
        </w:rPr>
        <w:t>D</w:t>
      </w:r>
      <w:r w:rsidR="0019661E">
        <w:rPr>
          <w:bCs/>
          <w:color w:val="000000" w:themeColor="text1"/>
        </w:rPr>
        <w:t>ata</w:t>
      </w:r>
      <w:r w:rsidR="00E3772D" w:rsidRPr="00720CA7">
        <w:rPr>
          <w:bCs/>
          <w:color w:val="000000" w:themeColor="text1"/>
        </w:rPr>
        <w:t xml:space="preserve"> 3</w:t>
      </w:r>
      <w:r w:rsidR="00E3772D" w:rsidRPr="00EF3B64">
        <w:rPr>
          <w:bCs/>
          <w:color w:val="000000" w:themeColor="text1"/>
        </w:rPr>
        <w:t>. These are</w:t>
      </w:r>
      <w:r w:rsidR="00C22B9A" w:rsidRPr="00EF3B64">
        <w:rPr>
          <w:color w:val="000000" w:themeColor="text1"/>
        </w:rPr>
        <w:t xml:space="preserve"> calculated as the </w:t>
      </w:r>
      <w:r w:rsidR="0044763B" w:rsidRPr="00EF3B64">
        <w:rPr>
          <w:color w:val="000000" w:themeColor="text1"/>
        </w:rPr>
        <w:t xml:space="preserve">mean minimum and </w:t>
      </w:r>
      <w:r w:rsidR="009E3347" w:rsidRPr="00EF3B64">
        <w:rPr>
          <w:color w:val="000000" w:themeColor="text1"/>
        </w:rPr>
        <w:t xml:space="preserve">mean </w:t>
      </w:r>
      <w:r w:rsidR="0044763B" w:rsidRPr="00EF3B64">
        <w:rPr>
          <w:color w:val="000000" w:themeColor="text1"/>
        </w:rPr>
        <w:t xml:space="preserve">maximum </w:t>
      </w:r>
      <w:r w:rsidR="00C22B9A" w:rsidRPr="00EF3B64">
        <w:rPr>
          <w:color w:val="000000" w:themeColor="text1"/>
        </w:rPr>
        <w:t>concentration</w:t>
      </w:r>
      <w:r w:rsidR="00E3772D" w:rsidRPr="00EF3B64">
        <w:rPr>
          <w:color w:val="000000" w:themeColor="text1"/>
        </w:rPr>
        <w:t xml:space="preserve"> of each bile acid </w:t>
      </w:r>
      <w:r w:rsidR="009E3347" w:rsidRPr="00EF3B64">
        <w:rPr>
          <w:color w:val="000000" w:themeColor="text1"/>
        </w:rPr>
        <w:t xml:space="preserve">across the 24 h period </w:t>
      </w:r>
      <w:r w:rsidR="00E3772D" w:rsidRPr="00EF3B64">
        <w:rPr>
          <w:color w:val="000000" w:themeColor="text1"/>
        </w:rPr>
        <w:t>from</w:t>
      </w:r>
      <w:r w:rsidR="0044763B" w:rsidRPr="00EF3B64">
        <w:rPr>
          <w:color w:val="000000" w:themeColor="text1"/>
        </w:rPr>
        <w:t xml:space="preserve"> </w:t>
      </w:r>
      <w:r w:rsidR="00C22B9A" w:rsidRPr="00EF3B64">
        <w:rPr>
          <w:color w:val="000000" w:themeColor="text1"/>
        </w:rPr>
        <w:t>all participants</w:t>
      </w:r>
      <w:r w:rsidR="00AF0FD7" w:rsidRPr="00EF3B64">
        <w:rPr>
          <w:color w:val="000000" w:themeColor="text1"/>
        </w:rPr>
        <w:t>.</w:t>
      </w:r>
      <w:r w:rsidR="000B7A5A" w:rsidRPr="00EF3B64">
        <w:rPr>
          <w:color w:val="000000" w:themeColor="text1"/>
        </w:rPr>
        <w:t xml:space="preserve"> </w:t>
      </w:r>
      <w:r w:rsidR="00AF0FD7" w:rsidRPr="00EF3B64">
        <w:rPr>
          <w:color w:val="000000" w:themeColor="text1"/>
        </w:rPr>
        <w:t xml:space="preserve">TCDCA and GCDCA </w:t>
      </w:r>
      <w:r w:rsidR="00C22B9A" w:rsidRPr="00EF3B64">
        <w:rPr>
          <w:color w:val="000000" w:themeColor="text1"/>
        </w:rPr>
        <w:t xml:space="preserve">had the highest maximum </w:t>
      </w:r>
      <w:r w:rsidR="00E3772D" w:rsidRPr="00EF3B64">
        <w:rPr>
          <w:color w:val="000000" w:themeColor="text1"/>
        </w:rPr>
        <w:t xml:space="preserve">circulating </w:t>
      </w:r>
      <w:r w:rsidR="00C22B9A" w:rsidRPr="00EF3B64">
        <w:rPr>
          <w:color w:val="000000" w:themeColor="text1"/>
        </w:rPr>
        <w:t xml:space="preserve">concentrations </w:t>
      </w:r>
      <w:r w:rsidR="00AB1126" w:rsidRPr="00EF3B64">
        <w:rPr>
          <w:color w:val="000000" w:themeColor="text1"/>
        </w:rPr>
        <w:t xml:space="preserve">with </w:t>
      </w:r>
      <w:r w:rsidR="009E3347" w:rsidRPr="00EF3B64">
        <w:rPr>
          <w:color w:val="000000" w:themeColor="text1"/>
        </w:rPr>
        <w:t>9</w:t>
      </w:r>
      <w:r w:rsidR="00E3772D" w:rsidRPr="00EF3B64">
        <w:rPr>
          <w:color w:val="000000" w:themeColor="text1"/>
        </w:rPr>
        <w:t>.</w:t>
      </w:r>
      <w:r w:rsidR="009E3347" w:rsidRPr="00EF3B64">
        <w:rPr>
          <w:color w:val="000000" w:themeColor="text1"/>
        </w:rPr>
        <w:t>06</w:t>
      </w:r>
      <w:r w:rsidR="00AB1126" w:rsidRPr="00EF3B64">
        <w:rPr>
          <w:color w:val="000000" w:themeColor="text1"/>
        </w:rPr>
        <w:t xml:space="preserve"> and </w:t>
      </w:r>
      <w:r w:rsidR="00E3772D" w:rsidRPr="00EF3B64">
        <w:rPr>
          <w:color w:val="000000" w:themeColor="text1"/>
        </w:rPr>
        <w:t>2.</w:t>
      </w:r>
      <w:r w:rsidR="009E3347" w:rsidRPr="00EF3B64">
        <w:rPr>
          <w:color w:val="000000" w:themeColor="text1"/>
        </w:rPr>
        <w:t>38</w:t>
      </w:r>
      <w:r w:rsidR="00A41C28" w:rsidRPr="00EF3B64">
        <w:rPr>
          <w:color w:val="000000" w:themeColor="text1"/>
        </w:rPr>
        <w:t xml:space="preserve"> </w:t>
      </w:r>
      <w:r w:rsidR="00E3772D" w:rsidRPr="00EF3B64">
        <w:rPr>
          <w:rFonts w:ascii="Symbol" w:hAnsi="Symbol"/>
          <w:color w:val="000000" w:themeColor="text1"/>
        </w:rPr>
        <w:t>m</w:t>
      </w:r>
      <w:r w:rsidR="00AB1126" w:rsidRPr="00EF3B64">
        <w:rPr>
          <w:color w:val="000000" w:themeColor="text1"/>
        </w:rPr>
        <w:t>M</w:t>
      </w:r>
      <w:r w:rsidR="00E01E43" w:rsidRPr="00EF3B64">
        <w:rPr>
          <w:color w:val="000000" w:themeColor="text1"/>
        </w:rPr>
        <w:t>,</w:t>
      </w:r>
      <w:r w:rsidR="00AB1126" w:rsidRPr="00EF3B64">
        <w:rPr>
          <w:color w:val="000000" w:themeColor="text1"/>
        </w:rPr>
        <w:t xml:space="preserve"> respectively</w:t>
      </w:r>
      <w:r w:rsidR="00F27211" w:rsidRPr="00EF3B64">
        <w:rPr>
          <w:color w:val="000000" w:themeColor="text1"/>
        </w:rPr>
        <w:t xml:space="preserve">, </w:t>
      </w:r>
      <w:r w:rsidR="00AF0FD7" w:rsidRPr="00EF3B64">
        <w:rPr>
          <w:color w:val="000000" w:themeColor="text1"/>
        </w:rPr>
        <w:t xml:space="preserve">followed by the unconjugated </w:t>
      </w:r>
      <w:r w:rsidR="00E3772D" w:rsidRPr="00EF3B64">
        <w:rPr>
          <w:color w:val="000000" w:themeColor="text1"/>
        </w:rPr>
        <w:t>CA (1.</w:t>
      </w:r>
      <w:r w:rsidR="009E3347" w:rsidRPr="00EF3B64">
        <w:rPr>
          <w:color w:val="000000" w:themeColor="text1"/>
        </w:rPr>
        <w:t>35</w:t>
      </w:r>
      <w:r w:rsidR="00E3772D" w:rsidRPr="00EF3B64">
        <w:rPr>
          <w:color w:val="000000" w:themeColor="text1"/>
        </w:rPr>
        <w:t xml:space="preserve"> </w:t>
      </w:r>
      <w:r w:rsidR="00E3772D" w:rsidRPr="00EF3B64">
        <w:rPr>
          <w:rFonts w:ascii="Symbol" w:hAnsi="Symbol"/>
          <w:color w:val="000000" w:themeColor="text1"/>
        </w:rPr>
        <w:t>m</w:t>
      </w:r>
      <w:r w:rsidR="00E3772D" w:rsidRPr="00EF3B64">
        <w:rPr>
          <w:color w:val="000000" w:themeColor="text1"/>
        </w:rPr>
        <w:t xml:space="preserve">M) and </w:t>
      </w:r>
      <w:r w:rsidR="00AF0FD7" w:rsidRPr="00EF3B64">
        <w:rPr>
          <w:color w:val="000000" w:themeColor="text1"/>
        </w:rPr>
        <w:t>CDCA (</w:t>
      </w:r>
      <w:r w:rsidR="00E3772D" w:rsidRPr="00EF3B64">
        <w:rPr>
          <w:color w:val="000000" w:themeColor="text1"/>
        </w:rPr>
        <w:t>1.</w:t>
      </w:r>
      <w:r w:rsidR="009E3347" w:rsidRPr="00EF3B64">
        <w:rPr>
          <w:color w:val="000000" w:themeColor="text1"/>
        </w:rPr>
        <w:t>31</w:t>
      </w:r>
      <w:r w:rsidR="00E3772D" w:rsidRPr="00EF3B64">
        <w:rPr>
          <w:color w:val="000000" w:themeColor="text1"/>
        </w:rPr>
        <w:t xml:space="preserve"> </w:t>
      </w:r>
      <w:r w:rsidR="00E3772D" w:rsidRPr="00EF3B64">
        <w:rPr>
          <w:rFonts w:ascii="Symbol" w:hAnsi="Symbol"/>
          <w:color w:val="000000" w:themeColor="text1"/>
        </w:rPr>
        <w:t>m</w:t>
      </w:r>
      <w:r w:rsidR="00E3772D" w:rsidRPr="00EF3B64">
        <w:rPr>
          <w:color w:val="000000" w:themeColor="text1"/>
        </w:rPr>
        <w:t>M</w:t>
      </w:r>
      <w:r w:rsidR="00AF0FD7" w:rsidRPr="00EF3B64">
        <w:rPr>
          <w:color w:val="000000" w:themeColor="text1"/>
        </w:rPr>
        <w:t xml:space="preserve">). </w:t>
      </w:r>
    </w:p>
    <w:p w14:paraId="66B664C0" w14:textId="3CEF0874" w:rsidR="00D11943" w:rsidRPr="00EF3B64" w:rsidRDefault="00A6660B" w:rsidP="00CC68F2">
      <w:pPr>
        <w:spacing w:line="392" w:lineRule="auto"/>
        <w:jc w:val="both"/>
        <w:rPr>
          <w:color w:val="000000" w:themeColor="text1"/>
          <w:lang w:val="en-GB"/>
        </w:rPr>
      </w:pPr>
      <w:r w:rsidRPr="00EF3B64">
        <w:rPr>
          <w:noProof/>
          <w:color w:val="000000" w:themeColor="text1"/>
          <w:lang w:val="en-GB"/>
        </w:rPr>
        <w:drawing>
          <wp:inline distT="0" distB="0" distL="0" distR="0" wp14:anchorId="39242674" wp14:editId="08B55E33">
            <wp:extent cx="5943600" cy="4030980"/>
            <wp:effectExtent l="0" t="0" r="0" b="0"/>
            <wp:docPr id="323833652" name="Picture 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33652" name="Picture 1" descr="A picture containing text, diagram, plot, 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30980"/>
                    </a:xfrm>
                    <a:prstGeom prst="rect">
                      <a:avLst/>
                    </a:prstGeom>
                  </pic:spPr>
                </pic:pic>
              </a:graphicData>
            </a:graphic>
          </wp:inline>
        </w:drawing>
      </w:r>
    </w:p>
    <w:p w14:paraId="4256B6F7" w14:textId="7816F96E" w:rsidR="00693F3F" w:rsidRPr="00EF3B64" w:rsidRDefault="00CC68F2" w:rsidP="52010FFB">
      <w:pPr>
        <w:spacing w:line="240" w:lineRule="auto"/>
        <w:jc w:val="both"/>
        <w:rPr>
          <w:color w:val="000000" w:themeColor="text1"/>
        </w:rPr>
      </w:pPr>
      <w:r w:rsidRPr="00EF3B64">
        <w:rPr>
          <w:b/>
          <w:color w:val="000000" w:themeColor="text1"/>
        </w:rPr>
        <w:t xml:space="preserve">Figure 1. Circulating bile acids follow a daily </w:t>
      </w:r>
      <w:r w:rsidR="00672739" w:rsidRPr="00EF3B64">
        <w:rPr>
          <w:b/>
          <w:color w:val="000000" w:themeColor="text1"/>
        </w:rPr>
        <w:t>cycle</w:t>
      </w:r>
      <w:r w:rsidRPr="00EF3B64">
        <w:rPr>
          <w:b/>
          <w:color w:val="000000" w:themeColor="text1"/>
        </w:rPr>
        <w:t>.</w:t>
      </w:r>
      <w:r w:rsidRPr="00EF3B64">
        <w:rPr>
          <w:color w:val="000000" w:themeColor="text1"/>
        </w:rPr>
        <w:t xml:space="preserve"> A) Study design for the entrained human study </w:t>
      </w:r>
      <w:r w:rsidR="00A6660B" w:rsidRPr="00EF3B64">
        <w:rPr>
          <w:color w:val="000000" w:themeColor="text1"/>
        </w:rPr>
        <w:t>(</w:t>
      </w:r>
      <w:r w:rsidRPr="00EF3B64">
        <w:rPr>
          <w:color w:val="000000" w:themeColor="text1"/>
        </w:rPr>
        <w:t>24 h sleep/wake</w:t>
      </w:r>
      <w:r w:rsidR="00A6660B" w:rsidRPr="00EF3B64">
        <w:rPr>
          <w:color w:val="000000" w:themeColor="text1"/>
        </w:rPr>
        <w:t>)</w:t>
      </w:r>
      <w:r w:rsidRPr="00EF3B64">
        <w:rPr>
          <w:color w:val="000000" w:themeColor="text1"/>
        </w:rPr>
        <w:t xml:space="preserve"> followed by 24 h of wakefulness. B) </w:t>
      </w:r>
      <w:r w:rsidR="00A6660B" w:rsidRPr="00EF3B64">
        <w:rPr>
          <w:color w:val="000000" w:themeColor="text1"/>
        </w:rPr>
        <w:t xml:space="preserve">Daily patterns in the abundance of circulating plasma bile acids. Cosine cycles were observed </w:t>
      </w:r>
      <w:r w:rsidR="00B7687B" w:rsidRPr="00EF3B64">
        <w:rPr>
          <w:color w:val="000000" w:themeColor="text1"/>
        </w:rPr>
        <w:t xml:space="preserve">in </w:t>
      </w:r>
      <w:r w:rsidR="00CF288B" w:rsidRPr="00EF3B64">
        <w:rPr>
          <w:color w:val="000000" w:themeColor="text1"/>
        </w:rPr>
        <w:t>Z-scored mean time</w:t>
      </w:r>
      <w:r w:rsidR="00A41598" w:rsidRPr="00EF3B64">
        <w:rPr>
          <w:color w:val="000000" w:themeColor="text1"/>
        </w:rPr>
        <w:t xml:space="preserve"> </w:t>
      </w:r>
      <w:r w:rsidR="00CF288B" w:rsidRPr="00EF3B64">
        <w:rPr>
          <w:color w:val="000000" w:themeColor="text1"/>
        </w:rPr>
        <w:t xml:space="preserve">courses of </w:t>
      </w:r>
      <w:proofErr w:type="spellStart"/>
      <w:r w:rsidR="00A6660B" w:rsidRPr="00EF3B64">
        <w:rPr>
          <w:color w:val="000000" w:themeColor="text1"/>
        </w:rPr>
        <w:t>t</w:t>
      </w:r>
      <w:r w:rsidRPr="00EF3B64">
        <w:rPr>
          <w:color w:val="000000" w:themeColor="text1"/>
        </w:rPr>
        <w:t>auro</w:t>
      </w:r>
      <w:proofErr w:type="spellEnd"/>
      <w:r w:rsidR="00DB5D6D" w:rsidRPr="00EF3B64">
        <w:rPr>
          <w:color w:val="000000" w:themeColor="text1"/>
        </w:rPr>
        <w:t>-</w:t>
      </w:r>
      <w:r w:rsidRPr="00EF3B64">
        <w:rPr>
          <w:color w:val="000000" w:themeColor="text1"/>
        </w:rPr>
        <w:t xml:space="preserve">, </w:t>
      </w:r>
      <w:proofErr w:type="spellStart"/>
      <w:r w:rsidRPr="00EF3B64">
        <w:rPr>
          <w:color w:val="000000" w:themeColor="text1"/>
        </w:rPr>
        <w:t>glyco</w:t>
      </w:r>
      <w:proofErr w:type="spellEnd"/>
      <w:r w:rsidRPr="00EF3B64">
        <w:rPr>
          <w:color w:val="000000" w:themeColor="text1"/>
        </w:rPr>
        <w:t xml:space="preserve">-, and unconjugated forms of the primary bile acids, cholic </w:t>
      </w:r>
      <w:r w:rsidR="63CBE0A6" w:rsidRPr="00EF3B64">
        <w:rPr>
          <w:color w:val="000000" w:themeColor="text1"/>
        </w:rPr>
        <w:t xml:space="preserve">acid (CA) </w:t>
      </w:r>
      <w:r w:rsidRPr="00EF3B64">
        <w:rPr>
          <w:color w:val="000000" w:themeColor="text1"/>
        </w:rPr>
        <w:t>and chenodeoxycholic acid</w:t>
      </w:r>
      <w:r w:rsidR="5EF9BD34" w:rsidRPr="00EF3B64">
        <w:rPr>
          <w:color w:val="000000" w:themeColor="text1"/>
        </w:rPr>
        <w:t xml:space="preserve"> (CDCA)</w:t>
      </w:r>
      <w:r w:rsidRPr="00EF3B64">
        <w:rPr>
          <w:color w:val="000000" w:themeColor="text1"/>
        </w:rPr>
        <w:t>, and the secondary bile acid, deoxycholic acid</w:t>
      </w:r>
      <w:r w:rsidR="6EFAF52D" w:rsidRPr="00EF3B64">
        <w:rPr>
          <w:color w:val="000000" w:themeColor="text1"/>
        </w:rPr>
        <w:t xml:space="preserve"> (DCA)</w:t>
      </w:r>
      <w:r w:rsidRPr="00EF3B64">
        <w:rPr>
          <w:color w:val="000000" w:themeColor="text1"/>
        </w:rPr>
        <w:t>, follow</w:t>
      </w:r>
      <w:r w:rsidR="00D716D3" w:rsidRPr="00EF3B64">
        <w:rPr>
          <w:color w:val="000000" w:themeColor="text1"/>
        </w:rPr>
        <w:t>ing</w:t>
      </w:r>
      <w:r w:rsidRPr="00EF3B64">
        <w:rPr>
          <w:color w:val="000000" w:themeColor="text1"/>
        </w:rPr>
        <w:t xml:space="preserve"> a </w:t>
      </w:r>
      <w:r w:rsidRPr="00EF3B64">
        <w:rPr>
          <w:color w:val="000000" w:themeColor="text1"/>
        </w:rPr>
        <w:lastRenderedPageBreak/>
        <w:t xml:space="preserve">cosine </w:t>
      </w:r>
      <w:r w:rsidR="00A7056F" w:rsidRPr="00EF3B64">
        <w:rPr>
          <w:color w:val="000000" w:themeColor="text1"/>
        </w:rPr>
        <w:t xml:space="preserve">pattern </w:t>
      </w:r>
      <w:r w:rsidRPr="00EF3B64">
        <w:rPr>
          <w:color w:val="000000" w:themeColor="text1"/>
        </w:rPr>
        <w:t>across the 36-hour period</w:t>
      </w:r>
      <w:r w:rsidR="00D63D31" w:rsidRPr="00EF3B64">
        <w:rPr>
          <w:color w:val="000000" w:themeColor="text1"/>
        </w:rPr>
        <w:t xml:space="preserve"> during the sleep/wake phase</w:t>
      </w:r>
      <w:r w:rsidRPr="00EF3B64">
        <w:rPr>
          <w:color w:val="000000" w:themeColor="text1"/>
        </w:rPr>
        <w:t xml:space="preserve">. </w:t>
      </w:r>
      <w:r w:rsidR="6F5F091B" w:rsidRPr="00EF3B64">
        <w:rPr>
          <w:color w:val="000000" w:themeColor="text1"/>
        </w:rPr>
        <w:t xml:space="preserve">The glycine conjugate of lithocholic acid (LCA) </w:t>
      </w:r>
      <w:r w:rsidR="005706C5" w:rsidRPr="00EF3B64">
        <w:rPr>
          <w:color w:val="000000" w:themeColor="text1"/>
        </w:rPr>
        <w:t xml:space="preserve">fits </w:t>
      </w:r>
      <w:r w:rsidR="6F5F091B" w:rsidRPr="00EF3B64">
        <w:rPr>
          <w:color w:val="000000" w:themeColor="text1"/>
        </w:rPr>
        <w:t xml:space="preserve">a cosine </w:t>
      </w:r>
      <w:r w:rsidR="005706C5" w:rsidRPr="00EF3B64">
        <w:rPr>
          <w:color w:val="000000" w:themeColor="text1"/>
        </w:rPr>
        <w:t xml:space="preserve">waveform </w:t>
      </w:r>
      <w:r w:rsidR="6F5F091B" w:rsidRPr="00EF3B64">
        <w:rPr>
          <w:color w:val="000000" w:themeColor="text1"/>
        </w:rPr>
        <w:t xml:space="preserve">but this is not </w:t>
      </w:r>
      <w:r w:rsidR="005706C5" w:rsidRPr="00EF3B64">
        <w:rPr>
          <w:color w:val="000000" w:themeColor="text1"/>
        </w:rPr>
        <w:t xml:space="preserve">observed </w:t>
      </w:r>
      <w:r w:rsidR="6F5F091B" w:rsidRPr="00EF3B64">
        <w:rPr>
          <w:color w:val="000000" w:themeColor="text1"/>
        </w:rPr>
        <w:t>for the taurine and unconjugated forms.</w:t>
      </w:r>
      <w:r w:rsidR="00D63D31" w:rsidRPr="00EF3B64">
        <w:rPr>
          <w:color w:val="000000" w:themeColor="text1"/>
        </w:rPr>
        <w:t xml:space="preserve"> </w:t>
      </w:r>
      <w:r w:rsidRPr="00EF3B64">
        <w:rPr>
          <w:color w:val="000000" w:themeColor="text1"/>
        </w:rPr>
        <w:t xml:space="preserve">Values are the mean </w:t>
      </w:r>
      <w:r w:rsidRPr="00EF3B64">
        <w:rPr>
          <w:i/>
          <w:color w:val="000000" w:themeColor="text1"/>
        </w:rPr>
        <w:t>Z</w:t>
      </w:r>
      <w:r w:rsidRPr="00EF3B64">
        <w:rPr>
          <w:color w:val="000000" w:themeColor="text1"/>
        </w:rPr>
        <w:t>-scores (</w:t>
      </w:r>
      <w:r w:rsidR="00E40CAC" w:rsidRPr="00EF3B64">
        <w:rPr>
          <w:color w:val="000000" w:themeColor="text1"/>
        </w:rPr>
        <w:t xml:space="preserve">shaded </w:t>
      </w:r>
      <w:r w:rsidR="00ED135A" w:rsidRPr="00EF3B64">
        <w:rPr>
          <w:color w:val="000000" w:themeColor="text1"/>
        </w:rPr>
        <w:t>area indicate</w:t>
      </w:r>
      <w:r w:rsidR="00E40CAC" w:rsidRPr="00EF3B64">
        <w:rPr>
          <w:color w:val="000000" w:themeColor="text1"/>
        </w:rPr>
        <w:t>s</w:t>
      </w:r>
      <w:r w:rsidR="00ED135A" w:rsidRPr="00EF3B64">
        <w:rPr>
          <w:color w:val="000000" w:themeColor="text1"/>
        </w:rPr>
        <w:t xml:space="preserve"> </w:t>
      </w:r>
      <w:r w:rsidRPr="00EF3B64">
        <w:rPr>
          <w:color w:val="000000" w:themeColor="text1"/>
        </w:rPr>
        <w:t xml:space="preserve">standard deviation) </w:t>
      </w:r>
      <w:r w:rsidR="00D63D31" w:rsidRPr="00EF3B64">
        <w:rPr>
          <w:color w:val="000000" w:themeColor="text1"/>
        </w:rPr>
        <w:t xml:space="preserve">from all </w:t>
      </w:r>
      <w:r w:rsidR="00BE4ABF" w:rsidRPr="00EF3B64">
        <w:rPr>
          <w:color w:val="000000" w:themeColor="text1"/>
        </w:rPr>
        <w:t>DLMO</w:t>
      </w:r>
      <w:r w:rsidR="005003B7" w:rsidRPr="00EF3B64">
        <w:rPr>
          <w:color w:val="000000" w:themeColor="text1"/>
        </w:rPr>
        <w:t>-</w:t>
      </w:r>
      <w:r w:rsidR="00BE4ABF" w:rsidRPr="00EF3B64">
        <w:rPr>
          <w:color w:val="000000" w:themeColor="text1"/>
        </w:rPr>
        <w:t xml:space="preserve">corrected </w:t>
      </w:r>
      <w:r w:rsidR="00D63D31" w:rsidRPr="00EF3B64">
        <w:rPr>
          <w:color w:val="000000" w:themeColor="text1"/>
        </w:rPr>
        <w:t xml:space="preserve">individual </w:t>
      </w:r>
      <w:r w:rsidR="004B5C1A" w:rsidRPr="00EF3B64">
        <w:rPr>
          <w:color w:val="000000" w:themeColor="text1"/>
        </w:rPr>
        <w:t>time</w:t>
      </w:r>
      <w:r w:rsidR="0066438C" w:rsidRPr="00EF3B64">
        <w:rPr>
          <w:color w:val="000000" w:themeColor="text1"/>
        </w:rPr>
        <w:t xml:space="preserve"> </w:t>
      </w:r>
      <w:r w:rsidR="004B5C1A" w:rsidRPr="00EF3B64">
        <w:rPr>
          <w:color w:val="000000" w:themeColor="text1"/>
        </w:rPr>
        <w:t xml:space="preserve">courses, </w:t>
      </w:r>
      <w:r w:rsidRPr="00EF3B64">
        <w:rPr>
          <w:color w:val="000000" w:themeColor="text1"/>
        </w:rPr>
        <w:t>calculated for each bile acid</w:t>
      </w:r>
      <w:r w:rsidR="00BE4ABF" w:rsidRPr="00EF3B64">
        <w:rPr>
          <w:color w:val="000000" w:themeColor="text1"/>
        </w:rPr>
        <w:t xml:space="preserve"> </w:t>
      </w:r>
      <w:r w:rsidR="67718CB1" w:rsidRPr="00EF3B64">
        <w:rPr>
          <w:color w:val="000000" w:themeColor="text1"/>
        </w:rPr>
        <w:t>(</w:t>
      </w:r>
      <w:r w:rsidR="00E40CAC" w:rsidRPr="00EF3B64">
        <w:rPr>
          <w:color w:val="000000" w:themeColor="text1"/>
        </w:rPr>
        <w:t xml:space="preserve">DLMO, </w:t>
      </w:r>
      <w:r w:rsidR="67718CB1" w:rsidRPr="00EF3B64">
        <w:rPr>
          <w:color w:val="000000" w:themeColor="text1"/>
        </w:rPr>
        <w:t xml:space="preserve">21:46 </w:t>
      </w:r>
      <w:r w:rsidR="002B0677" w:rsidRPr="00EF3B64">
        <w:rPr>
          <w:color w:val="000000" w:themeColor="text1"/>
        </w:rPr>
        <w:t>±</w:t>
      </w:r>
      <w:r w:rsidR="67718CB1" w:rsidRPr="00EF3B64">
        <w:rPr>
          <w:color w:val="000000" w:themeColor="text1"/>
        </w:rPr>
        <w:t xml:space="preserve"> 0:29 </w:t>
      </w:r>
      <w:proofErr w:type="spellStart"/>
      <w:proofErr w:type="gramStart"/>
      <w:r w:rsidR="67718CB1" w:rsidRPr="00EF3B64">
        <w:rPr>
          <w:color w:val="000000" w:themeColor="text1"/>
        </w:rPr>
        <w:t>h</w:t>
      </w:r>
      <w:r w:rsidR="002B0677" w:rsidRPr="00EF3B64">
        <w:rPr>
          <w:color w:val="000000" w:themeColor="text1"/>
        </w:rPr>
        <w:t>:min</w:t>
      </w:r>
      <w:proofErr w:type="spellEnd"/>
      <w:proofErr w:type="gramEnd"/>
      <w:r w:rsidR="67718CB1" w:rsidRPr="00EF3B64">
        <w:rPr>
          <w:color w:val="000000" w:themeColor="text1"/>
        </w:rPr>
        <w:t xml:space="preserve">, mean </w:t>
      </w:r>
      <w:r w:rsidR="002B0677" w:rsidRPr="00EF3B64">
        <w:rPr>
          <w:color w:val="000000" w:themeColor="text1"/>
        </w:rPr>
        <w:t>±</w:t>
      </w:r>
      <w:r w:rsidR="67718CB1" w:rsidRPr="00EF3B64">
        <w:rPr>
          <w:color w:val="000000" w:themeColor="text1"/>
        </w:rPr>
        <w:t xml:space="preserve"> SEM)</w:t>
      </w:r>
      <w:r w:rsidRPr="00EF3B64">
        <w:rPr>
          <w:color w:val="000000" w:themeColor="text1"/>
        </w:rPr>
        <w:t xml:space="preserve">. C) Cross-correlation analysis indicating phase differences between </w:t>
      </w:r>
      <w:r w:rsidR="004B5C1A" w:rsidRPr="00EF3B64">
        <w:rPr>
          <w:color w:val="000000" w:themeColor="text1"/>
        </w:rPr>
        <w:t>all</w:t>
      </w:r>
      <w:r w:rsidR="43DFADFC" w:rsidRPr="00EF3B64">
        <w:rPr>
          <w:color w:val="000000" w:themeColor="text1"/>
        </w:rPr>
        <w:t xml:space="preserve"> </w:t>
      </w:r>
      <w:r w:rsidRPr="00EF3B64">
        <w:rPr>
          <w:color w:val="000000" w:themeColor="text1"/>
        </w:rPr>
        <w:t xml:space="preserve">bile acid species. Values and </w:t>
      </w:r>
      <w:r w:rsidR="00B7687B" w:rsidRPr="00EF3B64">
        <w:rPr>
          <w:color w:val="000000" w:themeColor="text1"/>
        </w:rPr>
        <w:t xml:space="preserve">red background </w:t>
      </w:r>
      <w:r w:rsidRPr="00EF3B64">
        <w:rPr>
          <w:color w:val="000000" w:themeColor="text1"/>
        </w:rPr>
        <w:t xml:space="preserve">intensity indicate magnitude of phase difference in decimal hours. </w:t>
      </w:r>
      <w:r w:rsidR="00B7687B" w:rsidRPr="00EF3B64">
        <w:rPr>
          <w:color w:val="000000" w:themeColor="text1"/>
        </w:rPr>
        <w:t>Substantial p</w:t>
      </w:r>
      <w:r w:rsidRPr="00EF3B64">
        <w:rPr>
          <w:color w:val="000000" w:themeColor="text1"/>
        </w:rPr>
        <w:t xml:space="preserve">hase differences can be observed between conjugated and unconjugated bile acids. </w:t>
      </w:r>
      <w:r w:rsidR="00720CA7">
        <w:rPr>
          <w:color w:val="000000" w:themeColor="text1"/>
        </w:rPr>
        <w:t>Source data are provided as a Source Data file.</w:t>
      </w:r>
    </w:p>
    <w:p w14:paraId="3FBF3765" w14:textId="77777777" w:rsidR="00D63D31" w:rsidRPr="00EF3B64" w:rsidRDefault="00D63D31" w:rsidP="00693F3F">
      <w:pPr>
        <w:spacing w:line="240" w:lineRule="auto"/>
        <w:jc w:val="both"/>
        <w:rPr>
          <w:b/>
          <w:color w:val="000000" w:themeColor="text1"/>
        </w:rPr>
      </w:pPr>
    </w:p>
    <w:p w14:paraId="50D926D5" w14:textId="17CDFE42" w:rsidR="00650954" w:rsidRDefault="00693F3F" w:rsidP="00693F3F">
      <w:pPr>
        <w:spacing w:line="240" w:lineRule="auto"/>
        <w:jc w:val="both"/>
        <w:rPr>
          <w:color w:val="000000" w:themeColor="text1"/>
        </w:rPr>
      </w:pPr>
      <w:r w:rsidRPr="00EF3B64">
        <w:rPr>
          <w:b/>
          <w:color w:val="000000" w:themeColor="text1"/>
        </w:rPr>
        <w:t>Table 1.</w:t>
      </w:r>
      <w:r w:rsidRPr="00EF3B64">
        <w:rPr>
          <w:color w:val="000000" w:themeColor="text1"/>
        </w:rPr>
        <w:t xml:space="preserve"> Mean acrophase time</w:t>
      </w:r>
      <w:r w:rsidR="00240D4A" w:rsidRPr="00EF3B64">
        <w:rPr>
          <w:color w:val="000000" w:themeColor="text1"/>
        </w:rPr>
        <w:t xml:space="preserve"> (</w:t>
      </w:r>
      <w:r w:rsidR="006240E5" w:rsidRPr="00EF3B64">
        <w:rPr>
          <w:color w:val="000000" w:themeColor="text1"/>
        </w:rPr>
        <w:t xml:space="preserve">decimal </w:t>
      </w:r>
      <w:r w:rsidR="00240D4A" w:rsidRPr="00EF3B64">
        <w:rPr>
          <w:color w:val="000000" w:themeColor="text1"/>
        </w:rPr>
        <w:t>h)</w:t>
      </w:r>
      <w:r w:rsidR="005C059A" w:rsidRPr="00EF3B64">
        <w:rPr>
          <w:color w:val="000000" w:themeColor="text1"/>
        </w:rPr>
        <w:t xml:space="preserve"> </w:t>
      </w:r>
      <w:r w:rsidR="009D596A" w:rsidRPr="00EF3B64">
        <w:rPr>
          <w:color w:val="000000" w:themeColor="text1"/>
        </w:rPr>
        <w:t xml:space="preserve">for plasma bile acids observed to follow cosine dynamics across the 24 h period. Data shown for </w:t>
      </w:r>
      <w:r w:rsidRPr="00EF3B64">
        <w:rPr>
          <w:color w:val="000000" w:themeColor="text1"/>
        </w:rPr>
        <w:t>individuals under the entrained sleep/wake</w:t>
      </w:r>
      <w:r w:rsidR="00EE61A2" w:rsidRPr="00EF3B64">
        <w:rPr>
          <w:color w:val="000000" w:themeColor="text1"/>
        </w:rPr>
        <w:t xml:space="preserve"> (E)</w:t>
      </w:r>
      <w:r w:rsidR="00E855A2" w:rsidRPr="00EF3B64">
        <w:rPr>
          <w:color w:val="000000" w:themeColor="text1"/>
        </w:rPr>
        <w:t xml:space="preserve">, </w:t>
      </w:r>
      <w:r w:rsidRPr="00EF3B64">
        <w:rPr>
          <w:color w:val="000000" w:themeColor="text1"/>
        </w:rPr>
        <w:t>entrained-sleep depriv</w:t>
      </w:r>
      <w:r w:rsidR="00422E86" w:rsidRPr="00EF3B64">
        <w:rPr>
          <w:color w:val="000000" w:themeColor="text1"/>
        </w:rPr>
        <w:t>ation</w:t>
      </w:r>
      <w:r w:rsidR="00EE61A2" w:rsidRPr="00EF3B64">
        <w:rPr>
          <w:color w:val="000000" w:themeColor="text1"/>
        </w:rPr>
        <w:t xml:space="preserve"> (SD)</w:t>
      </w:r>
      <w:r w:rsidR="00E855A2" w:rsidRPr="00EF3B64">
        <w:rPr>
          <w:color w:val="000000" w:themeColor="text1"/>
        </w:rPr>
        <w:t>, and constant routine</w:t>
      </w:r>
      <w:r w:rsidR="00422E86" w:rsidRPr="00EF3B64">
        <w:rPr>
          <w:color w:val="000000" w:themeColor="text1"/>
        </w:rPr>
        <w:t xml:space="preserve"> </w:t>
      </w:r>
      <w:r w:rsidR="00EE61A2" w:rsidRPr="00EF3B64">
        <w:rPr>
          <w:color w:val="000000" w:themeColor="text1"/>
        </w:rPr>
        <w:t xml:space="preserve">(CR) </w:t>
      </w:r>
      <w:r w:rsidRPr="00EF3B64">
        <w:rPr>
          <w:color w:val="000000" w:themeColor="text1"/>
        </w:rPr>
        <w:t>protocols. The known receptors for these bile acids are provided.</w:t>
      </w:r>
      <w:r w:rsidR="001926DE" w:rsidRPr="00EF3B64">
        <w:rPr>
          <w:color w:val="000000" w:themeColor="text1"/>
        </w:rPr>
        <w:t xml:space="preserve"> </w:t>
      </w:r>
      <w:r w:rsidR="005C059A" w:rsidRPr="00EF3B64">
        <w:rPr>
          <w:color w:val="000000" w:themeColor="text1"/>
        </w:rPr>
        <w:t>SD, standard deviation.</w:t>
      </w:r>
    </w:p>
    <w:tbl>
      <w:tblPr>
        <w:tblStyle w:val="TableGrid"/>
        <w:tblW w:w="0" w:type="auto"/>
        <w:tblLook w:val="04A0" w:firstRow="1" w:lastRow="0" w:firstColumn="1" w:lastColumn="0" w:noHBand="0" w:noVBand="1"/>
      </w:tblPr>
      <w:tblGrid>
        <w:gridCol w:w="743"/>
        <w:gridCol w:w="916"/>
        <w:gridCol w:w="1119"/>
        <w:gridCol w:w="948"/>
        <w:gridCol w:w="501"/>
        <w:gridCol w:w="948"/>
        <w:gridCol w:w="501"/>
        <w:gridCol w:w="647"/>
        <w:gridCol w:w="948"/>
        <w:gridCol w:w="501"/>
        <w:gridCol w:w="647"/>
        <w:gridCol w:w="931"/>
      </w:tblGrid>
      <w:tr w:rsidR="0019661E" w:rsidRPr="0019661E" w14:paraId="2A7CC738" w14:textId="77777777" w:rsidTr="00202CCE">
        <w:tc>
          <w:tcPr>
            <w:tcW w:w="743" w:type="dxa"/>
          </w:tcPr>
          <w:p w14:paraId="5BFA5D59" w14:textId="77777777" w:rsidR="0019661E" w:rsidRPr="0019661E" w:rsidRDefault="0019661E" w:rsidP="00693F3F">
            <w:pPr>
              <w:jc w:val="both"/>
              <w:rPr>
                <w:color w:val="000000" w:themeColor="text1"/>
                <w:sz w:val="15"/>
                <w:szCs w:val="15"/>
              </w:rPr>
            </w:pPr>
          </w:p>
        </w:tc>
        <w:tc>
          <w:tcPr>
            <w:tcW w:w="916" w:type="dxa"/>
          </w:tcPr>
          <w:p w14:paraId="2EDC02FD" w14:textId="77777777" w:rsidR="0019661E" w:rsidRPr="0019661E" w:rsidRDefault="0019661E" w:rsidP="00693F3F">
            <w:pPr>
              <w:jc w:val="both"/>
              <w:rPr>
                <w:color w:val="000000" w:themeColor="text1"/>
                <w:sz w:val="15"/>
                <w:szCs w:val="15"/>
              </w:rPr>
            </w:pPr>
          </w:p>
        </w:tc>
        <w:tc>
          <w:tcPr>
            <w:tcW w:w="1119" w:type="dxa"/>
          </w:tcPr>
          <w:p w14:paraId="496B6DB7" w14:textId="77777777" w:rsidR="0019661E" w:rsidRPr="0019661E" w:rsidRDefault="0019661E" w:rsidP="00693F3F">
            <w:pPr>
              <w:jc w:val="both"/>
              <w:rPr>
                <w:color w:val="000000" w:themeColor="text1"/>
                <w:sz w:val="15"/>
                <w:szCs w:val="15"/>
              </w:rPr>
            </w:pPr>
          </w:p>
        </w:tc>
        <w:tc>
          <w:tcPr>
            <w:tcW w:w="1449" w:type="dxa"/>
            <w:gridSpan w:val="2"/>
          </w:tcPr>
          <w:p w14:paraId="3A748406" w14:textId="360F110C" w:rsidR="0019661E" w:rsidRPr="0019661E" w:rsidRDefault="0019661E" w:rsidP="00693F3F">
            <w:pPr>
              <w:jc w:val="both"/>
              <w:rPr>
                <w:b/>
                <w:bCs/>
                <w:color w:val="000000" w:themeColor="text1"/>
                <w:sz w:val="15"/>
                <w:szCs w:val="15"/>
              </w:rPr>
            </w:pPr>
            <w:r w:rsidRPr="0019661E">
              <w:rPr>
                <w:b/>
                <w:bCs/>
                <w:color w:val="000000" w:themeColor="text1"/>
                <w:sz w:val="15"/>
                <w:szCs w:val="15"/>
              </w:rPr>
              <w:t>Entrained protocol</w:t>
            </w:r>
          </w:p>
        </w:tc>
        <w:tc>
          <w:tcPr>
            <w:tcW w:w="2096" w:type="dxa"/>
            <w:gridSpan w:val="3"/>
          </w:tcPr>
          <w:p w14:paraId="793C71C6" w14:textId="48D3A0E1" w:rsidR="0019661E" w:rsidRPr="0019661E" w:rsidRDefault="0019661E" w:rsidP="00693F3F">
            <w:pPr>
              <w:jc w:val="both"/>
              <w:rPr>
                <w:b/>
                <w:bCs/>
                <w:color w:val="000000" w:themeColor="text1"/>
                <w:sz w:val="15"/>
                <w:szCs w:val="15"/>
              </w:rPr>
            </w:pPr>
            <w:r>
              <w:rPr>
                <w:b/>
                <w:bCs/>
                <w:color w:val="000000" w:themeColor="text1"/>
                <w:sz w:val="15"/>
                <w:szCs w:val="15"/>
              </w:rPr>
              <w:t>Entrained with Sleep Deprivation protocol</w:t>
            </w:r>
          </w:p>
        </w:tc>
        <w:tc>
          <w:tcPr>
            <w:tcW w:w="2096" w:type="dxa"/>
            <w:gridSpan w:val="3"/>
          </w:tcPr>
          <w:p w14:paraId="66D9A14F" w14:textId="4EFB189E" w:rsidR="0019661E" w:rsidRPr="0019661E" w:rsidRDefault="0019661E" w:rsidP="00693F3F">
            <w:pPr>
              <w:jc w:val="both"/>
              <w:rPr>
                <w:b/>
                <w:bCs/>
                <w:color w:val="000000" w:themeColor="text1"/>
                <w:sz w:val="15"/>
                <w:szCs w:val="15"/>
              </w:rPr>
            </w:pPr>
            <w:r>
              <w:rPr>
                <w:b/>
                <w:bCs/>
                <w:color w:val="000000" w:themeColor="text1"/>
                <w:sz w:val="15"/>
                <w:szCs w:val="15"/>
              </w:rPr>
              <w:t>Constant routine protocol</w:t>
            </w:r>
          </w:p>
        </w:tc>
        <w:tc>
          <w:tcPr>
            <w:tcW w:w="931" w:type="dxa"/>
          </w:tcPr>
          <w:p w14:paraId="460E37BA" w14:textId="77777777" w:rsidR="0019661E" w:rsidRPr="0019661E" w:rsidRDefault="0019661E" w:rsidP="00693F3F">
            <w:pPr>
              <w:jc w:val="both"/>
              <w:rPr>
                <w:color w:val="000000" w:themeColor="text1"/>
                <w:sz w:val="15"/>
                <w:szCs w:val="15"/>
              </w:rPr>
            </w:pPr>
          </w:p>
        </w:tc>
      </w:tr>
      <w:tr w:rsidR="0019661E" w:rsidRPr="0019661E" w14:paraId="37A2A050" w14:textId="77777777" w:rsidTr="0019661E">
        <w:tc>
          <w:tcPr>
            <w:tcW w:w="743" w:type="dxa"/>
          </w:tcPr>
          <w:p w14:paraId="0FF3715C" w14:textId="6A5FBE94" w:rsidR="00A7067E" w:rsidRPr="0019661E" w:rsidRDefault="00A7067E" w:rsidP="00A7067E">
            <w:pPr>
              <w:jc w:val="both"/>
              <w:rPr>
                <w:b/>
                <w:bCs/>
                <w:color w:val="000000" w:themeColor="text1"/>
                <w:sz w:val="15"/>
                <w:szCs w:val="15"/>
              </w:rPr>
            </w:pPr>
            <w:r w:rsidRPr="0019661E">
              <w:rPr>
                <w:b/>
                <w:bCs/>
                <w:color w:val="000000" w:themeColor="text1"/>
                <w:sz w:val="15"/>
                <w:szCs w:val="15"/>
              </w:rPr>
              <w:t>Bile acid</w:t>
            </w:r>
          </w:p>
        </w:tc>
        <w:tc>
          <w:tcPr>
            <w:tcW w:w="916" w:type="dxa"/>
          </w:tcPr>
          <w:p w14:paraId="09508AE0" w14:textId="02A48062" w:rsidR="00A7067E" w:rsidRPr="0019661E" w:rsidRDefault="00A7067E" w:rsidP="00A7067E">
            <w:pPr>
              <w:jc w:val="both"/>
              <w:rPr>
                <w:b/>
                <w:bCs/>
                <w:color w:val="000000" w:themeColor="text1"/>
                <w:sz w:val="15"/>
                <w:szCs w:val="15"/>
              </w:rPr>
            </w:pPr>
            <w:r w:rsidRPr="0019661E">
              <w:rPr>
                <w:b/>
                <w:bCs/>
                <w:color w:val="000000" w:themeColor="text1"/>
                <w:sz w:val="15"/>
                <w:szCs w:val="15"/>
              </w:rPr>
              <w:t>Class</w:t>
            </w:r>
          </w:p>
        </w:tc>
        <w:tc>
          <w:tcPr>
            <w:tcW w:w="1119" w:type="dxa"/>
          </w:tcPr>
          <w:p w14:paraId="71EC6C8B" w14:textId="4D42075E" w:rsidR="00A7067E" w:rsidRPr="0019661E" w:rsidRDefault="00A7067E" w:rsidP="00A7067E">
            <w:pPr>
              <w:jc w:val="both"/>
              <w:rPr>
                <w:b/>
                <w:bCs/>
                <w:color w:val="000000" w:themeColor="text1"/>
                <w:sz w:val="15"/>
                <w:szCs w:val="15"/>
              </w:rPr>
            </w:pPr>
            <w:r w:rsidRPr="0019661E">
              <w:rPr>
                <w:b/>
                <w:bCs/>
                <w:color w:val="000000" w:themeColor="text1"/>
                <w:sz w:val="15"/>
                <w:szCs w:val="15"/>
              </w:rPr>
              <w:t>Conjugation</w:t>
            </w:r>
          </w:p>
        </w:tc>
        <w:tc>
          <w:tcPr>
            <w:tcW w:w="948" w:type="dxa"/>
          </w:tcPr>
          <w:p w14:paraId="160D010B" w14:textId="2B48AA07" w:rsidR="00A7067E" w:rsidRPr="0019661E" w:rsidRDefault="00A7067E" w:rsidP="00A7067E">
            <w:pPr>
              <w:jc w:val="both"/>
              <w:rPr>
                <w:b/>
                <w:bCs/>
                <w:color w:val="000000" w:themeColor="text1"/>
                <w:sz w:val="15"/>
                <w:szCs w:val="15"/>
              </w:rPr>
            </w:pPr>
            <w:r w:rsidRPr="0019661E">
              <w:rPr>
                <w:b/>
                <w:bCs/>
                <w:color w:val="000000" w:themeColor="text1"/>
                <w:sz w:val="15"/>
                <w:szCs w:val="15"/>
              </w:rPr>
              <w:t>Mean acrophase (h)</w:t>
            </w:r>
          </w:p>
        </w:tc>
        <w:tc>
          <w:tcPr>
            <w:tcW w:w="501" w:type="dxa"/>
          </w:tcPr>
          <w:p w14:paraId="0BEDAFE2" w14:textId="406B1197" w:rsidR="00A7067E" w:rsidRPr="0019661E" w:rsidRDefault="00A7067E" w:rsidP="00A7067E">
            <w:pPr>
              <w:jc w:val="both"/>
              <w:rPr>
                <w:b/>
                <w:bCs/>
                <w:color w:val="000000" w:themeColor="text1"/>
                <w:sz w:val="15"/>
                <w:szCs w:val="15"/>
              </w:rPr>
            </w:pPr>
            <w:r w:rsidRPr="0019661E">
              <w:rPr>
                <w:b/>
                <w:bCs/>
                <w:color w:val="000000" w:themeColor="text1"/>
                <w:sz w:val="15"/>
                <w:szCs w:val="15"/>
              </w:rPr>
              <w:t>SD</w:t>
            </w:r>
          </w:p>
        </w:tc>
        <w:tc>
          <w:tcPr>
            <w:tcW w:w="948" w:type="dxa"/>
          </w:tcPr>
          <w:p w14:paraId="38811D03" w14:textId="5D091D0D" w:rsidR="00A7067E" w:rsidRPr="0019661E" w:rsidRDefault="00A7067E" w:rsidP="00A7067E">
            <w:pPr>
              <w:jc w:val="both"/>
              <w:rPr>
                <w:b/>
                <w:bCs/>
                <w:color w:val="000000" w:themeColor="text1"/>
                <w:sz w:val="15"/>
                <w:szCs w:val="15"/>
              </w:rPr>
            </w:pPr>
            <w:r w:rsidRPr="0019661E">
              <w:rPr>
                <w:b/>
                <w:bCs/>
                <w:color w:val="000000" w:themeColor="text1"/>
                <w:sz w:val="15"/>
                <w:szCs w:val="15"/>
              </w:rPr>
              <w:t>Mean acrophase (h)</w:t>
            </w:r>
          </w:p>
        </w:tc>
        <w:tc>
          <w:tcPr>
            <w:tcW w:w="501" w:type="dxa"/>
          </w:tcPr>
          <w:p w14:paraId="4C42C080" w14:textId="41AC7362" w:rsidR="00A7067E" w:rsidRPr="0019661E" w:rsidRDefault="00A7067E" w:rsidP="00A7067E">
            <w:pPr>
              <w:jc w:val="both"/>
              <w:rPr>
                <w:b/>
                <w:bCs/>
                <w:color w:val="000000" w:themeColor="text1"/>
                <w:sz w:val="15"/>
                <w:szCs w:val="15"/>
              </w:rPr>
            </w:pPr>
            <w:r w:rsidRPr="0019661E">
              <w:rPr>
                <w:b/>
                <w:bCs/>
                <w:color w:val="000000" w:themeColor="text1"/>
                <w:sz w:val="15"/>
                <w:szCs w:val="15"/>
              </w:rPr>
              <w:t>SD</w:t>
            </w:r>
          </w:p>
        </w:tc>
        <w:tc>
          <w:tcPr>
            <w:tcW w:w="647" w:type="dxa"/>
          </w:tcPr>
          <w:p w14:paraId="37DFC21F" w14:textId="72903686" w:rsidR="00A7067E" w:rsidRPr="0019661E" w:rsidRDefault="00A7067E" w:rsidP="00A7067E">
            <w:pPr>
              <w:jc w:val="both"/>
              <w:rPr>
                <w:b/>
                <w:bCs/>
                <w:color w:val="000000" w:themeColor="text1"/>
                <w:sz w:val="15"/>
                <w:szCs w:val="15"/>
              </w:rPr>
            </w:pPr>
            <w:r w:rsidRPr="0019661E">
              <w:rPr>
                <w:b/>
                <w:bCs/>
                <w:color w:val="000000" w:themeColor="text1"/>
                <w:sz w:val="15"/>
                <w:szCs w:val="15"/>
              </w:rPr>
              <w:t xml:space="preserve">Phase shift </w:t>
            </w:r>
            <w:proofErr w:type="spellStart"/>
            <w:r w:rsidRPr="0019661E">
              <w:rPr>
                <w:b/>
                <w:bCs/>
                <w:color w:val="000000" w:themeColor="text1"/>
                <w:sz w:val="15"/>
                <w:szCs w:val="15"/>
              </w:rPr>
              <w:t>SDvE</w:t>
            </w:r>
            <w:proofErr w:type="spellEnd"/>
          </w:p>
        </w:tc>
        <w:tc>
          <w:tcPr>
            <w:tcW w:w="948" w:type="dxa"/>
          </w:tcPr>
          <w:p w14:paraId="1E26EE04" w14:textId="7A88E952" w:rsidR="00A7067E" w:rsidRPr="0019661E" w:rsidRDefault="00A7067E" w:rsidP="00A7067E">
            <w:pPr>
              <w:jc w:val="both"/>
              <w:rPr>
                <w:b/>
                <w:bCs/>
                <w:color w:val="000000" w:themeColor="text1"/>
                <w:sz w:val="15"/>
                <w:szCs w:val="15"/>
              </w:rPr>
            </w:pPr>
            <w:r w:rsidRPr="0019661E">
              <w:rPr>
                <w:b/>
                <w:bCs/>
                <w:color w:val="000000" w:themeColor="text1"/>
                <w:sz w:val="15"/>
                <w:szCs w:val="15"/>
              </w:rPr>
              <w:t>Mean acrophase (h)</w:t>
            </w:r>
          </w:p>
        </w:tc>
        <w:tc>
          <w:tcPr>
            <w:tcW w:w="501" w:type="dxa"/>
          </w:tcPr>
          <w:p w14:paraId="5685BF42" w14:textId="716BE147" w:rsidR="00A7067E" w:rsidRPr="0019661E" w:rsidRDefault="00A7067E" w:rsidP="00A7067E">
            <w:pPr>
              <w:jc w:val="both"/>
              <w:rPr>
                <w:b/>
                <w:bCs/>
                <w:color w:val="000000" w:themeColor="text1"/>
                <w:sz w:val="15"/>
                <w:szCs w:val="15"/>
              </w:rPr>
            </w:pPr>
            <w:r w:rsidRPr="0019661E">
              <w:rPr>
                <w:b/>
                <w:bCs/>
                <w:color w:val="000000" w:themeColor="text1"/>
                <w:sz w:val="15"/>
                <w:szCs w:val="15"/>
              </w:rPr>
              <w:t>SD</w:t>
            </w:r>
          </w:p>
        </w:tc>
        <w:tc>
          <w:tcPr>
            <w:tcW w:w="647" w:type="dxa"/>
          </w:tcPr>
          <w:p w14:paraId="64071C78" w14:textId="1442EC90" w:rsidR="00A7067E" w:rsidRPr="0019661E" w:rsidRDefault="00A7067E" w:rsidP="00A7067E">
            <w:pPr>
              <w:jc w:val="both"/>
              <w:rPr>
                <w:b/>
                <w:bCs/>
                <w:color w:val="000000" w:themeColor="text1"/>
                <w:sz w:val="15"/>
                <w:szCs w:val="15"/>
              </w:rPr>
            </w:pPr>
            <w:r w:rsidRPr="0019661E">
              <w:rPr>
                <w:b/>
                <w:bCs/>
                <w:color w:val="000000" w:themeColor="text1"/>
                <w:sz w:val="15"/>
                <w:szCs w:val="15"/>
              </w:rPr>
              <w:t xml:space="preserve">Phase shift </w:t>
            </w:r>
            <w:proofErr w:type="spellStart"/>
            <w:r w:rsidRPr="0019661E">
              <w:rPr>
                <w:b/>
                <w:bCs/>
                <w:color w:val="000000" w:themeColor="text1"/>
                <w:sz w:val="15"/>
                <w:szCs w:val="15"/>
              </w:rPr>
              <w:t>CRvE</w:t>
            </w:r>
            <w:proofErr w:type="spellEnd"/>
          </w:p>
        </w:tc>
        <w:tc>
          <w:tcPr>
            <w:tcW w:w="931" w:type="dxa"/>
          </w:tcPr>
          <w:p w14:paraId="7FDC0B18" w14:textId="5F7D0EFE" w:rsidR="00A7067E" w:rsidRPr="0019661E" w:rsidRDefault="00A7067E" w:rsidP="00A7067E">
            <w:pPr>
              <w:jc w:val="both"/>
              <w:rPr>
                <w:b/>
                <w:bCs/>
                <w:color w:val="000000" w:themeColor="text1"/>
                <w:sz w:val="15"/>
                <w:szCs w:val="15"/>
              </w:rPr>
            </w:pPr>
            <w:r w:rsidRPr="0019661E">
              <w:rPr>
                <w:b/>
                <w:bCs/>
                <w:color w:val="000000" w:themeColor="text1"/>
                <w:sz w:val="15"/>
                <w:szCs w:val="15"/>
              </w:rPr>
              <w:t>Receptors</w:t>
            </w:r>
          </w:p>
        </w:tc>
      </w:tr>
      <w:tr w:rsidR="0019661E" w:rsidRPr="0019661E" w14:paraId="62D4BAD9" w14:textId="77777777" w:rsidTr="0019661E">
        <w:tc>
          <w:tcPr>
            <w:tcW w:w="743" w:type="dxa"/>
          </w:tcPr>
          <w:p w14:paraId="74ECFBFE" w14:textId="63599EDD" w:rsidR="00A7067E" w:rsidRPr="0019661E" w:rsidRDefault="00A7067E" w:rsidP="00A7067E">
            <w:pPr>
              <w:jc w:val="both"/>
              <w:rPr>
                <w:color w:val="000000" w:themeColor="text1"/>
                <w:sz w:val="15"/>
                <w:szCs w:val="15"/>
              </w:rPr>
            </w:pPr>
            <w:r w:rsidRPr="0019661E">
              <w:rPr>
                <w:color w:val="000000" w:themeColor="text1"/>
                <w:sz w:val="15"/>
                <w:szCs w:val="15"/>
              </w:rPr>
              <w:t>CA</w:t>
            </w:r>
          </w:p>
        </w:tc>
        <w:tc>
          <w:tcPr>
            <w:tcW w:w="916" w:type="dxa"/>
          </w:tcPr>
          <w:p w14:paraId="428C44CC" w14:textId="669F4D79" w:rsidR="00A7067E" w:rsidRPr="0019661E" w:rsidRDefault="00A7067E" w:rsidP="00A7067E">
            <w:pPr>
              <w:jc w:val="both"/>
              <w:rPr>
                <w:color w:val="000000" w:themeColor="text1"/>
                <w:sz w:val="15"/>
                <w:szCs w:val="15"/>
              </w:rPr>
            </w:pPr>
            <w:r w:rsidRPr="0019661E">
              <w:rPr>
                <w:color w:val="000000" w:themeColor="text1"/>
                <w:sz w:val="15"/>
                <w:szCs w:val="15"/>
              </w:rPr>
              <w:t>Primary</w:t>
            </w:r>
          </w:p>
        </w:tc>
        <w:tc>
          <w:tcPr>
            <w:tcW w:w="1119" w:type="dxa"/>
          </w:tcPr>
          <w:p w14:paraId="1A3813F6" w14:textId="4DD7C36D" w:rsidR="00A7067E" w:rsidRPr="0019661E" w:rsidRDefault="00A7067E" w:rsidP="00A7067E">
            <w:pPr>
              <w:jc w:val="both"/>
              <w:rPr>
                <w:color w:val="000000" w:themeColor="text1"/>
                <w:sz w:val="15"/>
                <w:szCs w:val="15"/>
              </w:rPr>
            </w:pPr>
            <w:r w:rsidRPr="0019661E">
              <w:rPr>
                <w:color w:val="000000" w:themeColor="text1"/>
                <w:sz w:val="15"/>
                <w:szCs w:val="15"/>
              </w:rPr>
              <w:t>Unconjugated</w:t>
            </w:r>
          </w:p>
        </w:tc>
        <w:tc>
          <w:tcPr>
            <w:tcW w:w="948" w:type="dxa"/>
          </w:tcPr>
          <w:p w14:paraId="746293A3" w14:textId="5995BFC4" w:rsidR="00A7067E" w:rsidRPr="0019661E" w:rsidRDefault="00A7067E" w:rsidP="00A7067E">
            <w:pPr>
              <w:jc w:val="both"/>
              <w:rPr>
                <w:color w:val="000000" w:themeColor="text1"/>
                <w:sz w:val="15"/>
                <w:szCs w:val="15"/>
              </w:rPr>
            </w:pPr>
            <w:r w:rsidRPr="0019661E">
              <w:rPr>
                <w:color w:val="000000" w:themeColor="text1"/>
                <w:sz w:val="15"/>
                <w:szCs w:val="15"/>
              </w:rPr>
              <w:t>6.16</w:t>
            </w:r>
          </w:p>
        </w:tc>
        <w:tc>
          <w:tcPr>
            <w:tcW w:w="501" w:type="dxa"/>
          </w:tcPr>
          <w:p w14:paraId="04C6DB2A" w14:textId="61F637CF" w:rsidR="00A7067E" w:rsidRPr="0019661E" w:rsidRDefault="00A7067E" w:rsidP="00A7067E">
            <w:pPr>
              <w:jc w:val="both"/>
              <w:rPr>
                <w:color w:val="000000" w:themeColor="text1"/>
                <w:sz w:val="15"/>
                <w:szCs w:val="15"/>
              </w:rPr>
            </w:pPr>
            <w:r w:rsidRPr="0019661E">
              <w:rPr>
                <w:color w:val="000000" w:themeColor="text1"/>
                <w:sz w:val="15"/>
                <w:szCs w:val="15"/>
              </w:rPr>
              <w:t>0.9</w:t>
            </w:r>
          </w:p>
        </w:tc>
        <w:tc>
          <w:tcPr>
            <w:tcW w:w="948" w:type="dxa"/>
          </w:tcPr>
          <w:p w14:paraId="5BD292FA" w14:textId="0A041573" w:rsidR="00A7067E" w:rsidRPr="0019661E" w:rsidRDefault="00A7067E" w:rsidP="00A7067E">
            <w:pPr>
              <w:jc w:val="both"/>
              <w:rPr>
                <w:color w:val="000000" w:themeColor="text1"/>
                <w:sz w:val="15"/>
                <w:szCs w:val="15"/>
              </w:rPr>
            </w:pPr>
            <w:r w:rsidRPr="0019661E">
              <w:rPr>
                <w:color w:val="000000" w:themeColor="text1"/>
                <w:sz w:val="15"/>
                <w:szCs w:val="15"/>
              </w:rPr>
              <w:t>5.77</w:t>
            </w:r>
          </w:p>
        </w:tc>
        <w:tc>
          <w:tcPr>
            <w:tcW w:w="501" w:type="dxa"/>
          </w:tcPr>
          <w:p w14:paraId="385D6DEB" w14:textId="701ECFFD" w:rsidR="00A7067E" w:rsidRPr="0019661E" w:rsidRDefault="00A7067E" w:rsidP="00A7067E">
            <w:pPr>
              <w:jc w:val="both"/>
              <w:rPr>
                <w:color w:val="000000" w:themeColor="text1"/>
                <w:sz w:val="15"/>
                <w:szCs w:val="15"/>
              </w:rPr>
            </w:pPr>
            <w:r w:rsidRPr="0019661E">
              <w:rPr>
                <w:color w:val="000000" w:themeColor="text1"/>
                <w:sz w:val="15"/>
                <w:szCs w:val="15"/>
              </w:rPr>
              <w:t>0.92</w:t>
            </w:r>
          </w:p>
        </w:tc>
        <w:tc>
          <w:tcPr>
            <w:tcW w:w="647" w:type="dxa"/>
          </w:tcPr>
          <w:p w14:paraId="734E95D4" w14:textId="797BFF46" w:rsidR="00A7067E" w:rsidRPr="0019661E" w:rsidRDefault="00A7067E" w:rsidP="00A7067E">
            <w:pPr>
              <w:jc w:val="both"/>
              <w:rPr>
                <w:color w:val="000000" w:themeColor="text1"/>
                <w:sz w:val="15"/>
                <w:szCs w:val="15"/>
              </w:rPr>
            </w:pPr>
            <w:r w:rsidRPr="0019661E">
              <w:rPr>
                <w:color w:val="000000" w:themeColor="text1"/>
                <w:sz w:val="15"/>
                <w:szCs w:val="15"/>
              </w:rPr>
              <w:t>-0.39</w:t>
            </w:r>
          </w:p>
        </w:tc>
        <w:tc>
          <w:tcPr>
            <w:tcW w:w="948" w:type="dxa"/>
          </w:tcPr>
          <w:p w14:paraId="28D6CE78" w14:textId="237736CD" w:rsidR="00A7067E" w:rsidRPr="0019661E" w:rsidRDefault="00A7067E" w:rsidP="00A7067E">
            <w:pPr>
              <w:jc w:val="both"/>
              <w:rPr>
                <w:color w:val="000000" w:themeColor="text1"/>
                <w:sz w:val="15"/>
                <w:szCs w:val="15"/>
              </w:rPr>
            </w:pPr>
            <w:r w:rsidRPr="0019661E">
              <w:rPr>
                <w:color w:val="000000" w:themeColor="text1"/>
                <w:sz w:val="15"/>
                <w:szCs w:val="15"/>
              </w:rPr>
              <w:t>9.05</w:t>
            </w:r>
          </w:p>
        </w:tc>
        <w:tc>
          <w:tcPr>
            <w:tcW w:w="501" w:type="dxa"/>
          </w:tcPr>
          <w:p w14:paraId="53BB8D29" w14:textId="77777777" w:rsidR="00A7067E" w:rsidRPr="0019661E" w:rsidRDefault="00A7067E" w:rsidP="00A7067E">
            <w:pPr>
              <w:jc w:val="both"/>
              <w:rPr>
                <w:color w:val="000000" w:themeColor="text1"/>
                <w:sz w:val="15"/>
                <w:szCs w:val="15"/>
              </w:rPr>
            </w:pPr>
          </w:p>
        </w:tc>
        <w:tc>
          <w:tcPr>
            <w:tcW w:w="647" w:type="dxa"/>
          </w:tcPr>
          <w:p w14:paraId="5D23473E" w14:textId="77777777" w:rsidR="00A7067E" w:rsidRPr="0019661E" w:rsidRDefault="00A7067E" w:rsidP="00A7067E">
            <w:pPr>
              <w:jc w:val="both"/>
              <w:rPr>
                <w:color w:val="000000" w:themeColor="text1"/>
                <w:sz w:val="15"/>
                <w:szCs w:val="15"/>
              </w:rPr>
            </w:pPr>
          </w:p>
        </w:tc>
        <w:tc>
          <w:tcPr>
            <w:tcW w:w="931" w:type="dxa"/>
          </w:tcPr>
          <w:p w14:paraId="2D70FE33" w14:textId="32840FE0" w:rsidR="00A7067E" w:rsidRPr="0019661E" w:rsidRDefault="0019661E" w:rsidP="00A7067E">
            <w:pPr>
              <w:jc w:val="both"/>
              <w:rPr>
                <w:color w:val="000000" w:themeColor="text1"/>
                <w:sz w:val="15"/>
                <w:szCs w:val="15"/>
              </w:rPr>
            </w:pPr>
            <w:r w:rsidRPr="0019661E">
              <w:rPr>
                <w:color w:val="000000" w:themeColor="text1"/>
                <w:sz w:val="15"/>
                <w:szCs w:val="15"/>
              </w:rPr>
              <w:t>FXR; CAR; TGR5</w:t>
            </w:r>
          </w:p>
        </w:tc>
      </w:tr>
      <w:tr w:rsidR="0019661E" w:rsidRPr="0019661E" w14:paraId="4D71D145" w14:textId="77777777" w:rsidTr="0019661E">
        <w:tc>
          <w:tcPr>
            <w:tcW w:w="743" w:type="dxa"/>
          </w:tcPr>
          <w:p w14:paraId="16110C3F" w14:textId="28E00E91" w:rsidR="00A7067E" w:rsidRPr="0019661E" w:rsidRDefault="00A7067E" w:rsidP="00A7067E">
            <w:pPr>
              <w:jc w:val="both"/>
              <w:rPr>
                <w:color w:val="000000" w:themeColor="text1"/>
                <w:sz w:val="15"/>
                <w:szCs w:val="15"/>
              </w:rPr>
            </w:pPr>
            <w:r w:rsidRPr="0019661E">
              <w:rPr>
                <w:color w:val="000000" w:themeColor="text1"/>
                <w:sz w:val="15"/>
                <w:szCs w:val="15"/>
              </w:rPr>
              <w:t>GCA</w:t>
            </w:r>
          </w:p>
        </w:tc>
        <w:tc>
          <w:tcPr>
            <w:tcW w:w="916" w:type="dxa"/>
          </w:tcPr>
          <w:p w14:paraId="270F9891" w14:textId="2D2A0859" w:rsidR="00A7067E" w:rsidRPr="0019661E" w:rsidRDefault="00A7067E" w:rsidP="00A7067E">
            <w:pPr>
              <w:jc w:val="both"/>
              <w:rPr>
                <w:color w:val="000000" w:themeColor="text1"/>
                <w:sz w:val="15"/>
                <w:szCs w:val="15"/>
              </w:rPr>
            </w:pPr>
            <w:r w:rsidRPr="0019661E">
              <w:rPr>
                <w:color w:val="000000" w:themeColor="text1"/>
                <w:sz w:val="15"/>
                <w:szCs w:val="15"/>
              </w:rPr>
              <w:t>Primary</w:t>
            </w:r>
          </w:p>
        </w:tc>
        <w:tc>
          <w:tcPr>
            <w:tcW w:w="1119" w:type="dxa"/>
          </w:tcPr>
          <w:p w14:paraId="1C5CB7B0" w14:textId="16358A55" w:rsidR="00A7067E" w:rsidRPr="0019661E" w:rsidRDefault="00A7067E" w:rsidP="00A7067E">
            <w:pPr>
              <w:jc w:val="both"/>
              <w:rPr>
                <w:color w:val="000000" w:themeColor="text1"/>
                <w:sz w:val="15"/>
                <w:szCs w:val="15"/>
              </w:rPr>
            </w:pPr>
            <w:r w:rsidRPr="0019661E">
              <w:rPr>
                <w:color w:val="000000" w:themeColor="text1"/>
                <w:sz w:val="15"/>
                <w:szCs w:val="15"/>
              </w:rPr>
              <w:t>Glycine</w:t>
            </w:r>
          </w:p>
        </w:tc>
        <w:tc>
          <w:tcPr>
            <w:tcW w:w="948" w:type="dxa"/>
          </w:tcPr>
          <w:p w14:paraId="2BFF9994" w14:textId="558EF7B8" w:rsidR="00A7067E" w:rsidRPr="0019661E" w:rsidRDefault="00A7067E" w:rsidP="00A7067E">
            <w:pPr>
              <w:jc w:val="both"/>
              <w:rPr>
                <w:color w:val="000000" w:themeColor="text1"/>
                <w:sz w:val="15"/>
                <w:szCs w:val="15"/>
              </w:rPr>
            </w:pPr>
            <w:r w:rsidRPr="0019661E">
              <w:rPr>
                <w:color w:val="000000" w:themeColor="text1"/>
                <w:sz w:val="15"/>
                <w:szCs w:val="15"/>
              </w:rPr>
              <w:t>21.81</w:t>
            </w:r>
          </w:p>
        </w:tc>
        <w:tc>
          <w:tcPr>
            <w:tcW w:w="501" w:type="dxa"/>
          </w:tcPr>
          <w:p w14:paraId="07B396EA" w14:textId="0C2D6807" w:rsidR="00A7067E" w:rsidRPr="0019661E" w:rsidRDefault="00A7067E" w:rsidP="00A7067E">
            <w:pPr>
              <w:jc w:val="both"/>
              <w:rPr>
                <w:color w:val="000000" w:themeColor="text1"/>
                <w:sz w:val="15"/>
                <w:szCs w:val="15"/>
              </w:rPr>
            </w:pPr>
            <w:r w:rsidRPr="0019661E">
              <w:rPr>
                <w:color w:val="000000" w:themeColor="text1"/>
                <w:sz w:val="15"/>
                <w:szCs w:val="15"/>
              </w:rPr>
              <w:t>0.47</w:t>
            </w:r>
          </w:p>
        </w:tc>
        <w:tc>
          <w:tcPr>
            <w:tcW w:w="948" w:type="dxa"/>
          </w:tcPr>
          <w:p w14:paraId="0FB141D0" w14:textId="6F5F9980" w:rsidR="00A7067E" w:rsidRPr="0019661E" w:rsidRDefault="00A7067E" w:rsidP="00A7067E">
            <w:pPr>
              <w:jc w:val="both"/>
              <w:rPr>
                <w:color w:val="000000" w:themeColor="text1"/>
                <w:sz w:val="15"/>
                <w:szCs w:val="15"/>
              </w:rPr>
            </w:pPr>
            <w:r w:rsidRPr="0019661E">
              <w:rPr>
                <w:color w:val="000000" w:themeColor="text1"/>
                <w:sz w:val="15"/>
                <w:szCs w:val="15"/>
              </w:rPr>
              <w:t>22.19</w:t>
            </w:r>
          </w:p>
        </w:tc>
        <w:tc>
          <w:tcPr>
            <w:tcW w:w="501" w:type="dxa"/>
          </w:tcPr>
          <w:p w14:paraId="1E3681E3" w14:textId="468F7AC8" w:rsidR="00A7067E" w:rsidRPr="0019661E" w:rsidRDefault="00A7067E" w:rsidP="00A7067E">
            <w:pPr>
              <w:jc w:val="both"/>
              <w:rPr>
                <w:color w:val="000000" w:themeColor="text1"/>
                <w:sz w:val="15"/>
                <w:szCs w:val="15"/>
              </w:rPr>
            </w:pPr>
            <w:r w:rsidRPr="0019661E">
              <w:rPr>
                <w:color w:val="000000" w:themeColor="text1"/>
                <w:sz w:val="15"/>
                <w:szCs w:val="15"/>
              </w:rPr>
              <w:t>0.42</w:t>
            </w:r>
          </w:p>
        </w:tc>
        <w:tc>
          <w:tcPr>
            <w:tcW w:w="647" w:type="dxa"/>
          </w:tcPr>
          <w:p w14:paraId="2C219338" w14:textId="3EE64D91" w:rsidR="00A7067E" w:rsidRPr="0019661E" w:rsidRDefault="00A7067E" w:rsidP="00A7067E">
            <w:pPr>
              <w:jc w:val="both"/>
              <w:rPr>
                <w:color w:val="000000" w:themeColor="text1"/>
                <w:sz w:val="15"/>
                <w:szCs w:val="15"/>
              </w:rPr>
            </w:pPr>
            <w:r w:rsidRPr="0019661E">
              <w:rPr>
                <w:color w:val="000000" w:themeColor="text1"/>
                <w:sz w:val="15"/>
                <w:szCs w:val="15"/>
              </w:rPr>
              <w:t>0.38</w:t>
            </w:r>
          </w:p>
        </w:tc>
        <w:tc>
          <w:tcPr>
            <w:tcW w:w="948" w:type="dxa"/>
          </w:tcPr>
          <w:p w14:paraId="1F199633" w14:textId="35234CFE" w:rsidR="00A7067E" w:rsidRPr="0019661E" w:rsidRDefault="00A7067E" w:rsidP="00A7067E">
            <w:pPr>
              <w:jc w:val="both"/>
              <w:rPr>
                <w:color w:val="000000" w:themeColor="text1"/>
                <w:sz w:val="15"/>
                <w:szCs w:val="15"/>
              </w:rPr>
            </w:pPr>
            <w:r w:rsidRPr="0019661E">
              <w:rPr>
                <w:color w:val="000000" w:themeColor="text1"/>
                <w:sz w:val="15"/>
                <w:szCs w:val="15"/>
              </w:rPr>
              <w:t>10.17</w:t>
            </w:r>
          </w:p>
        </w:tc>
        <w:tc>
          <w:tcPr>
            <w:tcW w:w="501" w:type="dxa"/>
          </w:tcPr>
          <w:p w14:paraId="33A3E79D" w14:textId="77777777" w:rsidR="00A7067E" w:rsidRPr="0019661E" w:rsidRDefault="00A7067E" w:rsidP="00A7067E">
            <w:pPr>
              <w:jc w:val="both"/>
              <w:rPr>
                <w:color w:val="000000" w:themeColor="text1"/>
                <w:sz w:val="15"/>
                <w:szCs w:val="15"/>
              </w:rPr>
            </w:pPr>
          </w:p>
        </w:tc>
        <w:tc>
          <w:tcPr>
            <w:tcW w:w="647" w:type="dxa"/>
          </w:tcPr>
          <w:p w14:paraId="31F937A5" w14:textId="77777777" w:rsidR="00A7067E" w:rsidRPr="0019661E" w:rsidRDefault="00A7067E" w:rsidP="00A7067E">
            <w:pPr>
              <w:jc w:val="both"/>
              <w:rPr>
                <w:color w:val="000000" w:themeColor="text1"/>
                <w:sz w:val="15"/>
                <w:szCs w:val="15"/>
              </w:rPr>
            </w:pPr>
          </w:p>
        </w:tc>
        <w:tc>
          <w:tcPr>
            <w:tcW w:w="931" w:type="dxa"/>
          </w:tcPr>
          <w:p w14:paraId="40D884F7" w14:textId="0CC013B0" w:rsidR="00A7067E" w:rsidRPr="0019661E" w:rsidRDefault="0019661E" w:rsidP="00A7067E">
            <w:pPr>
              <w:jc w:val="both"/>
              <w:rPr>
                <w:color w:val="000000" w:themeColor="text1"/>
                <w:sz w:val="15"/>
                <w:szCs w:val="15"/>
              </w:rPr>
            </w:pPr>
            <w:r w:rsidRPr="0019661E">
              <w:rPr>
                <w:color w:val="000000" w:themeColor="text1"/>
                <w:sz w:val="15"/>
                <w:szCs w:val="15"/>
              </w:rPr>
              <w:t>TGR5; SIP2</w:t>
            </w:r>
          </w:p>
        </w:tc>
      </w:tr>
      <w:tr w:rsidR="0019661E" w:rsidRPr="0019661E" w14:paraId="60B88234" w14:textId="77777777" w:rsidTr="0019661E">
        <w:tc>
          <w:tcPr>
            <w:tcW w:w="743" w:type="dxa"/>
          </w:tcPr>
          <w:p w14:paraId="2276203B" w14:textId="725524D7" w:rsidR="00A7067E" w:rsidRPr="0019661E" w:rsidRDefault="00A7067E" w:rsidP="00A7067E">
            <w:pPr>
              <w:jc w:val="both"/>
              <w:rPr>
                <w:color w:val="000000" w:themeColor="text1"/>
                <w:sz w:val="15"/>
                <w:szCs w:val="15"/>
              </w:rPr>
            </w:pPr>
            <w:r w:rsidRPr="0019661E">
              <w:rPr>
                <w:color w:val="000000" w:themeColor="text1"/>
                <w:sz w:val="15"/>
                <w:szCs w:val="15"/>
              </w:rPr>
              <w:t>TCA</w:t>
            </w:r>
          </w:p>
        </w:tc>
        <w:tc>
          <w:tcPr>
            <w:tcW w:w="916" w:type="dxa"/>
          </w:tcPr>
          <w:p w14:paraId="28BF3AF2" w14:textId="408F0630" w:rsidR="00A7067E" w:rsidRPr="0019661E" w:rsidRDefault="00A7067E" w:rsidP="00A7067E">
            <w:pPr>
              <w:jc w:val="both"/>
              <w:rPr>
                <w:color w:val="000000" w:themeColor="text1"/>
                <w:sz w:val="15"/>
                <w:szCs w:val="15"/>
              </w:rPr>
            </w:pPr>
            <w:r w:rsidRPr="0019661E">
              <w:rPr>
                <w:color w:val="000000" w:themeColor="text1"/>
                <w:sz w:val="15"/>
                <w:szCs w:val="15"/>
              </w:rPr>
              <w:t>Primary</w:t>
            </w:r>
          </w:p>
        </w:tc>
        <w:tc>
          <w:tcPr>
            <w:tcW w:w="1119" w:type="dxa"/>
          </w:tcPr>
          <w:p w14:paraId="4B4522A4" w14:textId="28E17B91" w:rsidR="00A7067E" w:rsidRPr="0019661E" w:rsidRDefault="00A7067E" w:rsidP="00A7067E">
            <w:pPr>
              <w:jc w:val="both"/>
              <w:rPr>
                <w:color w:val="000000" w:themeColor="text1"/>
                <w:sz w:val="15"/>
                <w:szCs w:val="15"/>
              </w:rPr>
            </w:pPr>
            <w:r w:rsidRPr="0019661E">
              <w:rPr>
                <w:color w:val="000000" w:themeColor="text1"/>
                <w:sz w:val="15"/>
                <w:szCs w:val="15"/>
              </w:rPr>
              <w:t>Taurine</w:t>
            </w:r>
          </w:p>
        </w:tc>
        <w:tc>
          <w:tcPr>
            <w:tcW w:w="948" w:type="dxa"/>
          </w:tcPr>
          <w:p w14:paraId="364EC76B" w14:textId="3D11076C" w:rsidR="00A7067E" w:rsidRPr="0019661E" w:rsidRDefault="00A7067E" w:rsidP="00A7067E">
            <w:pPr>
              <w:jc w:val="both"/>
              <w:rPr>
                <w:color w:val="000000" w:themeColor="text1"/>
                <w:sz w:val="15"/>
                <w:szCs w:val="15"/>
              </w:rPr>
            </w:pPr>
            <w:r w:rsidRPr="0019661E">
              <w:rPr>
                <w:color w:val="000000" w:themeColor="text1"/>
                <w:sz w:val="15"/>
                <w:szCs w:val="15"/>
              </w:rPr>
              <w:t>22.53</w:t>
            </w:r>
          </w:p>
        </w:tc>
        <w:tc>
          <w:tcPr>
            <w:tcW w:w="501" w:type="dxa"/>
          </w:tcPr>
          <w:p w14:paraId="0745258C" w14:textId="20F5302A" w:rsidR="00A7067E" w:rsidRPr="0019661E" w:rsidRDefault="00A7067E" w:rsidP="00A7067E">
            <w:pPr>
              <w:jc w:val="both"/>
              <w:rPr>
                <w:color w:val="000000" w:themeColor="text1"/>
                <w:sz w:val="15"/>
                <w:szCs w:val="15"/>
              </w:rPr>
            </w:pPr>
            <w:r w:rsidRPr="0019661E">
              <w:rPr>
                <w:color w:val="000000" w:themeColor="text1"/>
                <w:sz w:val="15"/>
                <w:szCs w:val="15"/>
              </w:rPr>
              <w:t>0.77</w:t>
            </w:r>
          </w:p>
        </w:tc>
        <w:tc>
          <w:tcPr>
            <w:tcW w:w="948" w:type="dxa"/>
          </w:tcPr>
          <w:p w14:paraId="02BE1EE4" w14:textId="0CCC221F" w:rsidR="00A7067E" w:rsidRPr="0019661E" w:rsidRDefault="00A7067E" w:rsidP="00A7067E">
            <w:pPr>
              <w:jc w:val="both"/>
              <w:rPr>
                <w:color w:val="000000" w:themeColor="text1"/>
                <w:sz w:val="15"/>
                <w:szCs w:val="15"/>
              </w:rPr>
            </w:pPr>
            <w:r w:rsidRPr="0019661E">
              <w:rPr>
                <w:color w:val="000000" w:themeColor="text1"/>
                <w:sz w:val="15"/>
                <w:szCs w:val="15"/>
              </w:rPr>
              <w:t>21.96</w:t>
            </w:r>
          </w:p>
        </w:tc>
        <w:tc>
          <w:tcPr>
            <w:tcW w:w="501" w:type="dxa"/>
          </w:tcPr>
          <w:p w14:paraId="52B3B8B0" w14:textId="2C0175EE" w:rsidR="00A7067E" w:rsidRPr="0019661E" w:rsidRDefault="00A7067E" w:rsidP="00A7067E">
            <w:pPr>
              <w:jc w:val="both"/>
              <w:rPr>
                <w:color w:val="000000" w:themeColor="text1"/>
                <w:sz w:val="15"/>
                <w:szCs w:val="15"/>
              </w:rPr>
            </w:pPr>
            <w:r w:rsidRPr="0019661E">
              <w:rPr>
                <w:color w:val="000000" w:themeColor="text1"/>
                <w:sz w:val="15"/>
                <w:szCs w:val="15"/>
              </w:rPr>
              <w:t>0.48</w:t>
            </w:r>
          </w:p>
        </w:tc>
        <w:tc>
          <w:tcPr>
            <w:tcW w:w="647" w:type="dxa"/>
          </w:tcPr>
          <w:p w14:paraId="53C12A0E" w14:textId="2D9A414B" w:rsidR="00A7067E" w:rsidRPr="0019661E" w:rsidRDefault="00A7067E" w:rsidP="00A7067E">
            <w:pPr>
              <w:jc w:val="both"/>
              <w:rPr>
                <w:color w:val="000000" w:themeColor="text1"/>
                <w:sz w:val="15"/>
                <w:szCs w:val="15"/>
              </w:rPr>
            </w:pPr>
            <w:r w:rsidRPr="0019661E">
              <w:rPr>
                <w:color w:val="000000" w:themeColor="text1"/>
                <w:sz w:val="15"/>
                <w:szCs w:val="15"/>
              </w:rPr>
              <w:t>-0.58</w:t>
            </w:r>
          </w:p>
        </w:tc>
        <w:tc>
          <w:tcPr>
            <w:tcW w:w="948" w:type="dxa"/>
          </w:tcPr>
          <w:p w14:paraId="34773E11" w14:textId="541BF9BD" w:rsidR="00A7067E" w:rsidRPr="0019661E" w:rsidRDefault="00A7067E" w:rsidP="00A7067E">
            <w:pPr>
              <w:jc w:val="both"/>
              <w:rPr>
                <w:color w:val="000000" w:themeColor="text1"/>
                <w:sz w:val="15"/>
                <w:szCs w:val="15"/>
              </w:rPr>
            </w:pPr>
            <w:r w:rsidRPr="0019661E">
              <w:rPr>
                <w:color w:val="000000" w:themeColor="text1"/>
                <w:sz w:val="15"/>
                <w:szCs w:val="15"/>
              </w:rPr>
              <w:t>11.34</w:t>
            </w:r>
          </w:p>
        </w:tc>
        <w:tc>
          <w:tcPr>
            <w:tcW w:w="501" w:type="dxa"/>
          </w:tcPr>
          <w:p w14:paraId="5D94E9FE" w14:textId="77777777" w:rsidR="00A7067E" w:rsidRPr="0019661E" w:rsidRDefault="00A7067E" w:rsidP="00A7067E">
            <w:pPr>
              <w:jc w:val="both"/>
              <w:rPr>
                <w:color w:val="000000" w:themeColor="text1"/>
                <w:sz w:val="15"/>
                <w:szCs w:val="15"/>
              </w:rPr>
            </w:pPr>
          </w:p>
        </w:tc>
        <w:tc>
          <w:tcPr>
            <w:tcW w:w="647" w:type="dxa"/>
          </w:tcPr>
          <w:p w14:paraId="34E18A9E" w14:textId="77777777" w:rsidR="00A7067E" w:rsidRPr="0019661E" w:rsidRDefault="00A7067E" w:rsidP="00A7067E">
            <w:pPr>
              <w:jc w:val="both"/>
              <w:rPr>
                <w:color w:val="000000" w:themeColor="text1"/>
                <w:sz w:val="15"/>
                <w:szCs w:val="15"/>
              </w:rPr>
            </w:pPr>
          </w:p>
        </w:tc>
        <w:tc>
          <w:tcPr>
            <w:tcW w:w="931" w:type="dxa"/>
          </w:tcPr>
          <w:p w14:paraId="4B8FA4F7" w14:textId="19AA71D9" w:rsidR="00A7067E" w:rsidRPr="0019661E" w:rsidRDefault="0019661E" w:rsidP="00A7067E">
            <w:pPr>
              <w:jc w:val="both"/>
              <w:rPr>
                <w:color w:val="000000" w:themeColor="text1"/>
                <w:sz w:val="15"/>
                <w:szCs w:val="15"/>
              </w:rPr>
            </w:pPr>
            <w:r w:rsidRPr="0019661E">
              <w:rPr>
                <w:color w:val="000000" w:themeColor="text1"/>
                <w:sz w:val="15"/>
                <w:szCs w:val="15"/>
              </w:rPr>
              <w:t>TGR5; SIP2</w:t>
            </w:r>
          </w:p>
        </w:tc>
      </w:tr>
      <w:tr w:rsidR="0019661E" w:rsidRPr="0019661E" w14:paraId="77D4BDA2" w14:textId="77777777" w:rsidTr="0019661E">
        <w:tc>
          <w:tcPr>
            <w:tcW w:w="743" w:type="dxa"/>
          </w:tcPr>
          <w:p w14:paraId="2167E301" w14:textId="32C335FE" w:rsidR="00A7067E" w:rsidRPr="0019661E" w:rsidRDefault="00A7067E" w:rsidP="00A7067E">
            <w:pPr>
              <w:jc w:val="both"/>
              <w:rPr>
                <w:color w:val="000000" w:themeColor="text1"/>
                <w:sz w:val="15"/>
                <w:szCs w:val="15"/>
              </w:rPr>
            </w:pPr>
            <w:r w:rsidRPr="0019661E">
              <w:rPr>
                <w:color w:val="000000" w:themeColor="text1"/>
                <w:sz w:val="15"/>
                <w:szCs w:val="15"/>
              </w:rPr>
              <w:t>CDCA</w:t>
            </w:r>
          </w:p>
        </w:tc>
        <w:tc>
          <w:tcPr>
            <w:tcW w:w="916" w:type="dxa"/>
          </w:tcPr>
          <w:p w14:paraId="297C563C" w14:textId="49ED40B2" w:rsidR="00A7067E" w:rsidRPr="0019661E" w:rsidRDefault="00A7067E" w:rsidP="00A7067E">
            <w:pPr>
              <w:jc w:val="both"/>
              <w:rPr>
                <w:color w:val="000000" w:themeColor="text1"/>
                <w:sz w:val="15"/>
                <w:szCs w:val="15"/>
              </w:rPr>
            </w:pPr>
            <w:r w:rsidRPr="0019661E">
              <w:rPr>
                <w:color w:val="000000" w:themeColor="text1"/>
                <w:sz w:val="15"/>
                <w:szCs w:val="15"/>
              </w:rPr>
              <w:t>Primary</w:t>
            </w:r>
          </w:p>
        </w:tc>
        <w:tc>
          <w:tcPr>
            <w:tcW w:w="1119" w:type="dxa"/>
          </w:tcPr>
          <w:p w14:paraId="22051078" w14:textId="23C89AD1" w:rsidR="00A7067E" w:rsidRPr="0019661E" w:rsidRDefault="00A7067E" w:rsidP="00A7067E">
            <w:pPr>
              <w:jc w:val="both"/>
              <w:rPr>
                <w:color w:val="000000" w:themeColor="text1"/>
                <w:sz w:val="15"/>
                <w:szCs w:val="15"/>
              </w:rPr>
            </w:pPr>
            <w:r w:rsidRPr="0019661E">
              <w:rPr>
                <w:color w:val="000000" w:themeColor="text1"/>
                <w:sz w:val="15"/>
                <w:szCs w:val="15"/>
              </w:rPr>
              <w:t>Unconjugated</w:t>
            </w:r>
          </w:p>
        </w:tc>
        <w:tc>
          <w:tcPr>
            <w:tcW w:w="948" w:type="dxa"/>
          </w:tcPr>
          <w:p w14:paraId="375588D0" w14:textId="10135115" w:rsidR="00A7067E" w:rsidRPr="0019661E" w:rsidRDefault="00A7067E" w:rsidP="00A7067E">
            <w:pPr>
              <w:jc w:val="both"/>
              <w:rPr>
                <w:color w:val="000000" w:themeColor="text1"/>
                <w:sz w:val="15"/>
                <w:szCs w:val="15"/>
              </w:rPr>
            </w:pPr>
            <w:r w:rsidRPr="0019661E">
              <w:rPr>
                <w:color w:val="000000" w:themeColor="text1"/>
                <w:sz w:val="15"/>
                <w:szCs w:val="15"/>
              </w:rPr>
              <w:t>7.04</w:t>
            </w:r>
          </w:p>
        </w:tc>
        <w:tc>
          <w:tcPr>
            <w:tcW w:w="501" w:type="dxa"/>
          </w:tcPr>
          <w:p w14:paraId="676E5665" w14:textId="19BFC390" w:rsidR="00A7067E" w:rsidRPr="0019661E" w:rsidRDefault="00A7067E" w:rsidP="00A7067E">
            <w:pPr>
              <w:jc w:val="both"/>
              <w:rPr>
                <w:color w:val="000000" w:themeColor="text1"/>
                <w:sz w:val="15"/>
                <w:szCs w:val="15"/>
              </w:rPr>
            </w:pPr>
            <w:r w:rsidRPr="0019661E">
              <w:rPr>
                <w:color w:val="000000" w:themeColor="text1"/>
                <w:sz w:val="15"/>
                <w:szCs w:val="15"/>
              </w:rPr>
              <w:t>0.63</w:t>
            </w:r>
          </w:p>
        </w:tc>
        <w:tc>
          <w:tcPr>
            <w:tcW w:w="948" w:type="dxa"/>
          </w:tcPr>
          <w:p w14:paraId="0EF561CC" w14:textId="3F1F99F5" w:rsidR="00A7067E" w:rsidRPr="0019661E" w:rsidRDefault="00A7067E" w:rsidP="00A7067E">
            <w:pPr>
              <w:jc w:val="both"/>
              <w:rPr>
                <w:color w:val="000000" w:themeColor="text1"/>
                <w:sz w:val="15"/>
                <w:szCs w:val="15"/>
              </w:rPr>
            </w:pPr>
            <w:r w:rsidRPr="0019661E">
              <w:rPr>
                <w:color w:val="000000" w:themeColor="text1"/>
                <w:sz w:val="15"/>
                <w:szCs w:val="15"/>
              </w:rPr>
              <w:t>5.44</w:t>
            </w:r>
          </w:p>
        </w:tc>
        <w:tc>
          <w:tcPr>
            <w:tcW w:w="501" w:type="dxa"/>
          </w:tcPr>
          <w:p w14:paraId="76B5814F" w14:textId="5320AD3A" w:rsidR="00A7067E" w:rsidRPr="0019661E" w:rsidRDefault="00A7067E" w:rsidP="00A7067E">
            <w:pPr>
              <w:jc w:val="both"/>
              <w:rPr>
                <w:color w:val="000000" w:themeColor="text1"/>
                <w:sz w:val="15"/>
                <w:szCs w:val="15"/>
              </w:rPr>
            </w:pPr>
            <w:r w:rsidRPr="0019661E">
              <w:rPr>
                <w:color w:val="000000" w:themeColor="text1"/>
                <w:sz w:val="15"/>
                <w:szCs w:val="15"/>
              </w:rPr>
              <w:t>1.05</w:t>
            </w:r>
          </w:p>
        </w:tc>
        <w:tc>
          <w:tcPr>
            <w:tcW w:w="647" w:type="dxa"/>
          </w:tcPr>
          <w:p w14:paraId="2C2EA85D" w14:textId="4D8459CC" w:rsidR="00A7067E" w:rsidRPr="0019661E" w:rsidRDefault="00A7067E" w:rsidP="00A7067E">
            <w:pPr>
              <w:jc w:val="both"/>
              <w:rPr>
                <w:color w:val="000000" w:themeColor="text1"/>
                <w:sz w:val="15"/>
                <w:szCs w:val="15"/>
              </w:rPr>
            </w:pPr>
            <w:r w:rsidRPr="0019661E">
              <w:rPr>
                <w:color w:val="000000" w:themeColor="text1"/>
                <w:sz w:val="15"/>
                <w:szCs w:val="15"/>
              </w:rPr>
              <w:t>-1.60</w:t>
            </w:r>
          </w:p>
        </w:tc>
        <w:tc>
          <w:tcPr>
            <w:tcW w:w="948" w:type="dxa"/>
          </w:tcPr>
          <w:p w14:paraId="14FDCA95" w14:textId="77777777" w:rsidR="00A7067E" w:rsidRPr="0019661E" w:rsidRDefault="00A7067E" w:rsidP="00A7067E">
            <w:pPr>
              <w:jc w:val="both"/>
              <w:rPr>
                <w:color w:val="000000" w:themeColor="text1"/>
                <w:sz w:val="15"/>
                <w:szCs w:val="15"/>
              </w:rPr>
            </w:pPr>
          </w:p>
        </w:tc>
        <w:tc>
          <w:tcPr>
            <w:tcW w:w="501" w:type="dxa"/>
          </w:tcPr>
          <w:p w14:paraId="675184F4" w14:textId="77777777" w:rsidR="00A7067E" w:rsidRPr="0019661E" w:rsidRDefault="00A7067E" w:rsidP="00A7067E">
            <w:pPr>
              <w:jc w:val="both"/>
              <w:rPr>
                <w:color w:val="000000" w:themeColor="text1"/>
                <w:sz w:val="15"/>
                <w:szCs w:val="15"/>
              </w:rPr>
            </w:pPr>
          </w:p>
        </w:tc>
        <w:tc>
          <w:tcPr>
            <w:tcW w:w="647" w:type="dxa"/>
          </w:tcPr>
          <w:p w14:paraId="3D6661C7" w14:textId="77777777" w:rsidR="00A7067E" w:rsidRPr="0019661E" w:rsidRDefault="00A7067E" w:rsidP="00A7067E">
            <w:pPr>
              <w:jc w:val="both"/>
              <w:rPr>
                <w:color w:val="000000" w:themeColor="text1"/>
                <w:sz w:val="15"/>
                <w:szCs w:val="15"/>
              </w:rPr>
            </w:pPr>
          </w:p>
        </w:tc>
        <w:tc>
          <w:tcPr>
            <w:tcW w:w="931" w:type="dxa"/>
          </w:tcPr>
          <w:p w14:paraId="1BC1E0AB" w14:textId="00985879" w:rsidR="00A7067E" w:rsidRPr="0019661E" w:rsidRDefault="0019661E" w:rsidP="00A7067E">
            <w:pPr>
              <w:jc w:val="both"/>
              <w:rPr>
                <w:color w:val="000000" w:themeColor="text1"/>
                <w:sz w:val="15"/>
                <w:szCs w:val="15"/>
              </w:rPr>
            </w:pPr>
            <w:r w:rsidRPr="0019661E">
              <w:rPr>
                <w:color w:val="000000" w:themeColor="text1"/>
                <w:sz w:val="15"/>
                <w:szCs w:val="15"/>
              </w:rPr>
              <w:t>FXR*; TGR5</w:t>
            </w:r>
          </w:p>
        </w:tc>
      </w:tr>
      <w:tr w:rsidR="0019661E" w:rsidRPr="0019661E" w14:paraId="519098C9" w14:textId="77777777" w:rsidTr="0019661E">
        <w:tc>
          <w:tcPr>
            <w:tcW w:w="743" w:type="dxa"/>
          </w:tcPr>
          <w:p w14:paraId="377BF4ED" w14:textId="0F75A2A0" w:rsidR="00A7067E" w:rsidRPr="0019661E" w:rsidRDefault="00A7067E" w:rsidP="00A7067E">
            <w:pPr>
              <w:jc w:val="both"/>
              <w:rPr>
                <w:color w:val="000000" w:themeColor="text1"/>
                <w:sz w:val="15"/>
                <w:szCs w:val="15"/>
              </w:rPr>
            </w:pPr>
            <w:r w:rsidRPr="0019661E">
              <w:rPr>
                <w:color w:val="000000" w:themeColor="text1"/>
                <w:sz w:val="15"/>
                <w:szCs w:val="15"/>
              </w:rPr>
              <w:t>GCDCA</w:t>
            </w:r>
          </w:p>
        </w:tc>
        <w:tc>
          <w:tcPr>
            <w:tcW w:w="916" w:type="dxa"/>
          </w:tcPr>
          <w:p w14:paraId="296FF25A" w14:textId="4893E3CC" w:rsidR="00A7067E" w:rsidRPr="0019661E" w:rsidRDefault="00A7067E" w:rsidP="00A7067E">
            <w:pPr>
              <w:jc w:val="both"/>
              <w:rPr>
                <w:color w:val="000000" w:themeColor="text1"/>
                <w:sz w:val="15"/>
                <w:szCs w:val="15"/>
              </w:rPr>
            </w:pPr>
            <w:r w:rsidRPr="0019661E">
              <w:rPr>
                <w:color w:val="000000" w:themeColor="text1"/>
                <w:sz w:val="15"/>
                <w:szCs w:val="15"/>
              </w:rPr>
              <w:t>Primary</w:t>
            </w:r>
          </w:p>
        </w:tc>
        <w:tc>
          <w:tcPr>
            <w:tcW w:w="1119" w:type="dxa"/>
          </w:tcPr>
          <w:p w14:paraId="46B140C2" w14:textId="61E806C3" w:rsidR="00A7067E" w:rsidRPr="0019661E" w:rsidRDefault="00A7067E" w:rsidP="00A7067E">
            <w:pPr>
              <w:jc w:val="both"/>
              <w:rPr>
                <w:color w:val="000000" w:themeColor="text1"/>
                <w:sz w:val="15"/>
                <w:szCs w:val="15"/>
              </w:rPr>
            </w:pPr>
            <w:r w:rsidRPr="0019661E">
              <w:rPr>
                <w:color w:val="000000" w:themeColor="text1"/>
                <w:sz w:val="15"/>
                <w:szCs w:val="15"/>
              </w:rPr>
              <w:t>Glycine</w:t>
            </w:r>
          </w:p>
        </w:tc>
        <w:tc>
          <w:tcPr>
            <w:tcW w:w="948" w:type="dxa"/>
          </w:tcPr>
          <w:p w14:paraId="190E390E" w14:textId="23D31EB5" w:rsidR="00A7067E" w:rsidRPr="0019661E" w:rsidRDefault="00A7067E" w:rsidP="00A7067E">
            <w:pPr>
              <w:jc w:val="both"/>
              <w:rPr>
                <w:color w:val="000000" w:themeColor="text1"/>
                <w:sz w:val="15"/>
                <w:szCs w:val="15"/>
              </w:rPr>
            </w:pPr>
            <w:r w:rsidRPr="0019661E">
              <w:rPr>
                <w:color w:val="000000" w:themeColor="text1"/>
                <w:sz w:val="15"/>
                <w:szCs w:val="15"/>
              </w:rPr>
              <w:t>22.36</w:t>
            </w:r>
          </w:p>
        </w:tc>
        <w:tc>
          <w:tcPr>
            <w:tcW w:w="501" w:type="dxa"/>
          </w:tcPr>
          <w:p w14:paraId="51AF9B1D" w14:textId="55B5F712" w:rsidR="00A7067E" w:rsidRPr="0019661E" w:rsidRDefault="00A7067E" w:rsidP="00A7067E">
            <w:pPr>
              <w:jc w:val="both"/>
              <w:rPr>
                <w:color w:val="000000" w:themeColor="text1"/>
                <w:sz w:val="15"/>
                <w:szCs w:val="15"/>
              </w:rPr>
            </w:pPr>
            <w:r w:rsidRPr="0019661E">
              <w:rPr>
                <w:color w:val="000000" w:themeColor="text1"/>
                <w:sz w:val="15"/>
                <w:szCs w:val="15"/>
              </w:rPr>
              <w:t>0.53</w:t>
            </w:r>
          </w:p>
        </w:tc>
        <w:tc>
          <w:tcPr>
            <w:tcW w:w="948" w:type="dxa"/>
          </w:tcPr>
          <w:p w14:paraId="58DE76E2" w14:textId="5007BF3C" w:rsidR="00A7067E" w:rsidRPr="0019661E" w:rsidRDefault="00A7067E" w:rsidP="00A7067E">
            <w:pPr>
              <w:jc w:val="both"/>
              <w:rPr>
                <w:color w:val="000000" w:themeColor="text1"/>
                <w:sz w:val="15"/>
                <w:szCs w:val="15"/>
              </w:rPr>
            </w:pPr>
            <w:r w:rsidRPr="0019661E">
              <w:rPr>
                <w:color w:val="000000" w:themeColor="text1"/>
                <w:sz w:val="15"/>
                <w:szCs w:val="15"/>
              </w:rPr>
              <w:t>22.4</w:t>
            </w:r>
          </w:p>
        </w:tc>
        <w:tc>
          <w:tcPr>
            <w:tcW w:w="501" w:type="dxa"/>
          </w:tcPr>
          <w:p w14:paraId="6983A3A6" w14:textId="732647B5" w:rsidR="00A7067E" w:rsidRPr="0019661E" w:rsidRDefault="00A7067E" w:rsidP="00A7067E">
            <w:pPr>
              <w:jc w:val="both"/>
              <w:rPr>
                <w:color w:val="000000" w:themeColor="text1"/>
                <w:sz w:val="15"/>
                <w:szCs w:val="15"/>
              </w:rPr>
            </w:pPr>
            <w:r w:rsidRPr="0019661E">
              <w:rPr>
                <w:color w:val="000000" w:themeColor="text1"/>
                <w:sz w:val="15"/>
                <w:szCs w:val="15"/>
              </w:rPr>
              <w:t>0.34</w:t>
            </w:r>
          </w:p>
        </w:tc>
        <w:tc>
          <w:tcPr>
            <w:tcW w:w="647" w:type="dxa"/>
          </w:tcPr>
          <w:p w14:paraId="7A2A188E" w14:textId="01CE52BB" w:rsidR="00A7067E" w:rsidRPr="0019661E" w:rsidRDefault="00A7067E" w:rsidP="00A7067E">
            <w:pPr>
              <w:jc w:val="both"/>
              <w:rPr>
                <w:color w:val="000000" w:themeColor="text1"/>
                <w:sz w:val="15"/>
                <w:szCs w:val="15"/>
              </w:rPr>
            </w:pPr>
            <w:r w:rsidRPr="0019661E">
              <w:rPr>
                <w:color w:val="000000" w:themeColor="text1"/>
                <w:sz w:val="15"/>
                <w:szCs w:val="15"/>
              </w:rPr>
              <w:t>0.04</w:t>
            </w:r>
          </w:p>
        </w:tc>
        <w:tc>
          <w:tcPr>
            <w:tcW w:w="948" w:type="dxa"/>
          </w:tcPr>
          <w:p w14:paraId="3BFCE617" w14:textId="77777777" w:rsidR="00A7067E" w:rsidRPr="0019661E" w:rsidRDefault="00A7067E" w:rsidP="00A7067E">
            <w:pPr>
              <w:jc w:val="both"/>
              <w:rPr>
                <w:color w:val="000000" w:themeColor="text1"/>
                <w:sz w:val="15"/>
                <w:szCs w:val="15"/>
              </w:rPr>
            </w:pPr>
          </w:p>
        </w:tc>
        <w:tc>
          <w:tcPr>
            <w:tcW w:w="501" w:type="dxa"/>
          </w:tcPr>
          <w:p w14:paraId="7013C669" w14:textId="77777777" w:rsidR="00A7067E" w:rsidRPr="0019661E" w:rsidRDefault="00A7067E" w:rsidP="00A7067E">
            <w:pPr>
              <w:jc w:val="both"/>
              <w:rPr>
                <w:color w:val="000000" w:themeColor="text1"/>
                <w:sz w:val="15"/>
                <w:szCs w:val="15"/>
              </w:rPr>
            </w:pPr>
          </w:p>
        </w:tc>
        <w:tc>
          <w:tcPr>
            <w:tcW w:w="647" w:type="dxa"/>
          </w:tcPr>
          <w:p w14:paraId="41AFA3FA" w14:textId="77777777" w:rsidR="00A7067E" w:rsidRPr="0019661E" w:rsidRDefault="00A7067E" w:rsidP="00A7067E">
            <w:pPr>
              <w:jc w:val="both"/>
              <w:rPr>
                <w:color w:val="000000" w:themeColor="text1"/>
                <w:sz w:val="15"/>
                <w:szCs w:val="15"/>
              </w:rPr>
            </w:pPr>
          </w:p>
        </w:tc>
        <w:tc>
          <w:tcPr>
            <w:tcW w:w="931" w:type="dxa"/>
          </w:tcPr>
          <w:p w14:paraId="0A329526" w14:textId="380C8375" w:rsidR="00A7067E" w:rsidRPr="0019661E" w:rsidRDefault="0019661E" w:rsidP="00A7067E">
            <w:pPr>
              <w:jc w:val="both"/>
              <w:rPr>
                <w:color w:val="000000" w:themeColor="text1"/>
                <w:sz w:val="15"/>
                <w:szCs w:val="15"/>
              </w:rPr>
            </w:pPr>
            <w:r w:rsidRPr="0019661E">
              <w:rPr>
                <w:color w:val="000000" w:themeColor="text1"/>
                <w:sz w:val="15"/>
                <w:szCs w:val="15"/>
              </w:rPr>
              <w:t>FXR; TGR5</w:t>
            </w:r>
          </w:p>
        </w:tc>
      </w:tr>
      <w:tr w:rsidR="0019661E" w:rsidRPr="0019661E" w14:paraId="3893619D" w14:textId="77777777" w:rsidTr="0019661E">
        <w:tc>
          <w:tcPr>
            <w:tcW w:w="743" w:type="dxa"/>
          </w:tcPr>
          <w:p w14:paraId="334249E3" w14:textId="253C162B" w:rsidR="00A7067E" w:rsidRPr="0019661E" w:rsidRDefault="00A7067E" w:rsidP="00A7067E">
            <w:pPr>
              <w:jc w:val="both"/>
              <w:rPr>
                <w:color w:val="000000" w:themeColor="text1"/>
                <w:sz w:val="15"/>
                <w:szCs w:val="15"/>
              </w:rPr>
            </w:pPr>
            <w:r w:rsidRPr="0019661E">
              <w:rPr>
                <w:color w:val="000000" w:themeColor="text1"/>
                <w:sz w:val="15"/>
                <w:szCs w:val="15"/>
              </w:rPr>
              <w:t>TCDCA</w:t>
            </w:r>
          </w:p>
        </w:tc>
        <w:tc>
          <w:tcPr>
            <w:tcW w:w="916" w:type="dxa"/>
          </w:tcPr>
          <w:p w14:paraId="11194E67" w14:textId="6C96D60F" w:rsidR="00A7067E" w:rsidRPr="0019661E" w:rsidRDefault="00A7067E" w:rsidP="00A7067E">
            <w:pPr>
              <w:jc w:val="both"/>
              <w:rPr>
                <w:color w:val="000000" w:themeColor="text1"/>
                <w:sz w:val="15"/>
                <w:szCs w:val="15"/>
              </w:rPr>
            </w:pPr>
            <w:r w:rsidRPr="0019661E">
              <w:rPr>
                <w:color w:val="000000" w:themeColor="text1"/>
                <w:sz w:val="15"/>
                <w:szCs w:val="15"/>
              </w:rPr>
              <w:t>Primary</w:t>
            </w:r>
          </w:p>
        </w:tc>
        <w:tc>
          <w:tcPr>
            <w:tcW w:w="1119" w:type="dxa"/>
          </w:tcPr>
          <w:p w14:paraId="12E17D18" w14:textId="1D584195" w:rsidR="00A7067E" w:rsidRPr="0019661E" w:rsidRDefault="00A7067E" w:rsidP="00A7067E">
            <w:pPr>
              <w:jc w:val="both"/>
              <w:rPr>
                <w:color w:val="000000" w:themeColor="text1"/>
                <w:sz w:val="15"/>
                <w:szCs w:val="15"/>
              </w:rPr>
            </w:pPr>
            <w:r w:rsidRPr="0019661E">
              <w:rPr>
                <w:color w:val="000000" w:themeColor="text1"/>
                <w:sz w:val="15"/>
                <w:szCs w:val="15"/>
              </w:rPr>
              <w:t>Taurine</w:t>
            </w:r>
          </w:p>
        </w:tc>
        <w:tc>
          <w:tcPr>
            <w:tcW w:w="948" w:type="dxa"/>
          </w:tcPr>
          <w:p w14:paraId="6F88B39E" w14:textId="472A28B2" w:rsidR="00A7067E" w:rsidRPr="0019661E" w:rsidRDefault="00A7067E" w:rsidP="00A7067E">
            <w:pPr>
              <w:jc w:val="both"/>
              <w:rPr>
                <w:color w:val="000000" w:themeColor="text1"/>
                <w:sz w:val="15"/>
                <w:szCs w:val="15"/>
              </w:rPr>
            </w:pPr>
            <w:r w:rsidRPr="0019661E">
              <w:rPr>
                <w:color w:val="000000" w:themeColor="text1"/>
                <w:sz w:val="15"/>
                <w:szCs w:val="15"/>
              </w:rPr>
              <w:t>22.32</w:t>
            </w:r>
          </w:p>
        </w:tc>
        <w:tc>
          <w:tcPr>
            <w:tcW w:w="501" w:type="dxa"/>
          </w:tcPr>
          <w:p w14:paraId="6A5FB38D" w14:textId="6617F878" w:rsidR="00A7067E" w:rsidRPr="0019661E" w:rsidRDefault="00A7067E" w:rsidP="00A7067E">
            <w:pPr>
              <w:jc w:val="both"/>
              <w:rPr>
                <w:color w:val="000000" w:themeColor="text1"/>
                <w:sz w:val="15"/>
                <w:szCs w:val="15"/>
              </w:rPr>
            </w:pPr>
            <w:r w:rsidRPr="0019661E">
              <w:rPr>
                <w:color w:val="000000" w:themeColor="text1"/>
                <w:sz w:val="15"/>
                <w:szCs w:val="15"/>
              </w:rPr>
              <w:t>0.71</w:t>
            </w:r>
          </w:p>
        </w:tc>
        <w:tc>
          <w:tcPr>
            <w:tcW w:w="948" w:type="dxa"/>
          </w:tcPr>
          <w:p w14:paraId="74780B80" w14:textId="3EBBE2AF" w:rsidR="00A7067E" w:rsidRPr="0019661E" w:rsidRDefault="00A7067E" w:rsidP="00A7067E">
            <w:pPr>
              <w:jc w:val="both"/>
              <w:rPr>
                <w:color w:val="000000" w:themeColor="text1"/>
                <w:sz w:val="15"/>
                <w:szCs w:val="15"/>
              </w:rPr>
            </w:pPr>
            <w:r w:rsidRPr="0019661E">
              <w:rPr>
                <w:color w:val="000000" w:themeColor="text1"/>
                <w:sz w:val="15"/>
                <w:szCs w:val="15"/>
              </w:rPr>
              <w:t>22.18</w:t>
            </w:r>
          </w:p>
        </w:tc>
        <w:tc>
          <w:tcPr>
            <w:tcW w:w="501" w:type="dxa"/>
          </w:tcPr>
          <w:p w14:paraId="3C5E2131" w14:textId="46BF65B3" w:rsidR="00A7067E" w:rsidRPr="0019661E" w:rsidRDefault="00A7067E" w:rsidP="00A7067E">
            <w:pPr>
              <w:jc w:val="both"/>
              <w:rPr>
                <w:color w:val="000000" w:themeColor="text1"/>
                <w:sz w:val="15"/>
                <w:szCs w:val="15"/>
              </w:rPr>
            </w:pPr>
            <w:r w:rsidRPr="0019661E">
              <w:rPr>
                <w:color w:val="000000" w:themeColor="text1"/>
                <w:sz w:val="15"/>
                <w:szCs w:val="15"/>
              </w:rPr>
              <w:t>0.44</w:t>
            </w:r>
          </w:p>
        </w:tc>
        <w:tc>
          <w:tcPr>
            <w:tcW w:w="647" w:type="dxa"/>
          </w:tcPr>
          <w:p w14:paraId="022C19AA" w14:textId="3FAC9D4D" w:rsidR="00A7067E" w:rsidRPr="0019661E" w:rsidRDefault="00A7067E" w:rsidP="00A7067E">
            <w:pPr>
              <w:jc w:val="both"/>
              <w:rPr>
                <w:color w:val="000000" w:themeColor="text1"/>
                <w:sz w:val="15"/>
                <w:szCs w:val="15"/>
              </w:rPr>
            </w:pPr>
            <w:r w:rsidRPr="0019661E">
              <w:rPr>
                <w:color w:val="000000" w:themeColor="text1"/>
                <w:sz w:val="15"/>
                <w:szCs w:val="15"/>
              </w:rPr>
              <w:t>-0.13</w:t>
            </w:r>
          </w:p>
        </w:tc>
        <w:tc>
          <w:tcPr>
            <w:tcW w:w="948" w:type="dxa"/>
          </w:tcPr>
          <w:p w14:paraId="70E13F75" w14:textId="77777777" w:rsidR="00A7067E" w:rsidRPr="0019661E" w:rsidRDefault="00A7067E" w:rsidP="00A7067E">
            <w:pPr>
              <w:jc w:val="both"/>
              <w:rPr>
                <w:color w:val="000000" w:themeColor="text1"/>
                <w:sz w:val="15"/>
                <w:szCs w:val="15"/>
              </w:rPr>
            </w:pPr>
          </w:p>
        </w:tc>
        <w:tc>
          <w:tcPr>
            <w:tcW w:w="501" w:type="dxa"/>
          </w:tcPr>
          <w:p w14:paraId="0C4C6E42" w14:textId="77777777" w:rsidR="00A7067E" w:rsidRPr="0019661E" w:rsidRDefault="00A7067E" w:rsidP="00A7067E">
            <w:pPr>
              <w:jc w:val="both"/>
              <w:rPr>
                <w:color w:val="000000" w:themeColor="text1"/>
                <w:sz w:val="15"/>
                <w:szCs w:val="15"/>
              </w:rPr>
            </w:pPr>
          </w:p>
        </w:tc>
        <w:tc>
          <w:tcPr>
            <w:tcW w:w="647" w:type="dxa"/>
          </w:tcPr>
          <w:p w14:paraId="6B2EA308" w14:textId="77777777" w:rsidR="00A7067E" w:rsidRPr="0019661E" w:rsidRDefault="00A7067E" w:rsidP="00A7067E">
            <w:pPr>
              <w:jc w:val="both"/>
              <w:rPr>
                <w:color w:val="000000" w:themeColor="text1"/>
                <w:sz w:val="15"/>
                <w:szCs w:val="15"/>
              </w:rPr>
            </w:pPr>
          </w:p>
        </w:tc>
        <w:tc>
          <w:tcPr>
            <w:tcW w:w="931" w:type="dxa"/>
          </w:tcPr>
          <w:p w14:paraId="77314790" w14:textId="47568778" w:rsidR="00A7067E" w:rsidRPr="0019661E" w:rsidRDefault="0019661E" w:rsidP="00A7067E">
            <w:pPr>
              <w:jc w:val="both"/>
              <w:rPr>
                <w:color w:val="000000" w:themeColor="text1"/>
                <w:sz w:val="15"/>
                <w:szCs w:val="15"/>
              </w:rPr>
            </w:pPr>
            <w:r w:rsidRPr="0019661E">
              <w:rPr>
                <w:color w:val="000000" w:themeColor="text1"/>
                <w:sz w:val="15"/>
                <w:szCs w:val="15"/>
              </w:rPr>
              <w:t>FXR; TGR5</w:t>
            </w:r>
          </w:p>
        </w:tc>
      </w:tr>
      <w:tr w:rsidR="0019661E" w:rsidRPr="0019661E" w14:paraId="7C7E7DDF" w14:textId="77777777" w:rsidTr="0019661E">
        <w:tc>
          <w:tcPr>
            <w:tcW w:w="743" w:type="dxa"/>
          </w:tcPr>
          <w:p w14:paraId="09149915" w14:textId="33AE0024" w:rsidR="00A7067E" w:rsidRPr="0019661E" w:rsidRDefault="00A7067E" w:rsidP="00A7067E">
            <w:pPr>
              <w:jc w:val="both"/>
              <w:rPr>
                <w:color w:val="000000" w:themeColor="text1"/>
                <w:sz w:val="15"/>
                <w:szCs w:val="15"/>
              </w:rPr>
            </w:pPr>
            <w:r w:rsidRPr="0019661E">
              <w:rPr>
                <w:color w:val="000000" w:themeColor="text1"/>
                <w:sz w:val="15"/>
                <w:szCs w:val="15"/>
              </w:rPr>
              <w:t>DCA</w:t>
            </w:r>
          </w:p>
        </w:tc>
        <w:tc>
          <w:tcPr>
            <w:tcW w:w="916" w:type="dxa"/>
          </w:tcPr>
          <w:p w14:paraId="76417452" w14:textId="685D39D5" w:rsidR="00A7067E" w:rsidRPr="0019661E" w:rsidRDefault="00A7067E" w:rsidP="00A7067E">
            <w:pPr>
              <w:jc w:val="both"/>
              <w:rPr>
                <w:color w:val="000000" w:themeColor="text1"/>
                <w:sz w:val="15"/>
                <w:szCs w:val="15"/>
              </w:rPr>
            </w:pPr>
            <w:r w:rsidRPr="0019661E">
              <w:rPr>
                <w:color w:val="000000" w:themeColor="text1"/>
                <w:sz w:val="15"/>
                <w:szCs w:val="15"/>
              </w:rPr>
              <w:t>Secondary</w:t>
            </w:r>
          </w:p>
        </w:tc>
        <w:tc>
          <w:tcPr>
            <w:tcW w:w="1119" w:type="dxa"/>
          </w:tcPr>
          <w:p w14:paraId="481868BF" w14:textId="24D51415" w:rsidR="00A7067E" w:rsidRPr="0019661E" w:rsidRDefault="00A7067E" w:rsidP="00A7067E">
            <w:pPr>
              <w:jc w:val="both"/>
              <w:rPr>
                <w:color w:val="000000" w:themeColor="text1"/>
                <w:sz w:val="15"/>
                <w:szCs w:val="15"/>
              </w:rPr>
            </w:pPr>
            <w:r w:rsidRPr="0019661E">
              <w:rPr>
                <w:color w:val="000000" w:themeColor="text1"/>
                <w:sz w:val="15"/>
                <w:szCs w:val="15"/>
              </w:rPr>
              <w:t>Unconjugated</w:t>
            </w:r>
          </w:p>
        </w:tc>
        <w:tc>
          <w:tcPr>
            <w:tcW w:w="948" w:type="dxa"/>
          </w:tcPr>
          <w:p w14:paraId="6B774412" w14:textId="7C1FE060" w:rsidR="00A7067E" w:rsidRPr="0019661E" w:rsidRDefault="00A7067E" w:rsidP="00A7067E">
            <w:pPr>
              <w:jc w:val="both"/>
              <w:rPr>
                <w:color w:val="000000" w:themeColor="text1"/>
                <w:sz w:val="15"/>
                <w:szCs w:val="15"/>
              </w:rPr>
            </w:pPr>
            <w:r w:rsidRPr="0019661E">
              <w:rPr>
                <w:color w:val="000000" w:themeColor="text1"/>
                <w:sz w:val="15"/>
                <w:szCs w:val="15"/>
              </w:rPr>
              <w:t>7.71</w:t>
            </w:r>
          </w:p>
        </w:tc>
        <w:tc>
          <w:tcPr>
            <w:tcW w:w="501" w:type="dxa"/>
          </w:tcPr>
          <w:p w14:paraId="597B5AD4" w14:textId="60FA14C8" w:rsidR="00A7067E" w:rsidRPr="0019661E" w:rsidRDefault="00A7067E" w:rsidP="00A7067E">
            <w:pPr>
              <w:jc w:val="both"/>
              <w:rPr>
                <w:color w:val="000000" w:themeColor="text1"/>
                <w:sz w:val="15"/>
                <w:szCs w:val="15"/>
              </w:rPr>
            </w:pPr>
            <w:r w:rsidRPr="0019661E">
              <w:rPr>
                <w:color w:val="000000" w:themeColor="text1"/>
                <w:sz w:val="15"/>
                <w:szCs w:val="15"/>
              </w:rPr>
              <w:t>0.94</w:t>
            </w:r>
          </w:p>
        </w:tc>
        <w:tc>
          <w:tcPr>
            <w:tcW w:w="948" w:type="dxa"/>
          </w:tcPr>
          <w:p w14:paraId="6C584D41" w14:textId="446BBBAB" w:rsidR="00A7067E" w:rsidRPr="0019661E" w:rsidRDefault="00A7067E" w:rsidP="00A7067E">
            <w:pPr>
              <w:jc w:val="both"/>
              <w:rPr>
                <w:color w:val="000000" w:themeColor="text1"/>
                <w:sz w:val="15"/>
                <w:szCs w:val="15"/>
              </w:rPr>
            </w:pPr>
            <w:r w:rsidRPr="0019661E">
              <w:rPr>
                <w:color w:val="000000" w:themeColor="text1"/>
                <w:sz w:val="15"/>
                <w:szCs w:val="15"/>
              </w:rPr>
              <w:t>6.16</w:t>
            </w:r>
          </w:p>
        </w:tc>
        <w:tc>
          <w:tcPr>
            <w:tcW w:w="501" w:type="dxa"/>
          </w:tcPr>
          <w:p w14:paraId="1298B971" w14:textId="5A104908" w:rsidR="00A7067E" w:rsidRPr="0019661E" w:rsidRDefault="00A7067E" w:rsidP="00A7067E">
            <w:pPr>
              <w:jc w:val="both"/>
              <w:rPr>
                <w:color w:val="000000" w:themeColor="text1"/>
                <w:sz w:val="15"/>
                <w:szCs w:val="15"/>
              </w:rPr>
            </w:pPr>
            <w:r w:rsidRPr="0019661E">
              <w:rPr>
                <w:color w:val="000000" w:themeColor="text1"/>
                <w:sz w:val="15"/>
                <w:szCs w:val="15"/>
              </w:rPr>
              <w:t>0.94</w:t>
            </w:r>
          </w:p>
        </w:tc>
        <w:tc>
          <w:tcPr>
            <w:tcW w:w="647" w:type="dxa"/>
          </w:tcPr>
          <w:p w14:paraId="080EDD3A" w14:textId="47877950" w:rsidR="00A7067E" w:rsidRPr="0019661E" w:rsidRDefault="00A7067E" w:rsidP="00A7067E">
            <w:pPr>
              <w:jc w:val="both"/>
              <w:rPr>
                <w:color w:val="000000" w:themeColor="text1"/>
                <w:sz w:val="15"/>
                <w:szCs w:val="15"/>
              </w:rPr>
            </w:pPr>
            <w:r w:rsidRPr="0019661E">
              <w:rPr>
                <w:color w:val="000000" w:themeColor="text1"/>
                <w:sz w:val="15"/>
                <w:szCs w:val="15"/>
              </w:rPr>
              <w:t>-1.55</w:t>
            </w:r>
          </w:p>
        </w:tc>
        <w:tc>
          <w:tcPr>
            <w:tcW w:w="948" w:type="dxa"/>
          </w:tcPr>
          <w:p w14:paraId="3D499DE3" w14:textId="77777777" w:rsidR="00A7067E" w:rsidRPr="0019661E" w:rsidRDefault="00A7067E" w:rsidP="00A7067E">
            <w:pPr>
              <w:jc w:val="both"/>
              <w:rPr>
                <w:color w:val="000000" w:themeColor="text1"/>
                <w:sz w:val="15"/>
                <w:szCs w:val="15"/>
              </w:rPr>
            </w:pPr>
          </w:p>
        </w:tc>
        <w:tc>
          <w:tcPr>
            <w:tcW w:w="501" w:type="dxa"/>
          </w:tcPr>
          <w:p w14:paraId="4C3AE08F" w14:textId="77777777" w:rsidR="00A7067E" w:rsidRPr="0019661E" w:rsidRDefault="00A7067E" w:rsidP="00A7067E">
            <w:pPr>
              <w:jc w:val="both"/>
              <w:rPr>
                <w:color w:val="000000" w:themeColor="text1"/>
                <w:sz w:val="15"/>
                <w:szCs w:val="15"/>
              </w:rPr>
            </w:pPr>
          </w:p>
        </w:tc>
        <w:tc>
          <w:tcPr>
            <w:tcW w:w="647" w:type="dxa"/>
          </w:tcPr>
          <w:p w14:paraId="09C5B8A7" w14:textId="77777777" w:rsidR="00A7067E" w:rsidRPr="0019661E" w:rsidRDefault="00A7067E" w:rsidP="00A7067E">
            <w:pPr>
              <w:jc w:val="both"/>
              <w:rPr>
                <w:color w:val="000000" w:themeColor="text1"/>
                <w:sz w:val="15"/>
                <w:szCs w:val="15"/>
              </w:rPr>
            </w:pPr>
          </w:p>
        </w:tc>
        <w:tc>
          <w:tcPr>
            <w:tcW w:w="931" w:type="dxa"/>
          </w:tcPr>
          <w:p w14:paraId="014984F6" w14:textId="071B2478" w:rsidR="00A7067E" w:rsidRPr="0019661E" w:rsidRDefault="0019661E" w:rsidP="00A7067E">
            <w:pPr>
              <w:jc w:val="both"/>
              <w:rPr>
                <w:color w:val="000000" w:themeColor="text1"/>
                <w:sz w:val="15"/>
                <w:szCs w:val="15"/>
              </w:rPr>
            </w:pPr>
            <w:r w:rsidRPr="0019661E">
              <w:rPr>
                <w:color w:val="000000" w:themeColor="text1"/>
                <w:sz w:val="15"/>
                <w:szCs w:val="15"/>
              </w:rPr>
              <w:t>FXR; TGR5</w:t>
            </w:r>
          </w:p>
        </w:tc>
      </w:tr>
      <w:tr w:rsidR="0019661E" w:rsidRPr="0019661E" w14:paraId="645614FB" w14:textId="77777777" w:rsidTr="0019661E">
        <w:tc>
          <w:tcPr>
            <w:tcW w:w="743" w:type="dxa"/>
          </w:tcPr>
          <w:p w14:paraId="1BAFD02C" w14:textId="7988F367" w:rsidR="0019661E" w:rsidRPr="0019661E" w:rsidRDefault="0019661E" w:rsidP="0019661E">
            <w:pPr>
              <w:jc w:val="both"/>
              <w:rPr>
                <w:color w:val="000000" w:themeColor="text1"/>
                <w:sz w:val="15"/>
                <w:szCs w:val="15"/>
              </w:rPr>
            </w:pPr>
            <w:r w:rsidRPr="0019661E">
              <w:rPr>
                <w:color w:val="000000" w:themeColor="text1"/>
                <w:sz w:val="15"/>
                <w:szCs w:val="15"/>
              </w:rPr>
              <w:t>GDCA</w:t>
            </w:r>
          </w:p>
        </w:tc>
        <w:tc>
          <w:tcPr>
            <w:tcW w:w="916" w:type="dxa"/>
          </w:tcPr>
          <w:p w14:paraId="42D1E640" w14:textId="1D59C88F" w:rsidR="0019661E" w:rsidRPr="0019661E" w:rsidRDefault="0019661E" w:rsidP="0019661E">
            <w:pPr>
              <w:jc w:val="both"/>
              <w:rPr>
                <w:color w:val="000000" w:themeColor="text1"/>
                <w:sz w:val="15"/>
                <w:szCs w:val="15"/>
              </w:rPr>
            </w:pPr>
            <w:r w:rsidRPr="0019661E">
              <w:rPr>
                <w:color w:val="000000" w:themeColor="text1"/>
                <w:sz w:val="15"/>
                <w:szCs w:val="15"/>
              </w:rPr>
              <w:t>Secondary</w:t>
            </w:r>
          </w:p>
        </w:tc>
        <w:tc>
          <w:tcPr>
            <w:tcW w:w="1119" w:type="dxa"/>
          </w:tcPr>
          <w:p w14:paraId="097AFCEB" w14:textId="1D7041E6" w:rsidR="0019661E" w:rsidRPr="0019661E" w:rsidRDefault="0019661E" w:rsidP="0019661E">
            <w:pPr>
              <w:jc w:val="both"/>
              <w:rPr>
                <w:color w:val="000000" w:themeColor="text1"/>
                <w:sz w:val="15"/>
                <w:szCs w:val="15"/>
              </w:rPr>
            </w:pPr>
            <w:r w:rsidRPr="0019661E">
              <w:rPr>
                <w:color w:val="000000" w:themeColor="text1"/>
                <w:sz w:val="15"/>
                <w:szCs w:val="15"/>
              </w:rPr>
              <w:t>Glycine</w:t>
            </w:r>
          </w:p>
        </w:tc>
        <w:tc>
          <w:tcPr>
            <w:tcW w:w="948" w:type="dxa"/>
          </w:tcPr>
          <w:p w14:paraId="4E458AC7" w14:textId="2A76FF33" w:rsidR="0019661E" w:rsidRPr="0019661E" w:rsidRDefault="0019661E" w:rsidP="0019661E">
            <w:pPr>
              <w:jc w:val="both"/>
              <w:rPr>
                <w:color w:val="000000" w:themeColor="text1"/>
                <w:sz w:val="15"/>
                <w:szCs w:val="15"/>
              </w:rPr>
            </w:pPr>
            <w:r w:rsidRPr="0019661E">
              <w:rPr>
                <w:color w:val="000000" w:themeColor="text1"/>
                <w:sz w:val="15"/>
                <w:szCs w:val="15"/>
              </w:rPr>
              <w:t>22.10</w:t>
            </w:r>
          </w:p>
        </w:tc>
        <w:tc>
          <w:tcPr>
            <w:tcW w:w="501" w:type="dxa"/>
          </w:tcPr>
          <w:p w14:paraId="5CE9D21A" w14:textId="4C0FFDA8" w:rsidR="0019661E" w:rsidRPr="0019661E" w:rsidRDefault="0019661E" w:rsidP="0019661E">
            <w:pPr>
              <w:jc w:val="both"/>
              <w:rPr>
                <w:color w:val="000000" w:themeColor="text1"/>
                <w:sz w:val="15"/>
                <w:szCs w:val="15"/>
              </w:rPr>
            </w:pPr>
            <w:r w:rsidRPr="0019661E">
              <w:rPr>
                <w:color w:val="000000" w:themeColor="text1"/>
                <w:sz w:val="15"/>
                <w:szCs w:val="15"/>
              </w:rPr>
              <w:t>0.42</w:t>
            </w:r>
          </w:p>
        </w:tc>
        <w:tc>
          <w:tcPr>
            <w:tcW w:w="948" w:type="dxa"/>
          </w:tcPr>
          <w:p w14:paraId="112E192C" w14:textId="74DBAC45" w:rsidR="0019661E" w:rsidRPr="0019661E" w:rsidRDefault="0019661E" w:rsidP="0019661E">
            <w:pPr>
              <w:jc w:val="both"/>
              <w:rPr>
                <w:color w:val="000000" w:themeColor="text1"/>
                <w:sz w:val="15"/>
                <w:szCs w:val="15"/>
              </w:rPr>
            </w:pPr>
            <w:r w:rsidRPr="0019661E">
              <w:rPr>
                <w:color w:val="000000" w:themeColor="text1"/>
                <w:sz w:val="15"/>
                <w:szCs w:val="15"/>
              </w:rPr>
              <w:t>22.41</w:t>
            </w:r>
          </w:p>
        </w:tc>
        <w:tc>
          <w:tcPr>
            <w:tcW w:w="501" w:type="dxa"/>
          </w:tcPr>
          <w:p w14:paraId="30886BC7" w14:textId="0D8BE0FB" w:rsidR="0019661E" w:rsidRPr="0019661E" w:rsidRDefault="0019661E" w:rsidP="0019661E">
            <w:pPr>
              <w:jc w:val="both"/>
              <w:rPr>
                <w:color w:val="000000" w:themeColor="text1"/>
                <w:sz w:val="15"/>
                <w:szCs w:val="15"/>
              </w:rPr>
            </w:pPr>
            <w:r w:rsidRPr="0019661E">
              <w:rPr>
                <w:color w:val="000000" w:themeColor="text1"/>
                <w:sz w:val="15"/>
                <w:szCs w:val="15"/>
              </w:rPr>
              <w:t>0.37</w:t>
            </w:r>
          </w:p>
        </w:tc>
        <w:tc>
          <w:tcPr>
            <w:tcW w:w="647" w:type="dxa"/>
          </w:tcPr>
          <w:p w14:paraId="7C9B6D02" w14:textId="5B29317D" w:rsidR="0019661E" w:rsidRPr="0019661E" w:rsidRDefault="0019661E" w:rsidP="0019661E">
            <w:pPr>
              <w:jc w:val="both"/>
              <w:rPr>
                <w:color w:val="000000" w:themeColor="text1"/>
                <w:sz w:val="15"/>
                <w:szCs w:val="15"/>
              </w:rPr>
            </w:pPr>
            <w:r w:rsidRPr="0019661E">
              <w:rPr>
                <w:color w:val="000000" w:themeColor="text1"/>
                <w:sz w:val="15"/>
                <w:szCs w:val="15"/>
              </w:rPr>
              <w:t>0.31</w:t>
            </w:r>
          </w:p>
        </w:tc>
        <w:tc>
          <w:tcPr>
            <w:tcW w:w="948" w:type="dxa"/>
          </w:tcPr>
          <w:p w14:paraId="71B1DD02" w14:textId="77777777" w:rsidR="0019661E" w:rsidRPr="0019661E" w:rsidRDefault="0019661E" w:rsidP="0019661E">
            <w:pPr>
              <w:jc w:val="both"/>
              <w:rPr>
                <w:color w:val="000000" w:themeColor="text1"/>
                <w:sz w:val="15"/>
                <w:szCs w:val="15"/>
              </w:rPr>
            </w:pPr>
          </w:p>
        </w:tc>
        <w:tc>
          <w:tcPr>
            <w:tcW w:w="501" w:type="dxa"/>
          </w:tcPr>
          <w:p w14:paraId="4F789C86" w14:textId="77777777" w:rsidR="0019661E" w:rsidRPr="0019661E" w:rsidRDefault="0019661E" w:rsidP="0019661E">
            <w:pPr>
              <w:jc w:val="both"/>
              <w:rPr>
                <w:color w:val="000000" w:themeColor="text1"/>
                <w:sz w:val="15"/>
                <w:szCs w:val="15"/>
              </w:rPr>
            </w:pPr>
          </w:p>
        </w:tc>
        <w:tc>
          <w:tcPr>
            <w:tcW w:w="647" w:type="dxa"/>
          </w:tcPr>
          <w:p w14:paraId="611991D3" w14:textId="77777777" w:rsidR="0019661E" w:rsidRPr="0019661E" w:rsidRDefault="0019661E" w:rsidP="0019661E">
            <w:pPr>
              <w:jc w:val="both"/>
              <w:rPr>
                <w:color w:val="000000" w:themeColor="text1"/>
                <w:sz w:val="15"/>
                <w:szCs w:val="15"/>
              </w:rPr>
            </w:pPr>
          </w:p>
        </w:tc>
        <w:tc>
          <w:tcPr>
            <w:tcW w:w="931" w:type="dxa"/>
          </w:tcPr>
          <w:p w14:paraId="2CFC40FE" w14:textId="17294F44" w:rsidR="0019661E" w:rsidRPr="0019661E" w:rsidRDefault="0019661E" w:rsidP="0019661E">
            <w:pPr>
              <w:jc w:val="both"/>
              <w:rPr>
                <w:color w:val="000000" w:themeColor="text1"/>
                <w:sz w:val="15"/>
                <w:szCs w:val="15"/>
              </w:rPr>
            </w:pPr>
            <w:r w:rsidRPr="0019661E">
              <w:rPr>
                <w:color w:val="000000" w:themeColor="text1"/>
                <w:sz w:val="15"/>
                <w:szCs w:val="15"/>
              </w:rPr>
              <w:t>TGR5; SIP2</w:t>
            </w:r>
          </w:p>
        </w:tc>
      </w:tr>
      <w:tr w:rsidR="0019661E" w:rsidRPr="0019661E" w14:paraId="7B662879" w14:textId="77777777" w:rsidTr="0019661E">
        <w:tc>
          <w:tcPr>
            <w:tcW w:w="743" w:type="dxa"/>
          </w:tcPr>
          <w:p w14:paraId="556FD0AD" w14:textId="3EDC54E9" w:rsidR="0019661E" w:rsidRPr="0019661E" w:rsidRDefault="0019661E" w:rsidP="0019661E">
            <w:pPr>
              <w:jc w:val="both"/>
              <w:rPr>
                <w:color w:val="000000" w:themeColor="text1"/>
                <w:sz w:val="15"/>
                <w:szCs w:val="15"/>
              </w:rPr>
            </w:pPr>
            <w:r w:rsidRPr="0019661E">
              <w:rPr>
                <w:color w:val="000000" w:themeColor="text1"/>
                <w:sz w:val="15"/>
                <w:szCs w:val="15"/>
              </w:rPr>
              <w:t>TDCA</w:t>
            </w:r>
          </w:p>
        </w:tc>
        <w:tc>
          <w:tcPr>
            <w:tcW w:w="916" w:type="dxa"/>
          </w:tcPr>
          <w:p w14:paraId="3DA5617A" w14:textId="186FE9CC" w:rsidR="0019661E" w:rsidRPr="0019661E" w:rsidRDefault="0019661E" w:rsidP="0019661E">
            <w:pPr>
              <w:jc w:val="both"/>
              <w:rPr>
                <w:color w:val="000000" w:themeColor="text1"/>
                <w:sz w:val="15"/>
                <w:szCs w:val="15"/>
              </w:rPr>
            </w:pPr>
            <w:r w:rsidRPr="0019661E">
              <w:rPr>
                <w:color w:val="000000" w:themeColor="text1"/>
                <w:sz w:val="15"/>
                <w:szCs w:val="15"/>
              </w:rPr>
              <w:t>Secondary</w:t>
            </w:r>
          </w:p>
        </w:tc>
        <w:tc>
          <w:tcPr>
            <w:tcW w:w="1119" w:type="dxa"/>
          </w:tcPr>
          <w:p w14:paraId="0C995CFD" w14:textId="769CC6FA" w:rsidR="0019661E" w:rsidRPr="0019661E" w:rsidRDefault="0019661E" w:rsidP="0019661E">
            <w:pPr>
              <w:jc w:val="both"/>
              <w:rPr>
                <w:color w:val="000000" w:themeColor="text1"/>
                <w:sz w:val="15"/>
                <w:szCs w:val="15"/>
              </w:rPr>
            </w:pPr>
            <w:r w:rsidRPr="0019661E">
              <w:rPr>
                <w:color w:val="000000" w:themeColor="text1"/>
                <w:sz w:val="15"/>
                <w:szCs w:val="15"/>
              </w:rPr>
              <w:t>Taurine</w:t>
            </w:r>
          </w:p>
        </w:tc>
        <w:tc>
          <w:tcPr>
            <w:tcW w:w="948" w:type="dxa"/>
          </w:tcPr>
          <w:p w14:paraId="72911D50" w14:textId="01504653" w:rsidR="0019661E" w:rsidRPr="0019661E" w:rsidRDefault="0019661E" w:rsidP="0019661E">
            <w:pPr>
              <w:jc w:val="both"/>
              <w:rPr>
                <w:color w:val="000000" w:themeColor="text1"/>
                <w:sz w:val="15"/>
                <w:szCs w:val="15"/>
              </w:rPr>
            </w:pPr>
            <w:r w:rsidRPr="0019661E">
              <w:rPr>
                <w:color w:val="000000" w:themeColor="text1"/>
                <w:sz w:val="15"/>
                <w:szCs w:val="15"/>
              </w:rPr>
              <w:t>22.58</w:t>
            </w:r>
          </w:p>
        </w:tc>
        <w:tc>
          <w:tcPr>
            <w:tcW w:w="501" w:type="dxa"/>
          </w:tcPr>
          <w:p w14:paraId="441E8A3C" w14:textId="1E8479F3" w:rsidR="0019661E" w:rsidRPr="0019661E" w:rsidRDefault="0019661E" w:rsidP="0019661E">
            <w:pPr>
              <w:jc w:val="both"/>
              <w:rPr>
                <w:color w:val="000000" w:themeColor="text1"/>
                <w:sz w:val="15"/>
                <w:szCs w:val="15"/>
              </w:rPr>
            </w:pPr>
            <w:r w:rsidRPr="0019661E">
              <w:rPr>
                <w:color w:val="000000" w:themeColor="text1"/>
                <w:sz w:val="15"/>
                <w:szCs w:val="15"/>
              </w:rPr>
              <w:t>0.6</w:t>
            </w:r>
          </w:p>
        </w:tc>
        <w:tc>
          <w:tcPr>
            <w:tcW w:w="948" w:type="dxa"/>
          </w:tcPr>
          <w:p w14:paraId="62AA0985" w14:textId="32EA5A61" w:rsidR="0019661E" w:rsidRPr="0019661E" w:rsidRDefault="0019661E" w:rsidP="0019661E">
            <w:pPr>
              <w:jc w:val="both"/>
              <w:rPr>
                <w:color w:val="000000" w:themeColor="text1"/>
                <w:sz w:val="15"/>
                <w:szCs w:val="15"/>
              </w:rPr>
            </w:pPr>
            <w:r w:rsidRPr="0019661E">
              <w:rPr>
                <w:color w:val="000000" w:themeColor="text1"/>
                <w:sz w:val="15"/>
                <w:szCs w:val="15"/>
              </w:rPr>
              <w:t>22.29</w:t>
            </w:r>
          </w:p>
        </w:tc>
        <w:tc>
          <w:tcPr>
            <w:tcW w:w="501" w:type="dxa"/>
          </w:tcPr>
          <w:p w14:paraId="303C1879" w14:textId="383EE46C" w:rsidR="0019661E" w:rsidRPr="0019661E" w:rsidRDefault="0019661E" w:rsidP="0019661E">
            <w:pPr>
              <w:jc w:val="both"/>
              <w:rPr>
                <w:color w:val="000000" w:themeColor="text1"/>
                <w:sz w:val="15"/>
                <w:szCs w:val="15"/>
              </w:rPr>
            </w:pPr>
            <w:r w:rsidRPr="0019661E">
              <w:rPr>
                <w:color w:val="000000" w:themeColor="text1"/>
                <w:sz w:val="15"/>
                <w:szCs w:val="15"/>
              </w:rPr>
              <w:t>0.39</w:t>
            </w:r>
          </w:p>
        </w:tc>
        <w:tc>
          <w:tcPr>
            <w:tcW w:w="647" w:type="dxa"/>
          </w:tcPr>
          <w:p w14:paraId="0C8395AE" w14:textId="62D6F733" w:rsidR="0019661E" w:rsidRPr="0019661E" w:rsidRDefault="0019661E" w:rsidP="0019661E">
            <w:pPr>
              <w:jc w:val="both"/>
              <w:rPr>
                <w:color w:val="000000" w:themeColor="text1"/>
                <w:sz w:val="15"/>
                <w:szCs w:val="15"/>
              </w:rPr>
            </w:pPr>
            <w:r w:rsidRPr="0019661E">
              <w:rPr>
                <w:color w:val="000000" w:themeColor="text1"/>
                <w:sz w:val="15"/>
                <w:szCs w:val="15"/>
              </w:rPr>
              <w:t>-0.29</w:t>
            </w:r>
          </w:p>
        </w:tc>
        <w:tc>
          <w:tcPr>
            <w:tcW w:w="948" w:type="dxa"/>
          </w:tcPr>
          <w:p w14:paraId="2F11DEC6" w14:textId="77777777" w:rsidR="0019661E" w:rsidRPr="0019661E" w:rsidRDefault="0019661E" w:rsidP="0019661E">
            <w:pPr>
              <w:jc w:val="both"/>
              <w:rPr>
                <w:color w:val="000000" w:themeColor="text1"/>
                <w:sz w:val="15"/>
                <w:szCs w:val="15"/>
              </w:rPr>
            </w:pPr>
          </w:p>
        </w:tc>
        <w:tc>
          <w:tcPr>
            <w:tcW w:w="501" w:type="dxa"/>
          </w:tcPr>
          <w:p w14:paraId="5B9C0BFF" w14:textId="77777777" w:rsidR="0019661E" w:rsidRPr="0019661E" w:rsidRDefault="0019661E" w:rsidP="0019661E">
            <w:pPr>
              <w:jc w:val="both"/>
              <w:rPr>
                <w:color w:val="000000" w:themeColor="text1"/>
                <w:sz w:val="15"/>
                <w:szCs w:val="15"/>
              </w:rPr>
            </w:pPr>
          </w:p>
        </w:tc>
        <w:tc>
          <w:tcPr>
            <w:tcW w:w="647" w:type="dxa"/>
          </w:tcPr>
          <w:p w14:paraId="0C852D13" w14:textId="77777777" w:rsidR="0019661E" w:rsidRPr="0019661E" w:rsidRDefault="0019661E" w:rsidP="0019661E">
            <w:pPr>
              <w:jc w:val="both"/>
              <w:rPr>
                <w:color w:val="000000" w:themeColor="text1"/>
                <w:sz w:val="15"/>
                <w:szCs w:val="15"/>
              </w:rPr>
            </w:pPr>
          </w:p>
        </w:tc>
        <w:tc>
          <w:tcPr>
            <w:tcW w:w="931" w:type="dxa"/>
          </w:tcPr>
          <w:p w14:paraId="6C1EF9E8" w14:textId="7445CD7F" w:rsidR="0019661E" w:rsidRPr="0019661E" w:rsidRDefault="0019661E" w:rsidP="0019661E">
            <w:pPr>
              <w:jc w:val="both"/>
              <w:rPr>
                <w:color w:val="000000" w:themeColor="text1"/>
                <w:sz w:val="15"/>
                <w:szCs w:val="15"/>
              </w:rPr>
            </w:pPr>
            <w:r w:rsidRPr="0019661E">
              <w:rPr>
                <w:color w:val="000000" w:themeColor="text1"/>
                <w:sz w:val="15"/>
                <w:szCs w:val="15"/>
              </w:rPr>
              <w:t>TGR5; SIP2</w:t>
            </w:r>
          </w:p>
        </w:tc>
      </w:tr>
      <w:tr w:rsidR="0019661E" w:rsidRPr="0019661E" w14:paraId="3F3168BA" w14:textId="77777777" w:rsidTr="0019661E">
        <w:tc>
          <w:tcPr>
            <w:tcW w:w="743" w:type="dxa"/>
          </w:tcPr>
          <w:p w14:paraId="192B9914" w14:textId="12A4CA5D" w:rsidR="0019661E" w:rsidRPr="0019661E" w:rsidRDefault="0019661E" w:rsidP="0019661E">
            <w:pPr>
              <w:jc w:val="both"/>
              <w:rPr>
                <w:color w:val="000000" w:themeColor="text1"/>
                <w:sz w:val="15"/>
                <w:szCs w:val="15"/>
              </w:rPr>
            </w:pPr>
            <w:r w:rsidRPr="0019661E">
              <w:rPr>
                <w:color w:val="000000" w:themeColor="text1"/>
                <w:sz w:val="15"/>
                <w:szCs w:val="15"/>
              </w:rPr>
              <w:t>LCA</w:t>
            </w:r>
          </w:p>
        </w:tc>
        <w:tc>
          <w:tcPr>
            <w:tcW w:w="916" w:type="dxa"/>
          </w:tcPr>
          <w:p w14:paraId="389C5621" w14:textId="1868F467" w:rsidR="0019661E" w:rsidRPr="0019661E" w:rsidRDefault="0019661E" w:rsidP="0019661E">
            <w:pPr>
              <w:jc w:val="both"/>
              <w:rPr>
                <w:color w:val="000000" w:themeColor="text1"/>
                <w:sz w:val="15"/>
                <w:szCs w:val="15"/>
              </w:rPr>
            </w:pPr>
            <w:r w:rsidRPr="0019661E">
              <w:rPr>
                <w:color w:val="000000" w:themeColor="text1"/>
                <w:sz w:val="15"/>
                <w:szCs w:val="15"/>
              </w:rPr>
              <w:t>Secondary</w:t>
            </w:r>
          </w:p>
        </w:tc>
        <w:tc>
          <w:tcPr>
            <w:tcW w:w="1119" w:type="dxa"/>
          </w:tcPr>
          <w:p w14:paraId="60A0FCDD" w14:textId="1E24A249" w:rsidR="0019661E" w:rsidRPr="0019661E" w:rsidRDefault="0019661E" w:rsidP="0019661E">
            <w:pPr>
              <w:jc w:val="both"/>
              <w:rPr>
                <w:color w:val="000000" w:themeColor="text1"/>
                <w:sz w:val="15"/>
                <w:szCs w:val="15"/>
              </w:rPr>
            </w:pPr>
            <w:r w:rsidRPr="0019661E">
              <w:rPr>
                <w:color w:val="000000" w:themeColor="text1"/>
                <w:sz w:val="15"/>
                <w:szCs w:val="15"/>
              </w:rPr>
              <w:t>Unconjugated</w:t>
            </w:r>
          </w:p>
        </w:tc>
        <w:tc>
          <w:tcPr>
            <w:tcW w:w="948" w:type="dxa"/>
          </w:tcPr>
          <w:p w14:paraId="1B119210" w14:textId="7E0832AA" w:rsidR="0019661E" w:rsidRPr="0019661E" w:rsidRDefault="0019661E" w:rsidP="0019661E">
            <w:pPr>
              <w:jc w:val="both"/>
              <w:rPr>
                <w:color w:val="000000" w:themeColor="text1"/>
                <w:sz w:val="15"/>
                <w:szCs w:val="15"/>
              </w:rPr>
            </w:pPr>
            <w:r w:rsidRPr="0019661E">
              <w:rPr>
                <w:color w:val="000000" w:themeColor="text1"/>
                <w:sz w:val="15"/>
                <w:szCs w:val="15"/>
              </w:rPr>
              <w:t>17.29</w:t>
            </w:r>
          </w:p>
        </w:tc>
        <w:tc>
          <w:tcPr>
            <w:tcW w:w="501" w:type="dxa"/>
          </w:tcPr>
          <w:p w14:paraId="0C1D393F" w14:textId="2051F8E0" w:rsidR="0019661E" w:rsidRPr="0019661E" w:rsidRDefault="0019661E" w:rsidP="0019661E">
            <w:pPr>
              <w:jc w:val="both"/>
              <w:rPr>
                <w:color w:val="000000" w:themeColor="text1"/>
                <w:sz w:val="15"/>
                <w:szCs w:val="15"/>
              </w:rPr>
            </w:pPr>
            <w:r w:rsidRPr="0019661E">
              <w:rPr>
                <w:color w:val="000000" w:themeColor="text1"/>
                <w:sz w:val="15"/>
                <w:szCs w:val="15"/>
              </w:rPr>
              <w:t>1.13</w:t>
            </w:r>
          </w:p>
        </w:tc>
        <w:tc>
          <w:tcPr>
            <w:tcW w:w="948" w:type="dxa"/>
          </w:tcPr>
          <w:p w14:paraId="5829D9A9" w14:textId="77777777" w:rsidR="0019661E" w:rsidRPr="0019661E" w:rsidRDefault="0019661E" w:rsidP="0019661E">
            <w:pPr>
              <w:jc w:val="both"/>
              <w:rPr>
                <w:color w:val="000000" w:themeColor="text1"/>
                <w:sz w:val="15"/>
                <w:szCs w:val="15"/>
              </w:rPr>
            </w:pPr>
          </w:p>
        </w:tc>
        <w:tc>
          <w:tcPr>
            <w:tcW w:w="501" w:type="dxa"/>
          </w:tcPr>
          <w:p w14:paraId="589015F0" w14:textId="77777777" w:rsidR="0019661E" w:rsidRPr="0019661E" w:rsidRDefault="0019661E" w:rsidP="0019661E">
            <w:pPr>
              <w:jc w:val="both"/>
              <w:rPr>
                <w:color w:val="000000" w:themeColor="text1"/>
                <w:sz w:val="15"/>
                <w:szCs w:val="15"/>
              </w:rPr>
            </w:pPr>
          </w:p>
        </w:tc>
        <w:tc>
          <w:tcPr>
            <w:tcW w:w="647" w:type="dxa"/>
          </w:tcPr>
          <w:p w14:paraId="2AA68775" w14:textId="77777777" w:rsidR="0019661E" w:rsidRPr="0019661E" w:rsidRDefault="0019661E" w:rsidP="0019661E">
            <w:pPr>
              <w:jc w:val="both"/>
              <w:rPr>
                <w:color w:val="000000" w:themeColor="text1"/>
                <w:sz w:val="15"/>
                <w:szCs w:val="15"/>
              </w:rPr>
            </w:pPr>
          </w:p>
        </w:tc>
        <w:tc>
          <w:tcPr>
            <w:tcW w:w="948" w:type="dxa"/>
          </w:tcPr>
          <w:p w14:paraId="51A7633A" w14:textId="0553FE2B" w:rsidR="0019661E" w:rsidRPr="0019661E" w:rsidRDefault="0019661E" w:rsidP="0019661E">
            <w:pPr>
              <w:jc w:val="both"/>
              <w:rPr>
                <w:color w:val="000000" w:themeColor="text1"/>
                <w:sz w:val="15"/>
                <w:szCs w:val="15"/>
              </w:rPr>
            </w:pPr>
            <w:r w:rsidRPr="0019661E">
              <w:rPr>
                <w:color w:val="000000" w:themeColor="text1"/>
                <w:sz w:val="15"/>
                <w:szCs w:val="15"/>
              </w:rPr>
              <w:t>13.93</w:t>
            </w:r>
          </w:p>
        </w:tc>
        <w:tc>
          <w:tcPr>
            <w:tcW w:w="501" w:type="dxa"/>
          </w:tcPr>
          <w:p w14:paraId="1D968C1A" w14:textId="08221345" w:rsidR="0019661E" w:rsidRPr="0019661E" w:rsidRDefault="0019661E" w:rsidP="0019661E">
            <w:pPr>
              <w:jc w:val="both"/>
              <w:rPr>
                <w:color w:val="000000" w:themeColor="text1"/>
                <w:sz w:val="15"/>
                <w:szCs w:val="15"/>
              </w:rPr>
            </w:pPr>
            <w:r w:rsidRPr="0019661E">
              <w:rPr>
                <w:color w:val="000000" w:themeColor="text1"/>
                <w:sz w:val="15"/>
                <w:szCs w:val="15"/>
              </w:rPr>
              <w:t>1.01</w:t>
            </w:r>
          </w:p>
        </w:tc>
        <w:tc>
          <w:tcPr>
            <w:tcW w:w="647" w:type="dxa"/>
          </w:tcPr>
          <w:p w14:paraId="338987BB" w14:textId="50481092" w:rsidR="0019661E" w:rsidRPr="0019661E" w:rsidRDefault="0019661E" w:rsidP="0019661E">
            <w:pPr>
              <w:jc w:val="both"/>
              <w:rPr>
                <w:color w:val="000000" w:themeColor="text1"/>
                <w:sz w:val="15"/>
                <w:szCs w:val="15"/>
              </w:rPr>
            </w:pPr>
            <w:r w:rsidRPr="0019661E">
              <w:rPr>
                <w:color w:val="000000" w:themeColor="text1"/>
                <w:sz w:val="15"/>
                <w:szCs w:val="15"/>
              </w:rPr>
              <w:t>-3.36</w:t>
            </w:r>
          </w:p>
        </w:tc>
        <w:tc>
          <w:tcPr>
            <w:tcW w:w="931" w:type="dxa"/>
          </w:tcPr>
          <w:p w14:paraId="3E28D2F2" w14:textId="3C9F88FC" w:rsidR="0019661E" w:rsidRPr="0019661E" w:rsidRDefault="0019661E" w:rsidP="0019661E">
            <w:pPr>
              <w:jc w:val="both"/>
              <w:rPr>
                <w:color w:val="000000" w:themeColor="text1"/>
                <w:sz w:val="15"/>
                <w:szCs w:val="15"/>
              </w:rPr>
            </w:pPr>
            <w:r w:rsidRPr="0019661E">
              <w:rPr>
                <w:color w:val="000000" w:themeColor="text1"/>
                <w:sz w:val="15"/>
                <w:szCs w:val="15"/>
              </w:rPr>
              <w:t>TGR5; PXR; FXR; VDR</w:t>
            </w:r>
          </w:p>
        </w:tc>
      </w:tr>
      <w:tr w:rsidR="0019661E" w:rsidRPr="0019661E" w14:paraId="5ED696FB" w14:textId="77777777" w:rsidTr="0019661E">
        <w:tc>
          <w:tcPr>
            <w:tcW w:w="743" w:type="dxa"/>
          </w:tcPr>
          <w:p w14:paraId="658B871A" w14:textId="4B62E7A0" w:rsidR="0019661E" w:rsidRPr="0019661E" w:rsidRDefault="0019661E" w:rsidP="0019661E">
            <w:pPr>
              <w:jc w:val="both"/>
              <w:rPr>
                <w:color w:val="000000" w:themeColor="text1"/>
                <w:sz w:val="15"/>
                <w:szCs w:val="15"/>
              </w:rPr>
            </w:pPr>
            <w:r w:rsidRPr="0019661E">
              <w:rPr>
                <w:color w:val="000000" w:themeColor="text1"/>
                <w:sz w:val="15"/>
                <w:szCs w:val="15"/>
              </w:rPr>
              <w:t>GLCA</w:t>
            </w:r>
          </w:p>
        </w:tc>
        <w:tc>
          <w:tcPr>
            <w:tcW w:w="916" w:type="dxa"/>
          </w:tcPr>
          <w:p w14:paraId="34CAE0FD" w14:textId="0D74DD3A" w:rsidR="0019661E" w:rsidRPr="0019661E" w:rsidRDefault="0019661E" w:rsidP="0019661E">
            <w:pPr>
              <w:jc w:val="both"/>
              <w:rPr>
                <w:color w:val="000000" w:themeColor="text1"/>
                <w:sz w:val="15"/>
                <w:szCs w:val="15"/>
              </w:rPr>
            </w:pPr>
            <w:r w:rsidRPr="0019661E">
              <w:rPr>
                <w:color w:val="000000" w:themeColor="text1"/>
                <w:sz w:val="15"/>
                <w:szCs w:val="15"/>
              </w:rPr>
              <w:t>Secondary</w:t>
            </w:r>
          </w:p>
        </w:tc>
        <w:tc>
          <w:tcPr>
            <w:tcW w:w="1119" w:type="dxa"/>
          </w:tcPr>
          <w:p w14:paraId="66261D01" w14:textId="7E729452" w:rsidR="0019661E" w:rsidRPr="0019661E" w:rsidRDefault="0019661E" w:rsidP="0019661E">
            <w:pPr>
              <w:jc w:val="both"/>
              <w:rPr>
                <w:color w:val="000000" w:themeColor="text1"/>
                <w:sz w:val="15"/>
                <w:szCs w:val="15"/>
              </w:rPr>
            </w:pPr>
            <w:r w:rsidRPr="0019661E">
              <w:rPr>
                <w:color w:val="000000" w:themeColor="text1"/>
                <w:sz w:val="15"/>
                <w:szCs w:val="15"/>
              </w:rPr>
              <w:t>Glycine</w:t>
            </w:r>
          </w:p>
        </w:tc>
        <w:tc>
          <w:tcPr>
            <w:tcW w:w="948" w:type="dxa"/>
          </w:tcPr>
          <w:p w14:paraId="5F339A0F" w14:textId="5CEFDE2B" w:rsidR="0019661E" w:rsidRPr="0019661E" w:rsidRDefault="0019661E" w:rsidP="0019661E">
            <w:pPr>
              <w:jc w:val="both"/>
              <w:rPr>
                <w:color w:val="000000" w:themeColor="text1"/>
                <w:sz w:val="15"/>
                <w:szCs w:val="15"/>
              </w:rPr>
            </w:pPr>
            <w:r w:rsidRPr="0019661E">
              <w:rPr>
                <w:color w:val="000000" w:themeColor="text1"/>
                <w:sz w:val="15"/>
                <w:szCs w:val="15"/>
              </w:rPr>
              <w:t>18.07</w:t>
            </w:r>
          </w:p>
        </w:tc>
        <w:tc>
          <w:tcPr>
            <w:tcW w:w="501" w:type="dxa"/>
          </w:tcPr>
          <w:p w14:paraId="59AA2477" w14:textId="3F08FC4C" w:rsidR="0019661E" w:rsidRPr="0019661E" w:rsidRDefault="0019661E" w:rsidP="0019661E">
            <w:pPr>
              <w:jc w:val="both"/>
              <w:rPr>
                <w:color w:val="000000" w:themeColor="text1"/>
                <w:sz w:val="15"/>
                <w:szCs w:val="15"/>
              </w:rPr>
            </w:pPr>
            <w:r w:rsidRPr="0019661E">
              <w:rPr>
                <w:color w:val="000000" w:themeColor="text1"/>
                <w:sz w:val="15"/>
                <w:szCs w:val="15"/>
              </w:rPr>
              <w:t>1.20</w:t>
            </w:r>
          </w:p>
        </w:tc>
        <w:tc>
          <w:tcPr>
            <w:tcW w:w="948" w:type="dxa"/>
          </w:tcPr>
          <w:p w14:paraId="6F45BC19" w14:textId="6D15B3AE" w:rsidR="0019661E" w:rsidRPr="0019661E" w:rsidRDefault="0019661E" w:rsidP="0019661E">
            <w:pPr>
              <w:jc w:val="both"/>
              <w:rPr>
                <w:color w:val="000000" w:themeColor="text1"/>
                <w:sz w:val="15"/>
                <w:szCs w:val="15"/>
              </w:rPr>
            </w:pPr>
            <w:r w:rsidRPr="0019661E">
              <w:rPr>
                <w:color w:val="000000" w:themeColor="text1"/>
                <w:sz w:val="15"/>
                <w:szCs w:val="15"/>
              </w:rPr>
              <w:t>19.08</w:t>
            </w:r>
          </w:p>
        </w:tc>
        <w:tc>
          <w:tcPr>
            <w:tcW w:w="501" w:type="dxa"/>
          </w:tcPr>
          <w:p w14:paraId="614E073D" w14:textId="7D0478B8" w:rsidR="0019661E" w:rsidRPr="0019661E" w:rsidRDefault="0019661E" w:rsidP="0019661E">
            <w:pPr>
              <w:jc w:val="both"/>
              <w:rPr>
                <w:color w:val="000000" w:themeColor="text1"/>
                <w:sz w:val="15"/>
                <w:szCs w:val="15"/>
              </w:rPr>
            </w:pPr>
            <w:r w:rsidRPr="0019661E">
              <w:rPr>
                <w:color w:val="000000" w:themeColor="text1"/>
                <w:sz w:val="15"/>
                <w:szCs w:val="15"/>
              </w:rPr>
              <w:t>1.37</w:t>
            </w:r>
          </w:p>
        </w:tc>
        <w:tc>
          <w:tcPr>
            <w:tcW w:w="647" w:type="dxa"/>
          </w:tcPr>
          <w:p w14:paraId="09788841" w14:textId="124C32BC" w:rsidR="0019661E" w:rsidRPr="0019661E" w:rsidRDefault="0019661E" w:rsidP="0019661E">
            <w:pPr>
              <w:jc w:val="both"/>
              <w:rPr>
                <w:color w:val="000000" w:themeColor="text1"/>
                <w:sz w:val="15"/>
                <w:szCs w:val="15"/>
              </w:rPr>
            </w:pPr>
            <w:r w:rsidRPr="0019661E">
              <w:rPr>
                <w:color w:val="000000" w:themeColor="text1"/>
                <w:sz w:val="15"/>
                <w:szCs w:val="15"/>
              </w:rPr>
              <w:t>1.01</w:t>
            </w:r>
          </w:p>
        </w:tc>
        <w:tc>
          <w:tcPr>
            <w:tcW w:w="948" w:type="dxa"/>
          </w:tcPr>
          <w:p w14:paraId="700FD7F6" w14:textId="355C0FD2" w:rsidR="0019661E" w:rsidRPr="0019661E" w:rsidRDefault="0019661E" w:rsidP="0019661E">
            <w:pPr>
              <w:jc w:val="both"/>
              <w:rPr>
                <w:color w:val="000000" w:themeColor="text1"/>
                <w:sz w:val="15"/>
                <w:szCs w:val="15"/>
              </w:rPr>
            </w:pPr>
            <w:r w:rsidRPr="0019661E">
              <w:rPr>
                <w:color w:val="000000" w:themeColor="text1"/>
                <w:sz w:val="15"/>
                <w:szCs w:val="15"/>
              </w:rPr>
              <w:t>16.61</w:t>
            </w:r>
          </w:p>
        </w:tc>
        <w:tc>
          <w:tcPr>
            <w:tcW w:w="501" w:type="dxa"/>
          </w:tcPr>
          <w:p w14:paraId="2ADCFAF8" w14:textId="4109350C" w:rsidR="0019661E" w:rsidRPr="0019661E" w:rsidRDefault="0019661E" w:rsidP="0019661E">
            <w:pPr>
              <w:jc w:val="both"/>
              <w:rPr>
                <w:color w:val="000000" w:themeColor="text1"/>
                <w:sz w:val="15"/>
                <w:szCs w:val="15"/>
              </w:rPr>
            </w:pPr>
            <w:r w:rsidRPr="0019661E">
              <w:rPr>
                <w:color w:val="000000" w:themeColor="text1"/>
                <w:sz w:val="15"/>
                <w:szCs w:val="15"/>
              </w:rPr>
              <w:t>0.78</w:t>
            </w:r>
          </w:p>
        </w:tc>
        <w:tc>
          <w:tcPr>
            <w:tcW w:w="647" w:type="dxa"/>
          </w:tcPr>
          <w:p w14:paraId="7A94C6A5" w14:textId="72E5D261" w:rsidR="0019661E" w:rsidRPr="0019661E" w:rsidRDefault="0019661E" w:rsidP="0019661E">
            <w:pPr>
              <w:jc w:val="both"/>
              <w:rPr>
                <w:color w:val="000000" w:themeColor="text1"/>
                <w:sz w:val="15"/>
                <w:szCs w:val="15"/>
              </w:rPr>
            </w:pPr>
            <w:r w:rsidRPr="0019661E">
              <w:rPr>
                <w:color w:val="000000" w:themeColor="text1"/>
                <w:sz w:val="15"/>
                <w:szCs w:val="15"/>
              </w:rPr>
              <w:t>-1.46</w:t>
            </w:r>
          </w:p>
        </w:tc>
        <w:tc>
          <w:tcPr>
            <w:tcW w:w="931" w:type="dxa"/>
          </w:tcPr>
          <w:p w14:paraId="38959DE1" w14:textId="1DB7BAC3" w:rsidR="0019661E" w:rsidRPr="0019661E" w:rsidRDefault="0019661E" w:rsidP="0019661E">
            <w:pPr>
              <w:jc w:val="both"/>
              <w:rPr>
                <w:color w:val="000000" w:themeColor="text1"/>
                <w:sz w:val="15"/>
                <w:szCs w:val="15"/>
              </w:rPr>
            </w:pPr>
            <w:r w:rsidRPr="0019661E">
              <w:rPr>
                <w:color w:val="000000" w:themeColor="text1"/>
                <w:sz w:val="15"/>
                <w:szCs w:val="15"/>
              </w:rPr>
              <w:t>TGR5</w:t>
            </w:r>
          </w:p>
        </w:tc>
      </w:tr>
      <w:tr w:rsidR="0019661E" w:rsidRPr="0019661E" w14:paraId="2C458FBD" w14:textId="77777777" w:rsidTr="0019661E">
        <w:tc>
          <w:tcPr>
            <w:tcW w:w="743" w:type="dxa"/>
          </w:tcPr>
          <w:p w14:paraId="696AF7A5" w14:textId="4EE370E0" w:rsidR="0019661E" w:rsidRPr="0019661E" w:rsidRDefault="0019661E" w:rsidP="0019661E">
            <w:pPr>
              <w:jc w:val="both"/>
              <w:rPr>
                <w:color w:val="000000" w:themeColor="text1"/>
                <w:sz w:val="15"/>
                <w:szCs w:val="15"/>
              </w:rPr>
            </w:pPr>
            <w:r w:rsidRPr="0019661E">
              <w:rPr>
                <w:color w:val="000000" w:themeColor="text1"/>
                <w:sz w:val="15"/>
                <w:szCs w:val="15"/>
              </w:rPr>
              <w:t>TLCA</w:t>
            </w:r>
          </w:p>
        </w:tc>
        <w:tc>
          <w:tcPr>
            <w:tcW w:w="916" w:type="dxa"/>
          </w:tcPr>
          <w:p w14:paraId="47AB5453" w14:textId="5757AA53" w:rsidR="0019661E" w:rsidRPr="0019661E" w:rsidRDefault="0019661E" w:rsidP="0019661E">
            <w:pPr>
              <w:jc w:val="both"/>
              <w:rPr>
                <w:color w:val="000000" w:themeColor="text1"/>
                <w:sz w:val="15"/>
                <w:szCs w:val="15"/>
              </w:rPr>
            </w:pPr>
            <w:r w:rsidRPr="0019661E">
              <w:rPr>
                <w:color w:val="000000" w:themeColor="text1"/>
                <w:sz w:val="15"/>
                <w:szCs w:val="15"/>
              </w:rPr>
              <w:t>Secondary</w:t>
            </w:r>
          </w:p>
        </w:tc>
        <w:tc>
          <w:tcPr>
            <w:tcW w:w="1119" w:type="dxa"/>
          </w:tcPr>
          <w:p w14:paraId="12CED6C3" w14:textId="0CB10AC6" w:rsidR="0019661E" w:rsidRPr="0019661E" w:rsidRDefault="0019661E" w:rsidP="0019661E">
            <w:pPr>
              <w:jc w:val="both"/>
              <w:rPr>
                <w:color w:val="000000" w:themeColor="text1"/>
                <w:sz w:val="15"/>
                <w:szCs w:val="15"/>
              </w:rPr>
            </w:pPr>
            <w:r w:rsidRPr="0019661E">
              <w:rPr>
                <w:color w:val="000000" w:themeColor="text1"/>
                <w:sz w:val="15"/>
                <w:szCs w:val="15"/>
              </w:rPr>
              <w:t>Taurine</w:t>
            </w:r>
          </w:p>
        </w:tc>
        <w:tc>
          <w:tcPr>
            <w:tcW w:w="948" w:type="dxa"/>
          </w:tcPr>
          <w:p w14:paraId="2411ABD1" w14:textId="4CDBFE81" w:rsidR="0019661E" w:rsidRPr="0019661E" w:rsidRDefault="0019661E" w:rsidP="0019661E">
            <w:pPr>
              <w:jc w:val="both"/>
              <w:rPr>
                <w:color w:val="000000" w:themeColor="text1"/>
                <w:sz w:val="15"/>
                <w:szCs w:val="15"/>
              </w:rPr>
            </w:pPr>
            <w:r w:rsidRPr="0019661E">
              <w:rPr>
                <w:color w:val="000000" w:themeColor="text1"/>
                <w:sz w:val="15"/>
                <w:szCs w:val="15"/>
              </w:rPr>
              <w:t>20.83</w:t>
            </w:r>
          </w:p>
        </w:tc>
        <w:tc>
          <w:tcPr>
            <w:tcW w:w="501" w:type="dxa"/>
          </w:tcPr>
          <w:p w14:paraId="54F93483" w14:textId="3B63CEA7" w:rsidR="0019661E" w:rsidRPr="0019661E" w:rsidRDefault="0019661E" w:rsidP="0019661E">
            <w:pPr>
              <w:jc w:val="both"/>
              <w:rPr>
                <w:color w:val="000000" w:themeColor="text1"/>
                <w:sz w:val="15"/>
                <w:szCs w:val="15"/>
              </w:rPr>
            </w:pPr>
            <w:r w:rsidRPr="0019661E">
              <w:rPr>
                <w:color w:val="000000" w:themeColor="text1"/>
                <w:sz w:val="15"/>
                <w:szCs w:val="15"/>
              </w:rPr>
              <w:t>0.55</w:t>
            </w:r>
          </w:p>
        </w:tc>
        <w:tc>
          <w:tcPr>
            <w:tcW w:w="948" w:type="dxa"/>
          </w:tcPr>
          <w:p w14:paraId="77605948" w14:textId="29080988" w:rsidR="0019661E" w:rsidRPr="0019661E" w:rsidRDefault="0019661E" w:rsidP="0019661E">
            <w:pPr>
              <w:jc w:val="both"/>
              <w:rPr>
                <w:color w:val="000000" w:themeColor="text1"/>
                <w:sz w:val="15"/>
                <w:szCs w:val="15"/>
              </w:rPr>
            </w:pPr>
            <w:r w:rsidRPr="0019661E">
              <w:rPr>
                <w:color w:val="000000" w:themeColor="text1"/>
                <w:sz w:val="15"/>
                <w:szCs w:val="15"/>
              </w:rPr>
              <w:t>21.53</w:t>
            </w:r>
          </w:p>
        </w:tc>
        <w:tc>
          <w:tcPr>
            <w:tcW w:w="501" w:type="dxa"/>
          </w:tcPr>
          <w:p w14:paraId="464E1B3D" w14:textId="704E6AAF" w:rsidR="0019661E" w:rsidRPr="0019661E" w:rsidRDefault="0019661E" w:rsidP="0019661E">
            <w:pPr>
              <w:jc w:val="both"/>
              <w:rPr>
                <w:color w:val="000000" w:themeColor="text1"/>
                <w:sz w:val="15"/>
                <w:szCs w:val="15"/>
              </w:rPr>
            </w:pPr>
            <w:r w:rsidRPr="0019661E">
              <w:rPr>
                <w:color w:val="000000" w:themeColor="text1"/>
                <w:sz w:val="15"/>
                <w:szCs w:val="15"/>
              </w:rPr>
              <w:t>0.62</w:t>
            </w:r>
          </w:p>
        </w:tc>
        <w:tc>
          <w:tcPr>
            <w:tcW w:w="647" w:type="dxa"/>
          </w:tcPr>
          <w:p w14:paraId="3D77C535" w14:textId="46DB2308" w:rsidR="0019661E" w:rsidRPr="0019661E" w:rsidRDefault="0019661E" w:rsidP="0019661E">
            <w:pPr>
              <w:jc w:val="both"/>
              <w:rPr>
                <w:color w:val="000000" w:themeColor="text1"/>
                <w:sz w:val="15"/>
                <w:szCs w:val="15"/>
              </w:rPr>
            </w:pPr>
            <w:r w:rsidRPr="0019661E">
              <w:rPr>
                <w:color w:val="000000" w:themeColor="text1"/>
                <w:sz w:val="15"/>
                <w:szCs w:val="15"/>
              </w:rPr>
              <w:t>0.69</w:t>
            </w:r>
          </w:p>
        </w:tc>
        <w:tc>
          <w:tcPr>
            <w:tcW w:w="948" w:type="dxa"/>
          </w:tcPr>
          <w:p w14:paraId="36D5581F" w14:textId="672FF312" w:rsidR="0019661E" w:rsidRPr="0019661E" w:rsidRDefault="0019661E" w:rsidP="0019661E">
            <w:pPr>
              <w:jc w:val="both"/>
              <w:rPr>
                <w:color w:val="000000" w:themeColor="text1"/>
                <w:sz w:val="15"/>
                <w:szCs w:val="15"/>
              </w:rPr>
            </w:pPr>
            <w:r w:rsidRPr="0019661E">
              <w:rPr>
                <w:color w:val="000000" w:themeColor="text1"/>
                <w:sz w:val="15"/>
                <w:szCs w:val="15"/>
              </w:rPr>
              <w:t>21.75</w:t>
            </w:r>
          </w:p>
        </w:tc>
        <w:tc>
          <w:tcPr>
            <w:tcW w:w="501" w:type="dxa"/>
          </w:tcPr>
          <w:p w14:paraId="31A27D3F" w14:textId="61C91ECA" w:rsidR="0019661E" w:rsidRPr="0019661E" w:rsidRDefault="0019661E" w:rsidP="0019661E">
            <w:pPr>
              <w:jc w:val="both"/>
              <w:rPr>
                <w:color w:val="000000" w:themeColor="text1"/>
                <w:sz w:val="15"/>
                <w:szCs w:val="15"/>
              </w:rPr>
            </w:pPr>
            <w:r w:rsidRPr="0019661E">
              <w:rPr>
                <w:color w:val="000000" w:themeColor="text1"/>
                <w:sz w:val="15"/>
                <w:szCs w:val="15"/>
              </w:rPr>
              <w:t>1.05</w:t>
            </w:r>
          </w:p>
        </w:tc>
        <w:tc>
          <w:tcPr>
            <w:tcW w:w="647" w:type="dxa"/>
          </w:tcPr>
          <w:p w14:paraId="41ABA783" w14:textId="4FAF8025" w:rsidR="0019661E" w:rsidRPr="0019661E" w:rsidRDefault="0019661E" w:rsidP="0019661E">
            <w:pPr>
              <w:jc w:val="both"/>
              <w:rPr>
                <w:color w:val="000000" w:themeColor="text1"/>
                <w:sz w:val="15"/>
                <w:szCs w:val="15"/>
              </w:rPr>
            </w:pPr>
            <w:r w:rsidRPr="0019661E">
              <w:rPr>
                <w:color w:val="000000" w:themeColor="text1"/>
                <w:sz w:val="15"/>
                <w:szCs w:val="15"/>
              </w:rPr>
              <w:t>0.92</w:t>
            </w:r>
          </w:p>
        </w:tc>
        <w:tc>
          <w:tcPr>
            <w:tcW w:w="931" w:type="dxa"/>
          </w:tcPr>
          <w:p w14:paraId="71462D52" w14:textId="52C3E560" w:rsidR="0019661E" w:rsidRPr="0019661E" w:rsidRDefault="0019661E" w:rsidP="0019661E">
            <w:pPr>
              <w:jc w:val="both"/>
              <w:rPr>
                <w:color w:val="000000" w:themeColor="text1"/>
                <w:sz w:val="15"/>
                <w:szCs w:val="15"/>
              </w:rPr>
            </w:pPr>
            <w:r w:rsidRPr="0019661E">
              <w:rPr>
                <w:color w:val="000000" w:themeColor="text1"/>
                <w:sz w:val="15"/>
                <w:szCs w:val="15"/>
              </w:rPr>
              <w:t>TGR5</w:t>
            </w:r>
          </w:p>
        </w:tc>
      </w:tr>
      <w:tr w:rsidR="0019661E" w:rsidRPr="0019661E" w14:paraId="39F58548" w14:textId="77777777" w:rsidTr="0019661E">
        <w:tc>
          <w:tcPr>
            <w:tcW w:w="743" w:type="dxa"/>
          </w:tcPr>
          <w:p w14:paraId="03A7FD56" w14:textId="558C88AB" w:rsidR="0019661E" w:rsidRPr="0019661E" w:rsidRDefault="0019661E" w:rsidP="0019661E">
            <w:pPr>
              <w:jc w:val="both"/>
              <w:rPr>
                <w:color w:val="000000" w:themeColor="text1"/>
                <w:sz w:val="15"/>
                <w:szCs w:val="15"/>
              </w:rPr>
            </w:pPr>
            <w:r w:rsidRPr="0019661E">
              <w:rPr>
                <w:color w:val="000000" w:themeColor="text1"/>
                <w:sz w:val="15"/>
                <w:szCs w:val="15"/>
              </w:rPr>
              <w:t>UDCA</w:t>
            </w:r>
          </w:p>
        </w:tc>
        <w:tc>
          <w:tcPr>
            <w:tcW w:w="916" w:type="dxa"/>
          </w:tcPr>
          <w:p w14:paraId="5EAE7E25" w14:textId="592E0B17" w:rsidR="0019661E" w:rsidRPr="0019661E" w:rsidRDefault="0019661E" w:rsidP="0019661E">
            <w:pPr>
              <w:jc w:val="both"/>
              <w:rPr>
                <w:color w:val="000000" w:themeColor="text1"/>
                <w:sz w:val="15"/>
                <w:szCs w:val="15"/>
              </w:rPr>
            </w:pPr>
            <w:r w:rsidRPr="0019661E">
              <w:rPr>
                <w:color w:val="000000" w:themeColor="text1"/>
                <w:sz w:val="15"/>
                <w:szCs w:val="15"/>
              </w:rPr>
              <w:t>Secondary</w:t>
            </w:r>
          </w:p>
        </w:tc>
        <w:tc>
          <w:tcPr>
            <w:tcW w:w="1119" w:type="dxa"/>
          </w:tcPr>
          <w:p w14:paraId="672A2A3B" w14:textId="17892191" w:rsidR="0019661E" w:rsidRPr="0019661E" w:rsidRDefault="0019661E" w:rsidP="0019661E">
            <w:pPr>
              <w:jc w:val="both"/>
              <w:rPr>
                <w:color w:val="000000" w:themeColor="text1"/>
                <w:sz w:val="15"/>
                <w:szCs w:val="15"/>
              </w:rPr>
            </w:pPr>
            <w:r w:rsidRPr="0019661E">
              <w:rPr>
                <w:color w:val="000000" w:themeColor="text1"/>
                <w:sz w:val="15"/>
                <w:szCs w:val="15"/>
              </w:rPr>
              <w:t>Unconjugated</w:t>
            </w:r>
          </w:p>
        </w:tc>
        <w:tc>
          <w:tcPr>
            <w:tcW w:w="948" w:type="dxa"/>
          </w:tcPr>
          <w:p w14:paraId="57A2FCA3" w14:textId="5D286245" w:rsidR="0019661E" w:rsidRPr="0019661E" w:rsidRDefault="0019661E" w:rsidP="0019661E">
            <w:pPr>
              <w:jc w:val="both"/>
              <w:rPr>
                <w:color w:val="000000" w:themeColor="text1"/>
                <w:sz w:val="15"/>
                <w:szCs w:val="15"/>
              </w:rPr>
            </w:pPr>
            <w:r w:rsidRPr="0019661E">
              <w:rPr>
                <w:color w:val="000000" w:themeColor="text1"/>
                <w:sz w:val="15"/>
                <w:szCs w:val="15"/>
              </w:rPr>
              <w:t>8.36</w:t>
            </w:r>
          </w:p>
        </w:tc>
        <w:tc>
          <w:tcPr>
            <w:tcW w:w="501" w:type="dxa"/>
          </w:tcPr>
          <w:p w14:paraId="22C2E5F0" w14:textId="22CC031F" w:rsidR="0019661E" w:rsidRPr="0019661E" w:rsidRDefault="0019661E" w:rsidP="0019661E">
            <w:pPr>
              <w:jc w:val="both"/>
              <w:rPr>
                <w:color w:val="000000" w:themeColor="text1"/>
                <w:sz w:val="15"/>
                <w:szCs w:val="15"/>
              </w:rPr>
            </w:pPr>
            <w:r w:rsidRPr="0019661E">
              <w:rPr>
                <w:color w:val="000000" w:themeColor="text1"/>
                <w:sz w:val="15"/>
                <w:szCs w:val="15"/>
              </w:rPr>
              <w:t>0.94</w:t>
            </w:r>
          </w:p>
        </w:tc>
        <w:tc>
          <w:tcPr>
            <w:tcW w:w="948" w:type="dxa"/>
          </w:tcPr>
          <w:p w14:paraId="29FBF12B" w14:textId="7C855607" w:rsidR="0019661E" w:rsidRPr="0019661E" w:rsidRDefault="0019661E" w:rsidP="0019661E">
            <w:pPr>
              <w:jc w:val="both"/>
              <w:rPr>
                <w:color w:val="000000" w:themeColor="text1"/>
                <w:sz w:val="15"/>
                <w:szCs w:val="15"/>
              </w:rPr>
            </w:pPr>
            <w:r w:rsidRPr="0019661E">
              <w:rPr>
                <w:color w:val="000000" w:themeColor="text1"/>
                <w:sz w:val="15"/>
                <w:szCs w:val="15"/>
              </w:rPr>
              <w:t>6.67</w:t>
            </w:r>
          </w:p>
        </w:tc>
        <w:tc>
          <w:tcPr>
            <w:tcW w:w="501" w:type="dxa"/>
          </w:tcPr>
          <w:p w14:paraId="415FD550" w14:textId="0ED82F44" w:rsidR="0019661E" w:rsidRPr="0019661E" w:rsidRDefault="0019661E" w:rsidP="0019661E">
            <w:pPr>
              <w:jc w:val="both"/>
              <w:rPr>
                <w:color w:val="000000" w:themeColor="text1"/>
                <w:sz w:val="15"/>
                <w:szCs w:val="15"/>
              </w:rPr>
            </w:pPr>
            <w:r w:rsidRPr="0019661E">
              <w:rPr>
                <w:color w:val="000000" w:themeColor="text1"/>
                <w:sz w:val="15"/>
                <w:szCs w:val="15"/>
              </w:rPr>
              <w:t>0.95</w:t>
            </w:r>
          </w:p>
        </w:tc>
        <w:tc>
          <w:tcPr>
            <w:tcW w:w="647" w:type="dxa"/>
          </w:tcPr>
          <w:p w14:paraId="14873DF9" w14:textId="6C4BF675" w:rsidR="0019661E" w:rsidRPr="0019661E" w:rsidRDefault="0019661E" w:rsidP="0019661E">
            <w:pPr>
              <w:jc w:val="both"/>
              <w:rPr>
                <w:color w:val="000000" w:themeColor="text1"/>
                <w:sz w:val="15"/>
                <w:szCs w:val="15"/>
              </w:rPr>
            </w:pPr>
            <w:r w:rsidRPr="0019661E">
              <w:rPr>
                <w:color w:val="000000" w:themeColor="text1"/>
                <w:sz w:val="15"/>
                <w:szCs w:val="15"/>
              </w:rPr>
              <w:t>-1.69</w:t>
            </w:r>
          </w:p>
        </w:tc>
        <w:tc>
          <w:tcPr>
            <w:tcW w:w="948" w:type="dxa"/>
          </w:tcPr>
          <w:p w14:paraId="2361401E" w14:textId="77777777" w:rsidR="0019661E" w:rsidRPr="0019661E" w:rsidRDefault="0019661E" w:rsidP="0019661E">
            <w:pPr>
              <w:jc w:val="both"/>
              <w:rPr>
                <w:color w:val="000000" w:themeColor="text1"/>
                <w:sz w:val="15"/>
                <w:szCs w:val="15"/>
              </w:rPr>
            </w:pPr>
          </w:p>
        </w:tc>
        <w:tc>
          <w:tcPr>
            <w:tcW w:w="501" w:type="dxa"/>
          </w:tcPr>
          <w:p w14:paraId="64E57D63" w14:textId="77777777" w:rsidR="0019661E" w:rsidRPr="0019661E" w:rsidRDefault="0019661E" w:rsidP="0019661E">
            <w:pPr>
              <w:jc w:val="both"/>
              <w:rPr>
                <w:color w:val="000000" w:themeColor="text1"/>
                <w:sz w:val="15"/>
                <w:szCs w:val="15"/>
              </w:rPr>
            </w:pPr>
          </w:p>
        </w:tc>
        <w:tc>
          <w:tcPr>
            <w:tcW w:w="647" w:type="dxa"/>
          </w:tcPr>
          <w:p w14:paraId="53082B89" w14:textId="77777777" w:rsidR="0019661E" w:rsidRPr="0019661E" w:rsidRDefault="0019661E" w:rsidP="0019661E">
            <w:pPr>
              <w:jc w:val="both"/>
              <w:rPr>
                <w:color w:val="000000" w:themeColor="text1"/>
                <w:sz w:val="15"/>
                <w:szCs w:val="15"/>
              </w:rPr>
            </w:pPr>
          </w:p>
        </w:tc>
        <w:tc>
          <w:tcPr>
            <w:tcW w:w="931" w:type="dxa"/>
          </w:tcPr>
          <w:p w14:paraId="7B7B082C" w14:textId="6803E863" w:rsidR="0019661E" w:rsidRPr="0019661E" w:rsidRDefault="0019661E" w:rsidP="0019661E">
            <w:pPr>
              <w:jc w:val="both"/>
              <w:rPr>
                <w:color w:val="000000" w:themeColor="text1"/>
                <w:sz w:val="15"/>
                <w:szCs w:val="15"/>
              </w:rPr>
            </w:pPr>
            <w:r w:rsidRPr="0019661E">
              <w:rPr>
                <w:color w:val="000000" w:themeColor="text1"/>
                <w:sz w:val="15"/>
                <w:szCs w:val="15"/>
              </w:rPr>
              <w:t>FXR; TGR5; GR; MR</w:t>
            </w:r>
          </w:p>
        </w:tc>
      </w:tr>
      <w:tr w:rsidR="0019661E" w:rsidRPr="0019661E" w14:paraId="02A8D07F" w14:textId="77777777" w:rsidTr="0019661E">
        <w:tc>
          <w:tcPr>
            <w:tcW w:w="743" w:type="dxa"/>
          </w:tcPr>
          <w:p w14:paraId="1B06FA65" w14:textId="1B43A72E" w:rsidR="0019661E" w:rsidRPr="0019661E" w:rsidRDefault="0019661E" w:rsidP="0019661E">
            <w:pPr>
              <w:jc w:val="both"/>
              <w:rPr>
                <w:color w:val="000000" w:themeColor="text1"/>
                <w:sz w:val="15"/>
                <w:szCs w:val="15"/>
              </w:rPr>
            </w:pPr>
            <w:r w:rsidRPr="0019661E">
              <w:rPr>
                <w:color w:val="000000" w:themeColor="text1"/>
                <w:sz w:val="15"/>
                <w:szCs w:val="15"/>
              </w:rPr>
              <w:t>GUDCA</w:t>
            </w:r>
          </w:p>
        </w:tc>
        <w:tc>
          <w:tcPr>
            <w:tcW w:w="916" w:type="dxa"/>
          </w:tcPr>
          <w:p w14:paraId="75C0A2FE" w14:textId="566C627F" w:rsidR="0019661E" w:rsidRPr="0019661E" w:rsidRDefault="0019661E" w:rsidP="0019661E">
            <w:pPr>
              <w:jc w:val="both"/>
              <w:rPr>
                <w:color w:val="000000" w:themeColor="text1"/>
                <w:sz w:val="15"/>
                <w:szCs w:val="15"/>
              </w:rPr>
            </w:pPr>
            <w:r w:rsidRPr="0019661E">
              <w:rPr>
                <w:color w:val="000000" w:themeColor="text1"/>
                <w:sz w:val="15"/>
                <w:szCs w:val="15"/>
              </w:rPr>
              <w:t>Secondary</w:t>
            </w:r>
          </w:p>
        </w:tc>
        <w:tc>
          <w:tcPr>
            <w:tcW w:w="1119" w:type="dxa"/>
          </w:tcPr>
          <w:p w14:paraId="7A39F437" w14:textId="02D9889A" w:rsidR="0019661E" w:rsidRPr="0019661E" w:rsidRDefault="0019661E" w:rsidP="0019661E">
            <w:pPr>
              <w:jc w:val="both"/>
              <w:rPr>
                <w:color w:val="000000" w:themeColor="text1"/>
                <w:sz w:val="15"/>
                <w:szCs w:val="15"/>
              </w:rPr>
            </w:pPr>
            <w:r w:rsidRPr="0019661E">
              <w:rPr>
                <w:color w:val="000000" w:themeColor="text1"/>
                <w:sz w:val="15"/>
                <w:szCs w:val="15"/>
              </w:rPr>
              <w:t>Glycine</w:t>
            </w:r>
          </w:p>
        </w:tc>
        <w:tc>
          <w:tcPr>
            <w:tcW w:w="948" w:type="dxa"/>
          </w:tcPr>
          <w:p w14:paraId="1C5ACB42" w14:textId="4B5A0519" w:rsidR="0019661E" w:rsidRPr="0019661E" w:rsidRDefault="0019661E" w:rsidP="0019661E">
            <w:pPr>
              <w:jc w:val="both"/>
              <w:rPr>
                <w:color w:val="000000" w:themeColor="text1"/>
                <w:sz w:val="15"/>
                <w:szCs w:val="15"/>
              </w:rPr>
            </w:pPr>
            <w:r w:rsidRPr="0019661E">
              <w:rPr>
                <w:color w:val="000000" w:themeColor="text1"/>
                <w:sz w:val="15"/>
                <w:szCs w:val="15"/>
              </w:rPr>
              <w:t>21.74</w:t>
            </w:r>
          </w:p>
        </w:tc>
        <w:tc>
          <w:tcPr>
            <w:tcW w:w="501" w:type="dxa"/>
          </w:tcPr>
          <w:p w14:paraId="62345E65" w14:textId="03BD47E8" w:rsidR="0019661E" w:rsidRPr="0019661E" w:rsidRDefault="0019661E" w:rsidP="0019661E">
            <w:pPr>
              <w:jc w:val="both"/>
              <w:rPr>
                <w:color w:val="000000" w:themeColor="text1"/>
                <w:sz w:val="15"/>
                <w:szCs w:val="15"/>
              </w:rPr>
            </w:pPr>
            <w:r w:rsidRPr="0019661E">
              <w:rPr>
                <w:color w:val="000000" w:themeColor="text1"/>
                <w:sz w:val="15"/>
                <w:szCs w:val="15"/>
              </w:rPr>
              <w:t>0.38</w:t>
            </w:r>
          </w:p>
        </w:tc>
        <w:tc>
          <w:tcPr>
            <w:tcW w:w="948" w:type="dxa"/>
          </w:tcPr>
          <w:p w14:paraId="0E16241B" w14:textId="5E10D726" w:rsidR="0019661E" w:rsidRPr="0019661E" w:rsidRDefault="0019661E" w:rsidP="0019661E">
            <w:pPr>
              <w:jc w:val="both"/>
              <w:rPr>
                <w:color w:val="000000" w:themeColor="text1"/>
                <w:sz w:val="15"/>
                <w:szCs w:val="15"/>
              </w:rPr>
            </w:pPr>
            <w:r w:rsidRPr="0019661E">
              <w:rPr>
                <w:color w:val="000000" w:themeColor="text1"/>
                <w:sz w:val="15"/>
                <w:szCs w:val="15"/>
              </w:rPr>
              <w:t>22.41</w:t>
            </w:r>
          </w:p>
        </w:tc>
        <w:tc>
          <w:tcPr>
            <w:tcW w:w="501" w:type="dxa"/>
          </w:tcPr>
          <w:p w14:paraId="0273EA5E" w14:textId="2636788A" w:rsidR="0019661E" w:rsidRPr="0019661E" w:rsidRDefault="0019661E" w:rsidP="0019661E">
            <w:pPr>
              <w:jc w:val="both"/>
              <w:rPr>
                <w:color w:val="000000" w:themeColor="text1"/>
                <w:sz w:val="15"/>
                <w:szCs w:val="15"/>
              </w:rPr>
            </w:pPr>
            <w:r w:rsidRPr="0019661E">
              <w:rPr>
                <w:color w:val="000000" w:themeColor="text1"/>
                <w:sz w:val="15"/>
                <w:szCs w:val="15"/>
              </w:rPr>
              <w:t>0.35</w:t>
            </w:r>
          </w:p>
        </w:tc>
        <w:tc>
          <w:tcPr>
            <w:tcW w:w="647" w:type="dxa"/>
          </w:tcPr>
          <w:p w14:paraId="33F2C15C" w14:textId="5A9551A6" w:rsidR="0019661E" w:rsidRPr="0019661E" w:rsidRDefault="0019661E" w:rsidP="0019661E">
            <w:pPr>
              <w:jc w:val="both"/>
              <w:rPr>
                <w:color w:val="000000" w:themeColor="text1"/>
                <w:sz w:val="15"/>
                <w:szCs w:val="15"/>
              </w:rPr>
            </w:pPr>
            <w:r w:rsidRPr="0019661E">
              <w:rPr>
                <w:color w:val="000000" w:themeColor="text1"/>
                <w:sz w:val="15"/>
                <w:szCs w:val="15"/>
              </w:rPr>
              <w:t>0.67</w:t>
            </w:r>
          </w:p>
        </w:tc>
        <w:tc>
          <w:tcPr>
            <w:tcW w:w="948" w:type="dxa"/>
          </w:tcPr>
          <w:p w14:paraId="02F0BC85" w14:textId="77777777" w:rsidR="0019661E" w:rsidRPr="0019661E" w:rsidRDefault="0019661E" w:rsidP="0019661E">
            <w:pPr>
              <w:jc w:val="both"/>
              <w:rPr>
                <w:color w:val="000000" w:themeColor="text1"/>
                <w:sz w:val="15"/>
                <w:szCs w:val="15"/>
              </w:rPr>
            </w:pPr>
          </w:p>
        </w:tc>
        <w:tc>
          <w:tcPr>
            <w:tcW w:w="501" w:type="dxa"/>
          </w:tcPr>
          <w:p w14:paraId="687CF97B" w14:textId="77777777" w:rsidR="0019661E" w:rsidRPr="0019661E" w:rsidRDefault="0019661E" w:rsidP="0019661E">
            <w:pPr>
              <w:jc w:val="both"/>
              <w:rPr>
                <w:color w:val="000000" w:themeColor="text1"/>
                <w:sz w:val="15"/>
                <w:szCs w:val="15"/>
              </w:rPr>
            </w:pPr>
          </w:p>
        </w:tc>
        <w:tc>
          <w:tcPr>
            <w:tcW w:w="647" w:type="dxa"/>
          </w:tcPr>
          <w:p w14:paraId="1D7BC23F" w14:textId="77777777" w:rsidR="0019661E" w:rsidRPr="0019661E" w:rsidRDefault="0019661E" w:rsidP="0019661E">
            <w:pPr>
              <w:jc w:val="both"/>
              <w:rPr>
                <w:color w:val="000000" w:themeColor="text1"/>
                <w:sz w:val="15"/>
                <w:szCs w:val="15"/>
              </w:rPr>
            </w:pPr>
          </w:p>
        </w:tc>
        <w:tc>
          <w:tcPr>
            <w:tcW w:w="931" w:type="dxa"/>
          </w:tcPr>
          <w:p w14:paraId="2FD7BE35" w14:textId="11A531B5" w:rsidR="0019661E" w:rsidRPr="0019661E" w:rsidRDefault="0019661E" w:rsidP="0019661E">
            <w:pPr>
              <w:jc w:val="both"/>
              <w:rPr>
                <w:color w:val="000000" w:themeColor="text1"/>
                <w:sz w:val="15"/>
                <w:szCs w:val="15"/>
              </w:rPr>
            </w:pPr>
            <w:r w:rsidRPr="0019661E">
              <w:rPr>
                <w:color w:val="000000" w:themeColor="text1"/>
                <w:sz w:val="15"/>
                <w:szCs w:val="15"/>
              </w:rPr>
              <w:t>TGR5</w:t>
            </w:r>
          </w:p>
        </w:tc>
      </w:tr>
      <w:tr w:rsidR="0019661E" w:rsidRPr="0019661E" w14:paraId="4736FCBC" w14:textId="77777777" w:rsidTr="0019661E">
        <w:tc>
          <w:tcPr>
            <w:tcW w:w="743" w:type="dxa"/>
          </w:tcPr>
          <w:p w14:paraId="2153586D" w14:textId="7104E3DF" w:rsidR="0019661E" w:rsidRPr="0019661E" w:rsidRDefault="0019661E" w:rsidP="0019661E">
            <w:pPr>
              <w:jc w:val="both"/>
              <w:rPr>
                <w:color w:val="000000" w:themeColor="text1"/>
                <w:sz w:val="15"/>
                <w:szCs w:val="15"/>
              </w:rPr>
            </w:pPr>
            <w:r w:rsidRPr="0019661E">
              <w:rPr>
                <w:color w:val="000000" w:themeColor="text1"/>
                <w:sz w:val="15"/>
                <w:szCs w:val="15"/>
              </w:rPr>
              <w:t>HCA</w:t>
            </w:r>
          </w:p>
        </w:tc>
        <w:tc>
          <w:tcPr>
            <w:tcW w:w="916" w:type="dxa"/>
          </w:tcPr>
          <w:p w14:paraId="15742199" w14:textId="170B869E" w:rsidR="0019661E" w:rsidRPr="0019661E" w:rsidRDefault="0019661E" w:rsidP="0019661E">
            <w:pPr>
              <w:jc w:val="both"/>
              <w:rPr>
                <w:color w:val="000000" w:themeColor="text1"/>
                <w:sz w:val="15"/>
                <w:szCs w:val="15"/>
              </w:rPr>
            </w:pPr>
            <w:r w:rsidRPr="0019661E">
              <w:rPr>
                <w:color w:val="000000" w:themeColor="text1"/>
                <w:sz w:val="15"/>
                <w:szCs w:val="15"/>
              </w:rPr>
              <w:t>Secondary</w:t>
            </w:r>
          </w:p>
        </w:tc>
        <w:tc>
          <w:tcPr>
            <w:tcW w:w="1119" w:type="dxa"/>
          </w:tcPr>
          <w:p w14:paraId="2339A674" w14:textId="4F2F8D80" w:rsidR="0019661E" w:rsidRPr="0019661E" w:rsidRDefault="0019661E" w:rsidP="0019661E">
            <w:pPr>
              <w:jc w:val="both"/>
              <w:rPr>
                <w:color w:val="000000" w:themeColor="text1"/>
                <w:sz w:val="15"/>
                <w:szCs w:val="15"/>
              </w:rPr>
            </w:pPr>
            <w:r w:rsidRPr="0019661E">
              <w:rPr>
                <w:color w:val="000000" w:themeColor="text1"/>
                <w:sz w:val="15"/>
                <w:szCs w:val="15"/>
              </w:rPr>
              <w:t>Unconjugated</w:t>
            </w:r>
          </w:p>
        </w:tc>
        <w:tc>
          <w:tcPr>
            <w:tcW w:w="948" w:type="dxa"/>
          </w:tcPr>
          <w:p w14:paraId="75B368A2" w14:textId="36F35C2E" w:rsidR="0019661E" w:rsidRPr="0019661E" w:rsidRDefault="0019661E" w:rsidP="0019661E">
            <w:pPr>
              <w:jc w:val="both"/>
              <w:rPr>
                <w:color w:val="000000" w:themeColor="text1"/>
                <w:sz w:val="15"/>
                <w:szCs w:val="15"/>
              </w:rPr>
            </w:pPr>
            <w:r w:rsidRPr="0019661E">
              <w:rPr>
                <w:color w:val="000000" w:themeColor="text1"/>
                <w:sz w:val="15"/>
                <w:szCs w:val="15"/>
              </w:rPr>
              <w:t>7.08</w:t>
            </w:r>
          </w:p>
        </w:tc>
        <w:tc>
          <w:tcPr>
            <w:tcW w:w="501" w:type="dxa"/>
          </w:tcPr>
          <w:p w14:paraId="7EC20D67" w14:textId="0EEBF453" w:rsidR="0019661E" w:rsidRPr="0019661E" w:rsidRDefault="0019661E" w:rsidP="0019661E">
            <w:pPr>
              <w:jc w:val="both"/>
              <w:rPr>
                <w:color w:val="000000" w:themeColor="text1"/>
                <w:sz w:val="15"/>
                <w:szCs w:val="15"/>
              </w:rPr>
            </w:pPr>
            <w:r w:rsidRPr="0019661E">
              <w:rPr>
                <w:color w:val="000000" w:themeColor="text1"/>
                <w:sz w:val="15"/>
                <w:szCs w:val="15"/>
              </w:rPr>
              <w:t>0.58</w:t>
            </w:r>
          </w:p>
        </w:tc>
        <w:tc>
          <w:tcPr>
            <w:tcW w:w="948" w:type="dxa"/>
          </w:tcPr>
          <w:p w14:paraId="758920AD" w14:textId="09608AEE" w:rsidR="0019661E" w:rsidRPr="0019661E" w:rsidRDefault="0019661E" w:rsidP="0019661E">
            <w:pPr>
              <w:jc w:val="both"/>
              <w:rPr>
                <w:color w:val="000000" w:themeColor="text1"/>
                <w:sz w:val="15"/>
                <w:szCs w:val="15"/>
              </w:rPr>
            </w:pPr>
            <w:r w:rsidRPr="0019661E">
              <w:rPr>
                <w:color w:val="000000" w:themeColor="text1"/>
                <w:sz w:val="15"/>
                <w:szCs w:val="15"/>
              </w:rPr>
              <w:t>6.57</w:t>
            </w:r>
          </w:p>
        </w:tc>
        <w:tc>
          <w:tcPr>
            <w:tcW w:w="501" w:type="dxa"/>
          </w:tcPr>
          <w:p w14:paraId="28B77B38" w14:textId="23F45F9A" w:rsidR="0019661E" w:rsidRPr="0019661E" w:rsidRDefault="0019661E" w:rsidP="0019661E">
            <w:pPr>
              <w:jc w:val="both"/>
              <w:rPr>
                <w:color w:val="000000" w:themeColor="text1"/>
                <w:sz w:val="15"/>
                <w:szCs w:val="15"/>
              </w:rPr>
            </w:pPr>
            <w:r w:rsidRPr="0019661E">
              <w:rPr>
                <w:color w:val="000000" w:themeColor="text1"/>
                <w:sz w:val="15"/>
                <w:szCs w:val="15"/>
              </w:rPr>
              <w:t>0.68</w:t>
            </w:r>
          </w:p>
        </w:tc>
        <w:tc>
          <w:tcPr>
            <w:tcW w:w="647" w:type="dxa"/>
          </w:tcPr>
          <w:p w14:paraId="21FEDC40" w14:textId="172A7DA4" w:rsidR="0019661E" w:rsidRPr="0019661E" w:rsidRDefault="0019661E" w:rsidP="0019661E">
            <w:pPr>
              <w:jc w:val="both"/>
              <w:rPr>
                <w:color w:val="000000" w:themeColor="text1"/>
                <w:sz w:val="15"/>
                <w:szCs w:val="15"/>
              </w:rPr>
            </w:pPr>
            <w:r w:rsidRPr="0019661E">
              <w:rPr>
                <w:color w:val="000000" w:themeColor="text1"/>
                <w:sz w:val="15"/>
                <w:szCs w:val="15"/>
              </w:rPr>
              <w:t>-0.50</w:t>
            </w:r>
          </w:p>
        </w:tc>
        <w:tc>
          <w:tcPr>
            <w:tcW w:w="948" w:type="dxa"/>
          </w:tcPr>
          <w:p w14:paraId="495452F9" w14:textId="77777777" w:rsidR="0019661E" w:rsidRPr="0019661E" w:rsidRDefault="0019661E" w:rsidP="0019661E">
            <w:pPr>
              <w:jc w:val="both"/>
              <w:rPr>
                <w:color w:val="000000" w:themeColor="text1"/>
                <w:sz w:val="15"/>
                <w:szCs w:val="15"/>
              </w:rPr>
            </w:pPr>
          </w:p>
        </w:tc>
        <w:tc>
          <w:tcPr>
            <w:tcW w:w="501" w:type="dxa"/>
          </w:tcPr>
          <w:p w14:paraId="42FFFE7D" w14:textId="77777777" w:rsidR="0019661E" w:rsidRPr="0019661E" w:rsidRDefault="0019661E" w:rsidP="0019661E">
            <w:pPr>
              <w:jc w:val="both"/>
              <w:rPr>
                <w:color w:val="000000" w:themeColor="text1"/>
                <w:sz w:val="15"/>
                <w:szCs w:val="15"/>
              </w:rPr>
            </w:pPr>
          </w:p>
        </w:tc>
        <w:tc>
          <w:tcPr>
            <w:tcW w:w="647" w:type="dxa"/>
          </w:tcPr>
          <w:p w14:paraId="71D2C7B1" w14:textId="77777777" w:rsidR="0019661E" w:rsidRPr="0019661E" w:rsidRDefault="0019661E" w:rsidP="0019661E">
            <w:pPr>
              <w:jc w:val="both"/>
              <w:rPr>
                <w:color w:val="000000" w:themeColor="text1"/>
                <w:sz w:val="15"/>
                <w:szCs w:val="15"/>
              </w:rPr>
            </w:pPr>
          </w:p>
        </w:tc>
        <w:tc>
          <w:tcPr>
            <w:tcW w:w="931" w:type="dxa"/>
          </w:tcPr>
          <w:p w14:paraId="3E43B9AD" w14:textId="3B8C8351" w:rsidR="0019661E" w:rsidRPr="0019661E" w:rsidRDefault="0019661E" w:rsidP="0019661E">
            <w:pPr>
              <w:jc w:val="both"/>
              <w:rPr>
                <w:color w:val="000000" w:themeColor="text1"/>
                <w:sz w:val="15"/>
                <w:szCs w:val="15"/>
              </w:rPr>
            </w:pPr>
            <w:r w:rsidRPr="0019661E">
              <w:rPr>
                <w:color w:val="000000" w:themeColor="text1"/>
                <w:sz w:val="15"/>
                <w:szCs w:val="15"/>
              </w:rPr>
              <w:t>TGR5</w:t>
            </w:r>
          </w:p>
        </w:tc>
      </w:tr>
      <w:tr w:rsidR="0019661E" w:rsidRPr="0019661E" w14:paraId="2ACBCB28" w14:textId="77777777" w:rsidTr="0019661E">
        <w:tc>
          <w:tcPr>
            <w:tcW w:w="743" w:type="dxa"/>
          </w:tcPr>
          <w:p w14:paraId="238A9ECD" w14:textId="1899BDC4" w:rsidR="0019661E" w:rsidRPr="0019661E" w:rsidRDefault="0019661E" w:rsidP="0019661E">
            <w:pPr>
              <w:jc w:val="both"/>
              <w:rPr>
                <w:color w:val="000000" w:themeColor="text1"/>
                <w:sz w:val="15"/>
                <w:szCs w:val="15"/>
              </w:rPr>
            </w:pPr>
            <w:r w:rsidRPr="0019661E">
              <w:rPr>
                <w:color w:val="000000" w:themeColor="text1"/>
                <w:sz w:val="15"/>
                <w:szCs w:val="15"/>
              </w:rPr>
              <w:t>GHCA</w:t>
            </w:r>
          </w:p>
        </w:tc>
        <w:tc>
          <w:tcPr>
            <w:tcW w:w="916" w:type="dxa"/>
          </w:tcPr>
          <w:p w14:paraId="17FAE489" w14:textId="30382521" w:rsidR="0019661E" w:rsidRPr="0019661E" w:rsidRDefault="0019661E" w:rsidP="0019661E">
            <w:pPr>
              <w:jc w:val="both"/>
              <w:rPr>
                <w:color w:val="000000" w:themeColor="text1"/>
                <w:sz w:val="15"/>
                <w:szCs w:val="15"/>
              </w:rPr>
            </w:pPr>
            <w:r w:rsidRPr="0019661E">
              <w:rPr>
                <w:color w:val="000000" w:themeColor="text1"/>
                <w:sz w:val="15"/>
                <w:szCs w:val="15"/>
              </w:rPr>
              <w:t>Secondary</w:t>
            </w:r>
          </w:p>
        </w:tc>
        <w:tc>
          <w:tcPr>
            <w:tcW w:w="1119" w:type="dxa"/>
          </w:tcPr>
          <w:p w14:paraId="0F1E08E1" w14:textId="6E545904" w:rsidR="0019661E" w:rsidRPr="0019661E" w:rsidRDefault="0019661E" w:rsidP="0019661E">
            <w:pPr>
              <w:jc w:val="both"/>
              <w:rPr>
                <w:color w:val="000000" w:themeColor="text1"/>
                <w:sz w:val="15"/>
                <w:szCs w:val="15"/>
              </w:rPr>
            </w:pPr>
            <w:r w:rsidRPr="0019661E">
              <w:rPr>
                <w:color w:val="000000" w:themeColor="text1"/>
                <w:sz w:val="15"/>
                <w:szCs w:val="15"/>
              </w:rPr>
              <w:t>Glycine</w:t>
            </w:r>
          </w:p>
        </w:tc>
        <w:tc>
          <w:tcPr>
            <w:tcW w:w="948" w:type="dxa"/>
          </w:tcPr>
          <w:p w14:paraId="0E47608E" w14:textId="68FF1AD4" w:rsidR="0019661E" w:rsidRPr="0019661E" w:rsidRDefault="0019661E" w:rsidP="0019661E">
            <w:pPr>
              <w:jc w:val="both"/>
              <w:rPr>
                <w:color w:val="000000" w:themeColor="text1"/>
                <w:sz w:val="15"/>
                <w:szCs w:val="15"/>
              </w:rPr>
            </w:pPr>
            <w:r w:rsidRPr="0019661E">
              <w:rPr>
                <w:color w:val="000000" w:themeColor="text1"/>
                <w:sz w:val="15"/>
                <w:szCs w:val="15"/>
              </w:rPr>
              <w:t>22.21</w:t>
            </w:r>
          </w:p>
        </w:tc>
        <w:tc>
          <w:tcPr>
            <w:tcW w:w="501" w:type="dxa"/>
          </w:tcPr>
          <w:p w14:paraId="634FDFA1" w14:textId="7D8A9A20" w:rsidR="0019661E" w:rsidRPr="0019661E" w:rsidRDefault="0019661E" w:rsidP="0019661E">
            <w:pPr>
              <w:jc w:val="both"/>
              <w:rPr>
                <w:color w:val="000000" w:themeColor="text1"/>
                <w:sz w:val="15"/>
                <w:szCs w:val="15"/>
              </w:rPr>
            </w:pPr>
            <w:r w:rsidRPr="0019661E">
              <w:rPr>
                <w:color w:val="000000" w:themeColor="text1"/>
                <w:sz w:val="15"/>
                <w:szCs w:val="15"/>
              </w:rPr>
              <w:t>0.48</w:t>
            </w:r>
          </w:p>
        </w:tc>
        <w:tc>
          <w:tcPr>
            <w:tcW w:w="948" w:type="dxa"/>
          </w:tcPr>
          <w:p w14:paraId="0A431E99" w14:textId="5F80BB0F" w:rsidR="0019661E" w:rsidRPr="0019661E" w:rsidRDefault="0019661E" w:rsidP="0019661E">
            <w:pPr>
              <w:jc w:val="both"/>
              <w:rPr>
                <w:color w:val="000000" w:themeColor="text1"/>
                <w:sz w:val="15"/>
                <w:szCs w:val="15"/>
              </w:rPr>
            </w:pPr>
            <w:r w:rsidRPr="0019661E">
              <w:rPr>
                <w:color w:val="000000" w:themeColor="text1"/>
                <w:sz w:val="15"/>
                <w:szCs w:val="15"/>
              </w:rPr>
              <w:t>22.38</w:t>
            </w:r>
          </w:p>
        </w:tc>
        <w:tc>
          <w:tcPr>
            <w:tcW w:w="501" w:type="dxa"/>
          </w:tcPr>
          <w:p w14:paraId="4BF997C4" w14:textId="1910F9CE" w:rsidR="0019661E" w:rsidRPr="0019661E" w:rsidRDefault="0019661E" w:rsidP="0019661E">
            <w:pPr>
              <w:jc w:val="both"/>
              <w:rPr>
                <w:color w:val="000000" w:themeColor="text1"/>
                <w:sz w:val="15"/>
                <w:szCs w:val="15"/>
              </w:rPr>
            </w:pPr>
            <w:r w:rsidRPr="0019661E">
              <w:rPr>
                <w:color w:val="000000" w:themeColor="text1"/>
                <w:sz w:val="15"/>
                <w:szCs w:val="15"/>
              </w:rPr>
              <w:t>0.48</w:t>
            </w:r>
          </w:p>
        </w:tc>
        <w:tc>
          <w:tcPr>
            <w:tcW w:w="647" w:type="dxa"/>
          </w:tcPr>
          <w:p w14:paraId="41401F48" w14:textId="2B0C8F78" w:rsidR="0019661E" w:rsidRPr="0019661E" w:rsidRDefault="0019661E" w:rsidP="0019661E">
            <w:pPr>
              <w:jc w:val="both"/>
              <w:rPr>
                <w:color w:val="000000" w:themeColor="text1"/>
                <w:sz w:val="15"/>
                <w:szCs w:val="15"/>
              </w:rPr>
            </w:pPr>
            <w:r w:rsidRPr="0019661E">
              <w:rPr>
                <w:color w:val="000000" w:themeColor="text1"/>
                <w:sz w:val="15"/>
                <w:szCs w:val="15"/>
              </w:rPr>
              <w:t>0.17</w:t>
            </w:r>
          </w:p>
        </w:tc>
        <w:tc>
          <w:tcPr>
            <w:tcW w:w="948" w:type="dxa"/>
          </w:tcPr>
          <w:p w14:paraId="53FCE845" w14:textId="77777777" w:rsidR="0019661E" w:rsidRPr="0019661E" w:rsidRDefault="0019661E" w:rsidP="0019661E">
            <w:pPr>
              <w:jc w:val="both"/>
              <w:rPr>
                <w:color w:val="000000" w:themeColor="text1"/>
                <w:sz w:val="15"/>
                <w:szCs w:val="15"/>
              </w:rPr>
            </w:pPr>
          </w:p>
        </w:tc>
        <w:tc>
          <w:tcPr>
            <w:tcW w:w="501" w:type="dxa"/>
          </w:tcPr>
          <w:p w14:paraId="2867741D" w14:textId="77777777" w:rsidR="0019661E" w:rsidRPr="0019661E" w:rsidRDefault="0019661E" w:rsidP="0019661E">
            <w:pPr>
              <w:jc w:val="both"/>
              <w:rPr>
                <w:color w:val="000000" w:themeColor="text1"/>
                <w:sz w:val="15"/>
                <w:szCs w:val="15"/>
              </w:rPr>
            </w:pPr>
          </w:p>
        </w:tc>
        <w:tc>
          <w:tcPr>
            <w:tcW w:w="647" w:type="dxa"/>
          </w:tcPr>
          <w:p w14:paraId="23DE363B" w14:textId="77777777" w:rsidR="0019661E" w:rsidRPr="0019661E" w:rsidRDefault="0019661E" w:rsidP="0019661E">
            <w:pPr>
              <w:jc w:val="both"/>
              <w:rPr>
                <w:color w:val="000000" w:themeColor="text1"/>
                <w:sz w:val="15"/>
                <w:szCs w:val="15"/>
              </w:rPr>
            </w:pPr>
          </w:p>
        </w:tc>
        <w:tc>
          <w:tcPr>
            <w:tcW w:w="931" w:type="dxa"/>
          </w:tcPr>
          <w:p w14:paraId="1ED34A08" w14:textId="3ADB6FDC" w:rsidR="0019661E" w:rsidRPr="0019661E" w:rsidRDefault="0019661E" w:rsidP="0019661E">
            <w:pPr>
              <w:jc w:val="both"/>
              <w:rPr>
                <w:color w:val="000000" w:themeColor="text1"/>
                <w:sz w:val="15"/>
                <w:szCs w:val="15"/>
              </w:rPr>
            </w:pPr>
            <w:r w:rsidRPr="0019661E">
              <w:rPr>
                <w:color w:val="000000" w:themeColor="text1"/>
                <w:sz w:val="15"/>
                <w:szCs w:val="15"/>
              </w:rPr>
              <w:t>TGR5</w:t>
            </w:r>
          </w:p>
        </w:tc>
      </w:tr>
    </w:tbl>
    <w:p w14:paraId="206DA81A" w14:textId="587F6CB4" w:rsidR="00693F3F" w:rsidRPr="00EF3B64" w:rsidRDefault="00243932" w:rsidP="00693F3F">
      <w:pPr>
        <w:spacing w:line="240" w:lineRule="auto"/>
        <w:jc w:val="both"/>
        <w:rPr>
          <w:color w:val="000000" w:themeColor="text1"/>
        </w:rPr>
      </w:pPr>
      <w:r w:rsidRPr="00EF3B64">
        <w:rPr>
          <w:color w:val="000000" w:themeColor="text1"/>
        </w:rPr>
        <w:t xml:space="preserve">Mean acrophase calculated </w:t>
      </w:r>
      <w:r w:rsidR="005C059A" w:rsidRPr="00EF3B64">
        <w:rPr>
          <w:color w:val="000000" w:themeColor="text1"/>
        </w:rPr>
        <w:t xml:space="preserve">from </w:t>
      </w:r>
      <w:r w:rsidR="00663A6D">
        <w:rPr>
          <w:color w:val="000000" w:themeColor="text1"/>
        </w:rPr>
        <w:t xml:space="preserve">linear </w:t>
      </w:r>
      <w:proofErr w:type="gramStart"/>
      <w:r w:rsidR="005C059A" w:rsidRPr="00EF3B64">
        <w:rPr>
          <w:color w:val="000000" w:themeColor="text1"/>
        </w:rPr>
        <w:t>mixed</w:t>
      </w:r>
      <w:r w:rsidR="00663A6D">
        <w:rPr>
          <w:color w:val="000000" w:themeColor="text1"/>
        </w:rPr>
        <w:t>-effect</w:t>
      </w:r>
      <w:proofErr w:type="gramEnd"/>
      <w:r w:rsidR="005C059A" w:rsidRPr="00EF3B64">
        <w:rPr>
          <w:color w:val="000000" w:themeColor="text1"/>
        </w:rPr>
        <w:t xml:space="preserve"> </w:t>
      </w:r>
      <w:proofErr w:type="spellStart"/>
      <w:r w:rsidR="005C059A" w:rsidRPr="00EF3B64">
        <w:rPr>
          <w:color w:val="000000" w:themeColor="text1"/>
        </w:rPr>
        <w:t>cosinor</w:t>
      </w:r>
      <w:proofErr w:type="spellEnd"/>
      <w:r w:rsidR="005C059A" w:rsidRPr="00EF3B64">
        <w:rPr>
          <w:color w:val="000000" w:themeColor="text1"/>
        </w:rPr>
        <w:t xml:space="preserve"> models using individual variability as a random factor.</w:t>
      </w:r>
      <w:r w:rsidRPr="00EF3B64">
        <w:rPr>
          <w:color w:val="000000" w:themeColor="text1"/>
        </w:rPr>
        <w:t xml:space="preserve"> </w:t>
      </w:r>
      <w:r w:rsidR="00693F3F" w:rsidRPr="00EF3B64">
        <w:rPr>
          <w:color w:val="000000" w:themeColor="text1"/>
        </w:rPr>
        <w:t xml:space="preserve">CA, cholic acid; GCA, </w:t>
      </w:r>
      <w:proofErr w:type="spellStart"/>
      <w:r w:rsidR="00693F3F" w:rsidRPr="00EF3B64">
        <w:rPr>
          <w:color w:val="000000" w:themeColor="text1"/>
        </w:rPr>
        <w:t>glycocholic</w:t>
      </w:r>
      <w:proofErr w:type="spellEnd"/>
      <w:r w:rsidR="00693F3F" w:rsidRPr="00EF3B64">
        <w:rPr>
          <w:color w:val="000000" w:themeColor="text1"/>
        </w:rPr>
        <w:t xml:space="preserve"> acid; TCA, taurocholic acid; CDCA, chenodeoxycholic acid; GCDCA, </w:t>
      </w:r>
      <w:proofErr w:type="spellStart"/>
      <w:r w:rsidR="00693F3F" w:rsidRPr="00EF3B64">
        <w:rPr>
          <w:color w:val="000000" w:themeColor="text1"/>
        </w:rPr>
        <w:t>glycochenodeoxycholic</w:t>
      </w:r>
      <w:proofErr w:type="spellEnd"/>
      <w:r w:rsidR="00693F3F" w:rsidRPr="00EF3B64">
        <w:rPr>
          <w:color w:val="000000" w:themeColor="text1"/>
        </w:rPr>
        <w:t xml:space="preserve"> acid; TCDCA, </w:t>
      </w:r>
      <w:proofErr w:type="spellStart"/>
      <w:r w:rsidR="00693F3F" w:rsidRPr="00EF3B64">
        <w:rPr>
          <w:color w:val="000000" w:themeColor="text1"/>
        </w:rPr>
        <w:t>taurochenodeoxycholic</w:t>
      </w:r>
      <w:proofErr w:type="spellEnd"/>
      <w:r w:rsidR="00693F3F" w:rsidRPr="00EF3B64">
        <w:rPr>
          <w:color w:val="000000" w:themeColor="text1"/>
        </w:rPr>
        <w:t xml:space="preserve"> acid; LCA, lithocholic acid; GLCA, </w:t>
      </w:r>
      <w:proofErr w:type="spellStart"/>
      <w:r w:rsidR="00693F3F" w:rsidRPr="00EF3B64">
        <w:rPr>
          <w:color w:val="000000" w:themeColor="text1"/>
        </w:rPr>
        <w:t>glycolithocholic</w:t>
      </w:r>
      <w:proofErr w:type="spellEnd"/>
      <w:r w:rsidR="00693F3F" w:rsidRPr="00EF3B64">
        <w:rPr>
          <w:color w:val="000000" w:themeColor="text1"/>
        </w:rPr>
        <w:t xml:space="preserve"> acid; TLCA, taurolithocholic acid; DCA, deoxycholic acid; GDCA, </w:t>
      </w:r>
      <w:proofErr w:type="spellStart"/>
      <w:r w:rsidR="00693F3F" w:rsidRPr="00EF3B64">
        <w:rPr>
          <w:color w:val="000000" w:themeColor="text1"/>
        </w:rPr>
        <w:t>glycodeoxycholic</w:t>
      </w:r>
      <w:proofErr w:type="spellEnd"/>
      <w:r w:rsidR="00693F3F" w:rsidRPr="00EF3B64">
        <w:rPr>
          <w:color w:val="000000" w:themeColor="text1"/>
        </w:rPr>
        <w:t xml:space="preserve"> acid; TDCA, </w:t>
      </w:r>
      <w:proofErr w:type="spellStart"/>
      <w:r w:rsidR="00693F3F" w:rsidRPr="00EF3B64">
        <w:rPr>
          <w:color w:val="000000" w:themeColor="text1"/>
        </w:rPr>
        <w:t>taurodeoxycholic</w:t>
      </w:r>
      <w:proofErr w:type="spellEnd"/>
      <w:r w:rsidR="00693F3F" w:rsidRPr="00EF3B64">
        <w:rPr>
          <w:color w:val="000000" w:themeColor="text1"/>
        </w:rPr>
        <w:t xml:space="preserve"> acid; UDCA, ursodeoxycholic acid: HCA, </w:t>
      </w:r>
      <w:proofErr w:type="spellStart"/>
      <w:r w:rsidR="00693F3F" w:rsidRPr="00EF3B64">
        <w:rPr>
          <w:color w:val="000000" w:themeColor="text1"/>
        </w:rPr>
        <w:t>hyocholic</w:t>
      </w:r>
      <w:proofErr w:type="spellEnd"/>
      <w:r w:rsidR="00693F3F" w:rsidRPr="00EF3B64">
        <w:rPr>
          <w:color w:val="000000" w:themeColor="text1"/>
        </w:rPr>
        <w:t xml:space="preserve"> acid; GHCA, </w:t>
      </w:r>
      <w:proofErr w:type="spellStart"/>
      <w:r w:rsidR="00693F3F" w:rsidRPr="00EF3B64">
        <w:rPr>
          <w:color w:val="000000" w:themeColor="text1"/>
        </w:rPr>
        <w:t>glycohyocholic</w:t>
      </w:r>
      <w:proofErr w:type="spellEnd"/>
      <w:r w:rsidR="00693F3F" w:rsidRPr="00EF3B64">
        <w:rPr>
          <w:color w:val="000000" w:themeColor="text1"/>
        </w:rPr>
        <w:t xml:space="preserve"> acid; FXR, </w:t>
      </w:r>
      <w:proofErr w:type="spellStart"/>
      <w:r w:rsidR="00693F3F" w:rsidRPr="00EF3B64">
        <w:rPr>
          <w:color w:val="000000" w:themeColor="text1"/>
        </w:rPr>
        <w:t>Farnesoid</w:t>
      </w:r>
      <w:proofErr w:type="spellEnd"/>
      <w:r w:rsidR="00693F3F" w:rsidRPr="00EF3B64">
        <w:rPr>
          <w:color w:val="000000" w:themeColor="text1"/>
        </w:rPr>
        <w:t xml:space="preserve"> Nuclear Receptor; CAR, Constitutive Androstane Receptor; TGR5, Takeda G-Protein-Coupled Receptor 5; SIP2, phingosine-1-phosphate receptor 2; PXR, </w:t>
      </w:r>
      <w:proofErr w:type="spellStart"/>
      <w:r w:rsidR="00693F3F" w:rsidRPr="00EF3B64">
        <w:rPr>
          <w:color w:val="000000" w:themeColor="text1"/>
        </w:rPr>
        <w:t>Pregnane</w:t>
      </w:r>
      <w:proofErr w:type="spellEnd"/>
      <w:r w:rsidR="00693F3F" w:rsidRPr="00EF3B64">
        <w:rPr>
          <w:color w:val="000000" w:themeColor="text1"/>
        </w:rPr>
        <w:t xml:space="preserve"> Nuclear Receptor; VDR, Vitamin D Receptor.</w:t>
      </w:r>
    </w:p>
    <w:p w14:paraId="13BB2214" w14:textId="77777777" w:rsidR="00693F3F" w:rsidRPr="00EF3B64" w:rsidRDefault="00693F3F" w:rsidP="00787621">
      <w:pPr>
        <w:spacing w:line="360" w:lineRule="auto"/>
        <w:jc w:val="both"/>
        <w:rPr>
          <w:color w:val="000000" w:themeColor="text1"/>
        </w:rPr>
      </w:pPr>
    </w:p>
    <w:p w14:paraId="59541BB1" w14:textId="6B27BAD1" w:rsidR="00787621" w:rsidRPr="00EF3B64" w:rsidRDefault="00FB5E24" w:rsidP="0044763B">
      <w:pPr>
        <w:spacing w:line="360" w:lineRule="auto"/>
        <w:jc w:val="both"/>
        <w:rPr>
          <w:color w:val="000000" w:themeColor="text1"/>
        </w:rPr>
      </w:pPr>
      <w:r w:rsidRPr="00EF3B64">
        <w:rPr>
          <w:color w:val="000000" w:themeColor="text1"/>
        </w:rPr>
        <w:t xml:space="preserve">The rhythmic bile acids included primary and secondary bile acids as well as their conjugated and unconjugated forms. </w:t>
      </w:r>
      <w:r w:rsidR="00D63D31" w:rsidRPr="00EF3B64">
        <w:rPr>
          <w:color w:val="000000" w:themeColor="text1"/>
        </w:rPr>
        <w:t>T</w:t>
      </w:r>
      <w:r w:rsidRPr="00EF3B64">
        <w:rPr>
          <w:color w:val="000000" w:themeColor="text1"/>
        </w:rPr>
        <w:t>he circulating conjugated bile acids (GCA, GCDCA, TCDCA, GDCA, GLCA</w:t>
      </w:r>
      <w:r w:rsidR="004245E6" w:rsidRPr="00EF3B64">
        <w:rPr>
          <w:color w:val="000000" w:themeColor="text1"/>
        </w:rPr>
        <w:t>,</w:t>
      </w:r>
      <w:r w:rsidRPr="00EF3B64">
        <w:rPr>
          <w:color w:val="000000" w:themeColor="text1"/>
        </w:rPr>
        <w:t xml:space="preserve"> GUDCA, GHCA)</w:t>
      </w:r>
      <w:r w:rsidR="00FF47C1" w:rsidRPr="00EF3B64">
        <w:rPr>
          <w:color w:val="000000" w:themeColor="text1"/>
        </w:rPr>
        <w:t xml:space="preserve">, derived from the liver, </w:t>
      </w:r>
      <w:r w:rsidRPr="00EF3B64">
        <w:rPr>
          <w:color w:val="000000" w:themeColor="text1"/>
        </w:rPr>
        <w:t xml:space="preserve">peaked </w:t>
      </w:r>
      <w:r w:rsidR="00A6376F" w:rsidRPr="00EF3B64">
        <w:rPr>
          <w:color w:val="000000" w:themeColor="text1"/>
        </w:rPr>
        <w:t>early</w:t>
      </w:r>
      <w:r w:rsidR="00DB3BB2" w:rsidRPr="00EF3B64">
        <w:rPr>
          <w:color w:val="000000" w:themeColor="text1"/>
        </w:rPr>
        <w:t xml:space="preserve"> in the evening</w:t>
      </w:r>
      <w:r w:rsidRPr="00EF3B64">
        <w:rPr>
          <w:color w:val="000000" w:themeColor="text1"/>
        </w:rPr>
        <w:t xml:space="preserve"> (acrophase range: </w:t>
      </w:r>
      <w:r w:rsidR="0044046B" w:rsidRPr="00EF3B64">
        <w:rPr>
          <w:color w:val="000000" w:themeColor="text1"/>
        </w:rPr>
        <w:t xml:space="preserve">-1.1 to -3.2 h </w:t>
      </w:r>
      <w:r w:rsidR="00D94A88" w:rsidRPr="00EF3B64">
        <w:rPr>
          <w:color w:val="000000" w:themeColor="text1"/>
        </w:rPr>
        <w:t>from</w:t>
      </w:r>
      <w:r w:rsidRPr="00EF3B64">
        <w:rPr>
          <w:color w:val="000000" w:themeColor="text1"/>
        </w:rPr>
        <w:t xml:space="preserve"> DLMO; </w:t>
      </w:r>
      <w:r w:rsidR="03C1809F" w:rsidRPr="00EF3B64">
        <w:rPr>
          <w:color w:val="000000" w:themeColor="text1"/>
        </w:rPr>
        <w:t xml:space="preserve">equivalent to </w:t>
      </w:r>
      <w:r w:rsidRPr="00EF3B64">
        <w:rPr>
          <w:color w:val="000000" w:themeColor="text1"/>
        </w:rPr>
        <w:t>~</w:t>
      </w:r>
      <w:r w:rsidR="009B2F71" w:rsidRPr="00EF3B64">
        <w:rPr>
          <w:color w:val="000000" w:themeColor="text1"/>
        </w:rPr>
        <w:t>1</w:t>
      </w:r>
      <w:r w:rsidR="00B005C7" w:rsidRPr="00EF3B64">
        <w:rPr>
          <w:color w:val="000000" w:themeColor="text1"/>
        </w:rPr>
        <w:t>7</w:t>
      </w:r>
      <w:r w:rsidR="009B2F71" w:rsidRPr="00EF3B64">
        <w:rPr>
          <w:color w:val="000000" w:themeColor="text1"/>
        </w:rPr>
        <w:t>:</w:t>
      </w:r>
      <w:r w:rsidR="00B005C7" w:rsidRPr="00EF3B64">
        <w:rPr>
          <w:color w:val="000000" w:themeColor="text1"/>
        </w:rPr>
        <w:t>3</w:t>
      </w:r>
      <w:r w:rsidR="009B2F71" w:rsidRPr="00EF3B64">
        <w:rPr>
          <w:color w:val="000000" w:themeColor="text1"/>
        </w:rPr>
        <w:t xml:space="preserve">0 – </w:t>
      </w:r>
      <w:r w:rsidR="00B005C7" w:rsidRPr="00EF3B64">
        <w:rPr>
          <w:color w:val="000000" w:themeColor="text1"/>
        </w:rPr>
        <w:t>20</w:t>
      </w:r>
      <w:r w:rsidR="009B2F71" w:rsidRPr="00EF3B64">
        <w:rPr>
          <w:color w:val="000000" w:themeColor="text1"/>
        </w:rPr>
        <w:t>:00</w:t>
      </w:r>
      <w:r w:rsidR="00793F14" w:rsidRPr="00EF3B64">
        <w:rPr>
          <w:color w:val="000000" w:themeColor="text1"/>
        </w:rPr>
        <w:t xml:space="preserve"> </w:t>
      </w:r>
      <w:proofErr w:type="spellStart"/>
      <w:r w:rsidR="00793F14" w:rsidRPr="00EF3B64">
        <w:rPr>
          <w:color w:val="000000" w:themeColor="text1"/>
        </w:rPr>
        <w:t>h</w:t>
      </w:r>
      <w:r w:rsidR="0044046B" w:rsidRPr="00EF3B64">
        <w:rPr>
          <w:color w:val="000000" w:themeColor="text1"/>
        </w:rPr>
        <w:t>:min</w:t>
      </w:r>
      <w:proofErr w:type="spellEnd"/>
      <w:r w:rsidRPr="00EF3B64">
        <w:rPr>
          <w:color w:val="000000" w:themeColor="text1"/>
        </w:rPr>
        <w:t xml:space="preserve">) and the unconjugated bile acids, </w:t>
      </w:r>
      <w:r w:rsidR="006E74F9" w:rsidRPr="00EF3B64">
        <w:rPr>
          <w:color w:val="000000" w:themeColor="text1"/>
        </w:rPr>
        <w:t>products of</w:t>
      </w:r>
      <w:r w:rsidRPr="00EF3B64">
        <w:rPr>
          <w:color w:val="000000" w:themeColor="text1"/>
        </w:rPr>
        <w:t xml:space="preserve"> bacterial deconjugation, peaked several hours later</w:t>
      </w:r>
      <w:r w:rsidR="00297E48" w:rsidRPr="00EF3B64">
        <w:rPr>
          <w:color w:val="000000" w:themeColor="text1"/>
        </w:rPr>
        <w:t xml:space="preserve"> </w:t>
      </w:r>
      <w:r w:rsidRPr="00EF3B64">
        <w:rPr>
          <w:color w:val="000000" w:themeColor="text1"/>
        </w:rPr>
        <w:t>in the early morning</w:t>
      </w:r>
      <w:r w:rsidR="00793F14" w:rsidRPr="00EF3B64">
        <w:rPr>
          <w:color w:val="000000" w:themeColor="text1"/>
        </w:rPr>
        <w:t xml:space="preserve"> </w:t>
      </w:r>
      <w:r w:rsidR="00A836EF" w:rsidRPr="00EF3B64">
        <w:rPr>
          <w:color w:val="000000" w:themeColor="text1"/>
        </w:rPr>
        <w:t xml:space="preserve">(acrophase range: </w:t>
      </w:r>
      <w:r w:rsidR="003618EA" w:rsidRPr="00EF3B64">
        <w:rPr>
          <w:color w:val="000000" w:themeColor="text1"/>
        </w:rPr>
        <w:t>6</w:t>
      </w:r>
      <w:r w:rsidR="00A836EF" w:rsidRPr="00EF3B64">
        <w:rPr>
          <w:color w:val="000000" w:themeColor="text1"/>
        </w:rPr>
        <w:t>.</w:t>
      </w:r>
      <w:r w:rsidR="0044046B" w:rsidRPr="00EF3B64">
        <w:rPr>
          <w:color w:val="000000" w:themeColor="text1"/>
        </w:rPr>
        <w:t>5</w:t>
      </w:r>
      <w:r w:rsidR="00A836EF" w:rsidRPr="00EF3B64">
        <w:rPr>
          <w:color w:val="000000" w:themeColor="text1"/>
        </w:rPr>
        <w:t xml:space="preserve"> to </w:t>
      </w:r>
      <w:r w:rsidR="003618EA" w:rsidRPr="00EF3B64">
        <w:rPr>
          <w:color w:val="000000" w:themeColor="text1"/>
        </w:rPr>
        <w:t>12.</w:t>
      </w:r>
      <w:r w:rsidR="0044046B" w:rsidRPr="00EF3B64">
        <w:rPr>
          <w:color w:val="000000" w:themeColor="text1"/>
        </w:rPr>
        <w:t>6</w:t>
      </w:r>
      <w:r w:rsidR="00A836EF" w:rsidRPr="00EF3B64">
        <w:rPr>
          <w:color w:val="000000" w:themeColor="text1"/>
        </w:rPr>
        <w:t xml:space="preserve"> h </w:t>
      </w:r>
      <w:r w:rsidR="00D94A88" w:rsidRPr="00EF3B64">
        <w:rPr>
          <w:color w:val="000000" w:themeColor="text1"/>
        </w:rPr>
        <w:t>from</w:t>
      </w:r>
      <w:r w:rsidR="00A836EF" w:rsidRPr="00EF3B64">
        <w:rPr>
          <w:color w:val="000000" w:themeColor="text1"/>
        </w:rPr>
        <w:t xml:space="preserve"> DLMO; ~0</w:t>
      </w:r>
      <w:r w:rsidR="0044046B" w:rsidRPr="00EF3B64">
        <w:rPr>
          <w:color w:val="000000" w:themeColor="text1"/>
        </w:rPr>
        <w:t>3</w:t>
      </w:r>
      <w:r w:rsidR="00A836EF" w:rsidRPr="00EF3B64">
        <w:rPr>
          <w:color w:val="000000" w:themeColor="text1"/>
        </w:rPr>
        <w:t>:</w:t>
      </w:r>
      <w:r w:rsidR="00B005C7" w:rsidRPr="00EF3B64">
        <w:rPr>
          <w:color w:val="000000" w:themeColor="text1"/>
        </w:rPr>
        <w:t>3</w:t>
      </w:r>
      <w:r w:rsidR="00A836EF" w:rsidRPr="00EF3B64">
        <w:rPr>
          <w:color w:val="000000" w:themeColor="text1"/>
        </w:rPr>
        <w:t xml:space="preserve">0 - </w:t>
      </w:r>
      <w:r w:rsidR="0044046B" w:rsidRPr="00EF3B64">
        <w:rPr>
          <w:color w:val="000000" w:themeColor="text1"/>
        </w:rPr>
        <w:t>10</w:t>
      </w:r>
      <w:r w:rsidR="00A836EF" w:rsidRPr="00EF3B64">
        <w:rPr>
          <w:color w:val="000000" w:themeColor="text1"/>
        </w:rPr>
        <w:t xml:space="preserve">:00 </w:t>
      </w:r>
      <w:proofErr w:type="spellStart"/>
      <w:r w:rsidR="0044046B" w:rsidRPr="00EF3B64">
        <w:rPr>
          <w:color w:val="000000" w:themeColor="text1"/>
        </w:rPr>
        <w:t>h:min</w:t>
      </w:r>
      <w:proofErr w:type="spellEnd"/>
      <w:r w:rsidR="00A836EF" w:rsidRPr="00EF3B64">
        <w:rPr>
          <w:color w:val="000000" w:themeColor="text1"/>
        </w:rPr>
        <w:t>)</w:t>
      </w:r>
      <w:r w:rsidRPr="00EF3B64">
        <w:rPr>
          <w:color w:val="000000" w:themeColor="text1"/>
        </w:rPr>
        <w:t xml:space="preserve">. This included both primary (CA, CDCA) and secondary (DCA, UDCA, HCA) unconjugated bile acids. </w:t>
      </w:r>
      <w:r w:rsidR="008C63E7" w:rsidRPr="00EF3B64">
        <w:rPr>
          <w:color w:val="000000" w:themeColor="text1"/>
        </w:rPr>
        <w:t xml:space="preserve">Cholecystokinin is a gut hormone released after a meal that stimulates gall bladder contraction to secrete bile into the intestine. </w:t>
      </w:r>
      <w:r w:rsidR="006E74F9" w:rsidRPr="00EF3B64">
        <w:rPr>
          <w:color w:val="000000" w:themeColor="text1"/>
        </w:rPr>
        <w:t>G</w:t>
      </w:r>
      <w:r w:rsidR="00D11943" w:rsidRPr="00EF3B64">
        <w:rPr>
          <w:color w:val="000000" w:themeColor="text1"/>
        </w:rPr>
        <w:t xml:space="preserve">iven </w:t>
      </w:r>
      <w:r w:rsidR="008C63E7" w:rsidRPr="00EF3B64">
        <w:rPr>
          <w:color w:val="000000" w:themeColor="text1"/>
        </w:rPr>
        <w:t>the single daily peak in bile acids</w:t>
      </w:r>
      <w:r w:rsidR="006E74F9" w:rsidRPr="00EF3B64">
        <w:rPr>
          <w:color w:val="000000" w:themeColor="text1"/>
        </w:rPr>
        <w:t>, with</w:t>
      </w:r>
      <w:r w:rsidR="008C63E7" w:rsidRPr="00EF3B64">
        <w:rPr>
          <w:color w:val="000000" w:themeColor="text1"/>
        </w:rPr>
        <w:t xml:space="preserve"> </w:t>
      </w:r>
      <w:r w:rsidR="006E74F9" w:rsidRPr="00EF3B64">
        <w:rPr>
          <w:color w:val="000000" w:themeColor="text1"/>
        </w:rPr>
        <w:t xml:space="preserve">conjugated bile acids increasing in the circulation prior to lunch and peaking after dinner, </w:t>
      </w:r>
      <w:r w:rsidR="008C63E7" w:rsidRPr="00EF3B64">
        <w:rPr>
          <w:color w:val="000000" w:themeColor="text1"/>
        </w:rPr>
        <w:t xml:space="preserve">and </w:t>
      </w:r>
      <w:r w:rsidR="00D11943" w:rsidRPr="00EF3B64">
        <w:rPr>
          <w:color w:val="000000" w:themeColor="text1"/>
        </w:rPr>
        <w:t>the balanced macronutrient and caloric density across the three daily meals</w:t>
      </w:r>
      <w:r w:rsidR="00D42AA3" w:rsidRPr="00EF3B64">
        <w:rPr>
          <w:color w:val="000000" w:themeColor="text1"/>
        </w:rPr>
        <w:t xml:space="preserve">, </w:t>
      </w:r>
      <w:r w:rsidR="00D11943" w:rsidRPr="00EF3B64">
        <w:rPr>
          <w:color w:val="000000" w:themeColor="text1"/>
        </w:rPr>
        <w:t xml:space="preserve">these patterns are </w:t>
      </w:r>
      <w:r w:rsidR="00844300" w:rsidRPr="00EF3B64">
        <w:rPr>
          <w:color w:val="000000" w:themeColor="text1"/>
        </w:rPr>
        <w:t>unlikely to be</w:t>
      </w:r>
      <w:r w:rsidR="00D11943" w:rsidRPr="00EF3B64">
        <w:rPr>
          <w:color w:val="000000" w:themeColor="text1"/>
        </w:rPr>
        <w:t xml:space="preserve"> driven </w:t>
      </w:r>
      <w:r w:rsidR="008C63E7" w:rsidRPr="00EF3B64">
        <w:rPr>
          <w:color w:val="000000" w:themeColor="text1"/>
        </w:rPr>
        <w:t xml:space="preserve">exclusively </w:t>
      </w:r>
      <w:r w:rsidR="00D11943" w:rsidRPr="00EF3B64">
        <w:rPr>
          <w:color w:val="000000" w:themeColor="text1"/>
        </w:rPr>
        <w:t xml:space="preserve">by food </w:t>
      </w:r>
      <w:r w:rsidR="00D94A88" w:rsidRPr="00EF3B64">
        <w:rPr>
          <w:color w:val="000000" w:themeColor="text1"/>
        </w:rPr>
        <w:t>patterns</w:t>
      </w:r>
      <w:r w:rsidR="00D42AA3" w:rsidRPr="00EF3B64">
        <w:rPr>
          <w:color w:val="000000" w:themeColor="text1"/>
        </w:rPr>
        <w:t>.</w:t>
      </w:r>
    </w:p>
    <w:p w14:paraId="30CEE74B" w14:textId="77777777" w:rsidR="00787621" w:rsidRPr="00EF3B64" w:rsidRDefault="00787621" w:rsidP="0044763B">
      <w:pPr>
        <w:spacing w:line="360" w:lineRule="auto"/>
        <w:jc w:val="both"/>
        <w:rPr>
          <w:color w:val="000000" w:themeColor="text1"/>
        </w:rPr>
      </w:pPr>
    </w:p>
    <w:p w14:paraId="41909DED" w14:textId="2BA4B830" w:rsidR="00314618" w:rsidRPr="00EF3B64" w:rsidRDefault="00E642B0" w:rsidP="0044763B">
      <w:pPr>
        <w:spacing w:line="360" w:lineRule="auto"/>
        <w:jc w:val="both"/>
        <w:rPr>
          <w:color w:val="000000" w:themeColor="text1"/>
        </w:rPr>
      </w:pPr>
      <w:r w:rsidRPr="00EF3B64">
        <w:rPr>
          <w:color w:val="000000" w:themeColor="text1"/>
        </w:rPr>
        <w:t>C</w:t>
      </w:r>
      <w:r w:rsidR="007D6525" w:rsidRPr="00EF3B64">
        <w:rPr>
          <w:color w:val="000000" w:themeColor="text1"/>
        </w:rPr>
        <w:t xml:space="preserve">ross-correlation analysis </w:t>
      </w:r>
      <w:r w:rsidR="00A1299F" w:rsidRPr="00EF3B64">
        <w:rPr>
          <w:color w:val="000000" w:themeColor="text1"/>
        </w:rPr>
        <w:t>identified strong similarit</w:t>
      </w:r>
      <w:r w:rsidR="00297E48" w:rsidRPr="00EF3B64">
        <w:rPr>
          <w:color w:val="000000" w:themeColor="text1"/>
        </w:rPr>
        <w:t>ies</w:t>
      </w:r>
      <w:r w:rsidR="00A1299F" w:rsidRPr="00EF3B64">
        <w:rPr>
          <w:color w:val="000000" w:themeColor="text1"/>
        </w:rPr>
        <w:t xml:space="preserve"> between </w:t>
      </w:r>
      <w:r w:rsidR="005A2FC1" w:rsidRPr="00EF3B64">
        <w:rPr>
          <w:color w:val="000000" w:themeColor="text1"/>
        </w:rPr>
        <w:t>the time course</w:t>
      </w:r>
      <w:r w:rsidR="006C0F8B" w:rsidRPr="00EF3B64">
        <w:rPr>
          <w:color w:val="000000" w:themeColor="text1"/>
        </w:rPr>
        <w:t>s</w:t>
      </w:r>
      <w:r w:rsidR="005A2FC1" w:rsidRPr="00EF3B64">
        <w:rPr>
          <w:color w:val="000000" w:themeColor="text1"/>
        </w:rPr>
        <w:t xml:space="preserve"> of the </w:t>
      </w:r>
      <w:r w:rsidR="00A1299F" w:rsidRPr="00EF3B64">
        <w:rPr>
          <w:color w:val="000000" w:themeColor="text1"/>
        </w:rPr>
        <w:t xml:space="preserve">bile acid </w:t>
      </w:r>
      <w:r w:rsidR="00933904" w:rsidRPr="00EF3B64">
        <w:rPr>
          <w:color w:val="000000" w:themeColor="text1"/>
        </w:rPr>
        <w:t>profiles (</w:t>
      </w:r>
      <w:r w:rsidR="00787621" w:rsidRPr="00EF3B64">
        <w:rPr>
          <w:color w:val="000000" w:themeColor="text1"/>
        </w:rPr>
        <w:t xml:space="preserve">mean ± SEM, </w:t>
      </w:r>
      <w:r w:rsidR="00933904" w:rsidRPr="00EF3B64">
        <w:rPr>
          <w:color w:val="000000" w:themeColor="text1"/>
        </w:rPr>
        <w:t>R</w:t>
      </w:r>
      <w:r w:rsidR="00933904" w:rsidRPr="00EF3B64">
        <w:rPr>
          <w:color w:val="000000" w:themeColor="text1"/>
          <w:vertAlign w:val="superscript"/>
        </w:rPr>
        <w:t>2</w:t>
      </w:r>
      <w:r w:rsidR="00933904" w:rsidRPr="00EF3B64">
        <w:rPr>
          <w:color w:val="000000" w:themeColor="text1"/>
        </w:rPr>
        <w:t xml:space="preserve"> 0.82 ± 0.01 between 16 * 16 comparisons), when </w:t>
      </w:r>
      <w:r w:rsidR="007138B3" w:rsidRPr="00EF3B64">
        <w:rPr>
          <w:color w:val="000000" w:themeColor="text1"/>
        </w:rPr>
        <w:t>time-</w:t>
      </w:r>
      <w:r w:rsidR="00933904" w:rsidRPr="00EF3B64">
        <w:rPr>
          <w:color w:val="000000" w:themeColor="text1"/>
        </w:rPr>
        <w:t>aligned on maximal similarity</w:t>
      </w:r>
      <w:r w:rsidR="00297E48" w:rsidRPr="00EF3B64">
        <w:rPr>
          <w:color w:val="000000" w:themeColor="text1"/>
        </w:rPr>
        <w:t xml:space="preserve"> (</w:t>
      </w:r>
      <w:r w:rsidR="00297E48" w:rsidRPr="00720CA7">
        <w:rPr>
          <w:color w:val="000000" w:themeColor="text1"/>
        </w:rPr>
        <w:t>Figure 1C</w:t>
      </w:r>
      <w:r w:rsidR="00297E48" w:rsidRPr="00EF3B64">
        <w:rPr>
          <w:color w:val="000000" w:themeColor="text1"/>
        </w:rPr>
        <w:t>)</w:t>
      </w:r>
      <w:r w:rsidR="00933904" w:rsidRPr="00EF3B64">
        <w:rPr>
          <w:color w:val="000000" w:themeColor="text1"/>
        </w:rPr>
        <w:t>. The strongest correlation</w:t>
      </w:r>
      <w:r w:rsidR="007138B3" w:rsidRPr="00EF3B64">
        <w:rPr>
          <w:color w:val="000000" w:themeColor="text1"/>
        </w:rPr>
        <w:t>s</w:t>
      </w:r>
      <w:r w:rsidR="00933904" w:rsidRPr="00EF3B64">
        <w:rPr>
          <w:color w:val="000000" w:themeColor="text1"/>
        </w:rPr>
        <w:t xml:space="preserve"> were observed within the conjugated </w:t>
      </w:r>
      <w:r w:rsidR="00787621" w:rsidRPr="00EF3B64">
        <w:rPr>
          <w:color w:val="000000" w:themeColor="text1"/>
        </w:rPr>
        <w:t xml:space="preserve">bile acids </w:t>
      </w:r>
      <w:r w:rsidR="00933904" w:rsidRPr="00EF3B64">
        <w:rPr>
          <w:color w:val="000000" w:themeColor="text1"/>
        </w:rPr>
        <w:t xml:space="preserve">and </w:t>
      </w:r>
      <w:r w:rsidR="00787621" w:rsidRPr="00EF3B64">
        <w:rPr>
          <w:color w:val="000000" w:themeColor="text1"/>
        </w:rPr>
        <w:t xml:space="preserve">within </w:t>
      </w:r>
      <w:r w:rsidR="00D63D31" w:rsidRPr="00EF3B64">
        <w:rPr>
          <w:color w:val="000000" w:themeColor="text1"/>
        </w:rPr>
        <w:t xml:space="preserve">the </w:t>
      </w:r>
      <w:r w:rsidR="00933904" w:rsidRPr="00EF3B64">
        <w:rPr>
          <w:color w:val="000000" w:themeColor="text1"/>
        </w:rPr>
        <w:t>unconjugated bile acid</w:t>
      </w:r>
      <w:r w:rsidR="0017014A" w:rsidRPr="00EF3B64">
        <w:rPr>
          <w:color w:val="000000" w:themeColor="text1"/>
        </w:rPr>
        <w:t>s</w:t>
      </w:r>
      <w:r w:rsidR="00F96091" w:rsidRPr="00EF3B64">
        <w:rPr>
          <w:color w:val="000000" w:themeColor="text1"/>
        </w:rPr>
        <w:t xml:space="preserve"> (R</w:t>
      </w:r>
      <w:r w:rsidR="00F96091" w:rsidRPr="00EF3B64">
        <w:rPr>
          <w:color w:val="000000" w:themeColor="text1"/>
          <w:vertAlign w:val="superscript"/>
        </w:rPr>
        <w:t>2</w:t>
      </w:r>
      <w:r w:rsidR="00F96091" w:rsidRPr="00EF3B64">
        <w:rPr>
          <w:color w:val="000000" w:themeColor="text1"/>
        </w:rPr>
        <w:t xml:space="preserve"> = 0.90 ± 0.01 and 0.89 ± 0.02</w:t>
      </w:r>
      <w:r w:rsidR="00674E95" w:rsidRPr="00EF3B64">
        <w:rPr>
          <w:color w:val="000000" w:themeColor="text1"/>
        </w:rPr>
        <w:t>,</w:t>
      </w:r>
      <w:r w:rsidR="00F96091" w:rsidRPr="00EF3B64">
        <w:rPr>
          <w:color w:val="000000" w:themeColor="text1"/>
        </w:rPr>
        <w:t xml:space="preserve"> respectively)</w:t>
      </w:r>
      <w:r w:rsidR="004C002F" w:rsidRPr="00EF3B64">
        <w:rPr>
          <w:color w:val="000000" w:themeColor="text1"/>
        </w:rPr>
        <w:t>.</w:t>
      </w:r>
      <w:r w:rsidR="00F96091" w:rsidRPr="00EF3B64">
        <w:rPr>
          <w:color w:val="000000" w:themeColor="text1"/>
        </w:rPr>
        <w:t xml:space="preserve"> </w:t>
      </w:r>
      <w:r w:rsidR="004C002F" w:rsidRPr="00EF3B64">
        <w:rPr>
          <w:color w:val="000000" w:themeColor="text1"/>
        </w:rPr>
        <w:t>L</w:t>
      </w:r>
      <w:r w:rsidR="00F96091" w:rsidRPr="00EF3B64">
        <w:rPr>
          <w:color w:val="000000" w:themeColor="text1"/>
        </w:rPr>
        <w:t>ower correlations were observed between conjugated and unconjugated bile acids (R</w:t>
      </w:r>
      <w:r w:rsidR="00F96091" w:rsidRPr="00EF3B64">
        <w:rPr>
          <w:color w:val="000000" w:themeColor="text1"/>
          <w:vertAlign w:val="superscript"/>
        </w:rPr>
        <w:t xml:space="preserve">2 </w:t>
      </w:r>
      <w:r w:rsidR="00F96091" w:rsidRPr="00EF3B64">
        <w:rPr>
          <w:color w:val="000000" w:themeColor="text1"/>
        </w:rPr>
        <w:t xml:space="preserve">= 0.75 ± 0.01). </w:t>
      </w:r>
      <w:r w:rsidR="00297E48" w:rsidRPr="00EF3B64">
        <w:rPr>
          <w:color w:val="000000" w:themeColor="text1"/>
        </w:rPr>
        <w:t>Consistent</w:t>
      </w:r>
      <w:r w:rsidR="007138B3" w:rsidRPr="00EF3B64">
        <w:rPr>
          <w:color w:val="000000" w:themeColor="text1"/>
        </w:rPr>
        <w:t xml:space="preserve"> with this observation, </w:t>
      </w:r>
      <w:r w:rsidR="00297E48" w:rsidRPr="00EF3B64">
        <w:rPr>
          <w:color w:val="000000" w:themeColor="text1"/>
        </w:rPr>
        <w:t>minimal</w:t>
      </w:r>
      <w:r w:rsidR="00F96091" w:rsidRPr="00EF3B64">
        <w:rPr>
          <w:color w:val="000000" w:themeColor="text1"/>
        </w:rPr>
        <w:t xml:space="preserve"> phase differences in time course profiles </w:t>
      </w:r>
      <w:r w:rsidR="00297E48" w:rsidRPr="00EF3B64">
        <w:rPr>
          <w:color w:val="000000" w:themeColor="text1"/>
        </w:rPr>
        <w:t xml:space="preserve">were seen </w:t>
      </w:r>
      <w:r w:rsidR="00F96091" w:rsidRPr="00EF3B64">
        <w:rPr>
          <w:color w:val="000000" w:themeColor="text1"/>
        </w:rPr>
        <w:t xml:space="preserve">within </w:t>
      </w:r>
      <w:r w:rsidR="00AF0FD7" w:rsidRPr="00EF3B64">
        <w:rPr>
          <w:color w:val="000000" w:themeColor="text1"/>
        </w:rPr>
        <w:t xml:space="preserve">the </w:t>
      </w:r>
      <w:r w:rsidR="00F96091" w:rsidRPr="00EF3B64">
        <w:rPr>
          <w:color w:val="000000" w:themeColor="text1"/>
        </w:rPr>
        <w:t xml:space="preserve">conjugated </w:t>
      </w:r>
      <w:r w:rsidR="00AF0FD7" w:rsidRPr="00EF3B64">
        <w:rPr>
          <w:color w:val="000000" w:themeColor="text1"/>
        </w:rPr>
        <w:t>bile acids or within the</w:t>
      </w:r>
      <w:r w:rsidR="00F96091" w:rsidRPr="00EF3B64">
        <w:rPr>
          <w:color w:val="000000" w:themeColor="text1"/>
        </w:rPr>
        <w:t xml:space="preserve"> unconjugated bile acids (51</w:t>
      </w:r>
      <w:r w:rsidR="00AF0FD7" w:rsidRPr="00EF3B64">
        <w:rPr>
          <w:color w:val="000000" w:themeColor="text1"/>
        </w:rPr>
        <w:t xml:space="preserve"> </w:t>
      </w:r>
      <w:r w:rsidR="00F96091" w:rsidRPr="00EF3B64">
        <w:rPr>
          <w:color w:val="000000" w:themeColor="text1"/>
        </w:rPr>
        <w:t>± 10</w:t>
      </w:r>
      <w:r w:rsidR="00AF0FD7" w:rsidRPr="00EF3B64">
        <w:rPr>
          <w:color w:val="000000" w:themeColor="text1"/>
        </w:rPr>
        <w:t xml:space="preserve"> </w:t>
      </w:r>
      <w:r w:rsidR="00643532" w:rsidRPr="00EF3B64">
        <w:rPr>
          <w:color w:val="000000" w:themeColor="text1"/>
        </w:rPr>
        <w:t>m</w:t>
      </w:r>
      <w:r w:rsidR="00AF0FD7" w:rsidRPr="00EF3B64">
        <w:rPr>
          <w:color w:val="000000" w:themeColor="text1"/>
        </w:rPr>
        <w:t>ins</w:t>
      </w:r>
      <w:r w:rsidR="00F96091" w:rsidRPr="00EF3B64">
        <w:rPr>
          <w:color w:val="000000" w:themeColor="text1"/>
        </w:rPr>
        <w:t xml:space="preserve"> and 31</w:t>
      </w:r>
      <w:r w:rsidR="00AF0FD7" w:rsidRPr="00EF3B64">
        <w:rPr>
          <w:color w:val="000000" w:themeColor="text1"/>
        </w:rPr>
        <w:t xml:space="preserve"> </w:t>
      </w:r>
      <w:r w:rsidR="00F96091" w:rsidRPr="00EF3B64">
        <w:rPr>
          <w:color w:val="000000" w:themeColor="text1"/>
        </w:rPr>
        <w:t>± 9</w:t>
      </w:r>
      <w:r w:rsidR="00AF0FD7" w:rsidRPr="00EF3B64">
        <w:rPr>
          <w:color w:val="000000" w:themeColor="text1"/>
        </w:rPr>
        <w:t xml:space="preserve"> </w:t>
      </w:r>
      <w:r w:rsidR="00643532" w:rsidRPr="00EF3B64">
        <w:rPr>
          <w:color w:val="000000" w:themeColor="text1"/>
        </w:rPr>
        <w:t>m</w:t>
      </w:r>
      <w:r w:rsidR="00AF0FD7" w:rsidRPr="00EF3B64">
        <w:rPr>
          <w:color w:val="000000" w:themeColor="text1"/>
        </w:rPr>
        <w:t>ins,</w:t>
      </w:r>
      <w:r w:rsidR="00F96091" w:rsidRPr="00EF3B64">
        <w:rPr>
          <w:color w:val="000000" w:themeColor="text1"/>
        </w:rPr>
        <w:t xml:space="preserve"> respectively)</w:t>
      </w:r>
      <w:r w:rsidR="00AF0FD7" w:rsidRPr="00EF3B64">
        <w:rPr>
          <w:color w:val="000000" w:themeColor="text1"/>
        </w:rPr>
        <w:t>.</w:t>
      </w:r>
      <w:r w:rsidR="00F96091" w:rsidRPr="00EF3B64">
        <w:rPr>
          <w:color w:val="000000" w:themeColor="text1"/>
        </w:rPr>
        <w:t xml:space="preserve"> </w:t>
      </w:r>
      <w:r w:rsidR="00AF0FD7" w:rsidRPr="00EF3B64">
        <w:rPr>
          <w:color w:val="000000" w:themeColor="text1"/>
        </w:rPr>
        <w:t xml:space="preserve">However, </w:t>
      </w:r>
      <w:r w:rsidR="00F96091" w:rsidRPr="00EF3B64">
        <w:rPr>
          <w:color w:val="000000" w:themeColor="text1"/>
        </w:rPr>
        <w:t xml:space="preserve">the </w:t>
      </w:r>
      <w:r w:rsidR="00643532" w:rsidRPr="00EF3B64">
        <w:rPr>
          <w:color w:val="000000" w:themeColor="text1"/>
        </w:rPr>
        <w:t xml:space="preserve">average circular phase difference between conjugated and unconjugated bile acids was </w:t>
      </w:r>
      <w:r w:rsidR="00AE4B93" w:rsidRPr="00EF3B64">
        <w:rPr>
          <w:color w:val="000000" w:themeColor="text1"/>
        </w:rPr>
        <w:t>substantial (</w:t>
      </w:r>
      <w:r w:rsidR="001F06B1" w:rsidRPr="00EF3B64">
        <w:rPr>
          <w:color w:val="000000" w:themeColor="text1"/>
        </w:rPr>
        <w:t xml:space="preserve">8:32 </w:t>
      </w:r>
      <w:r w:rsidR="00643532" w:rsidRPr="00EF3B64">
        <w:rPr>
          <w:color w:val="000000" w:themeColor="text1"/>
        </w:rPr>
        <w:t xml:space="preserve">± </w:t>
      </w:r>
      <w:r w:rsidR="001F06B1" w:rsidRPr="00EF3B64">
        <w:rPr>
          <w:color w:val="000000" w:themeColor="text1"/>
        </w:rPr>
        <w:t>00:</w:t>
      </w:r>
      <w:r w:rsidR="00643532" w:rsidRPr="00EF3B64">
        <w:rPr>
          <w:color w:val="000000" w:themeColor="text1"/>
        </w:rPr>
        <w:t>24</w:t>
      </w:r>
      <w:r w:rsidR="008E453D" w:rsidRPr="00EF3B64">
        <w:rPr>
          <w:color w:val="000000" w:themeColor="text1"/>
        </w:rPr>
        <w:t xml:space="preserve"> </w:t>
      </w:r>
      <w:proofErr w:type="spellStart"/>
      <w:proofErr w:type="gramStart"/>
      <w:r w:rsidR="008E453D" w:rsidRPr="00EF3B64">
        <w:rPr>
          <w:color w:val="000000" w:themeColor="text1"/>
        </w:rPr>
        <w:t>h:min</w:t>
      </w:r>
      <w:proofErr w:type="spellEnd"/>
      <w:proofErr w:type="gramEnd"/>
      <w:r w:rsidR="008E453D" w:rsidRPr="00EF3B64">
        <w:rPr>
          <w:color w:val="000000" w:themeColor="text1"/>
        </w:rPr>
        <w:t>)</w:t>
      </w:r>
      <w:r w:rsidR="00643532" w:rsidRPr="00EF3B64">
        <w:rPr>
          <w:color w:val="000000" w:themeColor="text1"/>
        </w:rPr>
        <w:t>.</w:t>
      </w:r>
      <w:r w:rsidR="007138B3" w:rsidRPr="00EF3B64">
        <w:rPr>
          <w:color w:val="000000" w:themeColor="text1"/>
        </w:rPr>
        <w:t xml:space="preserve"> </w:t>
      </w:r>
      <w:r w:rsidR="00D63D31" w:rsidRPr="00EF3B64">
        <w:rPr>
          <w:color w:val="000000" w:themeColor="text1"/>
        </w:rPr>
        <w:t xml:space="preserve">This likely reflects the different sites of absorption, with </w:t>
      </w:r>
      <w:r w:rsidR="006E74F9" w:rsidRPr="00EF3B64">
        <w:rPr>
          <w:color w:val="000000" w:themeColor="text1"/>
        </w:rPr>
        <w:t>most</w:t>
      </w:r>
      <w:r w:rsidR="00D63D31" w:rsidRPr="00EF3B64">
        <w:rPr>
          <w:color w:val="000000" w:themeColor="text1"/>
        </w:rPr>
        <w:t xml:space="preserve"> gall bladder secreted bile acids (</w:t>
      </w:r>
      <w:r w:rsidR="00D63D31" w:rsidRPr="00EF3B64">
        <w:rPr>
          <w:i/>
          <w:iCs/>
          <w:color w:val="000000" w:themeColor="text1"/>
        </w:rPr>
        <w:t>i.e.</w:t>
      </w:r>
      <w:r w:rsidR="00D63D31" w:rsidRPr="00EF3B64">
        <w:rPr>
          <w:color w:val="000000" w:themeColor="text1"/>
        </w:rPr>
        <w:t xml:space="preserve"> conjugated bile acids) being absorbed in the small intestine, while the unconjugated forms are produced </w:t>
      </w:r>
      <w:r w:rsidR="006E74F9" w:rsidRPr="00EF3B64">
        <w:rPr>
          <w:color w:val="000000" w:themeColor="text1"/>
        </w:rPr>
        <w:t xml:space="preserve">from bacterial deconjugation </w:t>
      </w:r>
      <w:r w:rsidR="00D63D31" w:rsidRPr="00EF3B64">
        <w:rPr>
          <w:color w:val="000000" w:themeColor="text1"/>
        </w:rPr>
        <w:t>and absorbed in the colon.</w:t>
      </w:r>
      <w:r w:rsidR="008C63E7" w:rsidRPr="00EF3B64">
        <w:rPr>
          <w:color w:val="000000" w:themeColor="text1"/>
        </w:rPr>
        <w:t xml:space="preserve"> </w:t>
      </w:r>
    </w:p>
    <w:p w14:paraId="0B67B62E" w14:textId="77777777" w:rsidR="00314618" w:rsidRPr="00EF3B64" w:rsidRDefault="00314618" w:rsidP="0044763B">
      <w:pPr>
        <w:spacing w:line="360" w:lineRule="auto"/>
        <w:jc w:val="both"/>
        <w:rPr>
          <w:color w:val="000000" w:themeColor="text1"/>
        </w:rPr>
      </w:pPr>
    </w:p>
    <w:p w14:paraId="2AB5E3ED" w14:textId="09A464AA" w:rsidR="00D63D31" w:rsidRPr="00EF3B64" w:rsidRDefault="00FA49C7" w:rsidP="00D63D31">
      <w:pPr>
        <w:spacing w:line="392" w:lineRule="auto"/>
        <w:jc w:val="both"/>
        <w:rPr>
          <w:b/>
          <w:bCs/>
          <w:color w:val="000000" w:themeColor="text1"/>
        </w:rPr>
      </w:pPr>
      <w:r w:rsidRPr="00EF3B64">
        <w:rPr>
          <w:b/>
          <w:bCs/>
          <w:color w:val="000000" w:themeColor="text1"/>
        </w:rPr>
        <w:t xml:space="preserve">Bile acid rhythms are associated with rhythms in the plasma </w:t>
      </w:r>
      <w:r w:rsidR="006E74F9" w:rsidRPr="00EF3B64">
        <w:rPr>
          <w:b/>
          <w:bCs/>
          <w:color w:val="000000" w:themeColor="text1"/>
        </w:rPr>
        <w:t>lipids</w:t>
      </w:r>
      <w:r w:rsidRPr="00EF3B64">
        <w:rPr>
          <w:b/>
          <w:bCs/>
          <w:color w:val="000000" w:themeColor="text1"/>
        </w:rPr>
        <w:t>.</w:t>
      </w:r>
      <w:r w:rsidR="00985958" w:rsidRPr="00EF3B64">
        <w:rPr>
          <w:b/>
          <w:bCs/>
          <w:color w:val="000000" w:themeColor="text1"/>
        </w:rPr>
        <w:t xml:space="preserve"> </w:t>
      </w:r>
      <w:r w:rsidR="00392DEB" w:rsidRPr="00EF3B64">
        <w:rPr>
          <w:color w:val="000000" w:themeColor="text1"/>
        </w:rPr>
        <w:t xml:space="preserve">Bile acids have an important role in lipid digestion and absorption and </w:t>
      </w:r>
      <w:r w:rsidRPr="00EF3B64">
        <w:rPr>
          <w:color w:val="000000" w:themeColor="text1"/>
        </w:rPr>
        <w:t>can</w:t>
      </w:r>
      <w:r w:rsidR="00392DEB" w:rsidRPr="00EF3B64">
        <w:rPr>
          <w:color w:val="000000" w:themeColor="text1"/>
        </w:rPr>
        <w:t xml:space="preserve"> also</w:t>
      </w:r>
      <w:r w:rsidRPr="00EF3B64">
        <w:rPr>
          <w:color w:val="000000" w:themeColor="text1"/>
        </w:rPr>
        <w:t xml:space="preserve"> serve as signaling molecules to alter biochemical pathways and functions by binding to different nuclear and membrane-bound receptors (</w:t>
      </w:r>
      <w:r w:rsidRPr="00720CA7">
        <w:rPr>
          <w:color w:val="000000" w:themeColor="text1"/>
        </w:rPr>
        <w:t>Table 1</w:t>
      </w:r>
      <w:r w:rsidRPr="00EF3B64">
        <w:rPr>
          <w:color w:val="000000" w:themeColor="text1"/>
        </w:rPr>
        <w:t xml:space="preserve">). To establish the potential for these bile acid </w:t>
      </w:r>
      <w:r w:rsidR="00D94A88" w:rsidRPr="00EF3B64">
        <w:rPr>
          <w:color w:val="000000" w:themeColor="text1"/>
        </w:rPr>
        <w:t>cycles</w:t>
      </w:r>
      <w:r w:rsidRPr="00EF3B64">
        <w:rPr>
          <w:color w:val="000000" w:themeColor="text1"/>
        </w:rPr>
        <w:t xml:space="preserve"> to impact on host </w:t>
      </w:r>
      <w:r w:rsidR="00DE5A27" w:rsidRPr="00EF3B64">
        <w:rPr>
          <w:color w:val="000000" w:themeColor="text1"/>
        </w:rPr>
        <w:t>lipid metabolism,</w:t>
      </w:r>
      <w:r w:rsidRPr="00EF3B64">
        <w:rPr>
          <w:color w:val="000000" w:themeColor="text1"/>
        </w:rPr>
        <w:t xml:space="preserve"> </w:t>
      </w:r>
      <w:r w:rsidR="006E74F9" w:rsidRPr="00EF3B64">
        <w:rPr>
          <w:color w:val="000000" w:themeColor="text1"/>
        </w:rPr>
        <w:t>various</w:t>
      </w:r>
      <w:r w:rsidRPr="00EF3B64">
        <w:rPr>
          <w:color w:val="000000" w:themeColor="text1"/>
        </w:rPr>
        <w:t xml:space="preserve"> </w:t>
      </w:r>
      <w:r w:rsidR="006E74F9" w:rsidRPr="00EF3B64">
        <w:rPr>
          <w:color w:val="000000" w:themeColor="text1"/>
        </w:rPr>
        <w:t>lipids</w:t>
      </w:r>
      <w:r w:rsidRPr="00EF3B64">
        <w:rPr>
          <w:color w:val="000000" w:themeColor="text1"/>
        </w:rPr>
        <w:t xml:space="preserve"> </w:t>
      </w:r>
      <w:r w:rsidR="00812F37" w:rsidRPr="00EF3B64">
        <w:rPr>
          <w:color w:val="000000" w:themeColor="text1"/>
        </w:rPr>
        <w:t>from a range of classes (</w:t>
      </w:r>
      <w:proofErr w:type="spellStart"/>
      <w:r w:rsidR="00812F37" w:rsidRPr="00EF3B64">
        <w:rPr>
          <w:color w:val="000000" w:themeColor="text1"/>
        </w:rPr>
        <w:t>acylcarnitines</w:t>
      </w:r>
      <w:proofErr w:type="spellEnd"/>
      <w:r w:rsidR="00812F37" w:rsidRPr="00EF3B64">
        <w:rPr>
          <w:color w:val="000000" w:themeColor="text1"/>
        </w:rPr>
        <w:t xml:space="preserve">, </w:t>
      </w:r>
      <w:proofErr w:type="spellStart"/>
      <w:r w:rsidR="00812F37" w:rsidRPr="00EF3B64">
        <w:rPr>
          <w:color w:val="000000" w:themeColor="text1"/>
        </w:rPr>
        <w:t>lysophosphatidylcholines</w:t>
      </w:r>
      <w:proofErr w:type="spellEnd"/>
      <w:r w:rsidR="00812F37" w:rsidRPr="00EF3B64">
        <w:rPr>
          <w:color w:val="000000" w:themeColor="text1"/>
        </w:rPr>
        <w:t xml:space="preserve">, phosphatidylcholines, sphingolipids) </w:t>
      </w:r>
      <w:r w:rsidRPr="00EF3B64">
        <w:rPr>
          <w:color w:val="000000" w:themeColor="text1"/>
        </w:rPr>
        <w:t xml:space="preserve">were measured </w:t>
      </w:r>
      <w:r w:rsidR="006E74F9" w:rsidRPr="00EF3B64">
        <w:rPr>
          <w:color w:val="000000" w:themeColor="text1"/>
        </w:rPr>
        <w:t xml:space="preserve">in these plasma samples </w:t>
      </w:r>
      <w:r w:rsidRPr="00EF3B64">
        <w:rPr>
          <w:color w:val="000000" w:themeColor="text1"/>
        </w:rPr>
        <w:t>using a targeted UPLC-MS</w:t>
      </w:r>
      <w:r w:rsidR="004C777B" w:rsidRPr="00EF3B64">
        <w:rPr>
          <w:color w:val="000000" w:themeColor="text1"/>
        </w:rPr>
        <w:t>/MS</w:t>
      </w:r>
      <w:r w:rsidRPr="00EF3B64">
        <w:rPr>
          <w:color w:val="000000" w:themeColor="text1"/>
        </w:rPr>
        <w:t xml:space="preserve">-based approach. </w:t>
      </w:r>
      <w:r w:rsidR="00725465" w:rsidRPr="00EF3B64">
        <w:rPr>
          <w:color w:val="000000" w:themeColor="text1"/>
        </w:rPr>
        <w:t xml:space="preserve">A range of amino acids and biogenic amines were also measured </w:t>
      </w:r>
      <w:r w:rsidR="00725465" w:rsidRPr="00EF3B64">
        <w:rPr>
          <w:color w:val="000000" w:themeColor="text1"/>
        </w:rPr>
        <w:lastRenderedPageBreak/>
        <w:t xml:space="preserve">with this approach. </w:t>
      </w:r>
      <w:r w:rsidR="00787621" w:rsidRPr="00EF3B64">
        <w:rPr>
          <w:color w:val="000000" w:themeColor="text1"/>
        </w:rPr>
        <w:t xml:space="preserve">We have previously shown clear diurnal </w:t>
      </w:r>
      <w:r w:rsidR="00442F52" w:rsidRPr="00EF3B64">
        <w:rPr>
          <w:color w:val="000000" w:themeColor="text1"/>
        </w:rPr>
        <w:t xml:space="preserve">cycles </w:t>
      </w:r>
      <w:r w:rsidR="00787621" w:rsidRPr="00EF3B64">
        <w:rPr>
          <w:color w:val="000000" w:themeColor="text1"/>
        </w:rPr>
        <w:t>in these metabolites</w:t>
      </w:r>
      <w:sdt>
        <w:sdtPr>
          <w:rPr>
            <w:color w:val="000000"/>
            <w:vertAlign w:val="superscript"/>
          </w:rPr>
          <w:tag w:val="MENDELEY_CITATION_v3_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"/>
          <w:id w:val="-2025083044"/>
          <w:placeholder>
            <w:docPart w:val="DefaultPlaceholder_-1854013440"/>
          </w:placeholder>
        </w:sdtPr>
        <w:sdtContent>
          <w:r w:rsidR="00A63209" w:rsidRPr="00A63209">
            <w:rPr>
              <w:color w:val="000000"/>
              <w:vertAlign w:val="superscript"/>
            </w:rPr>
            <w:t>16</w:t>
          </w:r>
        </w:sdtContent>
      </w:sdt>
      <w:r w:rsidR="00787621" w:rsidRPr="00EF3B64">
        <w:rPr>
          <w:color w:val="000000" w:themeColor="text1"/>
        </w:rPr>
        <w:t xml:space="preserve">. </w:t>
      </w:r>
      <w:r w:rsidRPr="00EF3B64">
        <w:rPr>
          <w:color w:val="000000" w:themeColor="text1"/>
        </w:rPr>
        <w:t xml:space="preserve">Cross-correlation analysis was performed to identify time-delayed relationships between </w:t>
      </w:r>
      <w:r w:rsidR="00D63D31" w:rsidRPr="00EF3B64">
        <w:rPr>
          <w:color w:val="000000" w:themeColor="text1"/>
        </w:rPr>
        <w:t xml:space="preserve">the rhythmic </w:t>
      </w:r>
      <w:r w:rsidRPr="00EF3B64">
        <w:rPr>
          <w:color w:val="000000" w:themeColor="text1"/>
        </w:rPr>
        <w:t>bile acids</w:t>
      </w:r>
      <w:r w:rsidR="00D63D31" w:rsidRPr="00EF3B64">
        <w:rPr>
          <w:color w:val="000000" w:themeColor="text1"/>
        </w:rPr>
        <w:t xml:space="preserve"> (</w:t>
      </w:r>
      <w:r w:rsidR="00D63D31" w:rsidRPr="00EF3B64">
        <w:rPr>
          <w:i/>
          <w:iCs/>
          <w:color w:val="000000" w:themeColor="text1"/>
        </w:rPr>
        <w:t xml:space="preserve">n </w:t>
      </w:r>
      <w:r w:rsidR="00D63D31" w:rsidRPr="00EF3B64">
        <w:rPr>
          <w:color w:val="000000" w:themeColor="text1"/>
        </w:rPr>
        <w:t>= 1</w:t>
      </w:r>
      <w:r w:rsidR="00484ADB" w:rsidRPr="00EF3B64">
        <w:rPr>
          <w:color w:val="000000" w:themeColor="text1"/>
        </w:rPr>
        <w:t>6</w:t>
      </w:r>
      <w:r w:rsidR="00D63D31" w:rsidRPr="00EF3B64">
        <w:rPr>
          <w:color w:val="000000" w:themeColor="text1"/>
        </w:rPr>
        <w:t>)</w:t>
      </w:r>
      <w:r w:rsidRPr="00EF3B64">
        <w:rPr>
          <w:color w:val="000000" w:themeColor="text1"/>
        </w:rPr>
        <w:t xml:space="preserve"> and </w:t>
      </w:r>
      <w:r w:rsidR="00D63D31" w:rsidRPr="00EF3B64">
        <w:rPr>
          <w:color w:val="000000" w:themeColor="text1"/>
        </w:rPr>
        <w:t xml:space="preserve">the </w:t>
      </w:r>
      <w:r w:rsidRPr="00EF3B64">
        <w:rPr>
          <w:color w:val="000000" w:themeColor="text1"/>
        </w:rPr>
        <w:t>metabolites</w:t>
      </w:r>
      <w:r w:rsidR="00D63D31" w:rsidRPr="00EF3B64">
        <w:rPr>
          <w:color w:val="000000" w:themeColor="text1"/>
        </w:rPr>
        <w:t xml:space="preserve"> (</w:t>
      </w:r>
      <w:r w:rsidR="00D63D31" w:rsidRPr="00EF3B64">
        <w:rPr>
          <w:i/>
          <w:iCs/>
          <w:color w:val="000000" w:themeColor="text1"/>
        </w:rPr>
        <w:t>n</w:t>
      </w:r>
      <w:r w:rsidR="00D63D31" w:rsidRPr="00EF3B64">
        <w:rPr>
          <w:color w:val="000000" w:themeColor="text1"/>
        </w:rPr>
        <w:t xml:space="preserve"> = 170)</w:t>
      </w:r>
      <w:r w:rsidRPr="00EF3B64">
        <w:rPr>
          <w:color w:val="000000" w:themeColor="text1"/>
        </w:rPr>
        <w:t xml:space="preserve">. We observed that the distribution of </w:t>
      </w:r>
      <w:r w:rsidR="00521CF0" w:rsidRPr="00EF3B64">
        <w:rPr>
          <w:color w:val="000000" w:themeColor="text1"/>
        </w:rPr>
        <w:t>all significant cross-correlation (</w:t>
      </w:r>
      <w:r w:rsidRPr="00EF3B64">
        <w:rPr>
          <w:color w:val="000000" w:themeColor="text1"/>
        </w:rPr>
        <w:t>R</w:t>
      </w:r>
      <w:r w:rsidRPr="00EF3B64">
        <w:rPr>
          <w:color w:val="000000" w:themeColor="text1"/>
          <w:vertAlign w:val="superscript"/>
        </w:rPr>
        <w:t>2</w:t>
      </w:r>
      <w:r w:rsidR="00521CF0" w:rsidRPr="00EF3B64">
        <w:rPr>
          <w:color w:val="000000" w:themeColor="text1"/>
        </w:rPr>
        <w:t>)</w:t>
      </w:r>
      <w:r w:rsidRPr="00EF3B64">
        <w:rPr>
          <w:color w:val="000000" w:themeColor="text1"/>
          <w:vertAlign w:val="superscript"/>
        </w:rPr>
        <w:t xml:space="preserve"> </w:t>
      </w:r>
      <w:r w:rsidRPr="00EF3B64">
        <w:rPr>
          <w:color w:val="000000" w:themeColor="text1"/>
        </w:rPr>
        <w:t xml:space="preserve">values (N = </w:t>
      </w:r>
      <w:r w:rsidR="00484ADB" w:rsidRPr="00EF3B64">
        <w:rPr>
          <w:color w:val="000000" w:themeColor="text1"/>
        </w:rPr>
        <w:t>2</w:t>
      </w:r>
      <w:r w:rsidR="006F162C" w:rsidRPr="00EF3B64">
        <w:rPr>
          <w:color w:val="000000" w:themeColor="text1"/>
        </w:rPr>
        <w:t>,</w:t>
      </w:r>
      <w:r w:rsidR="00484ADB" w:rsidRPr="00EF3B64">
        <w:rPr>
          <w:color w:val="000000" w:themeColor="text1"/>
        </w:rPr>
        <w:t>041</w:t>
      </w:r>
      <w:r w:rsidRPr="00EF3B64">
        <w:rPr>
          <w:color w:val="000000" w:themeColor="text1"/>
        </w:rPr>
        <w:t xml:space="preserve"> out of </w:t>
      </w:r>
      <w:r w:rsidR="00484ADB" w:rsidRPr="00EF3B64">
        <w:rPr>
          <w:color w:val="000000" w:themeColor="text1"/>
        </w:rPr>
        <w:t>2</w:t>
      </w:r>
      <w:r w:rsidR="006F162C" w:rsidRPr="00EF3B64">
        <w:rPr>
          <w:color w:val="000000" w:themeColor="text1"/>
        </w:rPr>
        <w:t>,7</w:t>
      </w:r>
      <w:r w:rsidR="00484ADB" w:rsidRPr="00EF3B64">
        <w:rPr>
          <w:color w:val="000000" w:themeColor="text1"/>
        </w:rPr>
        <w:t>2</w:t>
      </w:r>
      <w:r w:rsidR="006F162C" w:rsidRPr="00EF3B64">
        <w:rPr>
          <w:color w:val="000000" w:themeColor="text1"/>
        </w:rPr>
        <w:t>0</w:t>
      </w:r>
      <w:r w:rsidRPr="00EF3B64">
        <w:rPr>
          <w:color w:val="000000" w:themeColor="text1"/>
        </w:rPr>
        <w:t>) was right-skewed</w:t>
      </w:r>
      <w:r w:rsidR="00521CF0" w:rsidRPr="00EF3B64">
        <w:rPr>
          <w:color w:val="000000" w:themeColor="text1"/>
        </w:rPr>
        <w:t xml:space="preserve">. </w:t>
      </w:r>
      <w:r w:rsidR="00150A2F" w:rsidRPr="00EF3B64">
        <w:rPr>
          <w:color w:val="000000" w:themeColor="text1"/>
        </w:rPr>
        <w:t>To account for multiple testing, o</w:t>
      </w:r>
      <w:r w:rsidR="00521CF0" w:rsidRPr="00EF3B64">
        <w:rPr>
          <w:color w:val="000000" w:themeColor="text1"/>
        </w:rPr>
        <w:t xml:space="preserve">nly </w:t>
      </w:r>
      <w:r w:rsidRPr="00EF3B64">
        <w:rPr>
          <w:color w:val="000000" w:themeColor="text1"/>
        </w:rPr>
        <w:t xml:space="preserve">those </w:t>
      </w:r>
      <w:r w:rsidR="00150A2F" w:rsidRPr="00EF3B64">
        <w:rPr>
          <w:color w:val="000000" w:themeColor="text1"/>
        </w:rPr>
        <w:t xml:space="preserve">relationships </w:t>
      </w:r>
      <w:r w:rsidRPr="00EF3B64">
        <w:rPr>
          <w:color w:val="000000" w:themeColor="text1"/>
        </w:rPr>
        <w:t>with a significant R</w:t>
      </w:r>
      <w:r w:rsidRPr="00EF3B64">
        <w:rPr>
          <w:color w:val="000000" w:themeColor="text1"/>
          <w:vertAlign w:val="superscript"/>
        </w:rPr>
        <w:t>2</w:t>
      </w:r>
      <w:r w:rsidR="00521CF0" w:rsidRPr="00EF3B64">
        <w:rPr>
          <w:color w:val="000000" w:themeColor="text1"/>
        </w:rPr>
        <w:t xml:space="preserve"> value</w:t>
      </w:r>
      <w:r w:rsidRPr="00EF3B64">
        <w:rPr>
          <w:color w:val="000000" w:themeColor="text1"/>
        </w:rPr>
        <w:t xml:space="preserve"> above the 95% confidence interval of the mean (R</w:t>
      </w:r>
      <w:r w:rsidRPr="00EF3B64">
        <w:rPr>
          <w:color w:val="000000" w:themeColor="text1"/>
          <w:vertAlign w:val="superscript"/>
        </w:rPr>
        <w:t>2</w:t>
      </w:r>
      <w:r w:rsidRPr="00EF3B64">
        <w:rPr>
          <w:color w:val="000000" w:themeColor="text1"/>
        </w:rPr>
        <w:t xml:space="preserve"> </w:t>
      </w:r>
      <w:r w:rsidR="001957FE" w:rsidRPr="00EF3B64">
        <w:rPr>
          <w:color w:val="000000" w:themeColor="text1"/>
        </w:rPr>
        <w:t xml:space="preserve">cutoff </w:t>
      </w:r>
      <w:r w:rsidRPr="00EF3B64">
        <w:rPr>
          <w:color w:val="000000" w:themeColor="text1"/>
        </w:rPr>
        <w:t>= 0.8</w:t>
      </w:r>
      <w:r w:rsidR="00484ADB" w:rsidRPr="00EF3B64">
        <w:rPr>
          <w:color w:val="000000" w:themeColor="text1"/>
        </w:rPr>
        <w:t>32</w:t>
      </w:r>
      <w:r w:rsidRPr="00EF3B64">
        <w:rPr>
          <w:color w:val="000000" w:themeColor="text1"/>
        </w:rPr>
        <w:t xml:space="preserve">) were accepted. In total, </w:t>
      </w:r>
      <w:r w:rsidR="00484ADB" w:rsidRPr="00EF3B64">
        <w:rPr>
          <w:color w:val="000000" w:themeColor="text1"/>
        </w:rPr>
        <w:t>72</w:t>
      </w:r>
      <w:r w:rsidRPr="00EF3B64">
        <w:rPr>
          <w:color w:val="000000" w:themeColor="text1"/>
        </w:rPr>
        <w:t xml:space="preserve"> temporal relationships between bile acid</w:t>
      </w:r>
      <w:r w:rsidR="008A7D54" w:rsidRPr="00EF3B64">
        <w:rPr>
          <w:color w:val="000000" w:themeColor="text1"/>
        </w:rPr>
        <w:t>s</w:t>
      </w:r>
      <w:r w:rsidRPr="00EF3B64">
        <w:rPr>
          <w:color w:val="000000" w:themeColor="text1"/>
        </w:rPr>
        <w:t xml:space="preserve"> and metabolites met this criterion (</w:t>
      </w:r>
      <w:r w:rsidRPr="00720CA7">
        <w:rPr>
          <w:color w:val="000000" w:themeColor="text1"/>
        </w:rPr>
        <w:t xml:space="preserve">Supplementary </w:t>
      </w:r>
      <w:r w:rsidR="00363AFB">
        <w:rPr>
          <w:color w:val="000000" w:themeColor="text1"/>
        </w:rPr>
        <w:t>D</w:t>
      </w:r>
      <w:r w:rsidR="0019661E">
        <w:rPr>
          <w:color w:val="000000" w:themeColor="text1"/>
        </w:rPr>
        <w:t xml:space="preserve">ata </w:t>
      </w:r>
      <w:r w:rsidR="00F42A84" w:rsidRPr="00720CA7">
        <w:rPr>
          <w:color w:val="000000" w:themeColor="text1"/>
        </w:rPr>
        <w:t>4</w:t>
      </w:r>
      <w:r w:rsidRPr="00EF3B64">
        <w:rPr>
          <w:color w:val="000000" w:themeColor="text1"/>
        </w:rPr>
        <w:t xml:space="preserve">). </w:t>
      </w:r>
      <w:r w:rsidR="00173E11" w:rsidRPr="00EF3B64">
        <w:rPr>
          <w:color w:val="000000" w:themeColor="text1"/>
        </w:rPr>
        <w:t xml:space="preserve">Bile acids, </w:t>
      </w:r>
      <w:r w:rsidR="000E2516" w:rsidRPr="00EF3B64">
        <w:rPr>
          <w:color w:val="000000" w:themeColor="text1"/>
        </w:rPr>
        <w:t xml:space="preserve">a mix of unconjugated, taurine and </w:t>
      </w:r>
      <w:r w:rsidR="00173E11" w:rsidRPr="00EF3B64">
        <w:rPr>
          <w:color w:val="000000" w:themeColor="text1"/>
        </w:rPr>
        <w:t>glycine-conjugated species, were found to be correlated with</w:t>
      </w:r>
      <w:r w:rsidRPr="00EF3B64">
        <w:rPr>
          <w:color w:val="000000" w:themeColor="text1"/>
        </w:rPr>
        <w:t xml:space="preserve"> </w:t>
      </w:r>
      <w:r w:rsidR="000E2516" w:rsidRPr="00EF3B64">
        <w:rPr>
          <w:color w:val="000000" w:themeColor="text1"/>
        </w:rPr>
        <w:t>20 unique phosphatidylcholines, 7</w:t>
      </w:r>
      <w:r w:rsidR="00173E11" w:rsidRPr="00EF3B64">
        <w:rPr>
          <w:color w:val="000000" w:themeColor="text1"/>
        </w:rPr>
        <w:t xml:space="preserve"> sphingomyelins, </w:t>
      </w:r>
      <w:r w:rsidR="000E2516" w:rsidRPr="00EF3B64">
        <w:rPr>
          <w:color w:val="000000" w:themeColor="text1"/>
        </w:rPr>
        <w:t>7</w:t>
      </w:r>
      <w:r w:rsidR="00173E11" w:rsidRPr="00EF3B64">
        <w:rPr>
          <w:color w:val="000000" w:themeColor="text1"/>
        </w:rPr>
        <w:t xml:space="preserve"> </w:t>
      </w:r>
      <w:proofErr w:type="spellStart"/>
      <w:r w:rsidR="00173E11" w:rsidRPr="00EF3B64">
        <w:rPr>
          <w:color w:val="000000" w:themeColor="text1"/>
        </w:rPr>
        <w:t>acylcarnitines</w:t>
      </w:r>
      <w:proofErr w:type="spellEnd"/>
      <w:r w:rsidR="00173E11" w:rsidRPr="00EF3B64">
        <w:rPr>
          <w:color w:val="000000" w:themeColor="text1"/>
        </w:rPr>
        <w:t xml:space="preserve">, 2 </w:t>
      </w:r>
      <w:proofErr w:type="spellStart"/>
      <w:r w:rsidR="7AD89455" w:rsidRPr="00EF3B64">
        <w:rPr>
          <w:color w:val="000000" w:themeColor="text1"/>
        </w:rPr>
        <w:t>lysophosphatidylcholines</w:t>
      </w:r>
      <w:proofErr w:type="spellEnd"/>
      <w:r w:rsidR="7AD89455" w:rsidRPr="00EF3B64">
        <w:rPr>
          <w:color w:val="000000" w:themeColor="text1"/>
        </w:rPr>
        <w:t xml:space="preserve">, </w:t>
      </w:r>
      <w:r w:rsidR="00D63D31" w:rsidRPr="00EF3B64">
        <w:rPr>
          <w:color w:val="000000" w:themeColor="text1"/>
        </w:rPr>
        <w:t>and tryptophan</w:t>
      </w:r>
      <w:r w:rsidR="000E2516" w:rsidRPr="00EF3B64">
        <w:rPr>
          <w:color w:val="000000" w:themeColor="text1"/>
        </w:rPr>
        <w:t>, taurine, sarcosine and dimethylarginine</w:t>
      </w:r>
      <w:r w:rsidR="00D63D31" w:rsidRPr="00EF3B64">
        <w:rPr>
          <w:color w:val="000000" w:themeColor="text1"/>
        </w:rPr>
        <w:t>.</w:t>
      </w:r>
      <w:r w:rsidR="1C083505" w:rsidRPr="00EF3B64">
        <w:rPr>
          <w:color w:val="000000" w:themeColor="text1"/>
        </w:rPr>
        <w:t xml:space="preserve"> </w:t>
      </w:r>
      <w:r w:rsidRPr="00EF3B64">
        <w:rPr>
          <w:color w:val="000000" w:themeColor="text1"/>
        </w:rPr>
        <w:t>LCA</w:t>
      </w:r>
      <w:r w:rsidR="00ED564F" w:rsidRPr="00EF3B64">
        <w:rPr>
          <w:color w:val="000000" w:themeColor="text1"/>
        </w:rPr>
        <w:t xml:space="preserve"> </w:t>
      </w:r>
      <w:r w:rsidRPr="00EF3B64">
        <w:rPr>
          <w:color w:val="000000" w:themeColor="text1"/>
        </w:rPr>
        <w:t>was</w:t>
      </w:r>
      <w:r w:rsidR="00D63D31" w:rsidRPr="00EF3B64">
        <w:rPr>
          <w:color w:val="000000" w:themeColor="text1"/>
        </w:rPr>
        <w:t xml:space="preserve"> </w:t>
      </w:r>
      <w:r w:rsidRPr="00EF3B64">
        <w:rPr>
          <w:color w:val="000000" w:themeColor="text1"/>
        </w:rPr>
        <w:t xml:space="preserve">correlated with the </w:t>
      </w:r>
      <w:r w:rsidR="00D63D31" w:rsidRPr="00EF3B64">
        <w:rPr>
          <w:color w:val="000000" w:themeColor="text1"/>
        </w:rPr>
        <w:t xml:space="preserve">most features, which included </w:t>
      </w:r>
      <w:r w:rsidR="000E2516" w:rsidRPr="00EF3B64">
        <w:rPr>
          <w:color w:val="000000" w:themeColor="text1"/>
        </w:rPr>
        <w:t>15</w:t>
      </w:r>
      <w:r w:rsidR="00D63D31" w:rsidRPr="00EF3B64">
        <w:rPr>
          <w:color w:val="000000" w:themeColor="text1"/>
        </w:rPr>
        <w:t xml:space="preserve"> phosphatidylcholines, </w:t>
      </w:r>
      <w:r w:rsidR="000E2516" w:rsidRPr="00EF3B64">
        <w:rPr>
          <w:color w:val="000000" w:themeColor="text1"/>
        </w:rPr>
        <w:t xml:space="preserve">and </w:t>
      </w:r>
      <w:r w:rsidR="00D63D31" w:rsidRPr="00EF3B64">
        <w:rPr>
          <w:color w:val="000000" w:themeColor="text1"/>
        </w:rPr>
        <w:t>1 acylcarnitine</w:t>
      </w:r>
      <w:r w:rsidR="000E2516" w:rsidRPr="00EF3B64">
        <w:rPr>
          <w:color w:val="000000" w:themeColor="text1"/>
        </w:rPr>
        <w:t xml:space="preserve">. </w:t>
      </w:r>
      <w:r w:rsidR="00173E11" w:rsidRPr="00EF3B64">
        <w:rPr>
          <w:color w:val="000000" w:themeColor="text1"/>
        </w:rPr>
        <w:t xml:space="preserve">These lipid species peaked in the blood </w:t>
      </w:r>
      <w:r w:rsidR="000E2516" w:rsidRPr="00EF3B64">
        <w:rPr>
          <w:color w:val="000000" w:themeColor="text1"/>
        </w:rPr>
        <w:t>at the same time as LCA</w:t>
      </w:r>
      <w:r w:rsidR="005617C8" w:rsidRPr="00EF3B64">
        <w:rPr>
          <w:color w:val="000000" w:themeColor="text1"/>
        </w:rPr>
        <w:t xml:space="preserve">. </w:t>
      </w:r>
      <w:r w:rsidR="00D63D31" w:rsidRPr="00EF3B64">
        <w:rPr>
          <w:color w:val="000000" w:themeColor="text1"/>
        </w:rPr>
        <w:t>Th</w:t>
      </w:r>
      <w:r w:rsidR="00B613BC" w:rsidRPr="00EF3B64">
        <w:rPr>
          <w:color w:val="000000" w:themeColor="text1"/>
        </w:rPr>
        <w:t>e</w:t>
      </w:r>
      <w:r w:rsidR="00D63D31" w:rsidRPr="00EF3B64">
        <w:rPr>
          <w:color w:val="000000" w:themeColor="text1"/>
        </w:rPr>
        <w:t>s</w:t>
      </w:r>
      <w:r w:rsidR="00B613BC" w:rsidRPr="00EF3B64">
        <w:rPr>
          <w:color w:val="000000" w:themeColor="text1"/>
        </w:rPr>
        <w:t>e</w:t>
      </w:r>
      <w:r w:rsidR="00D63D31" w:rsidRPr="00EF3B64">
        <w:rPr>
          <w:color w:val="000000" w:themeColor="text1"/>
        </w:rPr>
        <w:t xml:space="preserve"> associations along with their phase shifts are presented in </w:t>
      </w:r>
      <w:r w:rsidR="00D63D31" w:rsidRPr="00720CA7">
        <w:rPr>
          <w:color w:val="000000" w:themeColor="text1"/>
        </w:rPr>
        <w:t>Figure 2</w:t>
      </w:r>
      <w:r w:rsidR="00D63D31" w:rsidRPr="00EF3B64">
        <w:rPr>
          <w:color w:val="000000" w:themeColor="text1"/>
        </w:rPr>
        <w:t>.</w:t>
      </w:r>
    </w:p>
    <w:p w14:paraId="18272676" w14:textId="16DA8ADB" w:rsidR="0050758E" w:rsidRPr="00EF3B64" w:rsidRDefault="0050758E" w:rsidP="007B5463">
      <w:pPr>
        <w:spacing w:line="392" w:lineRule="auto"/>
        <w:jc w:val="both"/>
        <w:rPr>
          <w:color w:val="000000" w:themeColor="text1"/>
        </w:rPr>
      </w:pPr>
    </w:p>
    <w:p w14:paraId="37AF513C" w14:textId="77777777" w:rsidR="0015772D" w:rsidRPr="00EF3B64" w:rsidRDefault="0015772D" w:rsidP="00985958">
      <w:pPr>
        <w:spacing w:line="240" w:lineRule="auto"/>
        <w:jc w:val="both"/>
        <w:rPr>
          <w:b/>
          <w:bCs/>
          <w:color w:val="000000" w:themeColor="text1"/>
        </w:rPr>
      </w:pPr>
      <w:r w:rsidRPr="00EF3B64">
        <w:rPr>
          <w:b/>
          <w:bCs/>
          <w:noProof/>
          <w:color w:val="000000" w:themeColor="text1"/>
        </w:rPr>
        <w:lastRenderedPageBreak/>
        <w:drawing>
          <wp:inline distT="0" distB="0" distL="0" distR="0" wp14:anchorId="087CFF8D" wp14:editId="074C62AC">
            <wp:extent cx="5092607" cy="7008864"/>
            <wp:effectExtent l="0" t="0" r="635" b="1905"/>
            <wp:docPr id="101573418"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3418" name="Picture 1" descr="A screenshot of a g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1614" cy="7048786"/>
                    </a:xfrm>
                    <a:prstGeom prst="rect">
                      <a:avLst/>
                    </a:prstGeom>
                  </pic:spPr>
                </pic:pic>
              </a:graphicData>
            </a:graphic>
          </wp:inline>
        </w:drawing>
      </w:r>
    </w:p>
    <w:p w14:paraId="70C37639" w14:textId="19C5FEA1" w:rsidR="00985958" w:rsidRPr="00EF3B64" w:rsidRDefault="0050758E" w:rsidP="00985958">
      <w:pPr>
        <w:spacing w:line="240" w:lineRule="auto"/>
        <w:jc w:val="both"/>
        <w:rPr>
          <w:color w:val="000000" w:themeColor="text1"/>
        </w:rPr>
      </w:pPr>
      <w:r w:rsidRPr="00EF3B64">
        <w:rPr>
          <w:b/>
          <w:bCs/>
          <w:color w:val="000000" w:themeColor="text1"/>
        </w:rPr>
        <w:t>Figure 2</w:t>
      </w:r>
      <w:r w:rsidRPr="00EF3B64">
        <w:rPr>
          <w:color w:val="000000" w:themeColor="text1"/>
        </w:rPr>
        <w:t xml:space="preserve">: </w:t>
      </w:r>
      <w:r w:rsidR="3E02D5C0" w:rsidRPr="00EF3B64">
        <w:rPr>
          <w:color w:val="000000" w:themeColor="text1"/>
        </w:rPr>
        <w:t>Cross correlation analysis of circulating</w:t>
      </w:r>
      <w:r w:rsidR="00D63D31" w:rsidRPr="00EF3B64">
        <w:rPr>
          <w:color w:val="000000" w:themeColor="text1"/>
        </w:rPr>
        <w:t xml:space="preserve"> </w:t>
      </w:r>
      <w:r w:rsidR="3E02D5C0" w:rsidRPr="00EF3B64">
        <w:rPr>
          <w:color w:val="000000" w:themeColor="text1"/>
        </w:rPr>
        <w:t>bile acid</w:t>
      </w:r>
      <w:r w:rsidR="00D63D31" w:rsidRPr="00EF3B64">
        <w:rPr>
          <w:color w:val="000000" w:themeColor="text1"/>
        </w:rPr>
        <w:t xml:space="preserve"> </w:t>
      </w:r>
      <w:r w:rsidR="3E02D5C0" w:rsidRPr="00EF3B64">
        <w:rPr>
          <w:color w:val="000000" w:themeColor="text1"/>
        </w:rPr>
        <w:t>s</w:t>
      </w:r>
      <w:r w:rsidR="00D63D31" w:rsidRPr="00EF3B64">
        <w:rPr>
          <w:color w:val="000000" w:themeColor="text1"/>
        </w:rPr>
        <w:t>pecies</w:t>
      </w:r>
      <w:r w:rsidR="3E02D5C0" w:rsidRPr="00EF3B64">
        <w:rPr>
          <w:color w:val="000000" w:themeColor="text1"/>
        </w:rPr>
        <w:t xml:space="preserve"> </w:t>
      </w:r>
      <w:r w:rsidR="00E249CB" w:rsidRPr="00EF3B64">
        <w:rPr>
          <w:color w:val="000000" w:themeColor="text1"/>
        </w:rPr>
        <w:t>with plasma metabolites and lipids in participants following the entrained protocol</w:t>
      </w:r>
      <w:r w:rsidR="3E02D5C0" w:rsidRPr="00EF3B64">
        <w:rPr>
          <w:color w:val="000000" w:themeColor="text1"/>
        </w:rPr>
        <w:t>.</w:t>
      </w:r>
      <w:r w:rsidR="00D63D31" w:rsidRPr="00EF3B64">
        <w:rPr>
          <w:color w:val="000000" w:themeColor="text1"/>
        </w:rPr>
        <w:t xml:space="preserve"> Colors indicate metabolite class</w:t>
      </w:r>
      <w:r w:rsidR="009123D1" w:rsidRPr="00EF3B64">
        <w:rPr>
          <w:color w:val="000000" w:themeColor="text1"/>
        </w:rPr>
        <w:t xml:space="preserve"> and symbol s</w:t>
      </w:r>
      <w:r w:rsidR="00D63D31" w:rsidRPr="00EF3B64">
        <w:rPr>
          <w:color w:val="000000" w:themeColor="text1"/>
        </w:rPr>
        <w:t>ize indicate</w:t>
      </w:r>
      <w:r w:rsidR="009123D1" w:rsidRPr="00EF3B64">
        <w:rPr>
          <w:color w:val="000000" w:themeColor="text1"/>
        </w:rPr>
        <w:t>s</w:t>
      </w:r>
      <w:r w:rsidR="00D63D31" w:rsidRPr="00EF3B64">
        <w:rPr>
          <w:color w:val="000000" w:themeColor="text1"/>
        </w:rPr>
        <w:t xml:space="preserve"> correlation </w:t>
      </w:r>
      <w:r w:rsidR="00A629F1" w:rsidRPr="00EF3B64">
        <w:rPr>
          <w:color w:val="000000" w:themeColor="text1"/>
        </w:rPr>
        <w:t>strength</w:t>
      </w:r>
      <w:r w:rsidR="009123D1" w:rsidRPr="00EF3B64">
        <w:rPr>
          <w:color w:val="000000" w:themeColor="text1"/>
        </w:rPr>
        <w:t>.</w:t>
      </w:r>
      <w:r w:rsidR="00D63D31" w:rsidRPr="00EF3B64">
        <w:rPr>
          <w:color w:val="000000" w:themeColor="text1"/>
        </w:rPr>
        <w:t xml:space="preserve"> </w:t>
      </w:r>
      <w:r w:rsidR="009123D1" w:rsidRPr="00EF3B64">
        <w:rPr>
          <w:color w:val="000000" w:themeColor="text1"/>
        </w:rPr>
        <w:t>D</w:t>
      </w:r>
      <w:r w:rsidR="00D63D31" w:rsidRPr="00EF3B64">
        <w:rPr>
          <w:color w:val="000000" w:themeColor="text1"/>
        </w:rPr>
        <w:t xml:space="preserve">istance of the edge indicates phase difference between peak bile acid concentration and peak metabolite concentration. </w:t>
      </w:r>
    </w:p>
    <w:p w14:paraId="100F8051" w14:textId="77777777" w:rsidR="00985958" w:rsidRPr="00EF3B64" w:rsidRDefault="00985958" w:rsidP="00985958">
      <w:pPr>
        <w:spacing w:line="240" w:lineRule="auto"/>
        <w:jc w:val="both"/>
        <w:rPr>
          <w:color w:val="000000" w:themeColor="text1"/>
        </w:rPr>
      </w:pPr>
    </w:p>
    <w:p w14:paraId="5870A9EB" w14:textId="52C22274" w:rsidR="00010D00" w:rsidRPr="00EF3B64" w:rsidRDefault="00985958" w:rsidP="00010D00">
      <w:pPr>
        <w:spacing w:line="360" w:lineRule="auto"/>
        <w:jc w:val="both"/>
        <w:rPr>
          <w:bCs/>
          <w:color w:val="000000" w:themeColor="text1"/>
        </w:rPr>
      </w:pPr>
      <w:r w:rsidRPr="00EF3B64">
        <w:rPr>
          <w:b/>
          <w:bCs/>
          <w:color w:val="000000" w:themeColor="text1"/>
        </w:rPr>
        <w:t>Da</w:t>
      </w:r>
      <w:r w:rsidR="0063342C" w:rsidRPr="00EF3B64">
        <w:rPr>
          <w:b/>
          <w:bCs/>
          <w:color w:val="000000" w:themeColor="text1"/>
        </w:rPr>
        <w:t xml:space="preserve">ily bile acid </w:t>
      </w:r>
      <w:r w:rsidR="00A629F1" w:rsidRPr="00EF3B64">
        <w:rPr>
          <w:b/>
          <w:bCs/>
          <w:color w:val="000000" w:themeColor="text1"/>
        </w:rPr>
        <w:t>cycles</w:t>
      </w:r>
      <w:r w:rsidR="0063342C" w:rsidRPr="00EF3B64">
        <w:rPr>
          <w:b/>
          <w:bCs/>
          <w:color w:val="000000" w:themeColor="text1"/>
        </w:rPr>
        <w:t xml:space="preserve"> are maintain</w:t>
      </w:r>
      <w:r w:rsidR="00150A2F" w:rsidRPr="00EF3B64">
        <w:rPr>
          <w:b/>
          <w:bCs/>
          <w:color w:val="000000" w:themeColor="text1"/>
        </w:rPr>
        <w:t xml:space="preserve">ed </w:t>
      </w:r>
      <w:r w:rsidR="0063342C" w:rsidRPr="00EF3B64">
        <w:rPr>
          <w:b/>
          <w:bCs/>
          <w:color w:val="000000" w:themeColor="text1"/>
        </w:rPr>
        <w:t xml:space="preserve">with sleep deprivation but their </w:t>
      </w:r>
      <w:r w:rsidR="00E07F9B" w:rsidRPr="00EF3B64">
        <w:rPr>
          <w:b/>
          <w:bCs/>
          <w:color w:val="000000" w:themeColor="text1"/>
        </w:rPr>
        <w:t>relationship</w:t>
      </w:r>
      <w:r w:rsidR="00170B7C" w:rsidRPr="00EF3B64">
        <w:rPr>
          <w:b/>
          <w:bCs/>
          <w:color w:val="000000" w:themeColor="text1"/>
        </w:rPr>
        <w:t>s</w:t>
      </w:r>
      <w:r w:rsidR="00E07F9B" w:rsidRPr="00EF3B64">
        <w:rPr>
          <w:b/>
          <w:bCs/>
          <w:color w:val="000000" w:themeColor="text1"/>
        </w:rPr>
        <w:t xml:space="preserve"> with circulating </w:t>
      </w:r>
      <w:r w:rsidR="00812F37" w:rsidRPr="00EF3B64">
        <w:rPr>
          <w:b/>
          <w:bCs/>
          <w:color w:val="000000" w:themeColor="text1"/>
        </w:rPr>
        <w:t>lipids</w:t>
      </w:r>
      <w:r w:rsidR="00E07F9B" w:rsidRPr="00EF3B64">
        <w:rPr>
          <w:b/>
          <w:bCs/>
          <w:color w:val="000000" w:themeColor="text1"/>
        </w:rPr>
        <w:t xml:space="preserve"> </w:t>
      </w:r>
      <w:r w:rsidR="00170B7C" w:rsidRPr="00EF3B64">
        <w:rPr>
          <w:b/>
          <w:bCs/>
          <w:color w:val="000000" w:themeColor="text1"/>
        </w:rPr>
        <w:t>are</w:t>
      </w:r>
      <w:r w:rsidR="00E07F9B" w:rsidRPr="00EF3B64">
        <w:rPr>
          <w:b/>
          <w:bCs/>
          <w:color w:val="000000" w:themeColor="text1"/>
        </w:rPr>
        <w:t xml:space="preserve"> disrupted</w:t>
      </w:r>
      <w:r w:rsidR="00497064" w:rsidRPr="00EF3B64">
        <w:rPr>
          <w:b/>
          <w:bCs/>
          <w:color w:val="000000" w:themeColor="text1"/>
        </w:rPr>
        <w:t>.</w:t>
      </w:r>
      <w:r w:rsidRPr="00EF3B64">
        <w:rPr>
          <w:color w:val="000000" w:themeColor="text1"/>
        </w:rPr>
        <w:t xml:space="preserve"> </w:t>
      </w:r>
      <w:r w:rsidR="004E50E8" w:rsidRPr="00EF3B64">
        <w:rPr>
          <w:color w:val="000000" w:themeColor="text1"/>
        </w:rPr>
        <w:t xml:space="preserve">Sleep is key for maintaining metabolic homeostasis and </w:t>
      </w:r>
      <w:r w:rsidR="00412687" w:rsidRPr="00EF3B64">
        <w:rPr>
          <w:color w:val="000000" w:themeColor="text1"/>
        </w:rPr>
        <w:t>s</w:t>
      </w:r>
      <w:r w:rsidR="004E50E8" w:rsidRPr="00EF3B64">
        <w:rPr>
          <w:color w:val="000000" w:themeColor="text1"/>
        </w:rPr>
        <w:t xml:space="preserve">leep </w:t>
      </w:r>
      <w:r w:rsidR="004E50E8" w:rsidRPr="00EF3B64">
        <w:rPr>
          <w:color w:val="000000" w:themeColor="text1"/>
        </w:rPr>
        <w:lastRenderedPageBreak/>
        <w:t xml:space="preserve">deprivation </w:t>
      </w:r>
      <w:r w:rsidR="00E93EEC" w:rsidRPr="00EF3B64">
        <w:rPr>
          <w:color w:val="000000" w:themeColor="text1"/>
        </w:rPr>
        <w:t xml:space="preserve">has been implicated in altered glucose </w:t>
      </w:r>
      <w:r w:rsidR="00412687" w:rsidRPr="00EF3B64">
        <w:rPr>
          <w:color w:val="000000" w:themeColor="text1"/>
        </w:rPr>
        <w:t xml:space="preserve">and lipid </w:t>
      </w:r>
      <w:r w:rsidR="00E93EEC" w:rsidRPr="00EF3B64">
        <w:rPr>
          <w:color w:val="000000" w:themeColor="text1"/>
        </w:rPr>
        <w:t>metabolism</w:t>
      </w:r>
      <w:sdt>
        <w:sdtPr>
          <w:rPr>
            <w:color w:val="000000"/>
            <w:vertAlign w:val="superscript"/>
          </w:rPr>
          <w:tag w:val="MENDELEY_CITATION_v3_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"/>
          <w:id w:val="-69812730"/>
          <w:placeholder>
            <w:docPart w:val="DefaultPlaceholder_-1854013440"/>
          </w:placeholder>
        </w:sdtPr>
        <w:sdtContent>
          <w:r w:rsidR="00A63209" w:rsidRPr="00A63209">
            <w:rPr>
              <w:color w:val="000000"/>
              <w:vertAlign w:val="superscript"/>
            </w:rPr>
            <w:t>21</w:t>
          </w:r>
        </w:sdtContent>
      </w:sdt>
      <w:r w:rsidR="00E93EEC" w:rsidRPr="00EF3B64">
        <w:rPr>
          <w:color w:val="000000" w:themeColor="text1"/>
        </w:rPr>
        <w:t>, reduced energy expenditure, and increased BMI</w:t>
      </w:r>
      <w:sdt>
        <w:sdtPr>
          <w:rPr>
            <w:color w:val="000000"/>
            <w:vertAlign w:val="superscript"/>
          </w:rPr>
          <w:tag w:val="MENDELEY_CITATION_v3_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"/>
          <w:id w:val="-429203869"/>
          <w:placeholder>
            <w:docPart w:val="DefaultPlaceholder_-1854013440"/>
          </w:placeholder>
        </w:sdtPr>
        <w:sdtContent>
          <w:r w:rsidR="00A63209" w:rsidRPr="00A63209">
            <w:rPr>
              <w:color w:val="000000"/>
              <w:vertAlign w:val="superscript"/>
            </w:rPr>
            <w:t>22</w:t>
          </w:r>
        </w:sdtContent>
      </w:sdt>
      <w:r w:rsidR="00412687" w:rsidRPr="00EF3B64">
        <w:rPr>
          <w:color w:val="000000" w:themeColor="text1"/>
        </w:rPr>
        <w:t>. As these processes can be regulated by the circulating bile acid pool, we</w:t>
      </w:r>
      <w:r w:rsidR="004E50E8" w:rsidRPr="00EF3B64">
        <w:rPr>
          <w:color w:val="000000" w:themeColor="text1"/>
        </w:rPr>
        <w:t xml:space="preserve"> </w:t>
      </w:r>
      <w:r w:rsidR="0063342C" w:rsidRPr="00EF3B64">
        <w:rPr>
          <w:bCs/>
          <w:color w:val="000000" w:themeColor="text1"/>
        </w:rPr>
        <w:t>examine</w:t>
      </w:r>
      <w:r w:rsidR="00412687" w:rsidRPr="00EF3B64">
        <w:rPr>
          <w:bCs/>
          <w:color w:val="000000" w:themeColor="text1"/>
        </w:rPr>
        <w:t>d</w:t>
      </w:r>
      <w:r w:rsidR="0063342C" w:rsidRPr="00EF3B64">
        <w:rPr>
          <w:bCs/>
          <w:color w:val="000000" w:themeColor="text1"/>
        </w:rPr>
        <w:t xml:space="preserve"> the effect of sleep on the </w:t>
      </w:r>
      <w:r w:rsidR="00EB7D65" w:rsidRPr="00EF3B64">
        <w:rPr>
          <w:bCs/>
          <w:color w:val="000000" w:themeColor="text1"/>
        </w:rPr>
        <w:t>plasma bile acid profiles</w:t>
      </w:r>
      <w:r w:rsidR="00412687" w:rsidRPr="00EF3B64">
        <w:rPr>
          <w:bCs/>
          <w:color w:val="000000" w:themeColor="text1"/>
        </w:rPr>
        <w:t>. To study this</w:t>
      </w:r>
      <w:r w:rsidR="00EB7D65" w:rsidRPr="00EF3B64">
        <w:rPr>
          <w:bCs/>
          <w:color w:val="000000" w:themeColor="text1"/>
        </w:rPr>
        <w:t>, participants following 24</w:t>
      </w:r>
      <w:r w:rsidR="00112F44" w:rsidRPr="00EF3B64">
        <w:rPr>
          <w:bCs/>
          <w:color w:val="000000" w:themeColor="text1"/>
        </w:rPr>
        <w:t xml:space="preserve"> </w:t>
      </w:r>
      <w:r w:rsidR="00EB7D65" w:rsidRPr="00EF3B64">
        <w:rPr>
          <w:bCs/>
          <w:color w:val="000000" w:themeColor="text1"/>
        </w:rPr>
        <w:t>h of controlled (entrained</w:t>
      </w:r>
      <w:r w:rsidR="00BB7EA9" w:rsidRPr="00EF3B64">
        <w:rPr>
          <w:bCs/>
          <w:color w:val="000000" w:themeColor="text1"/>
        </w:rPr>
        <w:t xml:space="preserve"> sleep/wake</w:t>
      </w:r>
      <w:r w:rsidR="00EB7D65" w:rsidRPr="00EF3B64">
        <w:rPr>
          <w:bCs/>
          <w:color w:val="000000" w:themeColor="text1"/>
        </w:rPr>
        <w:t xml:space="preserve">) </w:t>
      </w:r>
      <w:r w:rsidR="0063342C" w:rsidRPr="00EF3B64">
        <w:rPr>
          <w:bCs/>
          <w:color w:val="000000" w:themeColor="text1"/>
        </w:rPr>
        <w:t>laboratory conditions underwent</w:t>
      </w:r>
      <w:r w:rsidR="00CE1A16" w:rsidRPr="00EF3B64">
        <w:rPr>
          <w:bCs/>
          <w:color w:val="000000" w:themeColor="text1"/>
        </w:rPr>
        <w:t xml:space="preserve"> a subsequent</w:t>
      </w:r>
      <w:r w:rsidR="0063342C" w:rsidRPr="00EF3B64">
        <w:rPr>
          <w:bCs/>
          <w:color w:val="000000" w:themeColor="text1"/>
        </w:rPr>
        <w:t xml:space="preserve"> 24 h of wakefulness (</w:t>
      </w:r>
      <w:r w:rsidR="0063342C" w:rsidRPr="00720CA7">
        <w:rPr>
          <w:bCs/>
          <w:color w:val="000000" w:themeColor="text1"/>
        </w:rPr>
        <w:t xml:space="preserve">Figure </w:t>
      </w:r>
      <w:r w:rsidR="00BC4177" w:rsidRPr="00720CA7">
        <w:rPr>
          <w:bCs/>
          <w:color w:val="000000" w:themeColor="text1"/>
        </w:rPr>
        <w:t>1</w:t>
      </w:r>
      <w:r w:rsidR="0063342C" w:rsidRPr="00720CA7">
        <w:rPr>
          <w:bCs/>
          <w:color w:val="000000" w:themeColor="text1"/>
        </w:rPr>
        <w:t>A</w:t>
      </w:r>
      <w:r w:rsidR="0063342C" w:rsidRPr="00EF3B64">
        <w:rPr>
          <w:bCs/>
          <w:color w:val="000000" w:themeColor="text1"/>
        </w:rPr>
        <w:t xml:space="preserve">). </w:t>
      </w:r>
      <w:r w:rsidR="00EB7D65" w:rsidRPr="00EF3B64">
        <w:rPr>
          <w:bCs/>
          <w:color w:val="000000" w:themeColor="text1"/>
        </w:rPr>
        <w:t>T</w:t>
      </w:r>
      <w:r w:rsidR="0063342C" w:rsidRPr="00EF3B64">
        <w:rPr>
          <w:bCs/>
          <w:color w:val="000000" w:themeColor="text1"/>
        </w:rPr>
        <w:t>he timing and food content at each set meal was constant between the study days</w:t>
      </w:r>
      <w:r w:rsidR="00EB7D65" w:rsidRPr="00EF3B64">
        <w:rPr>
          <w:bCs/>
          <w:color w:val="000000" w:themeColor="text1"/>
        </w:rPr>
        <w:t xml:space="preserve"> as were the other study parameters</w:t>
      </w:r>
      <w:r w:rsidR="00E34D1D" w:rsidRPr="00EF3B64">
        <w:rPr>
          <w:bCs/>
          <w:color w:val="000000" w:themeColor="text1"/>
        </w:rPr>
        <w:t xml:space="preserve"> (light/dark</w:t>
      </w:r>
      <w:r w:rsidR="003A1A27" w:rsidRPr="00EF3B64">
        <w:rPr>
          <w:bCs/>
          <w:color w:val="000000" w:themeColor="text1"/>
        </w:rPr>
        <w:t>; posture)</w:t>
      </w:r>
      <w:r w:rsidR="0063342C" w:rsidRPr="00EF3B64">
        <w:rPr>
          <w:bCs/>
          <w:color w:val="000000" w:themeColor="text1"/>
        </w:rPr>
        <w:t xml:space="preserve">. </w:t>
      </w:r>
      <w:r w:rsidR="005E6F1E" w:rsidRPr="00EF3B64">
        <w:rPr>
          <w:bCs/>
          <w:color w:val="000000" w:themeColor="text1"/>
        </w:rPr>
        <w:t xml:space="preserve">No significant change in DLMO was observed between the sleep/wake </w:t>
      </w:r>
      <w:r w:rsidR="00C343DC" w:rsidRPr="00EF3B64">
        <w:rPr>
          <w:bCs/>
          <w:color w:val="000000" w:themeColor="text1"/>
        </w:rPr>
        <w:t>phase</w:t>
      </w:r>
      <w:r w:rsidR="005E6F1E" w:rsidRPr="00EF3B64">
        <w:rPr>
          <w:bCs/>
          <w:color w:val="000000" w:themeColor="text1"/>
        </w:rPr>
        <w:t xml:space="preserve"> (</w:t>
      </w:r>
      <w:r w:rsidR="005E6F1E" w:rsidRPr="00EF3B64">
        <w:rPr>
          <w:color w:val="000000" w:themeColor="text1"/>
        </w:rPr>
        <w:t xml:space="preserve">DLMO, 21:46 ± 0:29 </w:t>
      </w:r>
      <w:proofErr w:type="spellStart"/>
      <w:proofErr w:type="gramStart"/>
      <w:r w:rsidR="005E6F1E" w:rsidRPr="00EF3B64">
        <w:rPr>
          <w:color w:val="000000" w:themeColor="text1"/>
        </w:rPr>
        <w:t>h:min</w:t>
      </w:r>
      <w:proofErr w:type="spellEnd"/>
      <w:proofErr w:type="gramEnd"/>
      <w:r w:rsidR="005E6F1E" w:rsidRPr="00EF3B64">
        <w:rPr>
          <w:color w:val="000000" w:themeColor="text1"/>
        </w:rPr>
        <w:t>, mean ± SEM</w:t>
      </w:r>
      <w:r w:rsidR="005E6F1E" w:rsidRPr="00EF3B64">
        <w:rPr>
          <w:bCs/>
          <w:color w:val="000000" w:themeColor="text1"/>
        </w:rPr>
        <w:t>) and 24 h of wakefulness (</w:t>
      </w:r>
      <w:r w:rsidR="005E6F1E" w:rsidRPr="00EF3B64">
        <w:rPr>
          <w:color w:val="000000" w:themeColor="text1"/>
        </w:rPr>
        <w:t xml:space="preserve">DLMO, 20:21 ± 1:15 </w:t>
      </w:r>
      <w:proofErr w:type="spellStart"/>
      <w:r w:rsidR="005E6F1E" w:rsidRPr="00EF3B64">
        <w:rPr>
          <w:color w:val="000000" w:themeColor="text1"/>
        </w:rPr>
        <w:t>h:min</w:t>
      </w:r>
      <w:proofErr w:type="spellEnd"/>
      <w:r w:rsidR="005E6F1E" w:rsidRPr="00EF3B64">
        <w:rPr>
          <w:bCs/>
          <w:color w:val="000000" w:themeColor="text1"/>
        </w:rPr>
        <w:t xml:space="preserve">). </w:t>
      </w:r>
      <w:r w:rsidR="00EB7D65" w:rsidRPr="00EF3B64">
        <w:rPr>
          <w:bCs/>
          <w:color w:val="000000" w:themeColor="text1"/>
        </w:rPr>
        <w:t>R</w:t>
      </w:r>
      <w:r w:rsidR="0063342C" w:rsidRPr="00EF3B64">
        <w:rPr>
          <w:bCs/>
          <w:color w:val="000000" w:themeColor="text1"/>
        </w:rPr>
        <w:t xml:space="preserve">hythmicity </w:t>
      </w:r>
      <w:r w:rsidR="00EB7D65" w:rsidRPr="00EF3B64">
        <w:rPr>
          <w:bCs/>
          <w:color w:val="000000" w:themeColor="text1"/>
        </w:rPr>
        <w:t xml:space="preserve">was observed to </w:t>
      </w:r>
      <w:r w:rsidR="0063342C" w:rsidRPr="00EF3B64">
        <w:rPr>
          <w:bCs/>
          <w:color w:val="000000" w:themeColor="text1"/>
        </w:rPr>
        <w:t xml:space="preserve">persist </w:t>
      </w:r>
      <w:r w:rsidR="00010073" w:rsidRPr="00EF3B64">
        <w:rPr>
          <w:bCs/>
          <w:color w:val="000000" w:themeColor="text1"/>
        </w:rPr>
        <w:t xml:space="preserve">during 24 h wakefulness </w:t>
      </w:r>
      <w:r w:rsidR="0063342C" w:rsidRPr="00EF3B64">
        <w:rPr>
          <w:bCs/>
          <w:color w:val="000000" w:themeColor="text1"/>
        </w:rPr>
        <w:t xml:space="preserve">in </w:t>
      </w:r>
      <w:r w:rsidR="00BC33D3" w:rsidRPr="00EF3B64">
        <w:rPr>
          <w:bCs/>
          <w:color w:val="000000" w:themeColor="text1"/>
        </w:rPr>
        <w:t>all</w:t>
      </w:r>
      <w:r w:rsidR="00BC4177" w:rsidRPr="00EF3B64">
        <w:rPr>
          <w:bCs/>
          <w:color w:val="000000" w:themeColor="text1"/>
        </w:rPr>
        <w:t xml:space="preserve"> </w:t>
      </w:r>
      <w:r w:rsidR="0063342C" w:rsidRPr="00EF3B64">
        <w:rPr>
          <w:bCs/>
          <w:color w:val="000000" w:themeColor="text1"/>
        </w:rPr>
        <w:t xml:space="preserve">bile acid species that </w:t>
      </w:r>
      <w:r w:rsidR="007933EA" w:rsidRPr="00EF3B64">
        <w:rPr>
          <w:bCs/>
          <w:color w:val="000000" w:themeColor="text1"/>
        </w:rPr>
        <w:t>wer</w:t>
      </w:r>
      <w:r w:rsidR="00444DC7" w:rsidRPr="00EF3B64">
        <w:rPr>
          <w:bCs/>
          <w:color w:val="000000" w:themeColor="text1"/>
        </w:rPr>
        <w:t xml:space="preserve">e </w:t>
      </w:r>
      <w:r w:rsidR="007933EA" w:rsidRPr="00EF3B64">
        <w:rPr>
          <w:bCs/>
          <w:color w:val="000000" w:themeColor="text1"/>
        </w:rPr>
        <w:t xml:space="preserve">rhythmic </w:t>
      </w:r>
      <w:r w:rsidR="0063342C" w:rsidRPr="00EF3B64">
        <w:rPr>
          <w:bCs/>
          <w:color w:val="000000" w:themeColor="text1"/>
        </w:rPr>
        <w:t>during the wake/sleep phase</w:t>
      </w:r>
      <w:r w:rsidR="00BC33D3" w:rsidRPr="00EF3B64">
        <w:rPr>
          <w:bCs/>
          <w:color w:val="000000" w:themeColor="text1"/>
        </w:rPr>
        <w:t xml:space="preserve"> except for LCA</w:t>
      </w:r>
      <w:r w:rsidR="2A6AA88F" w:rsidRPr="00EF3B64">
        <w:rPr>
          <w:bCs/>
          <w:color w:val="000000" w:themeColor="text1"/>
        </w:rPr>
        <w:t xml:space="preserve"> (</w:t>
      </w:r>
      <w:r w:rsidR="2A6AA88F" w:rsidRPr="00720CA7">
        <w:rPr>
          <w:bCs/>
          <w:color w:val="000000" w:themeColor="text1"/>
        </w:rPr>
        <w:t>Table 1)</w:t>
      </w:r>
      <w:r w:rsidR="00EB7D65" w:rsidRPr="00720CA7">
        <w:rPr>
          <w:bCs/>
          <w:color w:val="000000" w:themeColor="text1"/>
        </w:rPr>
        <w:t>.</w:t>
      </w:r>
      <w:r w:rsidR="00EB7D65" w:rsidRPr="00EF3B64">
        <w:rPr>
          <w:bCs/>
          <w:color w:val="000000" w:themeColor="text1"/>
        </w:rPr>
        <w:t xml:space="preserve"> </w:t>
      </w:r>
      <w:r w:rsidR="00B70052" w:rsidRPr="00EF3B64">
        <w:rPr>
          <w:bCs/>
          <w:color w:val="000000" w:themeColor="text1"/>
        </w:rPr>
        <w:t xml:space="preserve">Interestingly, </w:t>
      </w:r>
      <w:r w:rsidR="004E1D7B" w:rsidRPr="00EF3B64">
        <w:rPr>
          <w:bCs/>
          <w:color w:val="000000" w:themeColor="text1"/>
        </w:rPr>
        <w:t xml:space="preserve">plasma </w:t>
      </w:r>
      <w:r w:rsidR="00B70052" w:rsidRPr="00EF3B64">
        <w:rPr>
          <w:bCs/>
          <w:color w:val="000000" w:themeColor="text1"/>
        </w:rPr>
        <w:t xml:space="preserve">taurine </w:t>
      </w:r>
      <w:r w:rsidR="00DA2877" w:rsidRPr="00EF3B64">
        <w:rPr>
          <w:bCs/>
          <w:color w:val="000000" w:themeColor="text1"/>
        </w:rPr>
        <w:t>concentration</w:t>
      </w:r>
      <w:r w:rsidR="004E1D7B" w:rsidRPr="00EF3B64">
        <w:rPr>
          <w:bCs/>
          <w:color w:val="000000" w:themeColor="text1"/>
        </w:rPr>
        <w:t>s</w:t>
      </w:r>
      <w:r w:rsidR="00DA2877" w:rsidRPr="00EF3B64">
        <w:rPr>
          <w:bCs/>
          <w:color w:val="000000" w:themeColor="text1"/>
        </w:rPr>
        <w:t xml:space="preserve"> </w:t>
      </w:r>
      <w:r w:rsidR="00B70052" w:rsidRPr="00EF3B64">
        <w:rPr>
          <w:bCs/>
          <w:color w:val="000000" w:themeColor="text1"/>
        </w:rPr>
        <w:t>significantly increased during sleep deprivation in these individuals</w:t>
      </w:r>
      <w:sdt>
        <w:sdtPr>
          <w:rPr>
            <w:bCs/>
            <w:color w:val="000000"/>
            <w:vertAlign w:val="superscript"/>
          </w:rPr>
          <w:tag w:val="MENDELEY_CITATION_v3_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"/>
          <w:id w:val="1336348243"/>
          <w:placeholder>
            <w:docPart w:val="DefaultPlaceholder_-1854013440"/>
          </w:placeholder>
        </w:sdtPr>
        <w:sdtContent>
          <w:r w:rsidR="00A63209" w:rsidRPr="00A63209">
            <w:rPr>
              <w:bCs/>
              <w:color w:val="000000"/>
              <w:vertAlign w:val="superscript"/>
            </w:rPr>
            <w:t>16</w:t>
          </w:r>
        </w:sdtContent>
      </w:sdt>
      <w:r w:rsidR="00497064" w:rsidRPr="00EF3B64">
        <w:rPr>
          <w:bCs/>
          <w:color w:val="000000" w:themeColor="text1"/>
        </w:rPr>
        <w:t>.</w:t>
      </w:r>
      <w:r w:rsidR="00444DC7" w:rsidRPr="00EF3B64">
        <w:rPr>
          <w:bCs/>
          <w:color w:val="000000" w:themeColor="text1"/>
        </w:rPr>
        <w:t xml:space="preserve"> </w:t>
      </w:r>
      <w:r w:rsidR="003847AB" w:rsidRPr="00EF3B64">
        <w:rPr>
          <w:bCs/>
          <w:color w:val="000000" w:themeColor="text1"/>
        </w:rPr>
        <w:t>Negligible</w:t>
      </w:r>
      <w:r w:rsidR="006D301C" w:rsidRPr="00EF3B64">
        <w:rPr>
          <w:bCs/>
          <w:color w:val="000000" w:themeColor="text1"/>
        </w:rPr>
        <w:t xml:space="preserve"> phase shifts were noted in the mean acrophase times of the bile acids </w:t>
      </w:r>
      <w:r w:rsidR="00BC33D3" w:rsidRPr="00EF3B64">
        <w:rPr>
          <w:bCs/>
          <w:color w:val="000000" w:themeColor="text1"/>
        </w:rPr>
        <w:t xml:space="preserve">between the sleep/wake and 24h wakefulness phases </w:t>
      </w:r>
      <w:r w:rsidR="006D301C" w:rsidRPr="00EF3B64">
        <w:rPr>
          <w:bCs/>
          <w:color w:val="000000" w:themeColor="text1"/>
        </w:rPr>
        <w:t>(</w:t>
      </w:r>
      <w:r w:rsidR="00BC33D3" w:rsidRPr="00EF3B64">
        <w:rPr>
          <w:bCs/>
          <w:color w:val="000000" w:themeColor="text1"/>
        </w:rPr>
        <w:t xml:space="preserve">0.04 – 1.69 hours; </w:t>
      </w:r>
      <w:r w:rsidR="0063342C" w:rsidRPr="00EF3B64">
        <w:rPr>
          <w:bCs/>
          <w:color w:val="000000" w:themeColor="text1"/>
        </w:rPr>
        <w:t>Table 1</w:t>
      </w:r>
      <w:r w:rsidR="006D301C" w:rsidRPr="00720CA7">
        <w:rPr>
          <w:bCs/>
          <w:color w:val="000000" w:themeColor="text1"/>
        </w:rPr>
        <w:t xml:space="preserve">, Figure </w:t>
      </w:r>
      <w:r w:rsidR="0050758E" w:rsidRPr="00720CA7">
        <w:rPr>
          <w:bCs/>
          <w:color w:val="000000" w:themeColor="text1"/>
        </w:rPr>
        <w:t>3</w:t>
      </w:r>
      <w:r w:rsidR="006D301C" w:rsidRPr="00720CA7">
        <w:rPr>
          <w:bCs/>
          <w:color w:val="000000" w:themeColor="text1"/>
        </w:rPr>
        <w:t>A</w:t>
      </w:r>
      <w:r w:rsidR="0063342C" w:rsidRPr="00720CA7">
        <w:rPr>
          <w:bCs/>
          <w:color w:val="000000" w:themeColor="text1"/>
        </w:rPr>
        <w:t xml:space="preserve">). The </w:t>
      </w:r>
      <w:r w:rsidR="004E558E" w:rsidRPr="00720CA7">
        <w:rPr>
          <w:bCs/>
          <w:color w:val="000000" w:themeColor="text1"/>
        </w:rPr>
        <w:t xml:space="preserve">peak </w:t>
      </w:r>
      <w:r w:rsidR="0063342C" w:rsidRPr="00720CA7">
        <w:rPr>
          <w:bCs/>
          <w:color w:val="000000" w:themeColor="text1"/>
        </w:rPr>
        <w:t xml:space="preserve">concentrations of the bile acids </w:t>
      </w:r>
      <w:r w:rsidR="00523C6B" w:rsidRPr="00720CA7">
        <w:rPr>
          <w:bCs/>
          <w:color w:val="000000" w:themeColor="text1"/>
        </w:rPr>
        <w:t>during</w:t>
      </w:r>
      <w:r w:rsidR="000D3908" w:rsidRPr="00720CA7">
        <w:rPr>
          <w:bCs/>
          <w:color w:val="000000" w:themeColor="text1"/>
        </w:rPr>
        <w:t xml:space="preserve"> 24 h of wakefulness </w:t>
      </w:r>
      <w:r w:rsidR="0063342C" w:rsidRPr="00720CA7">
        <w:rPr>
          <w:bCs/>
          <w:color w:val="000000" w:themeColor="text1"/>
        </w:rPr>
        <w:t xml:space="preserve">were </w:t>
      </w:r>
      <w:r w:rsidR="000D3908" w:rsidRPr="00720CA7">
        <w:rPr>
          <w:bCs/>
          <w:color w:val="000000" w:themeColor="text1"/>
        </w:rPr>
        <w:t xml:space="preserve">comparable </w:t>
      </w:r>
      <w:r w:rsidR="0063342C" w:rsidRPr="00720CA7">
        <w:rPr>
          <w:bCs/>
          <w:color w:val="000000" w:themeColor="text1"/>
        </w:rPr>
        <w:t xml:space="preserve">with those observed with </w:t>
      </w:r>
      <w:r w:rsidR="00741F3E" w:rsidRPr="00720CA7">
        <w:rPr>
          <w:bCs/>
          <w:color w:val="000000" w:themeColor="text1"/>
        </w:rPr>
        <w:t>wake/</w:t>
      </w:r>
      <w:r w:rsidR="0063342C" w:rsidRPr="00720CA7">
        <w:rPr>
          <w:bCs/>
          <w:color w:val="000000" w:themeColor="text1"/>
        </w:rPr>
        <w:t xml:space="preserve">sleep (Supplementary </w:t>
      </w:r>
      <w:r w:rsidR="00363AFB">
        <w:rPr>
          <w:bCs/>
          <w:color w:val="000000" w:themeColor="text1"/>
        </w:rPr>
        <w:t>D</w:t>
      </w:r>
      <w:r w:rsidR="0019661E">
        <w:rPr>
          <w:bCs/>
          <w:color w:val="000000" w:themeColor="text1"/>
        </w:rPr>
        <w:t>ata</w:t>
      </w:r>
      <w:r w:rsidR="0063342C" w:rsidRPr="00720CA7">
        <w:rPr>
          <w:bCs/>
          <w:color w:val="000000" w:themeColor="text1"/>
        </w:rPr>
        <w:t xml:space="preserve"> </w:t>
      </w:r>
      <w:r w:rsidR="00F42A84" w:rsidRPr="00720CA7">
        <w:rPr>
          <w:bCs/>
          <w:color w:val="000000" w:themeColor="text1"/>
        </w:rPr>
        <w:t>5</w:t>
      </w:r>
      <w:r w:rsidR="0063342C" w:rsidRPr="00720CA7">
        <w:rPr>
          <w:bCs/>
          <w:color w:val="000000" w:themeColor="text1"/>
        </w:rPr>
        <w:t>)</w:t>
      </w:r>
      <w:r w:rsidR="00EB7D65" w:rsidRPr="00720CA7">
        <w:rPr>
          <w:bCs/>
          <w:color w:val="000000" w:themeColor="text1"/>
        </w:rPr>
        <w:t>.</w:t>
      </w:r>
      <w:r w:rsidR="00010D00" w:rsidRPr="00720CA7">
        <w:rPr>
          <w:bCs/>
          <w:color w:val="000000" w:themeColor="text1"/>
        </w:rPr>
        <w:t xml:space="preserve"> Cross-correlation analysis was performed to assess how the phase relationships between bile acid pairs compared</w:t>
      </w:r>
      <w:r w:rsidR="00010D00" w:rsidRPr="00EF3B64">
        <w:rPr>
          <w:bCs/>
          <w:color w:val="000000" w:themeColor="text1"/>
        </w:rPr>
        <w:t xml:space="preserve"> between the entrained sleep/wake conditions versus 24h wakefulness. This indicated that the phase relationships between all bile acid pairs were maintained with sleep deprivation except for two pairs whose relationship changed by approximately 3 </w:t>
      </w:r>
      <w:r w:rsidR="00010D00" w:rsidRPr="00720CA7">
        <w:rPr>
          <w:bCs/>
          <w:color w:val="000000" w:themeColor="text1"/>
        </w:rPr>
        <w:t>hours (Figure 3B</w:t>
      </w:r>
      <w:r w:rsidR="00010D00" w:rsidRPr="00EF3B64">
        <w:rPr>
          <w:bCs/>
          <w:color w:val="000000" w:themeColor="text1"/>
        </w:rPr>
        <w:t xml:space="preserve">). This included LCA and its relationship with </w:t>
      </w:r>
      <w:r w:rsidR="00010D00" w:rsidRPr="00EF3B64">
        <w:rPr>
          <w:bCs/>
          <w:color w:val="000000" w:themeColor="text1"/>
          <w:lang w:val="en-GB"/>
        </w:rPr>
        <w:t xml:space="preserve">UDCA and DCA, where the </w:t>
      </w:r>
      <w:r w:rsidR="00010D00" w:rsidRPr="00EF3B64">
        <w:rPr>
          <w:bCs/>
          <w:color w:val="000000" w:themeColor="text1"/>
        </w:rPr>
        <w:t>phase difference between their peaks</w:t>
      </w:r>
      <w:r w:rsidR="00010D00" w:rsidRPr="00EF3B64">
        <w:rPr>
          <w:bCs/>
          <w:color w:val="000000" w:themeColor="text1"/>
          <w:lang w:val="en-GB"/>
        </w:rPr>
        <w:t xml:space="preserve"> changed from 6.6 h to 10.2 h and 7.6 h to 10.4 h, respectively. </w:t>
      </w:r>
      <w:r w:rsidR="003C5DB8" w:rsidRPr="00EF3B64">
        <w:rPr>
          <w:bCs/>
          <w:color w:val="000000" w:themeColor="text1"/>
          <w:lang w:val="en-GB"/>
        </w:rPr>
        <w:t xml:space="preserve">LCA was the only bile acid that lost rhythmicity with sleep deprivation and most likely drives these changes. </w:t>
      </w:r>
    </w:p>
    <w:p w14:paraId="744D8A5A" w14:textId="77777777" w:rsidR="008772AE" w:rsidRPr="00EF3B64" w:rsidRDefault="008772AE" w:rsidP="00985958">
      <w:pPr>
        <w:spacing w:line="360" w:lineRule="auto"/>
        <w:jc w:val="both"/>
        <w:rPr>
          <w:bCs/>
          <w:color w:val="000000" w:themeColor="text1"/>
        </w:rPr>
      </w:pPr>
    </w:p>
    <w:p w14:paraId="6102C941" w14:textId="017CEFFD" w:rsidR="00F8664B" w:rsidRPr="00EF3B64" w:rsidRDefault="00EB7D65">
      <w:pPr>
        <w:spacing w:line="392" w:lineRule="auto"/>
        <w:jc w:val="both"/>
        <w:rPr>
          <w:color w:val="000000" w:themeColor="text1"/>
        </w:rPr>
      </w:pPr>
      <w:r w:rsidRPr="00EF3B64">
        <w:rPr>
          <w:color w:val="000000" w:themeColor="text1"/>
        </w:rPr>
        <w:t>C</w:t>
      </w:r>
      <w:r w:rsidR="001F0DAB" w:rsidRPr="00EF3B64">
        <w:rPr>
          <w:color w:val="000000" w:themeColor="text1"/>
        </w:rPr>
        <w:t xml:space="preserve">ross-correlation analysis on the </w:t>
      </w:r>
      <w:r w:rsidR="000D3908" w:rsidRPr="00EF3B64">
        <w:rPr>
          <w:color w:val="000000" w:themeColor="text1"/>
        </w:rPr>
        <w:t xml:space="preserve">plasma </w:t>
      </w:r>
      <w:r w:rsidRPr="00EF3B64">
        <w:rPr>
          <w:color w:val="000000" w:themeColor="text1"/>
        </w:rPr>
        <w:t xml:space="preserve">bile acid and </w:t>
      </w:r>
      <w:r w:rsidR="00812F37" w:rsidRPr="00EF3B64">
        <w:rPr>
          <w:color w:val="000000" w:themeColor="text1"/>
        </w:rPr>
        <w:t>lipid</w:t>
      </w:r>
      <w:r w:rsidRPr="00EF3B64">
        <w:rPr>
          <w:color w:val="000000" w:themeColor="text1"/>
        </w:rPr>
        <w:t xml:space="preserve"> </w:t>
      </w:r>
      <w:r w:rsidR="001F0DAB" w:rsidRPr="00EF3B64">
        <w:rPr>
          <w:color w:val="000000" w:themeColor="text1"/>
        </w:rPr>
        <w:t>data from the sleep deprivation segment of the protocol</w:t>
      </w:r>
      <w:r w:rsidRPr="00EF3B64">
        <w:rPr>
          <w:color w:val="000000" w:themeColor="text1"/>
        </w:rPr>
        <w:t xml:space="preserve"> was performed. C</w:t>
      </w:r>
      <w:r w:rsidR="001F0DAB" w:rsidRPr="00EF3B64">
        <w:rPr>
          <w:color w:val="000000" w:themeColor="text1"/>
        </w:rPr>
        <w:t xml:space="preserve">hanges in the phase relationship between bile acids and </w:t>
      </w:r>
      <w:r w:rsidR="00812F37" w:rsidRPr="00EF3B64">
        <w:rPr>
          <w:color w:val="000000" w:themeColor="text1"/>
        </w:rPr>
        <w:t>lipid</w:t>
      </w:r>
      <w:r w:rsidR="001F0DAB" w:rsidRPr="00EF3B64">
        <w:rPr>
          <w:color w:val="000000" w:themeColor="text1"/>
        </w:rPr>
        <w:t xml:space="preserve"> time courses</w:t>
      </w:r>
      <w:r w:rsidRPr="00EF3B64">
        <w:rPr>
          <w:color w:val="000000" w:themeColor="text1"/>
        </w:rPr>
        <w:t xml:space="preserve"> are shown in </w:t>
      </w:r>
      <w:r w:rsidR="00087695" w:rsidRPr="00720CA7">
        <w:rPr>
          <w:color w:val="000000" w:themeColor="text1"/>
        </w:rPr>
        <w:t xml:space="preserve">Figure </w:t>
      </w:r>
      <w:r w:rsidR="661CAD41" w:rsidRPr="00720CA7">
        <w:rPr>
          <w:color w:val="000000" w:themeColor="text1"/>
        </w:rPr>
        <w:t>3</w:t>
      </w:r>
      <w:r w:rsidR="00B51A81" w:rsidRPr="00720CA7">
        <w:rPr>
          <w:color w:val="000000" w:themeColor="text1"/>
        </w:rPr>
        <w:t>C-D</w:t>
      </w:r>
      <w:r w:rsidR="001F0DAB" w:rsidRPr="00EF3B64">
        <w:rPr>
          <w:color w:val="000000" w:themeColor="text1"/>
        </w:rPr>
        <w:t xml:space="preserve">. </w:t>
      </w:r>
      <w:r w:rsidR="00513C8F" w:rsidRPr="00EF3B64">
        <w:rPr>
          <w:color w:val="000000" w:themeColor="text1"/>
        </w:rPr>
        <w:t>Most</w:t>
      </w:r>
      <w:r w:rsidR="001F0DAB" w:rsidRPr="00EF3B64">
        <w:rPr>
          <w:color w:val="000000" w:themeColor="text1"/>
        </w:rPr>
        <w:t xml:space="preserve"> of</w:t>
      </w:r>
      <w:r w:rsidR="00940B4D" w:rsidRPr="00EF3B64">
        <w:rPr>
          <w:color w:val="000000" w:themeColor="text1"/>
        </w:rPr>
        <w:t xml:space="preserve"> these</w:t>
      </w:r>
      <w:r w:rsidR="001F0DAB" w:rsidRPr="00EF3B64">
        <w:rPr>
          <w:color w:val="000000" w:themeColor="text1"/>
        </w:rPr>
        <w:t xml:space="preserve"> relationships</w:t>
      </w:r>
      <w:r w:rsidR="00444DC7" w:rsidRPr="00EF3B64">
        <w:rPr>
          <w:color w:val="000000" w:themeColor="text1"/>
        </w:rPr>
        <w:t xml:space="preserve"> </w:t>
      </w:r>
      <w:r w:rsidR="001F0DAB" w:rsidRPr="00EF3B64">
        <w:rPr>
          <w:color w:val="000000" w:themeColor="text1"/>
        </w:rPr>
        <w:t>d</w:t>
      </w:r>
      <w:r w:rsidR="00320379" w:rsidRPr="00EF3B64">
        <w:rPr>
          <w:color w:val="000000" w:themeColor="text1"/>
        </w:rPr>
        <w:t>id</w:t>
      </w:r>
      <w:r w:rsidR="001F0DAB" w:rsidRPr="00EF3B64">
        <w:rPr>
          <w:color w:val="000000" w:themeColor="text1"/>
        </w:rPr>
        <w:t xml:space="preserve"> not change in response to sleep deprivation</w:t>
      </w:r>
      <w:r w:rsidR="00EF006B" w:rsidRPr="00EF3B64">
        <w:rPr>
          <w:color w:val="000000" w:themeColor="text1"/>
        </w:rPr>
        <w:t>, with 728 relationships (~27%) exhibiting an advance or delay of more than 6 hours</w:t>
      </w:r>
      <w:r w:rsidR="00940B4D" w:rsidRPr="00EF3B64">
        <w:rPr>
          <w:color w:val="000000" w:themeColor="text1"/>
        </w:rPr>
        <w:t xml:space="preserve">. </w:t>
      </w:r>
      <w:r w:rsidR="00F9687B" w:rsidRPr="00EF3B64">
        <w:rPr>
          <w:color w:val="000000" w:themeColor="text1"/>
        </w:rPr>
        <w:t>T</w:t>
      </w:r>
      <w:r w:rsidR="001F0DAB" w:rsidRPr="00EF3B64">
        <w:rPr>
          <w:color w:val="000000" w:themeColor="text1"/>
        </w:rPr>
        <w:t xml:space="preserve">he histogram of changes in phase relationships </w:t>
      </w:r>
      <w:r w:rsidR="00940B4D" w:rsidRPr="00EF3B64">
        <w:rPr>
          <w:color w:val="000000" w:themeColor="text1"/>
        </w:rPr>
        <w:t xml:space="preserve">shows </w:t>
      </w:r>
      <w:r w:rsidR="001F0DAB" w:rsidRPr="00EF3B64">
        <w:rPr>
          <w:color w:val="000000" w:themeColor="text1"/>
        </w:rPr>
        <w:t>a second peak</w:t>
      </w:r>
      <w:r w:rsidR="00940B4D" w:rsidRPr="00EF3B64">
        <w:rPr>
          <w:color w:val="000000" w:themeColor="text1"/>
        </w:rPr>
        <w:t xml:space="preserve"> indicating several bile acid-metabolite relationships </w:t>
      </w:r>
      <w:r w:rsidR="00320379" w:rsidRPr="00EF3B64">
        <w:rPr>
          <w:color w:val="000000" w:themeColor="text1"/>
        </w:rPr>
        <w:t>we</w:t>
      </w:r>
      <w:r w:rsidR="00940B4D" w:rsidRPr="00EF3B64">
        <w:rPr>
          <w:color w:val="000000" w:themeColor="text1"/>
        </w:rPr>
        <w:t xml:space="preserve">re shifted with </w:t>
      </w:r>
      <w:r w:rsidR="00320379" w:rsidRPr="00EF3B64">
        <w:rPr>
          <w:color w:val="000000" w:themeColor="text1"/>
        </w:rPr>
        <w:t xml:space="preserve">sleep deprivation </w:t>
      </w:r>
      <w:r w:rsidR="00940B4D" w:rsidRPr="00EF3B64">
        <w:rPr>
          <w:color w:val="000000" w:themeColor="text1"/>
        </w:rPr>
        <w:t>by approximately</w:t>
      </w:r>
      <w:r w:rsidR="001F0DAB" w:rsidRPr="00EF3B64">
        <w:rPr>
          <w:color w:val="000000" w:themeColor="text1"/>
        </w:rPr>
        <w:t xml:space="preserve"> 8 hours (</w:t>
      </w:r>
      <w:r w:rsidR="00087695" w:rsidRPr="00720CA7">
        <w:rPr>
          <w:color w:val="000000" w:themeColor="text1"/>
        </w:rPr>
        <w:t>S</w:t>
      </w:r>
      <w:r w:rsidR="001F0DAB" w:rsidRPr="00720CA7">
        <w:rPr>
          <w:color w:val="000000" w:themeColor="text1"/>
        </w:rPr>
        <w:t xml:space="preserve">upplemental </w:t>
      </w:r>
      <w:r w:rsidR="00087695" w:rsidRPr="00720CA7">
        <w:rPr>
          <w:color w:val="000000" w:themeColor="text1"/>
        </w:rPr>
        <w:t>T</w:t>
      </w:r>
      <w:r w:rsidR="001F0DAB" w:rsidRPr="00720CA7">
        <w:rPr>
          <w:color w:val="000000" w:themeColor="text1"/>
        </w:rPr>
        <w:t>able S</w:t>
      </w:r>
      <w:r w:rsidR="00F42A84" w:rsidRPr="00720CA7">
        <w:rPr>
          <w:color w:val="000000" w:themeColor="text1"/>
        </w:rPr>
        <w:t>6</w:t>
      </w:r>
      <w:r w:rsidR="001F0DAB" w:rsidRPr="00EF3B64">
        <w:rPr>
          <w:color w:val="000000" w:themeColor="text1"/>
        </w:rPr>
        <w:t xml:space="preserve">). Attributing the changes to specific </w:t>
      </w:r>
      <w:r w:rsidR="00812F37" w:rsidRPr="00EF3B64">
        <w:rPr>
          <w:color w:val="000000" w:themeColor="text1"/>
        </w:rPr>
        <w:t>lipids</w:t>
      </w:r>
      <w:r w:rsidR="001F0DAB" w:rsidRPr="00EF3B64">
        <w:rPr>
          <w:color w:val="000000" w:themeColor="text1"/>
        </w:rPr>
        <w:t xml:space="preserve"> (thus those </w:t>
      </w:r>
      <w:r w:rsidR="00812F37" w:rsidRPr="00EF3B64">
        <w:rPr>
          <w:color w:val="000000" w:themeColor="text1"/>
        </w:rPr>
        <w:t>species</w:t>
      </w:r>
      <w:r w:rsidR="001F0DAB" w:rsidRPr="00EF3B64">
        <w:rPr>
          <w:color w:val="000000" w:themeColor="text1"/>
        </w:rPr>
        <w:t xml:space="preserve"> that exhibit </w:t>
      </w:r>
      <w:r w:rsidR="00511ECF" w:rsidRPr="00EF3B64">
        <w:rPr>
          <w:color w:val="000000" w:themeColor="text1"/>
        </w:rPr>
        <w:t xml:space="preserve">a </w:t>
      </w:r>
      <w:r w:rsidR="001F0DAB" w:rsidRPr="00EF3B64">
        <w:rPr>
          <w:color w:val="000000" w:themeColor="text1"/>
        </w:rPr>
        <w:t xml:space="preserve">large </w:t>
      </w:r>
      <w:r w:rsidR="00DE2487" w:rsidRPr="00EF3B64">
        <w:rPr>
          <w:color w:val="000000" w:themeColor="text1"/>
        </w:rPr>
        <w:t>p</w:t>
      </w:r>
      <w:r w:rsidR="00286615" w:rsidRPr="00EF3B64">
        <w:rPr>
          <w:color w:val="000000" w:themeColor="text1"/>
        </w:rPr>
        <w:t xml:space="preserve">hase </w:t>
      </w:r>
      <w:r w:rsidR="001F0DAB" w:rsidRPr="00EF3B64">
        <w:rPr>
          <w:color w:val="000000" w:themeColor="text1"/>
        </w:rPr>
        <w:t xml:space="preserve">shift in relation to bile acids), exposes a top-quartile contribution of 42 </w:t>
      </w:r>
      <w:r w:rsidR="00812F37" w:rsidRPr="00EF3B64">
        <w:rPr>
          <w:color w:val="000000" w:themeColor="text1"/>
        </w:rPr>
        <w:t>molecules</w:t>
      </w:r>
      <w:r w:rsidR="00087695" w:rsidRPr="00EF3B64">
        <w:rPr>
          <w:color w:val="000000" w:themeColor="text1"/>
        </w:rPr>
        <w:t>.</w:t>
      </w:r>
      <w:r w:rsidR="001F0DAB" w:rsidRPr="00EF3B64">
        <w:rPr>
          <w:color w:val="000000" w:themeColor="text1"/>
        </w:rPr>
        <w:t xml:space="preserve"> </w:t>
      </w:r>
      <w:r w:rsidR="00DC0E73" w:rsidRPr="00EF3B64">
        <w:rPr>
          <w:color w:val="000000" w:themeColor="text1"/>
        </w:rPr>
        <w:t>T</w:t>
      </w:r>
      <w:r w:rsidR="001F0DAB" w:rsidRPr="00EF3B64">
        <w:rPr>
          <w:color w:val="000000" w:themeColor="text1"/>
        </w:rPr>
        <w:t xml:space="preserve">he </w:t>
      </w:r>
      <w:r w:rsidR="00087695" w:rsidRPr="00EF3B64">
        <w:rPr>
          <w:color w:val="000000" w:themeColor="text1"/>
        </w:rPr>
        <w:t>four</w:t>
      </w:r>
      <w:r w:rsidR="001F0DAB" w:rsidRPr="00EF3B64">
        <w:rPr>
          <w:color w:val="000000" w:themeColor="text1"/>
        </w:rPr>
        <w:t xml:space="preserve"> most attributable bile acids </w:t>
      </w:r>
      <w:r w:rsidR="00795E93" w:rsidRPr="00EF3B64">
        <w:rPr>
          <w:color w:val="000000" w:themeColor="text1"/>
        </w:rPr>
        <w:t>were</w:t>
      </w:r>
      <w:r w:rsidR="001F0DAB" w:rsidRPr="00EF3B64">
        <w:rPr>
          <w:color w:val="000000" w:themeColor="text1"/>
        </w:rPr>
        <w:t xml:space="preserve"> the unconjugated bile acids </w:t>
      </w:r>
      <w:r w:rsidR="00181019" w:rsidRPr="00EF3B64">
        <w:rPr>
          <w:color w:val="000000" w:themeColor="text1"/>
        </w:rPr>
        <w:t xml:space="preserve">CA CDCA, </w:t>
      </w:r>
      <w:r w:rsidR="00B51A81" w:rsidRPr="00EF3B64">
        <w:rPr>
          <w:color w:val="000000" w:themeColor="text1"/>
        </w:rPr>
        <w:t>DCA</w:t>
      </w:r>
      <w:r w:rsidR="001F0DAB" w:rsidRPr="00EF3B64">
        <w:rPr>
          <w:color w:val="000000" w:themeColor="text1"/>
        </w:rPr>
        <w:t xml:space="preserve">, </w:t>
      </w:r>
      <w:r w:rsidR="00181019" w:rsidRPr="00EF3B64">
        <w:rPr>
          <w:color w:val="000000" w:themeColor="text1"/>
        </w:rPr>
        <w:t xml:space="preserve">and </w:t>
      </w:r>
      <w:r w:rsidR="00B51A81" w:rsidRPr="00EF3B64">
        <w:rPr>
          <w:color w:val="000000" w:themeColor="text1"/>
        </w:rPr>
        <w:t>UDCA</w:t>
      </w:r>
      <w:r w:rsidR="001F0DAB" w:rsidRPr="00EF3B64">
        <w:rPr>
          <w:color w:val="000000" w:themeColor="text1"/>
        </w:rPr>
        <w:t>.</w:t>
      </w:r>
    </w:p>
    <w:p w14:paraId="6A91B6AF" w14:textId="6FCF2703" w:rsidR="00087695" w:rsidRPr="00EF3B64" w:rsidRDefault="00C90DF8" w:rsidP="00C90DF8">
      <w:pPr>
        <w:spacing w:line="392" w:lineRule="auto"/>
        <w:jc w:val="center"/>
        <w:rPr>
          <w:color w:val="000000" w:themeColor="text1"/>
        </w:rPr>
      </w:pPr>
      <w:r w:rsidRPr="00EF3B64">
        <w:rPr>
          <w:noProof/>
          <w:color w:val="000000" w:themeColor="text1"/>
        </w:rPr>
        <w:lastRenderedPageBreak/>
        <w:drawing>
          <wp:inline distT="0" distB="0" distL="0" distR="0" wp14:anchorId="79188E7B" wp14:editId="6283F8A8">
            <wp:extent cx="4954671" cy="4703761"/>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5366" cy="4713914"/>
                    </a:xfrm>
                    <a:prstGeom prst="rect">
                      <a:avLst/>
                    </a:prstGeom>
                  </pic:spPr>
                </pic:pic>
              </a:graphicData>
            </a:graphic>
          </wp:inline>
        </w:drawing>
      </w:r>
    </w:p>
    <w:p w14:paraId="3156AB00" w14:textId="3D8CE8E8" w:rsidR="00EE4CD8" w:rsidRPr="00EF3B64" w:rsidRDefault="00087695" w:rsidP="00EE4CD8">
      <w:pPr>
        <w:spacing w:line="240" w:lineRule="auto"/>
        <w:jc w:val="both"/>
        <w:rPr>
          <w:color w:val="000000" w:themeColor="text1"/>
        </w:rPr>
      </w:pPr>
      <w:r w:rsidRPr="00EF3B64">
        <w:rPr>
          <w:b/>
          <w:bCs/>
          <w:color w:val="000000" w:themeColor="text1"/>
        </w:rPr>
        <w:t xml:space="preserve">Figure </w:t>
      </w:r>
      <w:r w:rsidR="00497064" w:rsidRPr="00EF3B64">
        <w:rPr>
          <w:b/>
          <w:bCs/>
          <w:color w:val="000000" w:themeColor="text1"/>
        </w:rPr>
        <w:t>3</w:t>
      </w:r>
      <w:r w:rsidRPr="00EF3B64">
        <w:rPr>
          <w:b/>
          <w:bCs/>
          <w:color w:val="000000" w:themeColor="text1"/>
        </w:rPr>
        <w:t>:</w:t>
      </w:r>
      <w:r w:rsidRPr="00EF3B64">
        <w:rPr>
          <w:color w:val="000000" w:themeColor="text1"/>
        </w:rPr>
        <w:t xml:space="preserve"> Sleep deprivation </w:t>
      </w:r>
      <w:r w:rsidR="00940B4D" w:rsidRPr="00EF3B64">
        <w:rPr>
          <w:color w:val="000000" w:themeColor="text1"/>
        </w:rPr>
        <w:t>does not alter bile acid</w:t>
      </w:r>
      <w:r w:rsidR="00260013" w:rsidRPr="00EF3B64">
        <w:rPr>
          <w:color w:val="000000" w:themeColor="text1"/>
        </w:rPr>
        <w:t xml:space="preserve"> </w:t>
      </w:r>
      <w:r w:rsidR="00EE4CD8" w:rsidRPr="00EF3B64">
        <w:rPr>
          <w:color w:val="000000" w:themeColor="text1"/>
        </w:rPr>
        <w:t>dynamics,</w:t>
      </w:r>
      <w:r w:rsidR="00940B4D" w:rsidRPr="00EF3B64">
        <w:rPr>
          <w:color w:val="000000" w:themeColor="text1"/>
        </w:rPr>
        <w:t xml:space="preserve"> but it </w:t>
      </w:r>
      <w:r w:rsidRPr="00EF3B64">
        <w:rPr>
          <w:color w:val="000000" w:themeColor="text1"/>
        </w:rPr>
        <w:t xml:space="preserve">disrupts the relationship between plasma bile acids and </w:t>
      </w:r>
      <w:r w:rsidR="00940B4D" w:rsidRPr="00EF3B64">
        <w:rPr>
          <w:color w:val="000000" w:themeColor="text1"/>
        </w:rPr>
        <w:t xml:space="preserve">the circulating </w:t>
      </w:r>
      <w:r w:rsidRPr="00EF3B64">
        <w:rPr>
          <w:color w:val="000000" w:themeColor="text1"/>
        </w:rPr>
        <w:t>metabol</w:t>
      </w:r>
      <w:r w:rsidR="00940B4D" w:rsidRPr="00EF3B64">
        <w:rPr>
          <w:color w:val="000000" w:themeColor="text1"/>
        </w:rPr>
        <w:t>ome</w:t>
      </w:r>
      <w:r w:rsidRPr="00EF3B64">
        <w:rPr>
          <w:color w:val="000000" w:themeColor="text1"/>
        </w:rPr>
        <w:t>.</w:t>
      </w:r>
      <w:r w:rsidR="00940B4D" w:rsidRPr="00EF3B64">
        <w:rPr>
          <w:color w:val="000000" w:themeColor="text1"/>
        </w:rPr>
        <w:t xml:space="preserve"> A) Phase differences in individual bile acids under entrained and sleep deprivation conditions. B) Phase differences in the </w:t>
      </w:r>
      <w:r w:rsidR="00260013" w:rsidRPr="00EF3B64">
        <w:rPr>
          <w:color w:val="000000" w:themeColor="text1"/>
        </w:rPr>
        <w:t>cross-correlations</w:t>
      </w:r>
      <w:r w:rsidR="00940B4D" w:rsidRPr="00EF3B64">
        <w:rPr>
          <w:color w:val="000000" w:themeColor="text1"/>
        </w:rPr>
        <w:t xml:space="preserve"> between bile acid pairs under entrained and sleep deprivation conditions. All pairs shown including rhythmic and non-rhythmic bile acids. Red dashed line indicates no difference in phase. C) Phase differences in the relationships between bile acids and </w:t>
      </w:r>
      <w:r w:rsidR="000F2D3D" w:rsidRPr="00EF3B64">
        <w:rPr>
          <w:color w:val="000000" w:themeColor="text1"/>
        </w:rPr>
        <w:t>metabolites</w:t>
      </w:r>
      <w:r w:rsidR="00940B4D" w:rsidRPr="00EF3B64">
        <w:rPr>
          <w:color w:val="000000" w:themeColor="text1"/>
        </w:rPr>
        <w:t xml:space="preserve"> under both conditions. All pairs </w:t>
      </w:r>
      <w:r w:rsidR="00E1090A" w:rsidRPr="00EF3B64">
        <w:rPr>
          <w:color w:val="000000" w:themeColor="text1"/>
        </w:rPr>
        <w:t>of</w:t>
      </w:r>
      <w:r w:rsidR="00940B4D" w:rsidRPr="00EF3B64">
        <w:rPr>
          <w:color w:val="000000" w:themeColor="text1"/>
        </w:rPr>
        <w:t xml:space="preserve"> bile acids with metabolites and lipids</w:t>
      </w:r>
      <w:r w:rsidR="00E1090A" w:rsidRPr="00EF3B64">
        <w:rPr>
          <w:color w:val="000000" w:themeColor="text1"/>
        </w:rPr>
        <w:t xml:space="preserve"> shown</w:t>
      </w:r>
      <w:r w:rsidR="00940B4D" w:rsidRPr="00EF3B64">
        <w:rPr>
          <w:color w:val="000000" w:themeColor="text1"/>
        </w:rPr>
        <w:t>. Blue line</w:t>
      </w:r>
      <w:r w:rsidR="0044186A">
        <w:rPr>
          <w:color w:val="000000" w:themeColor="text1"/>
        </w:rPr>
        <w:t xml:space="preserve"> and symbol color</w:t>
      </w:r>
      <w:r w:rsidR="00940B4D" w:rsidRPr="00EF3B64">
        <w:rPr>
          <w:color w:val="000000" w:themeColor="text1"/>
        </w:rPr>
        <w:t xml:space="preserve"> indicates no difference and red lines</w:t>
      </w:r>
      <w:r w:rsidR="0044186A">
        <w:rPr>
          <w:color w:val="000000" w:themeColor="text1"/>
        </w:rPr>
        <w:t xml:space="preserve"> and symbols</w:t>
      </w:r>
      <w:r w:rsidR="00940B4D" w:rsidRPr="00EF3B64">
        <w:rPr>
          <w:color w:val="000000" w:themeColor="text1"/>
        </w:rPr>
        <w:t xml:space="preserve"> indicate a </w:t>
      </w:r>
      <w:r w:rsidR="00260013" w:rsidRPr="00EF3B64">
        <w:rPr>
          <w:color w:val="000000" w:themeColor="text1"/>
        </w:rPr>
        <w:t>12-hour</w:t>
      </w:r>
      <w:r w:rsidR="00940B4D" w:rsidRPr="00EF3B64">
        <w:rPr>
          <w:color w:val="000000" w:themeColor="text1"/>
        </w:rPr>
        <w:t xml:space="preserve"> shift in the relationship between conditions. D) Histogram indicating the frequency of bile acid-metabolite changes by circula</w:t>
      </w:r>
      <w:r w:rsidR="00616CA1" w:rsidRPr="00EF3B64">
        <w:rPr>
          <w:color w:val="000000" w:themeColor="text1"/>
        </w:rPr>
        <w:t>r</w:t>
      </w:r>
      <w:r w:rsidR="00940B4D" w:rsidRPr="00EF3B64">
        <w:rPr>
          <w:color w:val="000000" w:themeColor="text1"/>
        </w:rPr>
        <w:t xml:space="preserve"> hours between the two study conditions. A peak can be observed in 0-2 hours phase shift between the two conditions (</w:t>
      </w:r>
      <w:r w:rsidR="00940B4D" w:rsidRPr="00EF3B64">
        <w:rPr>
          <w:i/>
          <w:iCs/>
          <w:color w:val="000000" w:themeColor="text1"/>
        </w:rPr>
        <w:t xml:space="preserve">i.e., </w:t>
      </w:r>
      <w:r w:rsidR="00940B4D" w:rsidRPr="00EF3B64">
        <w:rPr>
          <w:color w:val="000000" w:themeColor="text1"/>
        </w:rPr>
        <w:t>no change) and 7-8 hours phase shift.</w:t>
      </w:r>
      <w:r w:rsidR="00C90DF8" w:rsidRPr="00EF3B64">
        <w:rPr>
          <w:color w:val="000000" w:themeColor="text1"/>
        </w:rPr>
        <w:t xml:space="preserve"> CA, cholic acid; DCA, deoxycholic acid; GCA, </w:t>
      </w:r>
      <w:proofErr w:type="spellStart"/>
      <w:r w:rsidR="00C90DF8" w:rsidRPr="00EF3B64">
        <w:rPr>
          <w:color w:val="000000" w:themeColor="text1"/>
        </w:rPr>
        <w:t>glycocholic</w:t>
      </w:r>
      <w:proofErr w:type="spellEnd"/>
      <w:r w:rsidR="00C90DF8" w:rsidRPr="00EF3B64">
        <w:rPr>
          <w:color w:val="000000" w:themeColor="text1"/>
        </w:rPr>
        <w:t xml:space="preserve"> acid; GCDCA, </w:t>
      </w:r>
      <w:proofErr w:type="spellStart"/>
      <w:r w:rsidR="00D22A67" w:rsidRPr="00EF3B64">
        <w:rPr>
          <w:color w:val="000000" w:themeColor="text1"/>
        </w:rPr>
        <w:t>glycochenodeoxycholic</w:t>
      </w:r>
      <w:proofErr w:type="spellEnd"/>
      <w:r w:rsidR="00D22A67" w:rsidRPr="00EF3B64">
        <w:rPr>
          <w:color w:val="000000" w:themeColor="text1"/>
        </w:rPr>
        <w:t xml:space="preserve"> acid; </w:t>
      </w:r>
      <w:r w:rsidR="00C90DF8" w:rsidRPr="00EF3B64">
        <w:rPr>
          <w:color w:val="000000" w:themeColor="text1"/>
        </w:rPr>
        <w:t xml:space="preserve">GDCA, </w:t>
      </w:r>
      <w:proofErr w:type="spellStart"/>
      <w:r w:rsidR="00D22A67" w:rsidRPr="00EF3B64">
        <w:rPr>
          <w:color w:val="000000" w:themeColor="text1"/>
        </w:rPr>
        <w:t>glycodeoxycholic</w:t>
      </w:r>
      <w:proofErr w:type="spellEnd"/>
      <w:r w:rsidR="00D22A67" w:rsidRPr="00EF3B64">
        <w:rPr>
          <w:color w:val="000000" w:themeColor="text1"/>
        </w:rPr>
        <w:t xml:space="preserve"> acid; </w:t>
      </w:r>
      <w:r w:rsidR="00C90DF8" w:rsidRPr="00EF3B64">
        <w:rPr>
          <w:color w:val="000000" w:themeColor="text1"/>
        </w:rPr>
        <w:t xml:space="preserve">GHCA, </w:t>
      </w:r>
      <w:proofErr w:type="spellStart"/>
      <w:r w:rsidR="00D22A67" w:rsidRPr="00EF3B64">
        <w:rPr>
          <w:color w:val="000000" w:themeColor="text1"/>
        </w:rPr>
        <w:t>glycohyocholic</w:t>
      </w:r>
      <w:proofErr w:type="spellEnd"/>
      <w:r w:rsidR="00D22A67" w:rsidRPr="00EF3B64">
        <w:rPr>
          <w:color w:val="000000" w:themeColor="text1"/>
        </w:rPr>
        <w:t xml:space="preserve"> acid; </w:t>
      </w:r>
      <w:r w:rsidR="00C90DF8" w:rsidRPr="00EF3B64">
        <w:rPr>
          <w:color w:val="000000" w:themeColor="text1"/>
        </w:rPr>
        <w:t xml:space="preserve">GUDCA, </w:t>
      </w:r>
      <w:proofErr w:type="spellStart"/>
      <w:r w:rsidR="00D22A67" w:rsidRPr="00EF3B64">
        <w:rPr>
          <w:color w:val="000000" w:themeColor="text1"/>
        </w:rPr>
        <w:t>glycoursodeoxycholic</w:t>
      </w:r>
      <w:proofErr w:type="spellEnd"/>
      <w:r w:rsidR="00D22A67" w:rsidRPr="00EF3B64">
        <w:rPr>
          <w:color w:val="000000" w:themeColor="text1"/>
        </w:rPr>
        <w:t xml:space="preserve"> acid; </w:t>
      </w:r>
      <w:r w:rsidR="00C90DF8" w:rsidRPr="00EF3B64">
        <w:rPr>
          <w:color w:val="000000" w:themeColor="text1"/>
        </w:rPr>
        <w:t xml:space="preserve">LCA, </w:t>
      </w:r>
      <w:r w:rsidR="00D22A67" w:rsidRPr="00EF3B64">
        <w:rPr>
          <w:color w:val="000000" w:themeColor="text1"/>
        </w:rPr>
        <w:t xml:space="preserve">lithocholic acid; </w:t>
      </w:r>
      <w:r w:rsidR="00C90DF8" w:rsidRPr="00EF3B64">
        <w:rPr>
          <w:color w:val="000000" w:themeColor="text1"/>
        </w:rPr>
        <w:t xml:space="preserve">TCDCA, </w:t>
      </w:r>
      <w:proofErr w:type="spellStart"/>
      <w:r w:rsidR="00D22A67" w:rsidRPr="00EF3B64">
        <w:rPr>
          <w:color w:val="000000" w:themeColor="text1"/>
        </w:rPr>
        <w:t>taurochenodeoxycholic</w:t>
      </w:r>
      <w:proofErr w:type="spellEnd"/>
      <w:r w:rsidR="00D22A67" w:rsidRPr="00EF3B64">
        <w:rPr>
          <w:color w:val="000000" w:themeColor="text1"/>
        </w:rPr>
        <w:t xml:space="preserve"> acid; </w:t>
      </w:r>
      <w:r w:rsidR="00C90DF8" w:rsidRPr="00EF3B64">
        <w:rPr>
          <w:color w:val="000000" w:themeColor="text1"/>
        </w:rPr>
        <w:t>UDCA</w:t>
      </w:r>
      <w:r w:rsidR="00D22A67" w:rsidRPr="00EF3B64">
        <w:rPr>
          <w:color w:val="000000" w:themeColor="text1"/>
        </w:rPr>
        <w:t xml:space="preserve"> ursodeoxycholic acid</w:t>
      </w:r>
      <w:r w:rsidR="00C90DF8" w:rsidRPr="00EF3B64">
        <w:rPr>
          <w:color w:val="000000" w:themeColor="text1"/>
        </w:rPr>
        <w:t>.</w:t>
      </w:r>
      <w:bookmarkStart w:id="1" w:name="_e97rp0ygtwj3" w:colFirst="0" w:colLast="0"/>
      <w:bookmarkEnd w:id="1"/>
      <w:r w:rsidR="00720CA7">
        <w:rPr>
          <w:color w:val="000000" w:themeColor="text1"/>
        </w:rPr>
        <w:t xml:space="preserve"> Source data are provided as a Source Data file.</w:t>
      </w:r>
    </w:p>
    <w:p w14:paraId="7256F6F9" w14:textId="77777777" w:rsidR="00EE4CD8" w:rsidRPr="00EF3B64" w:rsidRDefault="00EE4CD8" w:rsidP="00EE4CD8">
      <w:pPr>
        <w:spacing w:line="240" w:lineRule="auto"/>
        <w:jc w:val="both"/>
        <w:rPr>
          <w:color w:val="000000" w:themeColor="text1"/>
        </w:rPr>
      </w:pPr>
    </w:p>
    <w:p w14:paraId="4D813094" w14:textId="397D3544" w:rsidR="00EE61A2" w:rsidRPr="00EF3B64" w:rsidRDefault="00EE4CD8" w:rsidP="00EE61A2">
      <w:pPr>
        <w:spacing w:line="360" w:lineRule="auto"/>
        <w:jc w:val="both"/>
        <w:rPr>
          <w:color w:val="000000" w:themeColor="text1"/>
        </w:rPr>
      </w:pPr>
      <w:r w:rsidRPr="00EF3B64">
        <w:rPr>
          <w:b/>
          <w:bCs/>
          <w:color w:val="000000" w:themeColor="text1"/>
        </w:rPr>
        <w:t>T</w:t>
      </w:r>
      <w:r w:rsidR="0087362E" w:rsidRPr="00EF3B64">
        <w:rPr>
          <w:b/>
          <w:bCs/>
          <w:color w:val="000000" w:themeColor="text1"/>
        </w:rPr>
        <w:t xml:space="preserve">he rhythmicity of the </w:t>
      </w:r>
      <w:r w:rsidR="00812F37" w:rsidRPr="00EF3B64">
        <w:rPr>
          <w:b/>
          <w:bCs/>
          <w:color w:val="000000" w:themeColor="text1"/>
        </w:rPr>
        <w:t>bile acids</w:t>
      </w:r>
      <w:r w:rsidR="0087362E" w:rsidRPr="00EF3B64">
        <w:rPr>
          <w:b/>
          <w:bCs/>
          <w:color w:val="000000" w:themeColor="text1"/>
        </w:rPr>
        <w:t xml:space="preserve"> is lost when external cues are </w:t>
      </w:r>
      <w:r w:rsidR="004B5176" w:rsidRPr="00EF3B64">
        <w:rPr>
          <w:b/>
          <w:bCs/>
          <w:color w:val="000000" w:themeColor="text1"/>
        </w:rPr>
        <w:t>kept</w:t>
      </w:r>
      <w:r w:rsidR="00904713" w:rsidRPr="00EF3B64">
        <w:rPr>
          <w:b/>
          <w:bCs/>
          <w:color w:val="000000" w:themeColor="text1"/>
        </w:rPr>
        <w:t xml:space="preserve"> constant</w:t>
      </w:r>
      <w:r w:rsidR="003B6625" w:rsidRPr="00EF3B64">
        <w:rPr>
          <w:b/>
          <w:bCs/>
          <w:color w:val="000000" w:themeColor="text1"/>
        </w:rPr>
        <w:t>.</w:t>
      </w:r>
      <w:r w:rsidRPr="00EF3B64">
        <w:rPr>
          <w:color w:val="000000" w:themeColor="text1"/>
        </w:rPr>
        <w:t xml:space="preserve"> </w:t>
      </w:r>
      <w:r w:rsidR="00FB5E24" w:rsidRPr="00EF3B64">
        <w:rPr>
          <w:color w:val="000000" w:themeColor="text1"/>
        </w:rPr>
        <w:t xml:space="preserve">To assess the influence of exogenous factors such as food, light and posture on these bile acid </w:t>
      </w:r>
      <w:r w:rsidR="0018156C" w:rsidRPr="00EF3B64">
        <w:rPr>
          <w:color w:val="000000" w:themeColor="text1"/>
        </w:rPr>
        <w:t>dynamics</w:t>
      </w:r>
      <w:r w:rsidR="00FB5E24" w:rsidRPr="00EF3B64">
        <w:rPr>
          <w:color w:val="000000" w:themeColor="text1"/>
        </w:rPr>
        <w:t>, another human study was performed with</w:t>
      </w:r>
      <w:r w:rsidR="002C2F1E" w:rsidRPr="00EF3B64">
        <w:rPr>
          <w:color w:val="000000" w:themeColor="text1"/>
        </w:rPr>
        <w:t xml:space="preserve"> </w:t>
      </w:r>
      <w:r w:rsidR="00784208" w:rsidRPr="00EF3B64">
        <w:rPr>
          <w:color w:val="000000" w:themeColor="text1"/>
        </w:rPr>
        <w:t>1</w:t>
      </w:r>
      <w:r w:rsidR="00607802" w:rsidRPr="00EF3B64">
        <w:rPr>
          <w:color w:val="000000" w:themeColor="text1"/>
        </w:rPr>
        <w:t>5</w:t>
      </w:r>
      <w:r w:rsidR="0002669D" w:rsidRPr="00EF3B64">
        <w:rPr>
          <w:color w:val="000000" w:themeColor="text1"/>
        </w:rPr>
        <w:t xml:space="preserve"> </w:t>
      </w:r>
      <w:r w:rsidR="00FB5E24" w:rsidRPr="00EF3B64">
        <w:rPr>
          <w:color w:val="000000" w:themeColor="text1"/>
        </w:rPr>
        <w:t xml:space="preserve">males following a </w:t>
      </w:r>
      <w:proofErr w:type="gramStart"/>
      <w:r w:rsidR="00C00353" w:rsidRPr="00EF3B64">
        <w:rPr>
          <w:color w:val="000000" w:themeColor="text1"/>
        </w:rPr>
        <w:t>40</w:t>
      </w:r>
      <w:r w:rsidR="00FB5E24" w:rsidRPr="00EF3B64">
        <w:rPr>
          <w:color w:val="000000" w:themeColor="text1"/>
        </w:rPr>
        <w:t xml:space="preserve"> h</w:t>
      </w:r>
      <w:proofErr w:type="gramEnd"/>
      <w:r w:rsidR="00FB5E24" w:rsidRPr="00EF3B64">
        <w:rPr>
          <w:color w:val="000000" w:themeColor="text1"/>
        </w:rPr>
        <w:t xml:space="preserve"> constant routine protocol </w:t>
      </w:r>
      <w:r w:rsidR="00FB5E24" w:rsidRPr="00EF3B64">
        <w:rPr>
          <w:color w:val="000000" w:themeColor="text1"/>
        </w:rPr>
        <w:lastRenderedPageBreak/>
        <w:t xml:space="preserve">where these </w:t>
      </w:r>
      <w:r w:rsidR="00ED7AF3" w:rsidRPr="00EF3B64">
        <w:rPr>
          <w:color w:val="000000" w:themeColor="text1"/>
        </w:rPr>
        <w:t xml:space="preserve">exogenous factors </w:t>
      </w:r>
      <w:r w:rsidR="00FB5E24" w:rsidRPr="00EF3B64">
        <w:rPr>
          <w:color w:val="000000" w:themeColor="text1"/>
        </w:rPr>
        <w:t xml:space="preserve">were removed or </w:t>
      </w:r>
      <w:r w:rsidR="00ED7AF3" w:rsidRPr="00EF3B64">
        <w:rPr>
          <w:color w:val="000000" w:themeColor="text1"/>
        </w:rPr>
        <w:t xml:space="preserve">kept constant </w:t>
      </w:r>
      <w:r w:rsidR="001C6F81" w:rsidRPr="00EF3B64">
        <w:rPr>
          <w:color w:val="000000" w:themeColor="text1"/>
        </w:rPr>
        <w:t xml:space="preserve">(study protocol shown in </w:t>
      </w:r>
      <w:r w:rsidR="001C6F81" w:rsidRPr="00720CA7">
        <w:rPr>
          <w:color w:val="000000" w:themeColor="text1"/>
        </w:rPr>
        <w:t>Supplementary Figure S</w:t>
      </w:r>
      <w:r w:rsidR="001C5C0F" w:rsidRPr="00720CA7">
        <w:rPr>
          <w:color w:val="000000" w:themeColor="text1"/>
        </w:rPr>
        <w:t>4</w:t>
      </w:r>
      <w:r w:rsidR="005E0E65" w:rsidRPr="00EF3B64">
        <w:rPr>
          <w:color w:val="000000" w:themeColor="text1"/>
        </w:rPr>
        <w:t xml:space="preserve">; Participant characteristics provided in </w:t>
      </w:r>
      <w:r w:rsidR="005E0E65" w:rsidRPr="00720CA7">
        <w:rPr>
          <w:color w:val="000000" w:themeColor="text1"/>
        </w:rPr>
        <w:t xml:space="preserve">Supplementary </w:t>
      </w:r>
      <w:r w:rsidR="00363AFB">
        <w:rPr>
          <w:color w:val="000000" w:themeColor="text1"/>
        </w:rPr>
        <w:t>D</w:t>
      </w:r>
      <w:r w:rsidR="0019661E">
        <w:rPr>
          <w:color w:val="000000" w:themeColor="text1"/>
        </w:rPr>
        <w:t>ata</w:t>
      </w:r>
      <w:r w:rsidR="005E0E65" w:rsidRPr="00720CA7">
        <w:rPr>
          <w:color w:val="000000" w:themeColor="text1"/>
        </w:rPr>
        <w:t xml:space="preserve"> 1</w:t>
      </w:r>
      <w:r w:rsidR="001C6F81" w:rsidRPr="00EF3B64">
        <w:rPr>
          <w:color w:val="000000" w:themeColor="text1"/>
        </w:rPr>
        <w:t>)</w:t>
      </w:r>
      <w:r w:rsidR="00FB5E24" w:rsidRPr="00EF3B64">
        <w:rPr>
          <w:color w:val="000000" w:themeColor="text1"/>
        </w:rPr>
        <w:t xml:space="preserve">. </w:t>
      </w:r>
      <w:r w:rsidR="00E2098B" w:rsidRPr="00EF3B64">
        <w:rPr>
          <w:color w:val="000000" w:themeColor="text1"/>
        </w:rPr>
        <w:t>Here, t</w:t>
      </w:r>
      <w:r w:rsidR="00E2098B" w:rsidRPr="00EF3B64">
        <w:rPr>
          <w:bCs/>
          <w:color w:val="000000" w:themeColor="text1"/>
        </w:rPr>
        <w:t xml:space="preserve">he participants were subjected to strictly controlled constant routine conditions, including dim lighting (&lt; 5 lux in the direction of gaze), semi-recumbent posture, and hourly intake of isocaloric snacks with 100 ml of water. </w:t>
      </w:r>
      <w:r w:rsidR="006C1D87" w:rsidRPr="00EF3B64">
        <w:rPr>
          <w:bCs/>
          <w:color w:val="000000" w:themeColor="text1"/>
        </w:rPr>
        <w:t xml:space="preserve">This ensured there was no variation in food type or composition across the </w:t>
      </w:r>
      <w:proofErr w:type="gramStart"/>
      <w:r w:rsidR="006C1D87" w:rsidRPr="00EF3B64">
        <w:rPr>
          <w:bCs/>
          <w:color w:val="000000" w:themeColor="text1"/>
        </w:rPr>
        <w:t>40 h</w:t>
      </w:r>
      <w:proofErr w:type="gramEnd"/>
      <w:r w:rsidR="006C1D87" w:rsidRPr="00EF3B64">
        <w:rPr>
          <w:bCs/>
          <w:color w:val="000000" w:themeColor="text1"/>
        </w:rPr>
        <w:t xml:space="preserve"> constant routine. As with the entrained protocol, t</w:t>
      </w:r>
      <w:r w:rsidR="00E2098B" w:rsidRPr="00EF3B64">
        <w:rPr>
          <w:bCs/>
          <w:color w:val="000000" w:themeColor="text1"/>
        </w:rPr>
        <w:t xml:space="preserve">hese hourly snacks provided 2,500 calories across the 24 h period and </w:t>
      </w:r>
      <w:r w:rsidR="006C1D87" w:rsidRPr="00EF3B64">
        <w:rPr>
          <w:bCs/>
          <w:color w:val="000000" w:themeColor="text1"/>
        </w:rPr>
        <w:t>comprised</w:t>
      </w:r>
      <w:r w:rsidR="00E2098B" w:rsidRPr="00EF3B64">
        <w:rPr>
          <w:bCs/>
          <w:color w:val="000000" w:themeColor="text1"/>
        </w:rPr>
        <w:t xml:space="preserve"> 50% carbohydrates, 35% fat, and 15% protein.</w:t>
      </w:r>
      <w:r w:rsidR="00E2098B" w:rsidRPr="00EF3B64">
        <w:rPr>
          <w:color w:val="000000" w:themeColor="text1"/>
        </w:rPr>
        <w:t xml:space="preserve"> </w:t>
      </w:r>
      <w:r w:rsidR="00FB5E24" w:rsidRPr="00EF3B64">
        <w:rPr>
          <w:color w:val="000000" w:themeColor="text1"/>
        </w:rPr>
        <w:t xml:space="preserve">This </w:t>
      </w:r>
      <w:r w:rsidR="003E08F8" w:rsidRPr="00EF3B64">
        <w:rPr>
          <w:color w:val="000000" w:themeColor="text1"/>
        </w:rPr>
        <w:t>gold-standard con</w:t>
      </w:r>
      <w:r w:rsidR="00443FBC" w:rsidRPr="00EF3B64">
        <w:rPr>
          <w:color w:val="000000" w:themeColor="text1"/>
        </w:rPr>
        <w:t xml:space="preserve">stant routine </w:t>
      </w:r>
      <w:r w:rsidR="00FB5E24" w:rsidRPr="00EF3B64">
        <w:rPr>
          <w:color w:val="000000" w:themeColor="text1"/>
        </w:rPr>
        <w:t xml:space="preserve">protocol enabled the influence of </w:t>
      </w:r>
      <w:r w:rsidR="003E677E" w:rsidRPr="00EF3B64">
        <w:rPr>
          <w:color w:val="000000" w:themeColor="text1"/>
        </w:rPr>
        <w:t xml:space="preserve">the endogenous circadian timing system to be </w:t>
      </w:r>
      <w:r w:rsidR="00EF32FD" w:rsidRPr="00EF3B64">
        <w:rPr>
          <w:color w:val="000000" w:themeColor="text1"/>
        </w:rPr>
        <w:t xml:space="preserve">exposed </w:t>
      </w:r>
      <w:r w:rsidR="001C6F81" w:rsidRPr="00EF3B64">
        <w:rPr>
          <w:color w:val="000000" w:themeColor="text1"/>
        </w:rPr>
        <w:t xml:space="preserve">and allows us to determine whether cyclic patterns in bile acids persist </w:t>
      </w:r>
      <w:r w:rsidR="003E677E" w:rsidRPr="00EF3B64">
        <w:rPr>
          <w:color w:val="000000" w:themeColor="text1"/>
        </w:rPr>
        <w:t>in the absence of external cues</w:t>
      </w:r>
      <w:r w:rsidR="00FB5E24" w:rsidRPr="00EF3B64">
        <w:rPr>
          <w:color w:val="000000" w:themeColor="text1"/>
        </w:rPr>
        <w:t xml:space="preserve">. </w:t>
      </w:r>
      <w:r w:rsidR="001C6F81" w:rsidRPr="00EF3B64">
        <w:rPr>
          <w:color w:val="000000" w:themeColor="text1"/>
        </w:rPr>
        <w:t>Plasma was sampled hour</w:t>
      </w:r>
      <w:r w:rsidRPr="00EF3B64">
        <w:rPr>
          <w:color w:val="000000" w:themeColor="text1"/>
        </w:rPr>
        <w:t>ly</w:t>
      </w:r>
      <w:r w:rsidR="001C6F81" w:rsidRPr="00EF3B64">
        <w:rPr>
          <w:color w:val="000000" w:themeColor="text1"/>
        </w:rPr>
        <w:t xml:space="preserve"> for 32 h. </w:t>
      </w:r>
      <w:r w:rsidR="00FB5E24" w:rsidRPr="00EF3B64">
        <w:rPr>
          <w:color w:val="000000" w:themeColor="text1"/>
        </w:rPr>
        <w:t xml:space="preserve">DLMO time was </w:t>
      </w:r>
      <w:r w:rsidR="001C6F81" w:rsidRPr="00EF3B64">
        <w:rPr>
          <w:color w:val="000000" w:themeColor="text1"/>
        </w:rPr>
        <w:t>calculated</w:t>
      </w:r>
      <w:r w:rsidR="00FB5E24" w:rsidRPr="00EF3B64">
        <w:rPr>
          <w:color w:val="000000" w:themeColor="text1"/>
        </w:rPr>
        <w:t xml:space="preserve"> for all </w:t>
      </w:r>
      <w:r w:rsidR="00D21967" w:rsidRPr="00EF3B64">
        <w:rPr>
          <w:color w:val="000000" w:themeColor="text1"/>
        </w:rPr>
        <w:t>1</w:t>
      </w:r>
      <w:r w:rsidR="00607802" w:rsidRPr="00EF3B64">
        <w:rPr>
          <w:color w:val="000000" w:themeColor="text1"/>
        </w:rPr>
        <w:t>5</w:t>
      </w:r>
      <w:r w:rsidR="00D21967" w:rsidRPr="00EF3B64">
        <w:rPr>
          <w:color w:val="000000" w:themeColor="text1"/>
        </w:rPr>
        <w:t xml:space="preserve"> </w:t>
      </w:r>
      <w:r w:rsidR="00FB5E24" w:rsidRPr="00EF3B64">
        <w:rPr>
          <w:color w:val="000000" w:themeColor="text1"/>
        </w:rPr>
        <w:t>participants</w:t>
      </w:r>
      <w:r w:rsidR="001C6F81" w:rsidRPr="00EF3B64">
        <w:rPr>
          <w:color w:val="000000" w:themeColor="text1"/>
        </w:rPr>
        <w:t xml:space="preserve"> using hourly blood samples (</w:t>
      </w:r>
      <w:r w:rsidR="007C6958" w:rsidRPr="00EF3B64">
        <w:rPr>
          <w:color w:val="000000" w:themeColor="text1"/>
        </w:rPr>
        <w:t>DLMO</w:t>
      </w:r>
      <w:r w:rsidR="00C343DC" w:rsidRPr="00EF3B64">
        <w:rPr>
          <w:color w:val="000000" w:themeColor="text1"/>
        </w:rPr>
        <w:t>,</w:t>
      </w:r>
      <w:r w:rsidR="00FB5E24" w:rsidRPr="00EF3B64">
        <w:rPr>
          <w:color w:val="000000" w:themeColor="text1"/>
        </w:rPr>
        <w:t xml:space="preserve"> </w:t>
      </w:r>
      <w:r w:rsidR="0018156C" w:rsidRPr="00EF3B64">
        <w:rPr>
          <w:color w:val="000000" w:themeColor="text1"/>
        </w:rPr>
        <w:t xml:space="preserve">21:50 ± 0:16 </w:t>
      </w:r>
      <w:proofErr w:type="spellStart"/>
      <w:proofErr w:type="gramStart"/>
      <w:r w:rsidR="0018156C" w:rsidRPr="00EF3B64">
        <w:rPr>
          <w:color w:val="000000" w:themeColor="text1"/>
        </w:rPr>
        <w:t>h:min</w:t>
      </w:r>
      <w:proofErr w:type="spellEnd"/>
      <w:proofErr w:type="gramEnd"/>
      <w:r w:rsidR="00C343DC" w:rsidRPr="00EF3B64">
        <w:rPr>
          <w:color w:val="000000" w:themeColor="text1"/>
        </w:rPr>
        <w:t>, mean ± SEM</w:t>
      </w:r>
      <w:r w:rsidR="001C6F81" w:rsidRPr="00EF3B64">
        <w:rPr>
          <w:color w:val="000000" w:themeColor="text1"/>
        </w:rPr>
        <w:t>) and sample collection times were DLMO-corrected for each participant</w:t>
      </w:r>
      <w:r w:rsidR="00FB5E24" w:rsidRPr="00EF3B64">
        <w:rPr>
          <w:color w:val="000000" w:themeColor="text1"/>
        </w:rPr>
        <w:t>.</w:t>
      </w:r>
      <w:r w:rsidR="0011446C" w:rsidRPr="00EF3B64">
        <w:rPr>
          <w:color w:val="000000" w:themeColor="text1"/>
        </w:rPr>
        <w:t xml:space="preserve"> </w:t>
      </w:r>
      <w:r w:rsidR="001C6F81" w:rsidRPr="00EF3B64">
        <w:rPr>
          <w:color w:val="000000" w:themeColor="text1"/>
        </w:rPr>
        <w:t>Bile acids were measured in 2-hourly plasma samples</w:t>
      </w:r>
      <w:r w:rsidR="00C862EA" w:rsidRPr="00EF3B64">
        <w:rPr>
          <w:color w:val="000000" w:themeColor="text1"/>
        </w:rPr>
        <w:t xml:space="preserve">, </w:t>
      </w:r>
      <w:r w:rsidR="000556BA" w:rsidRPr="00EF3B64">
        <w:rPr>
          <w:color w:val="000000" w:themeColor="text1"/>
        </w:rPr>
        <w:t>the abundance of each bile acid was</w:t>
      </w:r>
      <w:r w:rsidR="001C6F81" w:rsidRPr="00EF3B64">
        <w:rPr>
          <w:color w:val="000000" w:themeColor="text1"/>
        </w:rPr>
        <w:t xml:space="preserve"> Z-scored </w:t>
      </w:r>
      <w:r w:rsidR="000556BA" w:rsidRPr="00EF3B64">
        <w:rPr>
          <w:color w:val="000000" w:themeColor="text1"/>
        </w:rPr>
        <w:t>within</w:t>
      </w:r>
      <w:r w:rsidR="001C6F81" w:rsidRPr="00EF3B64">
        <w:rPr>
          <w:color w:val="000000" w:themeColor="text1"/>
        </w:rPr>
        <w:t xml:space="preserve"> </w:t>
      </w:r>
      <w:proofErr w:type="gramStart"/>
      <w:r w:rsidR="001C6F81" w:rsidRPr="00EF3B64">
        <w:rPr>
          <w:color w:val="000000" w:themeColor="text1"/>
        </w:rPr>
        <w:t>each individual</w:t>
      </w:r>
      <w:proofErr w:type="gramEnd"/>
      <w:r w:rsidR="001C6F81" w:rsidRPr="00EF3B64">
        <w:rPr>
          <w:color w:val="000000" w:themeColor="text1"/>
        </w:rPr>
        <w:t xml:space="preserve"> across </w:t>
      </w:r>
      <w:r w:rsidR="000556BA" w:rsidRPr="00EF3B64">
        <w:rPr>
          <w:color w:val="000000" w:themeColor="text1"/>
        </w:rPr>
        <w:t>the sampling period</w:t>
      </w:r>
      <w:r w:rsidR="00C862EA" w:rsidRPr="00EF3B64">
        <w:rPr>
          <w:color w:val="000000" w:themeColor="text1"/>
        </w:rPr>
        <w:t xml:space="preserve">, and </w:t>
      </w:r>
      <w:r w:rsidR="00663A6D">
        <w:rPr>
          <w:color w:val="000000" w:themeColor="text1"/>
        </w:rPr>
        <w:t xml:space="preserve">linear </w:t>
      </w:r>
      <w:r w:rsidR="00C862EA" w:rsidRPr="00EF3B64">
        <w:rPr>
          <w:color w:val="000000" w:themeColor="text1"/>
        </w:rPr>
        <w:t xml:space="preserve">mixed-effects </w:t>
      </w:r>
      <w:proofErr w:type="spellStart"/>
      <w:r w:rsidR="00663A6D">
        <w:rPr>
          <w:color w:val="000000" w:themeColor="text1"/>
        </w:rPr>
        <w:t>cosinor</w:t>
      </w:r>
      <w:proofErr w:type="spellEnd"/>
      <w:r w:rsidR="00663A6D">
        <w:rPr>
          <w:color w:val="000000" w:themeColor="text1"/>
        </w:rPr>
        <w:t xml:space="preserve"> </w:t>
      </w:r>
      <w:r w:rsidR="00C862EA" w:rsidRPr="00EF3B64">
        <w:rPr>
          <w:color w:val="000000" w:themeColor="text1"/>
        </w:rPr>
        <w:t>models were used to assess rhythmicity</w:t>
      </w:r>
      <w:r w:rsidR="000556BA" w:rsidRPr="00EF3B64">
        <w:rPr>
          <w:color w:val="000000" w:themeColor="text1"/>
        </w:rPr>
        <w:t>.</w:t>
      </w:r>
      <w:r w:rsidR="00D85D25" w:rsidRPr="00EF3B64">
        <w:rPr>
          <w:color w:val="000000" w:themeColor="text1"/>
        </w:rPr>
        <w:t xml:space="preserve"> </w:t>
      </w:r>
      <w:r w:rsidR="00FB5E24" w:rsidRPr="00EF3B64">
        <w:rPr>
          <w:color w:val="000000" w:themeColor="text1"/>
        </w:rPr>
        <w:t>Under constant routine conditions</w:t>
      </w:r>
      <w:r w:rsidR="001C5C0F" w:rsidRPr="00EF3B64">
        <w:rPr>
          <w:color w:val="000000" w:themeColor="text1"/>
        </w:rPr>
        <w:t xml:space="preserve">, </w:t>
      </w:r>
      <w:r w:rsidR="00C60F5E" w:rsidRPr="00EF3B64">
        <w:rPr>
          <w:color w:val="000000" w:themeColor="text1"/>
        </w:rPr>
        <w:t>temporal variation</w:t>
      </w:r>
      <w:r w:rsidR="00CA6F3B" w:rsidRPr="00EF3B64">
        <w:rPr>
          <w:color w:val="000000" w:themeColor="text1"/>
        </w:rPr>
        <w:t xml:space="preserve"> was</w:t>
      </w:r>
      <w:r w:rsidR="001C5C0F" w:rsidRPr="00EF3B64">
        <w:rPr>
          <w:color w:val="000000" w:themeColor="text1"/>
        </w:rPr>
        <w:t xml:space="preserve"> lost in 10 of the 16 bile acids with only the unconjugated and conjugated forms of cholic acid (CA, GCA, TCA) and lithocholic acid (LCA, GLCA, TLCA) remaining rhythmic</w:t>
      </w:r>
      <w:r w:rsidR="00EF5ADF" w:rsidRPr="00EF3B64">
        <w:rPr>
          <w:color w:val="000000" w:themeColor="text1"/>
        </w:rPr>
        <w:t xml:space="preserve"> </w:t>
      </w:r>
      <w:r w:rsidR="0011446C" w:rsidRPr="00EF3B64">
        <w:rPr>
          <w:color w:val="000000" w:themeColor="text1"/>
        </w:rPr>
        <w:t>(</w:t>
      </w:r>
      <w:r w:rsidR="001C5C0F" w:rsidRPr="00720CA7">
        <w:rPr>
          <w:color w:val="000000" w:themeColor="text1"/>
        </w:rPr>
        <w:t xml:space="preserve">Table 1, </w:t>
      </w:r>
      <w:r w:rsidR="008969C4" w:rsidRPr="00720CA7">
        <w:rPr>
          <w:color w:val="000000" w:themeColor="text1"/>
        </w:rPr>
        <w:t xml:space="preserve">Figure </w:t>
      </w:r>
      <w:r w:rsidR="7A6EAEBA" w:rsidRPr="00720CA7">
        <w:rPr>
          <w:color w:val="000000" w:themeColor="text1"/>
        </w:rPr>
        <w:t>4</w:t>
      </w:r>
      <w:r w:rsidR="0011446C" w:rsidRPr="00EF3B64">
        <w:rPr>
          <w:color w:val="000000" w:themeColor="text1"/>
        </w:rPr>
        <w:t>)</w:t>
      </w:r>
      <w:r w:rsidR="00FB5E24" w:rsidRPr="00EF3B64">
        <w:rPr>
          <w:color w:val="000000" w:themeColor="text1"/>
        </w:rPr>
        <w:t xml:space="preserve">. </w:t>
      </w:r>
      <w:r w:rsidR="00FB2BC4" w:rsidRPr="00EF3B64">
        <w:rPr>
          <w:color w:val="000000" w:themeColor="text1"/>
        </w:rPr>
        <w:t>T</w:t>
      </w:r>
      <w:r w:rsidR="0011446C" w:rsidRPr="00EF3B64">
        <w:rPr>
          <w:color w:val="000000" w:themeColor="text1"/>
        </w:rPr>
        <w:t>he acrophase</w:t>
      </w:r>
      <w:r w:rsidR="008969C4" w:rsidRPr="00EF3B64">
        <w:rPr>
          <w:color w:val="000000" w:themeColor="text1"/>
        </w:rPr>
        <w:t xml:space="preserve"> </w:t>
      </w:r>
      <w:r w:rsidR="00FB2BC4" w:rsidRPr="00EF3B64">
        <w:rPr>
          <w:color w:val="000000" w:themeColor="text1"/>
        </w:rPr>
        <w:t xml:space="preserve">of </w:t>
      </w:r>
      <w:r w:rsidR="00EE61A2" w:rsidRPr="00EF3B64">
        <w:rPr>
          <w:color w:val="000000" w:themeColor="text1"/>
        </w:rPr>
        <w:t xml:space="preserve">GCA (11.64 h) and TCA (11.19 h) </w:t>
      </w:r>
      <w:r w:rsidR="00CA6F3B" w:rsidRPr="00EF3B64">
        <w:rPr>
          <w:color w:val="000000" w:themeColor="text1"/>
        </w:rPr>
        <w:t xml:space="preserve">occurred </w:t>
      </w:r>
      <w:r w:rsidR="00FB2BC4" w:rsidRPr="00EF3B64">
        <w:rPr>
          <w:color w:val="000000" w:themeColor="text1"/>
        </w:rPr>
        <w:t>several hours</w:t>
      </w:r>
      <w:r w:rsidR="008969C4" w:rsidRPr="00EF3B64">
        <w:rPr>
          <w:color w:val="000000" w:themeColor="text1"/>
        </w:rPr>
        <w:t xml:space="preserve"> </w:t>
      </w:r>
      <w:r w:rsidR="00EE61A2" w:rsidRPr="00EF3B64">
        <w:rPr>
          <w:color w:val="000000" w:themeColor="text1"/>
        </w:rPr>
        <w:t>earlier</w:t>
      </w:r>
      <w:r w:rsidR="00CA6F3B" w:rsidRPr="00EF3B64">
        <w:rPr>
          <w:color w:val="000000" w:themeColor="text1"/>
        </w:rPr>
        <w:t xml:space="preserve"> than that observed in</w:t>
      </w:r>
      <w:r w:rsidR="00EF32FD" w:rsidRPr="00EF3B64">
        <w:rPr>
          <w:color w:val="000000" w:themeColor="text1"/>
        </w:rPr>
        <w:t xml:space="preserve"> the entrained protocol</w:t>
      </w:r>
      <w:r w:rsidR="00EE61A2" w:rsidRPr="00EF3B64">
        <w:rPr>
          <w:color w:val="000000" w:themeColor="text1"/>
        </w:rPr>
        <w:t>.</w:t>
      </w:r>
    </w:p>
    <w:p w14:paraId="6E795AAB" w14:textId="5CF5671A" w:rsidR="00497064" w:rsidRPr="00EF3B64" w:rsidRDefault="00497064" w:rsidP="00EE61A2">
      <w:pPr>
        <w:spacing w:line="360" w:lineRule="auto"/>
        <w:jc w:val="both"/>
        <w:rPr>
          <w:color w:val="000000" w:themeColor="text1"/>
        </w:rPr>
      </w:pPr>
      <w:r w:rsidRPr="00EF3B64">
        <w:rPr>
          <w:b/>
          <w:noProof/>
          <w:color w:val="000000" w:themeColor="text1"/>
        </w:rPr>
        <w:lastRenderedPageBreak/>
        <w:drawing>
          <wp:inline distT="0" distB="0" distL="0" distR="0" wp14:anchorId="503FC508" wp14:editId="32383306">
            <wp:extent cx="5943600" cy="641731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417310"/>
                    </a:xfrm>
                    <a:prstGeom prst="rect">
                      <a:avLst/>
                    </a:prstGeom>
                  </pic:spPr>
                </pic:pic>
              </a:graphicData>
            </a:graphic>
          </wp:inline>
        </w:drawing>
      </w:r>
    </w:p>
    <w:p w14:paraId="459ABF5A" w14:textId="1BBC1884" w:rsidR="00251B08" w:rsidRPr="00EF3B64" w:rsidRDefault="00A32521" w:rsidP="00DB5D6D">
      <w:pPr>
        <w:spacing w:line="240" w:lineRule="auto"/>
        <w:jc w:val="both"/>
        <w:rPr>
          <w:bCs/>
          <w:color w:val="000000" w:themeColor="text1"/>
        </w:rPr>
      </w:pPr>
      <w:r w:rsidRPr="00EF3B64">
        <w:rPr>
          <w:b/>
          <w:color w:val="000000" w:themeColor="text1"/>
        </w:rPr>
        <w:t xml:space="preserve">Figure </w:t>
      </w:r>
      <w:r w:rsidR="13B8AF8C" w:rsidRPr="00EF3B64">
        <w:rPr>
          <w:b/>
          <w:bCs/>
          <w:color w:val="000000" w:themeColor="text1"/>
        </w:rPr>
        <w:t>4</w:t>
      </w:r>
      <w:r w:rsidRPr="00EF3B64">
        <w:rPr>
          <w:b/>
          <w:color w:val="000000" w:themeColor="text1"/>
        </w:rPr>
        <w:t xml:space="preserve">: </w:t>
      </w:r>
      <w:r w:rsidR="00150A2F" w:rsidRPr="00EF3B64">
        <w:rPr>
          <w:bCs/>
          <w:color w:val="000000" w:themeColor="text1"/>
        </w:rPr>
        <w:t xml:space="preserve">Circulating bile acid rhythmicity is lost </w:t>
      </w:r>
      <w:r w:rsidR="001C77B9" w:rsidRPr="00EF3B64">
        <w:rPr>
          <w:bCs/>
          <w:color w:val="000000" w:themeColor="text1"/>
        </w:rPr>
        <w:t xml:space="preserve">in </w:t>
      </w:r>
      <w:r w:rsidR="00183DA0" w:rsidRPr="00EF3B64">
        <w:rPr>
          <w:bCs/>
          <w:color w:val="000000" w:themeColor="text1"/>
        </w:rPr>
        <w:t xml:space="preserve">the </w:t>
      </w:r>
      <w:r w:rsidR="001C77B9" w:rsidRPr="00EF3B64">
        <w:rPr>
          <w:bCs/>
          <w:color w:val="000000" w:themeColor="text1"/>
        </w:rPr>
        <w:t>constant routine</w:t>
      </w:r>
      <w:r w:rsidR="00183DA0" w:rsidRPr="00EF3B64">
        <w:rPr>
          <w:bCs/>
          <w:color w:val="000000" w:themeColor="text1"/>
        </w:rPr>
        <w:t xml:space="preserve"> protocol that</w:t>
      </w:r>
      <w:r w:rsidR="00150A2F" w:rsidRPr="00EF3B64">
        <w:rPr>
          <w:bCs/>
          <w:color w:val="000000" w:themeColor="text1"/>
        </w:rPr>
        <w:t xml:space="preserve"> remov</w:t>
      </w:r>
      <w:r w:rsidR="00183DA0" w:rsidRPr="00EF3B64">
        <w:rPr>
          <w:bCs/>
          <w:color w:val="000000" w:themeColor="text1"/>
        </w:rPr>
        <w:t>es</w:t>
      </w:r>
      <w:r w:rsidR="00150A2F" w:rsidRPr="00EF3B64">
        <w:rPr>
          <w:bCs/>
          <w:color w:val="000000" w:themeColor="text1"/>
        </w:rPr>
        <w:t xml:space="preserve"> </w:t>
      </w:r>
      <w:r w:rsidR="008A1CCA" w:rsidRPr="00EF3B64">
        <w:rPr>
          <w:bCs/>
          <w:color w:val="000000" w:themeColor="text1"/>
        </w:rPr>
        <w:t xml:space="preserve">the influence of </w:t>
      </w:r>
      <w:r w:rsidR="00150A2F" w:rsidRPr="00EF3B64">
        <w:rPr>
          <w:bCs/>
          <w:color w:val="000000" w:themeColor="text1"/>
        </w:rPr>
        <w:t xml:space="preserve">exogenous factors. </w:t>
      </w:r>
      <w:r w:rsidR="007B0061" w:rsidRPr="00EF3B64">
        <w:rPr>
          <w:bCs/>
          <w:color w:val="000000" w:themeColor="text1"/>
        </w:rPr>
        <w:t>Primary and secondary bile acids in their conjugated (glycine- and taurine-) and unconjugated forms are displayed for all individuals from the entrained</w:t>
      </w:r>
      <w:r w:rsidR="00661F5E" w:rsidRPr="00EF3B64">
        <w:rPr>
          <w:bCs/>
          <w:color w:val="000000" w:themeColor="text1"/>
        </w:rPr>
        <w:t xml:space="preserve"> wake/sleep</w:t>
      </w:r>
      <w:r w:rsidR="007B0061" w:rsidRPr="00EF3B64">
        <w:rPr>
          <w:bCs/>
          <w:color w:val="000000" w:themeColor="text1"/>
        </w:rPr>
        <w:t xml:space="preserve">, entrained with </w:t>
      </w:r>
      <w:r w:rsidR="00251B08" w:rsidRPr="00EF3B64">
        <w:rPr>
          <w:bCs/>
          <w:color w:val="000000" w:themeColor="text1"/>
        </w:rPr>
        <w:t>24-hour</w:t>
      </w:r>
      <w:r w:rsidR="007B0061" w:rsidRPr="00EF3B64">
        <w:rPr>
          <w:bCs/>
          <w:color w:val="000000" w:themeColor="text1"/>
        </w:rPr>
        <w:t xml:space="preserve"> wakefulness</w:t>
      </w:r>
      <w:r w:rsidR="00661F5E" w:rsidRPr="00EF3B64">
        <w:rPr>
          <w:bCs/>
          <w:color w:val="000000" w:themeColor="text1"/>
        </w:rPr>
        <w:t xml:space="preserve"> (sleep deprivation)</w:t>
      </w:r>
      <w:r w:rsidR="007B0061" w:rsidRPr="00EF3B64">
        <w:rPr>
          <w:bCs/>
          <w:color w:val="000000" w:themeColor="text1"/>
        </w:rPr>
        <w:t xml:space="preserve">, and constant routine protocols. </w:t>
      </w:r>
      <w:r w:rsidR="00251B08" w:rsidRPr="00EF3B64">
        <w:rPr>
          <w:color w:val="000000" w:themeColor="text1"/>
        </w:rPr>
        <w:t xml:space="preserve">Values are the mean </w:t>
      </w:r>
      <w:r w:rsidR="00251B08" w:rsidRPr="00EF3B64">
        <w:rPr>
          <w:i/>
          <w:color w:val="000000" w:themeColor="text1"/>
        </w:rPr>
        <w:t>Z</w:t>
      </w:r>
      <w:r w:rsidR="00251B08" w:rsidRPr="00EF3B64">
        <w:rPr>
          <w:color w:val="000000" w:themeColor="text1"/>
        </w:rPr>
        <w:t>-scores (shaded area indicates standard error of the mean) from all DLMO</w:t>
      </w:r>
      <w:r w:rsidR="005023C3" w:rsidRPr="00EF3B64">
        <w:rPr>
          <w:color w:val="000000" w:themeColor="text1"/>
        </w:rPr>
        <w:t>-</w:t>
      </w:r>
      <w:r w:rsidR="00251B08" w:rsidRPr="00EF3B64">
        <w:rPr>
          <w:color w:val="000000" w:themeColor="text1"/>
        </w:rPr>
        <w:t>corrected individual time courses, calculated for each bile acid.</w:t>
      </w:r>
      <w:r w:rsidR="00720CA7">
        <w:rPr>
          <w:color w:val="000000" w:themeColor="text1"/>
        </w:rPr>
        <w:t xml:space="preserve"> Source data are provided as a Source Data file.</w:t>
      </w:r>
    </w:p>
    <w:p w14:paraId="236A5302" w14:textId="77777777" w:rsidR="00DB5D6D" w:rsidRPr="00EF3B64" w:rsidRDefault="00DB5D6D">
      <w:pPr>
        <w:spacing w:line="392" w:lineRule="auto"/>
        <w:jc w:val="both"/>
        <w:rPr>
          <w:b/>
          <w:color w:val="000000" w:themeColor="text1"/>
        </w:rPr>
      </w:pPr>
    </w:p>
    <w:p w14:paraId="4C8D796C" w14:textId="1209F78B" w:rsidR="008772AE" w:rsidRPr="00EF3B64" w:rsidRDefault="00B81BBC">
      <w:pPr>
        <w:spacing w:line="392" w:lineRule="auto"/>
        <w:jc w:val="both"/>
        <w:rPr>
          <w:b/>
          <w:color w:val="000000" w:themeColor="text1"/>
        </w:rPr>
      </w:pPr>
      <w:r w:rsidRPr="00EF3B64">
        <w:rPr>
          <w:b/>
          <w:color w:val="000000" w:themeColor="text1"/>
        </w:rPr>
        <w:t>D</w:t>
      </w:r>
      <w:r w:rsidR="00FB5E24" w:rsidRPr="00EF3B64">
        <w:rPr>
          <w:b/>
          <w:color w:val="000000" w:themeColor="text1"/>
        </w:rPr>
        <w:t>iscussion</w:t>
      </w:r>
    </w:p>
    <w:p w14:paraId="51265A39" w14:textId="522DEDB5" w:rsidR="00AD62E6" w:rsidRPr="00EF3B64" w:rsidRDefault="00FC58D7" w:rsidP="00AD62E6">
      <w:pPr>
        <w:spacing w:line="360" w:lineRule="auto"/>
        <w:jc w:val="both"/>
        <w:rPr>
          <w:bCs/>
          <w:color w:val="000000" w:themeColor="text1"/>
        </w:rPr>
      </w:pPr>
      <w:r w:rsidRPr="00EF3B64">
        <w:rPr>
          <w:bCs/>
          <w:color w:val="000000" w:themeColor="text1"/>
        </w:rPr>
        <w:lastRenderedPageBreak/>
        <w:t>In this study</w:t>
      </w:r>
      <w:r w:rsidR="00B85EE0" w:rsidRPr="00EF3B64">
        <w:rPr>
          <w:bCs/>
          <w:color w:val="000000" w:themeColor="text1"/>
        </w:rPr>
        <w:t xml:space="preserve">, using a combination of highly </w:t>
      </w:r>
      <w:r w:rsidR="00341AFA" w:rsidRPr="00EF3B64">
        <w:rPr>
          <w:bCs/>
          <w:color w:val="000000" w:themeColor="text1"/>
        </w:rPr>
        <w:t>controlled</w:t>
      </w:r>
      <w:r w:rsidR="00B85EE0" w:rsidRPr="00EF3B64">
        <w:rPr>
          <w:bCs/>
          <w:color w:val="000000" w:themeColor="text1"/>
        </w:rPr>
        <w:t xml:space="preserve"> entrained and constant routine protocols we demonstrate for the first time in humans that bile acids, host-microbial co-metabolites with the potential to influence the genome and metagenome, follow diurnal rhythms that are </w:t>
      </w:r>
      <w:r w:rsidR="006F1CE9" w:rsidRPr="00EF3B64">
        <w:rPr>
          <w:bCs/>
          <w:color w:val="000000" w:themeColor="text1"/>
        </w:rPr>
        <w:t xml:space="preserve">primarily driven by the environment. </w:t>
      </w:r>
      <w:r w:rsidR="00096874" w:rsidRPr="00EF3B64">
        <w:rPr>
          <w:bCs/>
          <w:color w:val="000000" w:themeColor="text1"/>
        </w:rPr>
        <w:t xml:space="preserve">The rhythms in these </w:t>
      </w:r>
      <w:r w:rsidRPr="00EF3B64">
        <w:rPr>
          <w:bCs/>
          <w:color w:val="000000" w:themeColor="text1"/>
        </w:rPr>
        <w:t xml:space="preserve">pan-kingdom metabolites were significantly associated with daily patterns in plasma lipids, </w:t>
      </w:r>
      <w:r w:rsidR="0093381F" w:rsidRPr="00EF3B64">
        <w:rPr>
          <w:bCs/>
          <w:color w:val="000000" w:themeColor="text1"/>
        </w:rPr>
        <w:t>including</w:t>
      </w:r>
      <w:r w:rsidRPr="00EF3B64">
        <w:rPr>
          <w:bCs/>
          <w:color w:val="000000" w:themeColor="text1"/>
        </w:rPr>
        <w:t xml:space="preserve"> </w:t>
      </w:r>
      <w:proofErr w:type="spellStart"/>
      <w:r w:rsidRPr="00EF3B64">
        <w:rPr>
          <w:bCs/>
          <w:color w:val="000000" w:themeColor="text1"/>
        </w:rPr>
        <w:t>acylcarnitines</w:t>
      </w:r>
      <w:proofErr w:type="spellEnd"/>
      <w:r w:rsidRPr="00EF3B64">
        <w:rPr>
          <w:bCs/>
          <w:color w:val="000000" w:themeColor="text1"/>
        </w:rPr>
        <w:t xml:space="preserve">, phosphatidylcholines, </w:t>
      </w:r>
      <w:proofErr w:type="spellStart"/>
      <w:r w:rsidRPr="00EF3B64">
        <w:rPr>
          <w:bCs/>
          <w:color w:val="000000" w:themeColor="text1"/>
        </w:rPr>
        <w:t>lysophosphatidylcholines</w:t>
      </w:r>
      <w:proofErr w:type="spellEnd"/>
      <w:r w:rsidRPr="00EF3B64">
        <w:rPr>
          <w:bCs/>
          <w:color w:val="000000" w:themeColor="text1"/>
        </w:rPr>
        <w:t xml:space="preserve">, and sphingomyelins, </w:t>
      </w:r>
      <w:r w:rsidR="00AD62E6" w:rsidRPr="00EF3B64">
        <w:rPr>
          <w:bCs/>
          <w:color w:val="000000" w:themeColor="text1"/>
        </w:rPr>
        <w:t>emphasizing</w:t>
      </w:r>
      <w:r w:rsidRPr="00EF3B64">
        <w:rPr>
          <w:bCs/>
          <w:color w:val="000000" w:themeColor="text1"/>
        </w:rPr>
        <w:t xml:space="preserve"> the influence of bile acids on the digestion and </w:t>
      </w:r>
      <w:r w:rsidR="0093381F" w:rsidRPr="00EF3B64">
        <w:rPr>
          <w:bCs/>
          <w:color w:val="000000" w:themeColor="text1"/>
        </w:rPr>
        <w:t>processing</w:t>
      </w:r>
      <w:r w:rsidRPr="00EF3B64">
        <w:rPr>
          <w:bCs/>
          <w:color w:val="000000" w:themeColor="text1"/>
        </w:rPr>
        <w:t xml:space="preserve"> of lipids. The constant routine protocol provides a</w:t>
      </w:r>
      <w:r w:rsidR="00251B08" w:rsidRPr="00EF3B64">
        <w:rPr>
          <w:bCs/>
          <w:color w:val="000000" w:themeColor="text1"/>
        </w:rPr>
        <w:t xml:space="preserve"> gold standard</w:t>
      </w:r>
      <w:r w:rsidRPr="00EF3B64">
        <w:rPr>
          <w:bCs/>
          <w:color w:val="000000" w:themeColor="text1"/>
        </w:rPr>
        <w:t xml:space="preserve"> mechanism </w:t>
      </w:r>
      <w:r w:rsidR="00712BFB" w:rsidRPr="00EF3B64">
        <w:rPr>
          <w:bCs/>
          <w:color w:val="000000" w:themeColor="text1"/>
        </w:rPr>
        <w:t xml:space="preserve">in humans </w:t>
      </w:r>
      <w:r w:rsidRPr="00EF3B64">
        <w:rPr>
          <w:bCs/>
          <w:color w:val="000000" w:themeColor="text1"/>
        </w:rPr>
        <w:t xml:space="preserve">to assess </w:t>
      </w:r>
      <w:r w:rsidR="00FD0CFD" w:rsidRPr="00EF3B64">
        <w:rPr>
          <w:bCs/>
          <w:color w:val="000000" w:themeColor="text1"/>
        </w:rPr>
        <w:t xml:space="preserve">endogenous </w:t>
      </w:r>
      <w:r w:rsidRPr="00EF3B64">
        <w:rPr>
          <w:color w:val="000000" w:themeColor="text1"/>
        </w:rPr>
        <w:t>circadian rhythms in variables (</w:t>
      </w:r>
      <w:r w:rsidRPr="00EF3B64">
        <w:rPr>
          <w:i/>
          <w:iCs/>
          <w:color w:val="000000" w:themeColor="text1"/>
        </w:rPr>
        <w:t>i.e.</w:t>
      </w:r>
      <w:r w:rsidRPr="00EF3B64">
        <w:rPr>
          <w:color w:val="000000" w:themeColor="text1"/>
        </w:rPr>
        <w:t xml:space="preserve"> those that persist when external cues are removed</w:t>
      </w:r>
      <w:r w:rsidR="009C6794" w:rsidRPr="00EF3B64">
        <w:rPr>
          <w:color w:val="000000" w:themeColor="text1"/>
        </w:rPr>
        <w:t xml:space="preserve"> or kept constant</w:t>
      </w:r>
      <w:r w:rsidRPr="00EF3B64">
        <w:rPr>
          <w:color w:val="000000" w:themeColor="text1"/>
        </w:rPr>
        <w:t xml:space="preserve">). </w:t>
      </w:r>
      <w:r w:rsidR="006F1CE9" w:rsidRPr="00EF3B64">
        <w:rPr>
          <w:color w:val="000000" w:themeColor="text1"/>
        </w:rPr>
        <w:t>Reduced rhythmicity</w:t>
      </w:r>
      <w:r w:rsidR="00712BFB" w:rsidRPr="00EF3B64">
        <w:rPr>
          <w:color w:val="000000" w:themeColor="text1"/>
        </w:rPr>
        <w:t xml:space="preserve"> </w:t>
      </w:r>
      <w:r w:rsidRPr="00EF3B64">
        <w:rPr>
          <w:color w:val="000000" w:themeColor="text1"/>
        </w:rPr>
        <w:t>of bile acid</w:t>
      </w:r>
      <w:r w:rsidR="006F1CE9" w:rsidRPr="00EF3B64">
        <w:rPr>
          <w:color w:val="000000" w:themeColor="text1"/>
        </w:rPr>
        <w:t>s</w:t>
      </w:r>
      <w:r w:rsidRPr="00EF3B64">
        <w:rPr>
          <w:color w:val="000000" w:themeColor="text1"/>
        </w:rPr>
        <w:t xml:space="preserve"> in the plasma </w:t>
      </w:r>
      <w:r w:rsidR="00712BFB" w:rsidRPr="00EF3B64">
        <w:rPr>
          <w:color w:val="000000" w:themeColor="text1"/>
        </w:rPr>
        <w:t xml:space="preserve">during </w:t>
      </w:r>
      <w:r w:rsidRPr="00EF3B64">
        <w:rPr>
          <w:color w:val="000000" w:themeColor="text1"/>
        </w:rPr>
        <w:t>the constant routine protocol confirm</w:t>
      </w:r>
      <w:r w:rsidR="00154F92" w:rsidRPr="00EF3B64">
        <w:rPr>
          <w:color w:val="000000" w:themeColor="text1"/>
        </w:rPr>
        <w:t>ed</w:t>
      </w:r>
      <w:r w:rsidRPr="00EF3B64">
        <w:rPr>
          <w:color w:val="000000" w:themeColor="text1"/>
        </w:rPr>
        <w:t xml:space="preserve"> that circulating bile acids are, contrary to previous reports, </w:t>
      </w:r>
      <w:r w:rsidR="006F1CE9" w:rsidRPr="00EF3B64">
        <w:rPr>
          <w:color w:val="000000" w:themeColor="text1"/>
        </w:rPr>
        <w:t>primarily under environment</w:t>
      </w:r>
      <w:r w:rsidR="00663A6D">
        <w:rPr>
          <w:color w:val="000000" w:themeColor="text1"/>
        </w:rPr>
        <w:t>al</w:t>
      </w:r>
      <w:r w:rsidR="006F1CE9" w:rsidRPr="00EF3B64">
        <w:rPr>
          <w:color w:val="000000" w:themeColor="text1"/>
        </w:rPr>
        <w:t xml:space="preserve"> control</w:t>
      </w:r>
      <w:r w:rsidRPr="00EF3B64">
        <w:rPr>
          <w:color w:val="000000" w:themeColor="text1"/>
        </w:rPr>
        <w:t>.</w:t>
      </w:r>
    </w:p>
    <w:p w14:paraId="3D6B1C38" w14:textId="77777777" w:rsidR="00AD62E6" w:rsidRPr="00EF3B64" w:rsidRDefault="00AD62E6" w:rsidP="00BC1C3C">
      <w:pPr>
        <w:spacing w:line="360" w:lineRule="auto"/>
        <w:jc w:val="both"/>
        <w:rPr>
          <w:bCs/>
          <w:color w:val="000000" w:themeColor="text1"/>
        </w:rPr>
      </w:pPr>
    </w:p>
    <w:p w14:paraId="2BA68E13" w14:textId="4D22AB4C" w:rsidR="00FC58D7" w:rsidRPr="00EF3B64" w:rsidRDefault="00CC0A30" w:rsidP="00FC58D7">
      <w:pPr>
        <w:spacing w:line="360" w:lineRule="auto"/>
        <w:jc w:val="both"/>
        <w:rPr>
          <w:rFonts w:eastAsia="Times New Roman"/>
          <w:color w:val="000000" w:themeColor="text1"/>
        </w:rPr>
      </w:pPr>
      <w:r w:rsidRPr="00EF3B64">
        <w:rPr>
          <w:bCs/>
          <w:color w:val="000000" w:themeColor="text1"/>
        </w:rPr>
        <w:t xml:space="preserve">All </w:t>
      </w:r>
      <w:r w:rsidR="00B85EE0" w:rsidRPr="00EF3B64">
        <w:rPr>
          <w:bCs/>
          <w:color w:val="000000" w:themeColor="text1"/>
        </w:rPr>
        <w:t xml:space="preserve">bile acids including primary, secondary, conjugated, and unconjugated species exhibited clear </w:t>
      </w:r>
      <w:r w:rsidR="000B0F57" w:rsidRPr="00EF3B64">
        <w:rPr>
          <w:bCs/>
          <w:color w:val="000000" w:themeColor="text1"/>
        </w:rPr>
        <w:t>daily</w:t>
      </w:r>
      <w:r w:rsidR="00B85EE0" w:rsidRPr="00EF3B64">
        <w:rPr>
          <w:bCs/>
          <w:color w:val="000000" w:themeColor="text1"/>
        </w:rPr>
        <w:t xml:space="preserve"> rhythms in their systemic concentrations.</w:t>
      </w:r>
      <w:r w:rsidR="00FC58D7" w:rsidRPr="00EF3B64">
        <w:rPr>
          <w:rFonts w:eastAsia="Times New Roman"/>
          <w:color w:val="000000" w:themeColor="text1"/>
        </w:rPr>
        <w:t xml:space="preserve"> Bile acids are secreted in the gut when meal-associated cholecystokinin stimulates gall bladder contraction. Bile acids then have an important role in the digestion and absorption of lipids and fat-soluble vitamins. Following reabsorption bile acids return to the liver via the hepatic portal vein and </w:t>
      </w:r>
      <w:r w:rsidR="00251B08" w:rsidRPr="00EF3B64">
        <w:rPr>
          <w:rFonts w:eastAsia="Times New Roman"/>
          <w:color w:val="000000" w:themeColor="text1"/>
        </w:rPr>
        <w:t>re-</w:t>
      </w:r>
      <w:r w:rsidR="00FC58D7" w:rsidRPr="00EF3B64">
        <w:rPr>
          <w:rFonts w:eastAsia="Times New Roman"/>
          <w:color w:val="000000" w:themeColor="text1"/>
        </w:rPr>
        <w:t xml:space="preserve">enter the circulation. </w:t>
      </w:r>
      <w:r w:rsidR="00FB2BC4" w:rsidRPr="00EF3B64">
        <w:rPr>
          <w:rFonts w:eastAsia="Times New Roman"/>
          <w:color w:val="000000" w:themeColor="text1"/>
        </w:rPr>
        <w:t>T</w:t>
      </w:r>
      <w:r w:rsidR="00AD62E6" w:rsidRPr="00EF3B64">
        <w:rPr>
          <w:rFonts w:eastAsia="Times New Roman"/>
          <w:color w:val="000000" w:themeColor="text1"/>
        </w:rPr>
        <w:t xml:space="preserve">he observed </w:t>
      </w:r>
      <w:r w:rsidR="009D2930" w:rsidRPr="00EF3B64">
        <w:rPr>
          <w:rFonts w:eastAsia="Times New Roman"/>
          <w:color w:val="000000" w:themeColor="text1"/>
        </w:rPr>
        <w:t xml:space="preserve">daily </w:t>
      </w:r>
      <w:r w:rsidR="00AD62E6" w:rsidRPr="00EF3B64">
        <w:rPr>
          <w:rFonts w:eastAsia="Times New Roman"/>
          <w:color w:val="000000" w:themeColor="text1"/>
        </w:rPr>
        <w:t xml:space="preserve">rhythms </w:t>
      </w:r>
      <w:r w:rsidR="00FB2BC4" w:rsidRPr="00EF3B64">
        <w:rPr>
          <w:rFonts w:eastAsia="Times New Roman"/>
          <w:color w:val="000000" w:themeColor="text1"/>
        </w:rPr>
        <w:t>in these molecules</w:t>
      </w:r>
      <w:r w:rsidR="001E493A" w:rsidRPr="00EF3B64">
        <w:rPr>
          <w:rFonts w:eastAsia="Times New Roman"/>
          <w:color w:val="000000" w:themeColor="text1"/>
        </w:rPr>
        <w:t xml:space="preserve"> </w:t>
      </w:r>
      <w:r w:rsidR="00AD62E6" w:rsidRPr="00EF3B64">
        <w:rPr>
          <w:rFonts w:eastAsia="Times New Roman"/>
          <w:color w:val="000000" w:themeColor="text1"/>
        </w:rPr>
        <w:t xml:space="preserve">cannot be </w:t>
      </w:r>
      <w:r w:rsidR="00E66279" w:rsidRPr="00EF3B64">
        <w:rPr>
          <w:rFonts w:eastAsia="Times New Roman"/>
          <w:color w:val="000000" w:themeColor="text1"/>
        </w:rPr>
        <w:t xml:space="preserve">solely </w:t>
      </w:r>
      <w:r w:rsidR="00AD62E6" w:rsidRPr="00EF3B64">
        <w:rPr>
          <w:rFonts w:eastAsia="Times New Roman"/>
          <w:color w:val="000000" w:themeColor="text1"/>
        </w:rPr>
        <w:t xml:space="preserve">driven by feeding </w:t>
      </w:r>
      <w:r w:rsidR="00FC58D7" w:rsidRPr="00EF3B64">
        <w:rPr>
          <w:rFonts w:eastAsia="Times New Roman"/>
          <w:color w:val="000000" w:themeColor="text1"/>
        </w:rPr>
        <w:t xml:space="preserve">as a single daily acrophase was observed for all bile acids despite each individual consuming three daily meals balanced for energy content and macronutrients. </w:t>
      </w:r>
      <w:r w:rsidR="00D86DC8" w:rsidRPr="00EF3B64">
        <w:rPr>
          <w:rFonts w:eastAsia="Times New Roman"/>
          <w:color w:val="000000" w:themeColor="text1"/>
        </w:rPr>
        <w:t>Bile acid synthesis has previously been shown to be regulated by</w:t>
      </w:r>
      <w:r w:rsidR="0084571D" w:rsidRPr="00EF3B64">
        <w:rPr>
          <w:rFonts w:eastAsia="Times New Roman"/>
          <w:color w:val="000000" w:themeColor="text1"/>
        </w:rPr>
        <w:t xml:space="preserve"> s</w:t>
      </w:r>
      <w:r w:rsidR="00FC58D7" w:rsidRPr="00EF3B64">
        <w:rPr>
          <w:rFonts w:eastAsia="Times New Roman"/>
          <w:color w:val="000000" w:themeColor="text1"/>
        </w:rPr>
        <w:t>everal CLOCK-dependent transcription factors. This includes Rev-ERB</w:t>
      </w:r>
      <w:r w:rsidR="00FC58D7" w:rsidRPr="00EF3B64">
        <w:rPr>
          <w:rFonts w:ascii="Symbol" w:eastAsia="Times New Roman" w:hAnsi="Symbol"/>
          <w:color w:val="000000" w:themeColor="text1"/>
        </w:rPr>
        <w:t>a</w:t>
      </w:r>
      <w:r w:rsidR="00FC58D7" w:rsidRPr="00EF3B64">
        <w:rPr>
          <w:rFonts w:eastAsia="Times New Roman"/>
          <w:color w:val="000000" w:themeColor="text1"/>
        </w:rPr>
        <w:t xml:space="preserve"> (key regulator in cholesterol and bile acid synthesis), DBP (regulates cholesterol 7</w:t>
      </w:r>
      <w:r w:rsidR="00FC58D7" w:rsidRPr="00EF3B64">
        <w:rPr>
          <w:rFonts w:ascii="Symbol" w:eastAsia="Times New Roman" w:hAnsi="Symbol"/>
          <w:color w:val="000000" w:themeColor="text1"/>
        </w:rPr>
        <w:t>a</w:t>
      </w:r>
      <w:r w:rsidR="00FC58D7" w:rsidRPr="00EF3B64">
        <w:rPr>
          <w:rFonts w:eastAsia="Times New Roman"/>
          <w:color w:val="000000" w:themeColor="text1"/>
        </w:rPr>
        <w:t>-hydroxylase [CYP7A1], the rate-limiting enzyme of the classical bile acid synthesis pathway), and ROR</w:t>
      </w:r>
      <w:r w:rsidR="00FC58D7" w:rsidRPr="00EF3B64">
        <w:rPr>
          <w:rFonts w:ascii="Symbol" w:eastAsia="Times New Roman" w:hAnsi="Symbol"/>
          <w:color w:val="000000" w:themeColor="text1"/>
        </w:rPr>
        <w:t>a</w:t>
      </w:r>
      <w:r w:rsidR="00FC58D7" w:rsidRPr="00EF3B64">
        <w:rPr>
          <w:rFonts w:eastAsia="Times New Roman"/>
          <w:color w:val="000000" w:themeColor="text1"/>
        </w:rPr>
        <w:t xml:space="preserve"> (regulates CYP8B1; involved in CA synthesis)</w:t>
      </w:r>
      <w:sdt>
        <w:sdtPr>
          <w:rPr>
            <w:rFonts w:eastAsia="Times New Roman"/>
            <w:color w:val="000000"/>
            <w:vertAlign w:val="superscript"/>
          </w:rPr>
          <w:tag w:val="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"/>
          <w:id w:val="1464304281"/>
          <w:placeholder>
            <w:docPart w:val="DefaultPlaceholder_-1854013440"/>
          </w:placeholder>
        </w:sdtPr>
        <w:sdtContent>
          <w:r w:rsidR="00A63209" w:rsidRPr="00A63209">
            <w:rPr>
              <w:rFonts w:eastAsia="Times New Roman"/>
              <w:color w:val="000000"/>
              <w:vertAlign w:val="superscript"/>
            </w:rPr>
            <w:t>23–26</w:t>
          </w:r>
        </w:sdtContent>
      </w:sdt>
      <w:r w:rsidR="00FC58D7" w:rsidRPr="00EF3B64">
        <w:rPr>
          <w:rFonts w:eastAsia="Times New Roman"/>
          <w:color w:val="000000" w:themeColor="text1"/>
        </w:rPr>
        <w:t xml:space="preserve">. </w:t>
      </w:r>
      <w:r w:rsidR="00D86DC8" w:rsidRPr="00EF3B64">
        <w:rPr>
          <w:rFonts w:eastAsia="Times New Roman"/>
          <w:color w:val="000000" w:themeColor="text1"/>
        </w:rPr>
        <w:t>In addition, t</w:t>
      </w:r>
      <w:r w:rsidR="00FC58D7" w:rsidRPr="00EF3B64">
        <w:rPr>
          <w:rFonts w:eastAsia="Times New Roman"/>
          <w:color w:val="000000" w:themeColor="text1"/>
        </w:rPr>
        <w:t>he bile acids themselves</w:t>
      </w:r>
      <w:r w:rsidR="00D86DC8" w:rsidRPr="00EF3B64">
        <w:rPr>
          <w:rFonts w:eastAsia="Times New Roman"/>
          <w:color w:val="000000" w:themeColor="text1"/>
        </w:rPr>
        <w:t xml:space="preserve"> </w:t>
      </w:r>
      <w:r w:rsidR="00FC58D7" w:rsidRPr="00EF3B64">
        <w:rPr>
          <w:rFonts w:eastAsia="Times New Roman"/>
          <w:color w:val="000000" w:themeColor="text1"/>
        </w:rPr>
        <w:t>contribute to these patterns through a negative feedback loop, where the transcription of CYP7A1 is inhibited by FXR, which is activated by bile acids.</w:t>
      </w:r>
      <w:r w:rsidR="00AD62E6" w:rsidRPr="00EF3B64">
        <w:rPr>
          <w:rFonts w:eastAsia="Times New Roman"/>
          <w:color w:val="000000" w:themeColor="text1"/>
        </w:rPr>
        <w:t xml:space="preserve"> </w:t>
      </w:r>
      <w:r w:rsidR="00D10EF3" w:rsidRPr="00EF3B64">
        <w:rPr>
          <w:color w:val="000000" w:themeColor="text1"/>
        </w:rPr>
        <w:t>Bile salt export pump (BSEP) and multidrug-resistance-associated protein 2 (MRP2) are responsible for the active transport of bile acids from the canalicular membrane of the hepatocytes to bile. Diurnal expression of MRP2, but not BSEP the principal bile acid efflux pump, has been observed in mice, peaking in the dark phase when mice are active</w:t>
      </w:r>
      <w:sdt>
        <w:sdtPr>
          <w:rPr>
            <w:color w:val="000000"/>
            <w:vertAlign w:val="superscript"/>
          </w:rPr>
          <w:tag w:val="MENDELEY_CITATION_v3_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"/>
          <w:id w:val="-1260985890"/>
          <w:placeholder>
            <w:docPart w:val="DefaultPlaceholder_-1854013440"/>
          </w:placeholder>
        </w:sdtPr>
        <w:sdtContent>
          <w:r w:rsidR="00A63209" w:rsidRPr="00A63209">
            <w:rPr>
              <w:color w:val="000000"/>
              <w:vertAlign w:val="superscript"/>
            </w:rPr>
            <w:t>27</w:t>
          </w:r>
        </w:sdtContent>
      </w:sdt>
      <w:r w:rsidR="00D10EF3" w:rsidRPr="00EF3B64">
        <w:rPr>
          <w:color w:val="000000" w:themeColor="text1"/>
        </w:rPr>
        <w:t xml:space="preserve">. Diurnal expression was also noted for the intestinal bile acid transporters, apical sodium-dependent bile salt transporter (ASBT) and the organic solute transporter </w:t>
      </w:r>
      <w:r w:rsidR="00D10EF3" w:rsidRPr="00EF3B64">
        <w:rPr>
          <w:rFonts w:ascii="Symbol" w:hAnsi="Symbol"/>
          <w:color w:val="000000" w:themeColor="text1"/>
        </w:rPr>
        <w:t>a</w:t>
      </w:r>
      <w:r w:rsidR="00D10EF3" w:rsidRPr="00EF3B64">
        <w:rPr>
          <w:color w:val="000000" w:themeColor="text1"/>
        </w:rPr>
        <w:t xml:space="preserve"> (OST</w:t>
      </w:r>
      <w:r w:rsidR="00D10EF3" w:rsidRPr="00EF3B64">
        <w:rPr>
          <w:rFonts w:ascii="Symbol" w:hAnsi="Symbol"/>
          <w:color w:val="000000" w:themeColor="text1"/>
        </w:rPr>
        <w:t>a</w:t>
      </w:r>
      <w:r w:rsidR="00D10EF3" w:rsidRPr="00EF3B64">
        <w:rPr>
          <w:color w:val="000000" w:themeColor="text1"/>
        </w:rPr>
        <w:t>) in mice, as well as the sodium-dependent taurocholate cotransport peptide (NTCP), which uptakes bile acids into hepatocytes</w:t>
      </w:r>
      <w:sdt>
        <w:sdtPr>
          <w:rPr>
            <w:color w:val="000000"/>
            <w:vertAlign w:val="superscript"/>
          </w:rPr>
          <w:tag w:val="MENDELEY_CITATION_v3_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"/>
          <w:id w:val="1373585020"/>
          <w:placeholder>
            <w:docPart w:val="CA99D53E6D472046A39926C3FA32ED5F"/>
          </w:placeholder>
        </w:sdtPr>
        <w:sdtContent>
          <w:r w:rsidR="00A63209" w:rsidRPr="00A63209">
            <w:rPr>
              <w:color w:val="000000"/>
              <w:vertAlign w:val="superscript"/>
            </w:rPr>
            <w:t>28</w:t>
          </w:r>
        </w:sdtContent>
      </w:sdt>
      <w:r w:rsidR="00D10EF3" w:rsidRPr="00EF3B64">
        <w:rPr>
          <w:color w:val="000000" w:themeColor="text1"/>
        </w:rPr>
        <w:t xml:space="preserve">. </w:t>
      </w:r>
      <w:r w:rsidR="00993106" w:rsidRPr="00EF3B64">
        <w:rPr>
          <w:rFonts w:eastAsia="Times New Roman"/>
          <w:color w:val="000000" w:themeColor="text1"/>
        </w:rPr>
        <w:t>Thus</w:t>
      </w:r>
      <w:r w:rsidR="00B412F1" w:rsidRPr="00EF3B64">
        <w:rPr>
          <w:rFonts w:eastAsia="Times New Roman"/>
          <w:color w:val="000000" w:themeColor="text1"/>
        </w:rPr>
        <w:t>,</w:t>
      </w:r>
      <w:r w:rsidR="00993106" w:rsidRPr="00EF3B64">
        <w:rPr>
          <w:rFonts w:eastAsia="Times New Roman"/>
          <w:color w:val="000000" w:themeColor="text1"/>
        </w:rPr>
        <w:t xml:space="preserve"> w</w:t>
      </w:r>
      <w:r w:rsidR="00AD62E6" w:rsidRPr="00EF3B64">
        <w:rPr>
          <w:rFonts w:eastAsia="Times New Roman"/>
          <w:color w:val="000000" w:themeColor="text1"/>
        </w:rPr>
        <w:t xml:space="preserve">hile </w:t>
      </w:r>
      <w:r w:rsidR="0055755B" w:rsidRPr="00EF3B64">
        <w:rPr>
          <w:rFonts w:eastAsia="Times New Roman"/>
          <w:color w:val="000000" w:themeColor="text1"/>
        </w:rPr>
        <w:t xml:space="preserve">data in mice suggest that </w:t>
      </w:r>
      <w:r w:rsidR="00AD62E6" w:rsidRPr="00EF3B64">
        <w:rPr>
          <w:rFonts w:eastAsia="Times New Roman"/>
          <w:color w:val="000000" w:themeColor="text1"/>
        </w:rPr>
        <w:t>the synthesis</w:t>
      </w:r>
      <w:r w:rsidR="00D10EF3" w:rsidRPr="00EF3B64">
        <w:rPr>
          <w:rFonts w:eastAsia="Times New Roman"/>
          <w:color w:val="000000" w:themeColor="text1"/>
        </w:rPr>
        <w:t xml:space="preserve"> and transport</w:t>
      </w:r>
      <w:r w:rsidR="00AD62E6" w:rsidRPr="00EF3B64">
        <w:rPr>
          <w:rFonts w:eastAsia="Times New Roman"/>
          <w:color w:val="000000" w:themeColor="text1"/>
        </w:rPr>
        <w:t xml:space="preserve"> of bile acids may be regulated by the host circadian system, </w:t>
      </w:r>
      <w:r w:rsidR="00416415" w:rsidRPr="00EF3B64">
        <w:rPr>
          <w:rFonts w:eastAsia="Times New Roman"/>
          <w:color w:val="000000" w:themeColor="text1"/>
        </w:rPr>
        <w:t xml:space="preserve">the observations from this study indicate </w:t>
      </w:r>
      <w:r w:rsidR="00416415" w:rsidRPr="00EF3B64">
        <w:rPr>
          <w:rFonts w:eastAsia="Times New Roman"/>
          <w:color w:val="000000" w:themeColor="text1"/>
        </w:rPr>
        <w:lastRenderedPageBreak/>
        <w:t xml:space="preserve">that </w:t>
      </w:r>
      <w:r w:rsidR="00AD62E6" w:rsidRPr="00EF3B64">
        <w:rPr>
          <w:rFonts w:eastAsia="Times New Roman"/>
          <w:color w:val="000000" w:themeColor="text1"/>
        </w:rPr>
        <w:t>the circulating levels, which are</w:t>
      </w:r>
      <w:r w:rsidR="0084571D" w:rsidRPr="00EF3B64">
        <w:rPr>
          <w:rFonts w:eastAsia="Times New Roman"/>
          <w:color w:val="000000" w:themeColor="text1"/>
        </w:rPr>
        <w:t xml:space="preserve"> partially</w:t>
      </w:r>
      <w:r w:rsidR="0093381F" w:rsidRPr="00EF3B64">
        <w:rPr>
          <w:rFonts w:eastAsia="Times New Roman"/>
          <w:color w:val="000000" w:themeColor="text1"/>
        </w:rPr>
        <w:t xml:space="preserve"> </w:t>
      </w:r>
      <w:r w:rsidR="00AD62E6" w:rsidRPr="00EF3B64">
        <w:rPr>
          <w:rFonts w:eastAsia="Times New Roman"/>
          <w:color w:val="000000" w:themeColor="text1"/>
        </w:rPr>
        <w:t xml:space="preserve">influenced by </w:t>
      </w:r>
      <w:r w:rsidR="00D86DC8" w:rsidRPr="00EF3B64">
        <w:rPr>
          <w:rFonts w:eastAsia="Times New Roman"/>
          <w:color w:val="000000" w:themeColor="text1"/>
        </w:rPr>
        <w:t>gut microbial metabolism</w:t>
      </w:r>
      <w:r w:rsidR="00AD62E6" w:rsidRPr="00EF3B64">
        <w:rPr>
          <w:rFonts w:eastAsia="Times New Roman"/>
          <w:color w:val="000000" w:themeColor="text1"/>
        </w:rPr>
        <w:t>, are not.</w:t>
      </w:r>
      <w:r w:rsidR="00D86DC8" w:rsidRPr="00EF3B64">
        <w:rPr>
          <w:rFonts w:eastAsia="Times New Roman"/>
          <w:color w:val="000000" w:themeColor="text1"/>
        </w:rPr>
        <w:t xml:space="preserve"> </w:t>
      </w:r>
      <w:r w:rsidR="001E493A" w:rsidRPr="00EF3B64">
        <w:rPr>
          <w:rFonts w:eastAsia="Times New Roman"/>
          <w:color w:val="000000" w:themeColor="text1"/>
        </w:rPr>
        <w:t xml:space="preserve">Under entrained conditions this results in consistent cycles in the release, </w:t>
      </w:r>
      <w:r w:rsidR="00B412F1" w:rsidRPr="00EF3B64">
        <w:rPr>
          <w:rFonts w:eastAsia="Times New Roman"/>
          <w:color w:val="000000" w:themeColor="text1"/>
        </w:rPr>
        <w:t>absorption,</w:t>
      </w:r>
      <w:r w:rsidR="001E493A" w:rsidRPr="00EF3B64">
        <w:rPr>
          <w:rFonts w:eastAsia="Times New Roman"/>
          <w:color w:val="000000" w:themeColor="text1"/>
        </w:rPr>
        <w:t xml:space="preserve"> and circulation of bile acids throughout the day, but these dynamics are lost when environmental cues are </w:t>
      </w:r>
      <w:r w:rsidR="00575812" w:rsidRPr="00EF3B64">
        <w:rPr>
          <w:rFonts w:eastAsia="Times New Roman"/>
          <w:color w:val="000000" w:themeColor="text1"/>
        </w:rPr>
        <w:t>removed</w:t>
      </w:r>
      <w:r w:rsidR="001E493A" w:rsidRPr="00EF3B64">
        <w:rPr>
          <w:rFonts w:eastAsia="Times New Roman"/>
          <w:color w:val="000000" w:themeColor="text1"/>
        </w:rPr>
        <w:t>.</w:t>
      </w:r>
      <w:r w:rsidR="0055755B" w:rsidRPr="00EF3B64">
        <w:rPr>
          <w:rFonts w:eastAsia="Times New Roman"/>
          <w:color w:val="000000" w:themeColor="text1"/>
        </w:rPr>
        <w:t xml:space="preserve"> </w:t>
      </w:r>
    </w:p>
    <w:p w14:paraId="1D310309" w14:textId="77777777" w:rsidR="00D10EF3" w:rsidRPr="00EF3B64" w:rsidRDefault="00D10EF3" w:rsidP="00AB1F89">
      <w:pPr>
        <w:spacing w:line="360" w:lineRule="auto"/>
        <w:jc w:val="both"/>
        <w:rPr>
          <w:rFonts w:eastAsia="Times New Roman"/>
          <w:color w:val="000000" w:themeColor="text1"/>
        </w:rPr>
      </w:pPr>
    </w:p>
    <w:p w14:paraId="33404624" w14:textId="6DDFBFDD" w:rsidR="009B6FD0" w:rsidRPr="00EF3B64" w:rsidRDefault="00AD62E6" w:rsidP="00AB1F89">
      <w:pPr>
        <w:spacing w:line="360" w:lineRule="auto"/>
        <w:jc w:val="both"/>
        <w:rPr>
          <w:rFonts w:eastAsia="Times New Roman"/>
          <w:color w:val="000000" w:themeColor="text1"/>
        </w:rPr>
      </w:pPr>
      <w:r w:rsidRPr="00EF3B64">
        <w:rPr>
          <w:rFonts w:eastAsia="Times New Roman"/>
          <w:color w:val="000000" w:themeColor="text1"/>
        </w:rPr>
        <w:t>No</w:t>
      </w:r>
      <w:r w:rsidR="00FC58D7" w:rsidRPr="00EF3B64">
        <w:rPr>
          <w:rFonts w:eastAsia="Times New Roman"/>
          <w:color w:val="000000" w:themeColor="text1"/>
        </w:rPr>
        <w:t xml:space="preserve"> difference</w:t>
      </w:r>
      <w:r w:rsidRPr="00EF3B64">
        <w:rPr>
          <w:rFonts w:eastAsia="Times New Roman"/>
          <w:color w:val="000000" w:themeColor="text1"/>
        </w:rPr>
        <w:t>s were seen</w:t>
      </w:r>
      <w:r w:rsidR="00FC58D7" w:rsidRPr="00EF3B64">
        <w:rPr>
          <w:rFonts w:eastAsia="Times New Roman"/>
          <w:color w:val="000000" w:themeColor="text1"/>
        </w:rPr>
        <w:t xml:space="preserve"> in the acrophase </w:t>
      </w:r>
      <w:r w:rsidR="00BE318E" w:rsidRPr="00EF3B64">
        <w:rPr>
          <w:rFonts w:eastAsia="Times New Roman"/>
          <w:color w:val="000000" w:themeColor="text1"/>
        </w:rPr>
        <w:t xml:space="preserve">(peak) </w:t>
      </w:r>
      <w:r w:rsidR="00FC58D7" w:rsidRPr="00EF3B64">
        <w:rPr>
          <w:rFonts w:eastAsia="Times New Roman"/>
          <w:color w:val="000000" w:themeColor="text1"/>
        </w:rPr>
        <w:t xml:space="preserve">timings of primary and secondary </w:t>
      </w:r>
      <w:r w:rsidR="0055755B" w:rsidRPr="00EF3B64">
        <w:rPr>
          <w:rFonts w:eastAsia="Times New Roman"/>
          <w:color w:val="000000" w:themeColor="text1"/>
        </w:rPr>
        <w:t xml:space="preserve">(products of bile acid </w:t>
      </w:r>
      <w:proofErr w:type="spellStart"/>
      <w:r w:rsidR="0055755B" w:rsidRPr="00EF3B64">
        <w:rPr>
          <w:rFonts w:eastAsia="Times New Roman"/>
          <w:color w:val="000000" w:themeColor="text1"/>
        </w:rPr>
        <w:t>dehydroxylation</w:t>
      </w:r>
      <w:proofErr w:type="spellEnd"/>
      <w:r w:rsidR="0055755B" w:rsidRPr="00EF3B64">
        <w:rPr>
          <w:rFonts w:eastAsia="Times New Roman"/>
          <w:color w:val="000000" w:themeColor="text1"/>
        </w:rPr>
        <w:t xml:space="preserve">) </w:t>
      </w:r>
      <w:r w:rsidR="00FC58D7" w:rsidRPr="00EF3B64">
        <w:rPr>
          <w:rFonts w:eastAsia="Times New Roman"/>
          <w:color w:val="000000" w:themeColor="text1"/>
        </w:rPr>
        <w:t xml:space="preserve">bile acid </w:t>
      </w:r>
      <w:r w:rsidR="00EA412E" w:rsidRPr="00EF3B64">
        <w:rPr>
          <w:rFonts w:eastAsia="Times New Roman"/>
          <w:color w:val="000000" w:themeColor="text1"/>
        </w:rPr>
        <w:t>rhythms</w:t>
      </w:r>
      <w:r w:rsidR="001E493A" w:rsidRPr="00EF3B64">
        <w:rPr>
          <w:rFonts w:eastAsia="Times New Roman"/>
          <w:color w:val="000000" w:themeColor="text1"/>
        </w:rPr>
        <w:t>.</w:t>
      </w:r>
      <w:r w:rsidR="00FC58D7" w:rsidRPr="00EF3B64">
        <w:rPr>
          <w:rFonts w:eastAsia="Times New Roman"/>
          <w:color w:val="000000" w:themeColor="text1"/>
        </w:rPr>
        <w:t xml:space="preserve"> </w:t>
      </w:r>
      <w:r w:rsidR="001E493A" w:rsidRPr="00EF3B64">
        <w:rPr>
          <w:rFonts w:eastAsia="Times New Roman"/>
          <w:color w:val="000000" w:themeColor="text1"/>
        </w:rPr>
        <w:t>H</w:t>
      </w:r>
      <w:r w:rsidRPr="00EF3B64">
        <w:rPr>
          <w:rFonts w:eastAsia="Times New Roman"/>
          <w:color w:val="000000" w:themeColor="text1"/>
        </w:rPr>
        <w:t xml:space="preserve">owever, </w:t>
      </w:r>
      <w:r w:rsidR="00FC58D7" w:rsidRPr="00EF3B64">
        <w:rPr>
          <w:rFonts w:eastAsia="Times New Roman"/>
          <w:color w:val="000000" w:themeColor="text1"/>
        </w:rPr>
        <w:t xml:space="preserve">a substantial phase difference was </w:t>
      </w:r>
      <w:r w:rsidR="00960A32" w:rsidRPr="00EF3B64">
        <w:rPr>
          <w:bCs/>
          <w:color w:val="000000" w:themeColor="text1"/>
        </w:rPr>
        <w:t>observed</w:t>
      </w:r>
      <w:r w:rsidR="00FC58D7" w:rsidRPr="00EF3B64">
        <w:rPr>
          <w:bCs/>
          <w:color w:val="000000" w:themeColor="text1"/>
        </w:rPr>
        <w:t xml:space="preserve"> between the conjugated and unconjugated forms. </w:t>
      </w:r>
      <w:r w:rsidR="00D10EF3" w:rsidRPr="00EF3B64">
        <w:rPr>
          <w:bCs/>
          <w:color w:val="000000" w:themeColor="text1"/>
        </w:rPr>
        <w:t>B</w:t>
      </w:r>
      <w:r w:rsidR="00D10EF3" w:rsidRPr="00EF3B64">
        <w:rPr>
          <w:color w:val="000000" w:themeColor="text1"/>
        </w:rPr>
        <w:t xml:space="preserve">ile acid coenzyme </w:t>
      </w:r>
      <w:proofErr w:type="spellStart"/>
      <w:proofErr w:type="gramStart"/>
      <w:r w:rsidR="00D10EF3" w:rsidRPr="00EF3B64">
        <w:rPr>
          <w:color w:val="000000" w:themeColor="text1"/>
        </w:rPr>
        <w:t>A:amino</w:t>
      </w:r>
      <w:proofErr w:type="spellEnd"/>
      <w:proofErr w:type="gramEnd"/>
      <w:r w:rsidR="00D10EF3" w:rsidRPr="00EF3B64">
        <w:rPr>
          <w:color w:val="000000" w:themeColor="text1"/>
        </w:rPr>
        <w:t xml:space="preserve"> acid </w:t>
      </w:r>
      <w:r w:rsidR="00D10EF3" w:rsidRPr="00EF3B64">
        <w:rPr>
          <w:i/>
          <w:iCs/>
          <w:color w:val="000000" w:themeColor="text1"/>
        </w:rPr>
        <w:t>N</w:t>
      </w:r>
      <w:r w:rsidR="00D10EF3" w:rsidRPr="00EF3B64">
        <w:rPr>
          <w:color w:val="000000" w:themeColor="text1"/>
        </w:rPr>
        <w:t xml:space="preserve">-acyltransferase (BAAT) is the enzyme responsible for conjugating bile acids and is regulated by FXR. Interestingly, </w:t>
      </w:r>
      <w:r w:rsidR="0055755B" w:rsidRPr="00EF3B64">
        <w:rPr>
          <w:color w:val="000000" w:themeColor="text1"/>
        </w:rPr>
        <w:t xml:space="preserve">in mice </w:t>
      </w:r>
      <w:r w:rsidR="00D10EF3" w:rsidRPr="00EF3B64">
        <w:rPr>
          <w:color w:val="000000" w:themeColor="text1"/>
        </w:rPr>
        <w:t xml:space="preserve">the hepatic gene expression of </w:t>
      </w:r>
      <w:proofErr w:type="spellStart"/>
      <w:r w:rsidR="00D10EF3" w:rsidRPr="00EF3B64">
        <w:rPr>
          <w:i/>
          <w:iCs/>
          <w:color w:val="000000" w:themeColor="text1"/>
        </w:rPr>
        <w:t>Fxr</w:t>
      </w:r>
      <w:proofErr w:type="spellEnd"/>
      <w:r w:rsidR="00D10EF3" w:rsidRPr="00EF3B64">
        <w:rPr>
          <w:color w:val="000000" w:themeColor="text1"/>
        </w:rPr>
        <w:t xml:space="preserve"> was not observed to exhibit diurnal variation</w:t>
      </w:r>
      <w:r w:rsidR="0055755B" w:rsidRPr="00EF3B64">
        <w:rPr>
          <w:color w:val="000000" w:themeColor="text1"/>
        </w:rPr>
        <w:t xml:space="preserve"> however, data is lacking for humans</w:t>
      </w:r>
      <w:sdt>
        <w:sdtPr>
          <w:rPr>
            <w:color w:val="000000"/>
            <w:vertAlign w:val="superscript"/>
          </w:rPr>
          <w:tag w:val="MENDELEY_CITATION_v3_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"/>
          <w:id w:val="-1715493728"/>
          <w:placeholder>
            <w:docPart w:val="329451BA0113BC488D2BB4DDBCCBB59B"/>
          </w:placeholder>
        </w:sdtPr>
        <w:sdtContent>
          <w:r w:rsidR="00A63209" w:rsidRPr="00A63209">
            <w:rPr>
              <w:color w:val="000000"/>
              <w:vertAlign w:val="superscript"/>
            </w:rPr>
            <w:t>28</w:t>
          </w:r>
        </w:sdtContent>
      </w:sdt>
      <w:r w:rsidR="00D10EF3" w:rsidRPr="00EF3B64">
        <w:rPr>
          <w:color w:val="000000" w:themeColor="text1"/>
        </w:rPr>
        <w:t xml:space="preserve">. </w:t>
      </w:r>
      <w:r w:rsidR="00FC58D7" w:rsidRPr="00EF3B64">
        <w:rPr>
          <w:rFonts w:eastAsia="Times New Roman"/>
          <w:color w:val="000000" w:themeColor="text1"/>
        </w:rPr>
        <w:t xml:space="preserve">Bile salt hydrolase (BSH) enzymes expressed by bacteria in the gut hydrolyze the amide bond between the bile acid and its conjugated amino acid releasing the unconjugated form. </w:t>
      </w:r>
      <w:r w:rsidR="00F41AB5" w:rsidRPr="00EF3B64">
        <w:rPr>
          <w:rFonts w:eastAsia="Times New Roman"/>
          <w:color w:val="000000" w:themeColor="text1"/>
        </w:rPr>
        <w:t xml:space="preserve">Under entrained conditions </w:t>
      </w:r>
      <w:r w:rsidR="00FC58D7" w:rsidRPr="00EF3B64">
        <w:rPr>
          <w:rFonts w:eastAsia="Times New Roman"/>
          <w:color w:val="000000" w:themeColor="text1"/>
        </w:rPr>
        <w:t>the conjugated bile acids peaked in the circulation early in the evening, close to melatonin onset time</w:t>
      </w:r>
      <w:r w:rsidR="00D461C0" w:rsidRPr="00EF3B64">
        <w:rPr>
          <w:rFonts w:eastAsia="Times New Roman"/>
          <w:color w:val="000000" w:themeColor="text1"/>
        </w:rPr>
        <w:t xml:space="preserve"> (DLMO)</w:t>
      </w:r>
      <w:r w:rsidR="00FC58D7" w:rsidRPr="00EF3B64">
        <w:rPr>
          <w:rFonts w:eastAsia="Times New Roman"/>
          <w:color w:val="000000" w:themeColor="text1"/>
        </w:rPr>
        <w:t xml:space="preserve">, whereas the unconjugated bile acids </w:t>
      </w:r>
      <w:r w:rsidR="0055755B" w:rsidRPr="00EF3B64">
        <w:rPr>
          <w:rFonts w:eastAsia="Times New Roman"/>
          <w:color w:val="000000" w:themeColor="text1"/>
        </w:rPr>
        <w:t xml:space="preserve">(products of BSH) </w:t>
      </w:r>
      <w:r w:rsidR="00FC58D7" w:rsidRPr="00EF3B64">
        <w:rPr>
          <w:rFonts w:eastAsia="Times New Roman"/>
          <w:color w:val="000000" w:themeColor="text1"/>
        </w:rPr>
        <w:t xml:space="preserve">peaked several hours after this, </w:t>
      </w:r>
      <w:r w:rsidR="000536AB" w:rsidRPr="00EF3B64">
        <w:rPr>
          <w:rFonts w:eastAsia="Times New Roman"/>
          <w:color w:val="000000" w:themeColor="text1"/>
        </w:rPr>
        <w:t xml:space="preserve">in the </w:t>
      </w:r>
      <w:r w:rsidR="00FC58D7" w:rsidRPr="00EF3B64">
        <w:rPr>
          <w:rFonts w:eastAsia="Times New Roman"/>
          <w:color w:val="000000" w:themeColor="text1"/>
        </w:rPr>
        <w:t>early to late morning. After release into the gut, approximately 95-99% of conjugated bile acids are reabsorbed in the small intestine while 1-5% reach the colon and are deconjugated by BSH activity. The phase differences (~ 8 hours) between the conjugated and unconjugated forms likely reflect variation in the sites of absorption and the timing of bacteria</w:t>
      </w:r>
      <w:r w:rsidR="00F41AB5" w:rsidRPr="00EF3B64">
        <w:rPr>
          <w:rFonts w:eastAsia="Times New Roman"/>
          <w:color w:val="000000" w:themeColor="text1"/>
        </w:rPr>
        <w:t>l</w:t>
      </w:r>
      <w:r w:rsidR="00FC58D7" w:rsidRPr="00EF3B64">
        <w:rPr>
          <w:rFonts w:eastAsia="Times New Roman"/>
          <w:color w:val="000000" w:themeColor="text1"/>
        </w:rPr>
        <w:t xml:space="preserve"> </w:t>
      </w:r>
      <w:r w:rsidR="0055755B" w:rsidRPr="00EF3B64">
        <w:rPr>
          <w:rFonts w:eastAsia="Times New Roman"/>
          <w:color w:val="000000" w:themeColor="text1"/>
        </w:rPr>
        <w:t xml:space="preserve">BSH </w:t>
      </w:r>
      <w:r w:rsidR="00FC58D7" w:rsidRPr="00EF3B64">
        <w:rPr>
          <w:rFonts w:eastAsia="Times New Roman"/>
          <w:color w:val="000000" w:themeColor="text1"/>
        </w:rPr>
        <w:t>activity</w:t>
      </w:r>
      <w:r w:rsidR="00960A32" w:rsidRPr="00EF3B64">
        <w:rPr>
          <w:rFonts w:eastAsia="Times New Roman"/>
          <w:color w:val="000000" w:themeColor="text1"/>
        </w:rPr>
        <w:t>. T</w:t>
      </w:r>
      <w:r w:rsidR="00FC58D7" w:rsidRPr="00EF3B64">
        <w:rPr>
          <w:rFonts w:eastAsia="Times New Roman"/>
          <w:color w:val="000000" w:themeColor="text1"/>
        </w:rPr>
        <w:t>he conjugated bile acids in the plasma</w:t>
      </w:r>
      <w:r w:rsidRPr="00EF3B64">
        <w:rPr>
          <w:rFonts w:eastAsia="Times New Roman"/>
          <w:color w:val="000000" w:themeColor="text1"/>
        </w:rPr>
        <w:t xml:space="preserve"> </w:t>
      </w:r>
      <w:r w:rsidR="00960A32" w:rsidRPr="00EF3B64">
        <w:rPr>
          <w:rFonts w:eastAsia="Times New Roman"/>
          <w:color w:val="000000" w:themeColor="text1"/>
        </w:rPr>
        <w:t xml:space="preserve">are hypothesized to </w:t>
      </w:r>
      <w:r w:rsidR="00FC58D7" w:rsidRPr="00EF3B64">
        <w:rPr>
          <w:rFonts w:eastAsia="Times New Roman"/>
          <w:color w:val="000000" w:themeColor="text1"/>
        </w:rPr>
        <w:t xml:space="preserve">reflect those absorbed in the small intestine </w:t>
      </w:r>
      <w:r w:rsidR="00960A32" w:rsidRPr="00EF3B64">
        <w:rPr>
          <w:rFonts w:eastAsia="Times New Roman"/>
          <w:color w:val="000000" w:themeColor="text1"/>
        </w:rPr>
        <w:t>and</w:t>
      </w:r>
      <w:r w:rsidR="00FC58D7" w:rsidRPr="00EF3B64">
        <w:rPr>
          <w:rFonts w:eastAsia="Times New Roman"/>
          <w:color w:val="000000" w:themeColor="text1"/>
        </w:rPr>
        <w:t xml:space="preserve"> the unconjugated forms are those modified </w:t>
      </w:r>
      <w:r w:rsidR="00274FE8" w:rsidRPr="00EF3B64">
        <w:rPr>
          <w:rFonts w:eastAsia="Times New Roman"/>
          <w:color w:val="000000" w:themeColor="text1"/>
        </w:rPr>
        <w:t xml:space="preserve">by bacterial BSH enzymes </w:t>
      </w:r>
      <w:r w:rsidR="00FC58D7" w:rsidRPr="00EF3B64">
        <w:rPr>
          <w:rFonts w:eastAsia="Times New Roman"/>
          <w:color w:val="000000" w:themeColor="text1"/>
        </w:rPr>
        <w:t xml:space="preserve">and absorbed in the colon. </w:t>
      </w:r>
      <w:r w:rsidR="00960A32" w:rsidRPr="00EF3B64">
        <w:rPr>
          <w:rFonts w:eastAsia="Times New Roman"/>
          <w:color w:val="000000" w:themeColor="text1"/>
        </w:rPr>
        <w:t xml:space="preserve">Given the single daily peak </w:t>
      </w:r>
      <w:r w:rsidR="00941059" w:rsidRPr="00EF3B64">
        <w:rPr>
          <w:rFonts w:eastAsia="Times New Roman"/>
          <w:color w:val="000000" w:themeColor="text1"/>
        </w:rPr>
        <w:t>of</w:t>
      </w:r>
      <w:r w:rsidR="00960A32" w:rsidRPr="00EF3B64">
        <w:rPr>
          <w:rFonts w:eastAsia="Times New Roman"/>
          <w:color w:val="000000" w:themeColor="text1"/>
        </w:rPr>
        <w:t xml:space="preserve"> these </w:t>
      </w:r>
      <w:r w:rsidR="0055755B" w:rsidRPr="00EF3B64">
        <w:rPr>
          <w:rFonts w:eastAsia="Times New Roman"/>
          <w:color w:val="000000" w:themeColor="text1"/>
        </w:rPr>
        <w:t>BSH</w:t>
      </w:r>
      <w:r w:rsidR="00642C47" w:rsidRPr="00EF3B64">
        <w:rPr>
          <w:rFonts w:eastAsia="Times New Roman"/>
          <w:color w:val="000000" w:themeColor="text1"/>
        </w:rPr>
        <w:t xml:space="preserve"> </w:t>
      </w:r>
      <w:r w:rsidR="00941059" w:rsidRPr="00EF3B64">
        <w:rPr>
          <w:rFonts w:eastAsia="Times New Roman"/>
          <w:color w:val="000000" w:themeColor="text1"/>
        </w:rPr>
        <w:t>products</w:t>
      </w:r>
      <w:r w:rsidR="00960A32" w:rsidRPr="00EF3B64">
        <w:rPr>
          <w:rFonts w:eastAsia="Times New Roman"/>
          <w:color w:val="000000" w:themeColor="text1"/>
        </w:rPr>
        <w:t>, t</w:t>
      </w:r>
      <w:r w:rsidRPr="00EF3B64">
        <w:rPr>
          <w:rFonts w:eastAsia="Times New Roman"/>
          <w:color w:val="000000" w:themeColor="text1"/>
        </w:rPr>
        <w:t>his</w:t>
      </w:r>
      <w:r w:rsidR="00FC58D7" w:rsidRPr="00EF3B64">
        <w:rPr>
          <w:rFonts w:eastAsia="Times New Roman"/>
          <w:color w:val="000000" w:themeColor="text1"/>
        </w:rPr>
        <w:t xml:space="preserve"> suggest</w:t>
      </w:r>
      <w:r w:rsidRPr="00EF3B64">
        <w:rPr>
          <w:rFonts w:eastAsia="Times New Roman"/>
          <w:color w:val="000000" w:themeColor="text1"/>
        </w:rPr>
        <w:t>s</w:t>
      </w:r>
      <w:r w:rsidR="00FC58D7" w:rsidRPr="00EF3B64">
        <w:rPr>
          <w:rFonts w:eastAsia="Times New Roman"/>
          <w:color w:val="000000" w:themeColor="text1"/>
        </w:rPr>
        <w:t xml:space="preserve"> that bacterial BSH activity is most active at night and in the early morning.</w:t>
      </w:r>
      <w:r w:rsidR="00F41AB5" w:rsidRPr="00EF3B64">
        <w:rPr>
          <w:rFonts w:eastAsia="Times New Roman"/>
          <w:color w:val="000000" w:themeColor="text1"/>
        </w:rPr>
        <w:t xml:space="preserve"> </w:t>
      </w:r>
      <w:r w:rsidR="0055755B" w:rsidRPr="00EF3B64">
        <w:rPr>
          <w:rFonts w:eastAsia="Times New Roman"/>
          <w:color w:val="000000" w:themeColor="text1"/>
        </w:rPr>
        <w:t>Based on the current data we cannot exclude the potential for diurnal variation in bile acid absorption and transport to explain these findings however, diurnal fluctuations in BSH activity have been previously noted in mice</w:t>
      </w:r>
      <w:sdt>
        <w:sdtPr>
          <w:rPr>
            <w:rFonts w:eastAsia="Times New Roman"/>
            <w:color w:val="000000"/>
            <w:vertAlign w:val="superscript"/>
          </w:rPr>
          <w:tag w:val="MENDELEY_CITATION_v3_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"/>
          <w:id w:val="1276447562"/>
          <w:placeholder>
            <w:docPart w:val="1497EECBD0E22444B17CBF5FBFFD534C"/>
          </w:placeholder>
        </w:sdtPr>
        <w:sdtContent>
          <w:r w:rsidR="00A63209" w:rsidRPr="00A63209">
            <w:rPr>
              <w:rFonts w:eastAsia="Times New Roman"/>
              <w:color w:val="000000"/>
              <w:vertAlign w:val="superscript"/>
            </w:rPr>
            <w:t>29</w:t>
          </w:r>
        </w:sdtContent>
      </w:sdt>
      <w:r w:rsidR="0055755B" w:rsidRPr="00EF3B64">
        <w:rPr>
          <w:rFonts w:eastAsia="Times New Roman"/>
          <w:color w:val="000000" w:themeColor="text1"/>
        </w:rPr>
        <w:t xml:space="preserve">. </w:t>
      </w:r>
      <w:r w:rsidR="00B412F1" w:rsidRPr="00EF3B64">
        <w:rPr>
          <w:rFonts w:eastAsia="Times New Roman"/>
          <w:color w:val="000000" w:themeColor="text1"/>
        </w:rPr>
        <w:t>Interestingly, t</w:t>
      </w:r>
      <w:r w:rsidR="00AB1F89" w:rsidRPr="00EF3B64">
        <w:rPr>
          <w:rFonts w:eastAsia="Times New Roman"/>
          <w:color w:val="000000" w:themeColor="text1"/>
        </w:rPr>
        <w:t>he activity of BSH has been demonstrated to modify</w:t>
      </w:r>
      <w:r w:rsidR="00375140" w:rsidRPr="00EF3B64">
        <w:rPr>
          <w:rFonts w:eastAsia="Times New Roman"/>
          <w:color w:val="000000" w:themeColor="text1"/>
        </w:rPr>
        <w:t xml:space="preserve"> the expression of key regulators of lipid metabolism in both the ileum and live</w:t>
      </w:r>
      <w:r w:rsidR="00017C95" w:rsidRPr="00EF3B64">
        <w:rPr>
          <w:rFonts w:eastAsia="Times New Roman"/>
          <w:color w:val="000000" w:themeColor="text1"/>
        </w:rPr>
        <w:t>r</w:t>
      </w:r>
      <w:r w:rsidR="00AB1F89" w:rsidRPr="00EF3B64">
        <w:rPr>
          <w:rFonts w:eastAsia="Times New Roman"/>
          <w:color w:val="000000" w:themeColor="text1"/>
        </w:rPr>
        <w:t xml:space="preserve"> and has been shown to sig</w:t>
      </w:r>
      <w:r w:rsidR="00017C95" w:rsidRPr="00EF3B64">
        <w:rPr>
          <w:rFonts w:eastAsia="Times New Roman"/>
          <w:color w:val="000000" w:themeColor="text1"/>
        </w:rPr>
        <w:t xml:space="preserve">nificantly reduce weight gain, serum </w:t>
      </w:r>
      <w:r w:rsidR="003F100B" w:rsidRPr="00EF3B64">
        <w:rPr>
          <w:rFonts w:eastAsia="Times New Roman"/>
          <w:color w:val="000000" w:themeColor="text1"/>
        </w:rPr>
        <w:t>low-density lipoprotein</w:t>
      </w:r>
      <w:r w:rsidR="00017C95" w:rsidRPr="00EF3B64">
        <w:rPr>
          <w:rFonts w:eastAsia="Times New Roman"/>
          <w:color w:val="000000" w:themeColor="text1"/>
        </w:rPr>
        <w:t xml:space="preserve"> cholesterol, and liver triglycerides in mice fed normal </w:t>
      </w:r>
      <w:r w:rsidR="00AB1F89" w:rsidRPr="00EF3B64">
        <w:rPr>
          <w:rFonts w:eastAsia="Times New Roman"/>
          <w:color w:val="000000" w:themeColor="text1"/>
        </w:rPr>
        <w:t>and</w:t>
      </w:r>
      <w:r w:rsidR="00017C95" w:rsidRPr="00EF3B64">
        <w:rPr>
          <w:rFonts w:eastAsia="Times New Roman"/>
          <w:color w:val="000000" w:themeColor="text1"/>
        </w:rPr>
        <w:t xml:space="preserve"> high-fat diets</w:t>
      </w:r>
      <w:sdt>
        <w:sdtPr>
          <w:rPr>
            <w:rFonts w:eastAsia="Times New Roman"/>
            <w:color w:val="000000"/>
            <w:vertAlign w:val="superscript"/>
          </w:rPr>
          <w:tag w:val="MENDELEY_CITATION_v3_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"/>
          <w:id w:val="-94716921"/>
          <w:placeholder>
            <w:docPart w:val="DefaultPlaceholder_-1854013440"/>
          </w:placeholder>
        </w:sdtPr>
        <w:sdtContent>
          <w:r w:rsidR="00A63209" w:rsidRPr="00A63209">
            <w:rPr>
              <w:rFonts w:eastAsia="Times New Roman"/>
              <w:color w:val="000000"/>
              <w:vertAlign w:val="superscript"/>
            </w:rPr>
            <w:t>30</w:t>
          </w:r>
        </w:sdtContent>
      </w:sdt>
      <w:r w:rsidR="00017C95" w:rsidRPr="00EF3B64">
        <w:rPr>
          <w:rFonts w:eastAsia="Times New Roman"/>
          <w:color w:val="000000" w:themeColor="text1"/>
        </w:rPr>
        <w:t xml:space="preserve">. </w:t>
      </w:r>
      <w:r w:rsidR="003B312B" w:rsidRPr="00EF3B64">
        <w:rPr>
          <w:rFonts w:eastAsia="Times New Roman"/>
          <w:color w:val="000000" w:themeColor="text1"/>
        </w:rPr>
        <w:t>Conversely</w:t>
      </w:r>
      <w:r w:rsidR="009B6FD0" w:rsidRPr="00EF3B64">
        <w:rPr>
          <w:rFonts w:eastAsia="Times New Roman"/>
          <w:color w:val="000000" w:themeColor="text1"/>
        </w:rPr>
        <w:t>, reductions in BSH activity following antibiotic treatment in animals has been observed to promote weight gain</w:t>
      </w:r>
      <w:sdt>
        <w:sdtPr>
          <w:rPr>
            <w:rFonts w:eastAsia="Times New Roman"/>
            <w:color w:val="000000"/>
            <w:vertAlign w:val="superscript"/>
          </w:rPr>
          <w:tag w:val="MENDELEY_CITATION_v3_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"/>
          <w:id w:val="-423264892"/>
          <w:placeholder>
            <w:docPart w:val="B1160BBECD1BFC428CCC41DBB6326CD1"/>
          </w:placeholder>
        </w:sdtPr>
        <w:sdtContent>
          <w:r w:rsidR="00A63209" w:rsidRPr="00A63209">
            <w:rPr>
              <w:rFonts w:eastAsia="Times New Roman"/>
              <w:color w:val="000000"/>
              <w:vertAlign w:val="superscript"/>
            </w:rPr>
            <w:t>31</w:t>
          </w:r>
        </w:sdtContent>
      </w:sdt>
      <w:r w:rsidR="009B6FD0" w:rsidRPr="00EF3B64">
        <w:rPr>
          <w:rFonts w:eastAsia="Times New Roman"/>
          <w:color w:val="000000" w:themeColor="text1"/>
        </w:rPr>
        <w:t>. The implications of misalignment between feeding times and BSH activity on lipid processing, whole-body metabolism, and weight gain warrants further investigation.</w:t>
      </w:r>
    </w:p>
    <w:p w14:paraId="638FA44D" w14:textId="77777777" w:rsidR="007024F1" w:rsidRPr="00EF3B64" w:rsidRDefault="007024F1" w:rsidP="00D71BD9">
      <w:pPr>
        <w:spacing w:line="360" w:lineRule="auto"/>
        <w:jc w:val="both"/>
        <w:rPr>
          <w:rFonts w:eastAsia="Times New Roman"/>
          <w:color w:val="000000" w:themeColor="text1"/>
        </w:rPr>
      </w:pPr>
    </w:p>
    <w:p w14:paraId="2446F011" w14:textId="54A2A792" w:rsidR="00483659" w:rsidRPr="00EF3B64" w:rsidRDefault="00AD62E6" w:rsidP="003A2E33">
      <w:pPr>
        <w:spacing w:line="360" w:lineRule="auto"/>
        <w:jc w:val="both"/>
        <w:rPr>
          <w:bCs/>
          <w:color w:val="000000" w:themeColor="text1"/>
        </w:rPr>
      </w:pPr>
      <w:r w:rsidRPr="00EF3B64">
        <w:rPr>
          <w:rFonts w:eastAsia="Times New Roman"/>
          <w:color w:val="000000" w:themeColor="text1"/>
        </w:rPr>
        <w:t>D</w:t>
      </w:r>
      <w:r w:rsidR="000B62F1" w:rsidRPr="00EF3B64">
        <w:rPr>
          <w:rFonts w:eastAsia="Times New Roman"/>
          <w:color w:val="000000" w:themeColor="text1"/>
        </w:rPr>
        <w:t xml:space="preserve">aily variation in the </w:t>
      </w:r>
      <w:r w:rsidR="00FC58D7" w:rsidRPr="00EF3B64">
        <w:rPr>
          <w:rFonts w:eastAsia="Times New Roman"/>
          <w:color w:val="000000" w:themeColor="text1"/>
        </w:rPr>
        <w:t xml:space="preserve">bile acid pool </w:t>
      </w:r>
      <w:r w:rsidR="004642B9" w:rsidRPr="00EF3B64">
        <w:rPr>
          <w:rFonts w:eastAsia="Times New Roman"/>
          <w:color w:val="000000" w:themeColor="text1"/>
        </w:rPr>
        <w:t>may</w:t>
      </w:r>
      <w:r w:rsidR="000B62F1" w:rsidRPr="00EF3B64">
        <w:rPr>
          <w:rFonts w:eastAsia="Times New Roman"/>
          <w:color w:val="000000" w:themeColor="text1"/>
        </w:rPr>
        <w:t xml:space="preserve"> </w:t>
      </w:r>
      <w:r w:rsidR="00FC58D7" w:rsidRPr="00EF3B64">
        <w:rPr>
          <w:rFonts w:eastAsia="Times New Roman"/>
          <w:color w:val="000000" w:themeColor="text1"/>
        </w:rPr>
        <w:t xml:space="preserve">modify its physicochemical and signaling properties </w:t>
      </w:r>
      <w:r w:rsidR="00A75460" w:rsidRPr="00EF3B64">
        <w:rPr>
          <w:rFonts w:eastAsia="Times New Roman"/>
          <w:color w:val="000000" w:themeColor="text1"/>
        </w:rPr>
        <w:t>with</w:t>
      </w:r>
      <w:r w:rsidR="00FC58D7" w:rsidRPr="00EF3B64">
        <w:rPr>
          <w:rFonts w:eastAsia="Times New Roman"/>
          <w:color w:val="000000" w:themeColor="text1"/>
        </w:rPr>
        <w:t xml:space="preserve"> implications for the host. </w:t>
      </w:r>
      <w:r w:rsidR="000B62F1" w:rsidRPr="00EF3B64">
        <w:rPr>
          <w:rFonts w:eastAsia="Times New Roman"/>
          <w:i/>
          <w:iCs/>
          <w:color w:val="000000" w:themeColor="text1"/>
        </w:rPr>
        <w:t>In vitro</w:t>
      </w:r>
      <w:r w:rsidR="000B62F1" w:rsidRPr="00EF3B64">
        <w:rPr>
          <w:rFonts w:eastAsia="Times New Roman"/>
          <w:color w:val="000000" w:themeColor="text1"/>
        </w:rPr>
        <w:t xml:space="preserve"> studies have shown that conjugated bile acids are stronger </w:t>
      </w:r>
      <w:r w:rsidR="000B62F1" w:rsidRPr="00EF3B64">
        <w:rPr>
          <w:rFonts w:eastAsia="Times New Roman"/>
          <w:color w:val="000000" w:themeColor="text1"/>
        </w:rPr>
        <w:lastRenderedPageBreak/>
        <w:t xml:space="preserve">activators of FXR </w:t>
      </w:r>
      <w:r w:rsidR="003F0A6F" w:rsidRPr="00EF3B64">
        <w:rPr>
          <w:rFonts w:eastAsia="Times New Roman"/>
          <w:color w:val="000000" w:themeColor="text1"/>
        </w:rPr>
        <w:t xml:space="preserve">and TGR5 </w:t>
      </w:r>
      <w:r w:rsidR="000B62F1" w:rsidRPr="00EF3B64">
        <w:rPr>
          <w:rFonts w:eastAsia="Times New Roman"/>
          <w:color w:val="000000" w:themeColor="text1"/>
        </w:rPr>
        <w:t>than unconjugated bile acids</w:t>
      </w:r>
      <w:sdt>
        <w:sdtPr>
          <w:rPr>
            <w:rFonts w:eastAsia="Times New Roman"/>
            <w:color w:val="000000"/>
            <w:vertAlign w:val="superscript"/>
          </w:rPr>
          <w:tag w:val="MENDELEY_CITATION_v3_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"/>
          <w:id w:val="-1614514118"/>
          <w:placeholder>
            <w:docPart w:val="DefaultPlaceholder_-1854013440"/>
          </w:placeholder>
        </w:sdtPr>
        <w:sdtContent>
          <w:r w:rsidR="00A63209" w:rsidRPr="00A63209">
            <w:rPr>
              <w:rFonts w:eastAsia="Times New Roman"/>
              <w:color w:val="000000"/>
              <w:vertAlign w:val="superscript"/>
            </w:rPr>
            <w:t>32</w:t>
          </w:r>
        </w:sdtContent>
      </w:sdt>
      <w:r w:rsidR="000B62F1" w:rsidRPr="00EF3B64">
        <w:rPr>
          <w:rFonts w:eastAsia="Times New Roman"/>
          <w:color w:val="000000" w:themeColor="text1"/>
        </w:rPr>
        <w:t>. F</w:t>
      </w:r>
      <w:r w:rsidR="000B62F1" w:rsidRPr="00EF3B64">
        <w:rPr>
          <w:bCs/>
          <w:color w:val="000000" w:themeColor="text1"/>
        </w:rPr>
        <w:t>XR signaling activates genes involved in the mobilization of lipid stores</w:t>
      </w:r>
      <w:r w:rsidR="004513CB" w:rsidRPr="00EF3B64">
        <w:rPr>
          <w:bCs/>
          <w:color w:val="000000" w:themeColor="text1"/>
        </w:rPr>
        <w:t xml:space="preserve">, triglyceride clearance, and the </w:t>
      </w:r>
      <w:r w:rsidR="000B62F1" w:rsidRPr="00EF3B64">
        <w:rPr>
          <w:rFonts w:ascii="Symbol" w:hAnsi="Symbol"/>
          <w:bCs/>
          <w:color w:val="000000" w:themeColor="text1"/>
        </w:rPr>
        <w:t></w:t>
      </w:r>
      <w:r w:rsidR="000B62F1" w:rsidRPr="00EF3B64">
        <w:rPr>
          <w:bCs/>
          <w:color w:val="000000" w:themeColor="text1"/>
        </w:rPr>
        <w:t>-oxidation</w:t>
      </w:r>
      <w:r w:rsidR="004513CB" w:rsidRPr="00EF3B64">
        <w:rPr>
          <w:bCs/>
          <w:color w:val="000000" w:themeColor="text1"/>
        </w:rPr>
        <w:t xml:space="preserve"> of free fatty acids</w:t>
      </w:r>
      <w:sdt>
        <w:sdtPr>
          <w:rPr>
            <w:bCs/>
            <w:color w:val="000000"/>
            <w:vertAlign w:val="superscript"/>
          </w:rPr>
          <w:tag w:val="MENDELEY_CITATION_v3_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"/>
          <w:id w:val="-1842690898"/>
          <w:placeholder>
            <w:docPart w:val="DefaultPlaceholder_-1854013440"/>
          </w:placeholder>
        </w:sdtPr>
        <w:sdtContent>
          <w:r w:rsidR="00A63209" w:rsidRPr="00A63209">
            <w:rPr>
              <w:bCs/>
              <w:color w:val="000000"/>
              <w:vertAlign w:val="superscript"/>
            </w:rPr>
            <w:t>33</w:t>
          </w:r>
        </w:sdtContent>
      </w:sdt>
      <w:r w:rsidR="004513CB" w:rsidRPr="00EF3B64">
        <w:rPr>
          <w:bCs/>
          <w:color w:val="000000" w:themeColor="text1"/>
        </w:rPr>
        <w:t xml:space="preserve">. This includes the induction of peroxisome proliferator-activated receptor </w:t>
      </w:r>
      <w:r w:rsidR="004513CB" w:rsidRPr="00EF3B64">
        <w:rPr>
          <w:rFonts w:ascii="Symbol" w:hAnsi="Symbol"/>
          <w:bCs/>
          <w:color w:val="000000" w:themeColor="text1"/>
        </w:rPr>
        <w:t>a</w:t>
      </w:r>
      <w:r w:rsidR="004513CB" w:rsidRPr="00EF3B64">
        <w:rPr>
          <w:bCs/>
          <w:color w:val="000000" w:themeColor="text1"/>
        </w:rPr>
        <w:t xml:space="preserve"> (PPAR</w:t>
      </w:r>
      <w:r w:rsidR="004513CB" w:rsidRPr="00EF3B64">
        <w:rPr>
          <w:rFonts w:ascii="Symbol" w:hAnsi="Symbol"/>
          <w:bCs/>
          <w:color w:val="000000" w:themeColor="text1"/>
        </w:rPr>
        <w:t>a</w:t>
      </w:r>
      <w:r w:rsidR="004513CB" w:rsidRPr="00EF3B64">
        <w:rPr>
          <w:bCs/>
          <w:color w:val="000000" w:themeColor="text1"/>
        </w:rPr>
        <w:t>), which has a critical role in mediating triglyceride metabolism</w:t>
      </w:r>
      <w:sdt>
        <w:sdtPr>
          <w:rPr>
            <w:bCs/>
            <w:color w:val="000000"/>
            <w:vertAlign w:val="superscript"/>
          </w:rPr>
          <w:tag w:val="MENDELEY_CITATION_v3_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"/>
          <w:id w:val="1674686484"/>
          <w:placeholder>
            <w:docPart w:val="DefaultPlaceholder_-1854013440"/>
          </w:placeholder>
        </w:sdtPr>
        <w:sdtContent>
          <w:r w:rsidR="00A63209" w:rsidRPr="00A63209">
            <w:rPr>
              <w:bCs/>
              <w:color w:val="000000"/>
              <w:vertAlign w:val="superscript"/>
            </w:rPr>
            <w:t>34</w:t>
          </w:r>
        </w:sdtContent>
      </w:sdt>
      <w:r w:rsidR="004513CB" w:rsidRPr="00EF3B64">
        <w:rPr>
          <w:bCs/>
          <w:color w:val="000000" w:themeColor="text1"/>
        </w:rPr>
        <w:t>.</w:t>
      </w:r>
      <w:r w:rsidR="003716C3" w:rsidRPr="00EF3B64">
        <w:rPr>
          <w:bCs/>
          <w:color w:val="000000" w:themeColor="text1"/>
        </w:rPr>
        <w:t xml:space="preserve"> </w:t>
      </w:r>
      <w:r w:rsidR="004513CB" w:rsidRPr="00EF3B64">
        <w:rPr>
          <w:bCs/>
          <w:color w:val="000000" w:themeColor="text1"/>
        </w:rPr>
        <w:t>I</w:t>
      </w:r>
      <w:r w:rsidR="003716C3" w:rsidRPr="00EF3B64">
        <w:rPr>
          <w:bCs/>
          <w:color w:val="000000" w:themeColor="text1"/>
        </w:rPr>
        <w:t xml:space="preserve">n the entrained protocol </w:t>
      </w:r>
      <w:r w:rsidR="000B62F1" w:rsidRPr="00EF3B64">
        <w:rPr>
          <w:bCs/>
          <w:color w:val="000000" w:themeColor="text1"/>
        </w:rPr>
        <w:t xml:space="preserve">conjugated bile acids were significantly </w:t>
      </w:r>
      <w:proofErr w:type="gramStart"/>
      <w:r w:rsidR="000B62F1" w:rsidRPr="00EF3B64">
        <w:rPr>
          <w:bCs/>
          <w:color w:val="000000" w:themeColor="text1"/>
        </w:rPr>
        <w:t>cross-correlate</w:t>
      </w:r>
      <w:r w:rsidR="003716C3" w:rsidRPr="00EF3B64">
        <w:rPr>
          <w:bCs/>
          <w:color w:val="000000" w:themeColor="text1"/>
        </w:rPr>
        <w:t>d</w:t>
      </w:r>
      <w:proofErr w:type="gramEnd"/>
      <w:r w:rsidR="000B62F1" w:rsidRPr="00EF3B64">
        <w:rPr>
          <w:bCs/>
          <w:color w:val="000000" w:themeColor="text1"/>
        </w:rPr>
        <w:t xml:space="preserve"> with several lipid species</w:t>
      </w:r>
      <w:r w:rsidR="003716C3" w:rsidRPr="00EF3B64">
        <w:rPr>
          <w:bCs/>
          <w:color w:val="000000" w:themeColor="text1"/>
        </w:rPr>
        <w:t xml:space="preserve"> with modest phase difference</w:t>
      </w:r>
      <w:r w:rsidR="000F6644" w:rsidRPr="00EF3B64">
        <w:rPr>
          <w:bCs/>
          <w:color w:val="000000" w:themeColor="text1"/>
        </w:rPr>
        <w:t>s</w:t>
      </w:r>
      <w:r w:rsidR="003716C3" w:rsidRPr="00EF3B64">
        <w:rPr>
          <w:bCs/>
          <w:color w:val="000000" w:themeColor="text1"/>
        </w:rPr>
        <w:t>. This</w:t>
      </w:r>
      <w:r w:rsidR="000B62F1" w:rsidRPr="00EF3B64">
        <w:rPr>
          <w:bCs/>
          <w:color w:val="000000" w:themeColor="text1"/>
        </w:rPr>
        <w:t xml:space="preserve"> includ</w:t>
      </w:r>
      <w:r w:rsidR="003716C3" w:rsidRPr="00EF3B64">
        <w:rPr>
          <w:bCs/>
          <w:color w:val="000000" w:themeColor="text1"/>
        </w:rPr>
        <w:t xml:space="preserve">ed </w:t>
      </w:r>
      <w:proofErr w:type="spellStart"/>
      <w:r w:rsidR="005D6ED6" w:rsidRPr="00EF3B64">
        <w:rPr>
          <w:bCs/>
          <w:color w:val="000000" w:themeColor="text1"/>
        </w:rPr>
        <w:t>acylcarnitines</w:t>
      </w:r>
      <w:proofErr w:type="spellEnd"/>
      <w:r w:rsidR="005D6ED6" w:rsidRPr="00EF3B64">
        <w:rPr>
          <w:bCs/>
          <w:color w:val="000000" w:themeColor="text1"/>
        </w:rPr>
        <w:t xml:space="preserve">, whose main function is to transport long-chain fatty acids into mitochondria for </w:t>
      </w:r>
      <w:r w:rsidR="005D6ED6" w:rsidRPr="00EF3B64">
        <w:rPr>
          <w:rFonts w:ascii="Symbol" w:hAnsi="Symbol"/>
          <w:bCs/>
          <w:color w:val="000000" w:themeColor="text1"/>
        </w:rPr>
        <w:t></w:t>
      </w:r>
      <w:r w:rsidR="005D6ED6" w:rsidRPr="00EF3B64">
        <w:rPr>
          <w:bCs/>
          <w:color w:val="000000" w:themeColor="text1"/>
        </w:rPr>
        <w:t xml:space="preserve">-oxidation to provide energy, as well as, </w:t>
      </w:r>
      <w:r w:rsidR="000B62F1" w:rsidRPr="00EF3B64">
        <w:rPr>
          <w:bCs/>
          <w:color w:val="000000" w:themeColor="text1"/>
        </w:rPr>
        <w:t xml:space="preserve">phosphatidylcholines, </w:t>
      </w:r>
      <w:proofErr w:type="spellStart"/>
      <w:r w:rsidR="000B62F1" w:rsidRPr="00EF3B64">
        <w:rPr>
          <w:bCs/>
          <w:color w:val="000000" w:themeColor="text1"/>
        </w:rPr>
        <w:t>lysophosphatidylcholines</w:t>
      </w:r>
      <w:proofErr w:type="spellEnd"/>
      <w:r w:rsidR="000B62F1" w:rsidRPr="00EF3B64">
        <w:rPr>
          <w:bCs/>
          <w:color w:val="000000" w:themeColor="text1"/>
        </w:rPr>
        <w:t xml:space="preserve">, </w:t>
      </w:r>
      <w:r w:rsidR="005D6ED6" w:rsidRPr="00EF3B64">
        <w:rPr>
          <w:bCs/>
          <w:color w:val="000000" w:themeColor="text1"/>
        </w:rPr>
        <w:t xml:space="preserve">and </w:t>
      </w:r>
      <w:r w:rsidR="000B62F1" w:rsidRPr="00EF3B64">
        <w:rPr>
          <w:bCs/>
          <w:color w:val="000000" w:themeColor="text1"/>
        </w:rPr>
        <w:t>sphingomyelins</w:t>
      </w:r>
      <w:r w:rsidR="000F6644" w:rsidRPr="00EF3B64">
        <w:rPr>
          <w:bCs/>
          <w:color w:val="000000" w:themeColor="text1"/>
        </w:rPr>
        <w:t>.</w:t>
      </w:r>
      <w:r w:rsidR="003F0A6F" w:rsidRPr="00EF3B64">
        <w:rPr>
          <w:bCs/>
          <w:color w:val="000000" w:themeColor="text1"/>
        </w:rPr>
        <w:t xml:space="preserve"> These conjugated bile acids begin to rise in the circulation before lunch and peak after dinner. This supports the hypothesis that bile acid</w:t>
      </w:r>
      <w:r w:rsidR="00E35D89" w:rsidRPr="00EF3B64">
        <w:rPr>
          <w:bCs/>
          <w:color w:val="000000" w:themeColor="text1"/>
        </w:rPr>
        <w:t>s</w:t>
      </w:r>
      <w:r w:rsidR="003F0A6F" w:rsidRPr="00EF3B64">
        <w:rPr>
          <w:bCs/>
          <w:color w:val="000000" w:themeColor="text1"/>
        </w:rPr>
        <w:t xml:space="preserve">, through their signaling roles, prime the metabolic system of the host </w:t>
      </w:r>
      <w:r w:rsidR="00A4350A" w:rsidRPr="00EF3B64">
        <w:rPr>
          <w:bCs/>
          <w:color w:val="000000" w:themeColor="text1"/>
        </w:rPr>
        <w:t xml:space="preserve">prior to dietary intake </w:t>
      </w:r>
      <w:r w:rsidR="003F0A6F" w:rsidRPr="00EF3B64">
        <w:rPr>
          <w:bCs/>
          <w:color w:val="000000" w:themeColor="text1"/>
        </w:rPr>
        <w:t xml:space="preserve">to efficiently process </w:t>
      </w:r>
      <w:r w:rsidR="00A4350A" w:rsidRPr="00EF3B64">
        <w:rPr>
          <w:bCs/>
          <w:color w:val="000000" w:themeColor="text1"/>
        </w:rPr>
        <w:t>nutritional components,</w:t>
      </w:r>
      <w:r w:rsidR="004513CB" w:rsidRPr="00EF3B64">
        <w:rPr>
          <w:bCs/>
          <w:color w:val="000000" w:themeColor="text1"/>
        </w:rPr>
        <w:t xml:space="preserve"> including triglycerides</w:t>
      </w:r>
      <w:r w:rsidR="00A4350A" w:rsidRPr="00EF3B64">
        <w:rPr>
          <w:bCs/>
          <w:color w:val="000000" w:themeColor="text1"/>
        </w:rPr>
        <w:t xml:space="preserve"> and fatty acids</w:t>
      </w:r>
      <w:r w:rsidR="003F0A6F" w:rsidRPr="00EF3B64">
        <w:rPr>
          <w:bCs/>
          <w:color w:val="000000" w:themeColor="text1"/>
        </w:rPr>
        <w:t>.</w:t>
      </w:r>
      <w:r w:rsidR="00703A12" w:rsidRPr="00EF3B64">
        <w:rPr>
          <w:bCs/>
          <w:color w:val="000000" w:themeColor="text1"/>
        </w:rPr>
        <w:t xml:space="preserve"> Furthermore</w:t>
      </w:r>
      <w:r w:rsidR="00B312D9" w:rsidRPr="00EF3B64">
        <w:rPr>
          <w:bCs/>
          <w:color w:val="000000" w:themeColor="text1"/>
        </w:rPr>
        <w:t xml:space="preserve">, </w:t>
      </w:r>
      <w:r w:rsidR="00DC796E" w:rsidRPr="00EF3B64">
        <w:rPr>
          <w:bCs/>
          <w:color w:val="000000" w:themeColor="text1"/>
        </w:rPr>
        <w:t xml:space="preserve">bile acids have been shown to </w:t>
      </w:r>
      <w:r w:rsidR="00703A12" w:rsidRPr="00EF3B64">
        <w:rPr>
          <w:bCs/>
          <w:color w:val="000000" w:themeColor="text1"/>
        </w:rPr>
        <w:t xml:space="preserve">promote energy expenditure by </w:t>
      </w:r>
      <w:r w:rsidR="00DC796E" w:rsidRPr="00EF3B64">
        <w:rPr>
          <w:bCs/>
          <w:color w:val="000000" w:themeColor="text1"/>
        </w:rPr>
        <w:t>activat</w:t>
      </w:r>
      <w:r w:rsidR="00703A12" w:rsidRPr="00EF3B64">
        <w:rPr>
          <w:bCs/>
          <w:color w:val="000000" w:themeColor="text1"/>
        </w:rPr>
        <w:t>ing</w:t>
      </w:r>
      <w:r w:rsidR="00DC796E" w:rsidRPr="00EF3B64">
        <w:rPr>
          <w:bCs/>
          <w:color w:val="000000" w:themeColor="text1"/>
        </w:rPr>
        <w:t xml:space="preserve"> type 2 iodothyronine deiodinase (D2) in </w:t>
      </w:r>
      <w:r w:rsidR="00B312D9" w:rsidRPr="00EF3B64">
        <w:rPr>
          <w:bCs/>
          <w:color w:val="000000" w:themeColor="text1"/>
        </w:rPr>
        <w:t xml:space="preserve">brown adipose tissue (BAT) </w:t>
      </w:r>
      <w:r w:rsidR="00DC796E" w:rsidRPr="00EF3B64">
        <w:rPr>
          <w:bCs/>
          <w:color w:val="000000" w:themeColor="text1"/>
        </w:rPr>
        <w:t>via TGR5. This was demonstrated</w:t>
      </w:r>
      <w:r w:rsidR="00703A12" w:rsidRPr="00EF3B64">
        <w:rPr>
          <w:bCs/>
          <w:color w:val="000000" w:themeColor="text1"/>
        </w:rPr>
        <w:t xml:space="preserve"> by </w:t>
      </w:r>
      <w:proofErr w:type="spellStart"/>
      <w:r w:rsidR="00703A12" w:rsidRPr="00EF3B64">
        <w:rPr>
          <w:bCs/>
          <w:color w:val="000000" w:themeColor="text1"/>
        </w:rPr>
        <w:t>Broeders</w:t>
      </w:r>
      <w:proofErr w:type="spellEnd"/>
      <w:r w:rsidR="00703A12" w:rsidRPr="00EF3B64">
        <w:rPr>
          <w:bCs/>
          <w:color w:val="000000" w:themeColor="text1"/>
        </w:rPr>
        <w:t xml:space="preserve"> </w:t>
      </w:r>
      <w:r w:rsidR="00703A12" w:rsidRPr="00EF3B64">
        <w:rPr>
          <w:bCs/>
          <w:i/>
          <w:iCs/>
          <w:color w:val="000000" w:themeColor="text1"/>
        </w:rPr>
        <w:t>et al.</w:t>
      </w:r>
      <w:r w:rsidR="00DC796E" w:rsidRPr="00EF3B64">
        <w:rPr>
          <w:bCs/>
          <w:color w:val="000000" w:themeColor="text1"/>
        </w:rPr>
        <w:t xml:space="preserve"> in human</w:t>
      </w:r>
      <w:r w:rsidR="00703A12" w:rsidRPr="00EF3B64">
        <w:rPr>
          <w:bCs/>
          <w:color w:val="000000" w:themeColor="text1"/>
        </w:rPr>
        <w:t>s with CDCA and has been proposed as a potential treatment for obesity and related metabolic diseases</w:t>
      </w:r>
      <w:sdt>
        <w:sdtPr>
          <w:rPr>
            <w:bCs/>
            <w:color w:val="000000"/>
            <w:vertAlign w:val="superscript"/>
          </w:rPr>
          <w:tag w:val="MENDELEY_CITATION_v3_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"/>
          <w:id w:val="-755129658"/>
          <w:placeholder>
            <w:docPart w:val="DefaultPlaceholder_-1854013440"/>
          </w:placeholder>
        </w:sdtPr>
        <w:sdtContent>
          <w:r w:rsidR="00A63209" w:rsidRPr="00A63209">
            <w:rPr>
              <w:bCs/>
              <w:color w:val="000000"/>
              <w:vertAlign w:val="superscript"/>
            </w:rPr>
            <w:t>35</w:t>
          </w:r>
        </w:sdtContent>
      </w:sdt>
      <w:r w:rsidR="00703A12" w:rsidRPr="00EF3B64">
        <w:rPr>
          <w:bCs/>
          <w:color w:val="000000" w:themeColor="text1"/>
        </w:rPr>
        <w:t xml:space="preserve">. It remains unclear how the potency of this activation varies across different bile acid </w:t>
      </w:r>
      <w:r w:rsidR="00D71BD9" w:rsidRPr="00EF3B64">
        <w:rPr>
          <w:bCs/>
          <w:color w:val="000000" w:themeColor="text1"/>
        </w:rPr>
        <w:t>species,</w:t>
      </w:r>
      <w:r w:rsidR="00703A12" w:rsidRPr="00EF3B64">
        <w:rPr>
          <w:bCs/>
          <w:color w:val="000000" w:themeColor="text1"/>
        </w:rPr>
        <w:t xml:space="preserve"> </w:t>
      </w:r>
      <w:r w:rsidR="003B312B" w:rsidRPr="00EF3B64">
        <w:rPr>
          <w:bCs/>
          <w:color w:val="000000" w:themeColor="text1"/>
        </w:rPr>
        <w:t xml:space="preserve">or how this activation changes throughout the day, </w:t>
      </w:r>
      <w:r w:rsidR="00703A12" w:rsidRPr="00EF3B64">
        <w:rPr>
          <w:bCs/>
          <w:color w:val="000000" w:themeColor="text1"/>
        </w:rPr>
        <w:t xml:space="preserve">but these findings further support the role of </w:t>
      </w:r>
      <w:r w:rsidR="004A5BA3" w:rsidRPr="00EF3B64">
        <w:rPr>
          <w:bCs/>
          <w:color w:val="000000" w:themeColor="text1"/>
        </w:rPr>
        <w:t xml:space="preserve">these </w:t>
      </w:r>
      <w:r w:rsidR="0055755B" w:rsidRPr="00EF3B64">
        <w:rPr>
          <w:bCs/>
          <w:color w:val="000000" w:themeColor="text1"/>
        </w:rPr>
        <w:t>molecules</w:t>
      </w:r>
      <w:r w:rsidR="00703A12" w:rsidRPr="00EF3B64">
        <w:rPr>
          <w:bCs/>
          <w:color w:val="000000" w:themeColor="text1"/>
        </w:rPr>
        <w:t xml:space="preserve"> for tuning the metabolic readiness of the holobiont for receiving </w:t>
      </w:r>
      <w:r w:rsidR="00B412F1" w:rsidRPr="00EF3B64">
        <w:rPr>
          <w:bCs/>
          <w:color w:val="000000" w:themeColor="text1"/>
        </w:rPr>
        <w:t xml:space="preserve">and processing </w:t>
      </w:r>
      <w:r w:rsidR="00703A12" w:rsidRPr="00EF3B64">
        <w:rPr>
          <w:bCs/>
          <w:color w:val="000000" w:themeColor="text1"/>
        </w:rPr>
        <w:t xml:space="preserve">energy intake. </w:t>
      </w:r>
    </w:p>
    <w:p w14:paraId="4BA56469" w14:textId="77777777" w:rsidR="00D71BD9" w:rsidRPr="00EF3B64" w:rsidRDefault="00D71BD9" w:rsidP="00D71BD9">
      <w:pPr>
        <w:spacing w:line="360" w:lineRule="auto"/>
        <w:jc w:val="both"/>
        <w:rPr>
          <w:color w:val="000000" w:themeColor="text1"/>
        </w:rPr>
      </w:pPr>
    </w:p>
    <w:p w14:paraId="370F57B3" w14:textId="13E74E7E" w:rsidR="00AD62E6" w:rsidRPr="00EF3B64" w:rsidRDefault="000B62F1" w:rsidP="00382930">
      <w:pPr>
        <w:spacing w:line="360" w:lineRule="auto"/>
        <w:jc w:val="both"/>
        <w:rPr>
          <w:color w:val="000000" w:themeColor="text1"/>
        </w:rPr>
      </w:pPr>
      <w:r w:rsidRPr="00EF3B64">
        <w:rPr>
          <w:color w:val="000000" w:themeColor="text1"/>
        </w:rPr>
        <w:t>Sleep deprivation is closely associated with circadian disruption and has been suggested to induce metabolic dysregulation, which can lead to disorders such as metabolic syndrome and cardiovascular diseases</w:t>
      </w:r>
      <w:sdt>
        <w:sdtPr>
          <w:rPr>
            <w:color w:val="000000"/>
            <w:vertAlign w:val="superscript"/>
          </w:rPr>
          <w:tag w:val="MENDELEY_CITATION_v3_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"/>
          <w:id w:val="-1780642271"/>
          <w:placeholder>
            <w:docPart w:val="DefaultPlaceholder_-1854013440"/>
          </w:placeholder>
        </w:sdtPr>
        <w:sdtContent>
          <w:r w:rsidR="00A63209" w:rsidRPr="00A63209">
            <w:rPr>
              <w:color w:val="000000"/>
              <w:vertAlign w:val="superscript"/>
            </w:rPr>
            <w:t>36</w:t>
          </w:r>
        </w:sdtContent>
      </w:sdt>
      <w:r w:rsidRPr="00EF3B64">
        <w:rPr>
          <w:color w:val="000000" w:themeColor="text1"/>
        </w:rPr>
        <w:t xml:space="preserve">. As a key factor in lipid digestion and metabolic regulation we explored the impact of </w:t>
      </w:r>
      <w:r w:rsidR="00800C39" w:rsidRPr="00EF3B64">
        <w:rPr>
          <w:color w:val="000000" w:themeColor="text1"/>
        </w:rPr>
        <w:t xml:space="preserve">24 h of </w:t>
      </w:r>
      <w:r w:rsidR="00FE5CA2" w:rsidRPr="00EF3B64">
        <w:rPr>
          <w:color w:val="000000" w:themeColor="text1"/>
        </w:rPr>
        <w:t xml:space="preserve">continuous </w:t>
      </w:r>
      <w:r w:rsidR="00800C39" w:rsidRPr="00EF3B64">
        <w:rPr>
          <w:color w:val="000000" w:themeColor="text1"/>
        </w:rPr>
        <w:t>wakefulness</w:t>
      </w:r>
      <w:r w:rsidRPr="00EF3B64">
        <w:rPr>
          <w:color w:val="000000" w:themeColor="text1"/>
        </w:rPr>
        <w:t xml:space="preserve"> on the circulating bile acid pool. </w:t>
      </w:r>
      <w:r w:rsidR="00C12F49" w:rsidRPr="00EF3B64">
        <w:rPr>
          <w:rFonts w:eastAsia="Times New Roman"/>
          <w:color w:val="000000" w:themeColor="text1"/>
        </w:rPr>
        <w:t xml:space="preserve">Sleep disruption has previously been shown to suppress </w:t>
      </w:r>
      <w:r w:rsidR="00C12F49" w:rsidRPr="00EF3B64">
        <w:rPr>
          <w:rFonts w:eastAsia="Times New Roman"/>
          <w:i/>
          <w:iCs/>
          <w:color w:val="000000" w:themeColor="text1"/>
        </w:rPr>
        <w:t>Cyp7a1</w:t>
      </w:r>
      <w:r w:rsidR="00C12F49" w:rsidRPr="00EF3B64">
        <w:rPr>
          <w:rFonts w:eastAsia="Times New Roman"/>
          <w:color w:val="000000" w:themeColor="text1"/>
        </w:rPr>
        <w:t>, a key bile acid synthesis gene</w:t>
      </w:r>
      <w:sdt>
        <w:sdtPr>
          <w:rPr>
            <w:rFonts w:eastAsia="Times New Roman"/>
            <w:color w:val="000000"/>
            <w:vertAlign w:val="superscript"/>
          </w:rPr>
          <w:tag w:val="MENDELEY_CITATION_v3_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"/>
          <w:id w:val="-1446689169"/>
          <w:placeholder>
            <w:docPart w:val="DefaultPlaceholder_-1854013440"/>
          </w:placeholder>
        </w:sdtPr>
        <w:sdtContent>
          <w:r w:rsidR="00A63209" w:rsidRPr="00A63209">
            <w:rPr>
              <w:rFonts w:eastAsia="Times New Roman"/>
              <w:color w:val="000000"/>
              <w:vertAlign w:val="superscript"/>
            </w:rPr>
            <w:t>37</w:t>
          </w:r>
        </w:sdtContent>
      </w:sdt>
      <w:r w:rsidR="00C12F49" w:rsidRPr="00EF3B64">
        <w:rPr>
          <w:rFonts w:eastAsia="Times New Roman"/>
          <w:color w:val="000000" w:themeColor="text1"/>
        </w:rPr>
        <w:t>. However, in th</w:t>
      </w:r>
      <w:r w:rsidR="00617148" w:rsidRPr="00EF3B64">
        <w:rPr>
          <w:rFonts w:eastAsia="Times New Roman"/>
          <w:color w:val="000000" w:themeColor="text1"/>
        </w:rPr>
        <w:t>e current</w:t>
      </w:r>
      <w:r w:rsidR="00C12F49" w:rsidRPr="00EF3B64">
        <w:rPr>
          <w:rFonts w:eastAsia="Times New Roman"/>
          <w:color w:val="000000" w:themeColor="text1"/>
        </w:rPr>
        <w:t xml:space="preserve"> study </w:t>
      </w:r>
      <w:r w:rsidR="00C12F49" w:rsidRPr="00EF3B64">
        <w:rPr>
          <w:color w:val="000000" w:themeColor="text1"/>
        </w:rPr>
        <w:t>sleep deprivation was not observed to disrupt the circulating bile acid rhythms, except for</w:t>
      </w:r>
      <w:r w:rsidR="00291DAE" w:rsidRPr="00EF3B64">
        <w:rPr>
          <w:color w:val="000000" w:themeColor="text1"/>
        </w:rPr>
        <w:t xml:space="preserve"> LCA</w:t>
      </w:r>
      <w:r w:rsidR="00C12F49" w:rsidRPr="00EF3B64">
        <w:rPr>
          <w:color w:val="000000" w:themeColor="text1"/>
        </w:rPr>
        <w:t xml:space="preserve">. This </w:t>
      </w:r>
      <w:r w:rsidR="00800C39" w:rsidRPr="00EF3B64">
        <w:rPr>
          <w:color w:val="000000" w:themeColor="text1"/>
        </w:rPr>
        <w:t>indicates</w:t>
      </w:r>
      <w:r w:rsidR="00C12F49" w:rsidRPr="00EF3B64">
        <w:rPr>
          <w:color w:val="000000" w:themeColor="text1"/>
        </w:rPr>
        <w:t xml:space="preserve"> that </w:t>
      </w:r>
      <w:r w:rsidR="005C5E50" w:rsidRPr="00EF3B64">
        <w:rPr>
          <w:rFonts w:eastAsia="Times New Roman"/>
          <w:color w:val="000000" w:themeColor="text1"/>
        </w:rPr>
        <w:t>8 h</w:t>
      </w:r>
      <w:r w:rsidR="00C12F49" w:rsidRPr="00EF3B64">
        <w:rPr>
          <w:rFonts w:eastAsia="Times New Roman"/>
          <w:color w:val="000000" w:themeColor="text1"/>
        </w:rPr>
        <w:t xml:space="preserve"> of </w:t>
      </w:r>
      <w:r w:rsidR="00406F0A" w:rsidRPr="00EF3B64">
        <w:rPr>
          <w:rFonts w:eastAsia="Times New Roman"/>
          <w:color w:val="000000" w:themeColor="text1"/>
        </w:rPr>
        <w:t xml:space="preserve">acute </w:t>
      </w:r>
      <w:r w:rsidR="00C12F49" w:rsidRPr="00EF3B64">
        <w:rPr>
          <w:rFonts w:eastAsia="Times New Roman"/>
          <w:color w:val="000000" w:themeColor="text1"/>
        </w:rPr>
        <w:t xml:space="preserve">sleep deprivation is insufficient to induce substantial effects on the bile acid pool and further studies are required to assess the consequences of </w:t>
      </w:r>
      <w:r w:rsidR="008F2357" w:rsidRPr="00EF3B64">
        <w:rPr>
          <w:rFonts w:eastAsia="Times New Roman"/>
          <w:color w:val="000000" w:themeColor="text1"/>
        </w:rPr>
        <w:t xml:space="preserve">prolonged insufficient </w:t>
      </w:r>
      <w:r w:rsidR="00C12F49" w:rsidRPr="00EF3B64">
        <w:rPr>
          <w:rFonts w:eastAsia="Times New Roman"/>
          <w:color w:val="000000" w:themeColor="text1"/>
        </w:rPr>
        <w:t>sleep. Despite acute</w:t>
      </w:r>
      <w:r w:rsidRPr="00EF3B64">
        <w:rPr>
          <w:color w:val="000000" w:themeColor="text1"/>
        </w:rPr>
        <w:t xml:space="preserve"> sleep deprivation not </w:t>
      </w:r>
      <w:r w:rsidR="00C12F49" w:rsidRPr="00EF3B64">
        <w:rPr>
          <w:color w:val="000000" w:themeColor="text1"/>
        </w:rPr>
        <w:t>altering these</w:t>
      </w:r>
      <w:r w:rsidRPr="00EF3B64">
        <w:rPr>
          <w:color w:val="000000" w:themeColor="text1"/>
        </w:rPr>
        <w:t xml:space="preserve"> bile acid rhythms, it </w:t>
      </w:r>
      <w:r w:rsidR="00C12F49" w:rsidRPr="00EF3B64">
        <w:rPr>
          <w:color w:val="000000" w:themeColor="text1"/>
        </w:rPr>
        <w:t>did</w:t>
      </w:r>
      <w:r w:rsidRPr="00EF3B64">
        <w:rPr>
          <w:color w:val="000000" w:themeColor="text1"/>
        </w:rPr>
        <w:t xml:space="preserve"> impact on bile acid-</w:t>
      </w:r>
      <w:r w:rsidR="0055755B" w:rsidRPr="00EF3B64">
        <w:rPr>
          <w:color w:val="000000" w:themeColor="text1"/>
        </w:rPr>
        <w:t>lipid</w:t>
      </w:r>
      <w:r w:rsidRPr="00EF3B64">
        <w:rPr>
          <w:color w:val="000000" w:themeColor="text1"/>
        </w:rPr>
        <w:t xml:space="preserve"> relationships.</w:t>
      </w:r>
      <w:r w:rsidR="00C12F49" w:rsidRPr="00EF3B64">
        <w:rPr>
          <w:color w:val="000000" w:themeColor="text1"/>
        </w:rPr>
        <w:t xml:space="preserve"> </w:t>
      </w:r>
      <w:r w:rsidR="009729BD" w:rsidRPr="00EF3B64">
        <w:rPr>
          <w:color w:val="000000" w:themeColor="text1"/>
        </w:rPr>
        <w:t xml:space="preserve">Specifically, associations between </w:t>
      </w:r>
      <w:r w:rsidR="00382930" w:rsidRPr="00EF3B64">
        <w:rPr>
          <w:color w:val="000000" w:themeColor="text1"/>
        </w:rPr>
        <w:t xml:space="preserve">bile acids and </w:t>
      </w:r>
      <w:proofErr w:type="spellStart"/>
      <w:r w:rsidR="00AA0DFF" w:rsidRPr="00EF3B64">
        <w:rPr>
          <w:color w:val="000000" w:themeColor="text1"/>
        </w:rPr>
        <w:t>acylcarnitines</w:t>
      </w:r>
      <w:proofErr w:type="spellEnd"/>
      <w:r w:rsidR="00AA0DFF" w:rsidRPr="00EF3B64">
        <w:rPr>
          <w:color w:val="000000" w:themeColor="text1"/>
        </w:rPr>
        <w:t xml:space="preserve"> and </w:t>
      </w:r>
      <w:proofErr w:type="spellStart"/>
      <w:r w:rsidR="00AA0DFF" w:rsidRPr="00EF3B64">
        <w:rPr>
          <w:color w:val="000000" w:themeColor="text1"/>
        </w:rPr>
        <w:t>phosphotidylcholines</w:t>
      </w:r>
      <w:proofErr w:type="spellEnd"/>
      <w:r w:rsidR="00AA0DFF" w:rsidRPr="00EF3B64">
        <w:rPr>
          <w:color w:val="000000" w:themeColor="text1"/>
        </w:rPr>
        <w:t xml:space="preserve"> </w:t>
      </w:r>
      <w:r w:rsidR="009729BD" w:rsidRPr="00EF3B64">
        <w:rPr>
          <w:color w:val="000000" w:themeColor="text1"/>
        </w:rPr>
        <w:t>were lost.</w:t>
      </w:r>
      <w:r w:rsidR="00FB1411" w:rsidRPr="00EF3B64">
        <w:rPr>
          <w:color w:val="000000" w:themeColor="text1"/>
        </w:rPr>
        <w:t xml:space="preserve"> </w:t>
      </w:r>
      <w:r w:rsidR="00F5462B" w:rsidRPr="00EF3B64">
        <w:rPr>
          <w:color w:val="000000" w:themeColor="text1"/>
        </w:rPr>
        <w:t xml:space="preserve">Given the importance of bile acids in readying the metabolic system for triglyceride clearance and fatty acid oxidation, this dysregulation could have broad health implications for individuals deprived of sleep or shift workers. </w:t>
      </w:r>
      <w:r w:rsidR="00C866C5" w:rsidRPr="00EF3B64">
        <w:rPr>
          <w:color w:val="000000" w:themeColor="text1"/>
        </w:rPr>
        <w:t xml:space="preserve">Interestingly, </w:t>
      </w:r>
      <w:r w:rsidR="004311A4" w:rsidRPr="00EF3B64">
        <w:rPr>
          <w:color w:val="000000" w:themeColor="text1"/>
        </w:rPr>
        <w:t xml:space="preserve">shift work is associated with dyslipidemia, characterized by increased </w:t>
      </w:r>
      <w:r w:rsidR="00C866C5" w:rsidRPr="00EF3B64">
        <w:rPr>
          <w:color w:val="000000" w:themeColor="text1"/>
        </w:rPr>
        <w:t>circulating triglycerides</w:t>
      </w:r>
      <w:r w:rsidR="004311A4" w:rsidRPr="00EF3B64">
        <w:rPr>
          <w:color w:val="000000" w:themeColor="text1"/>
        </w:rPr>
        <w:t xml:space="preserve"> and total cholesterol, particularly </w:t>
      </w:r>
      <w:r w:rsidR="000C3BBE" w:rsidRPr="00EF3B64">
        <w:rPr>
          <w:color w:val="000000" w:themeColor="text1"/>
        </w:rPr>
        <w:t xml:space="preserve">in </w:t>
      </w:r>
      <w:r w:rsidR="004311A4" w:rsidRPr="00EF3B64">
        <w:rPr>
          <w:color w:val="000000" w:themeColor="text1"/>
        </w:rPr>
        <w:t>permanent night shift workers</w:t>
      </w:r>
      <w:sdt>
        <w:sdtPr>
          <w:rPr>
            <w:color w:val="000000"/>
            <w:vertAlign w:val="superscript"/>
          </w:rPr>
          <w:tag w:val="MENDELEY_CITATION_v3_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"/>
          <w:id w:val="516435331"/>
          <w:placeholder>
            <w:docPart w:val="DefaultPlaceholder_-1854013440"/>
          </w:placeholder>
        </w:sdtPr>
        <w:sdtContent>
          <w:r w:rsidR="00A63209" w:rsidRPr="00A63209">
            <w:rPr>
              <w:color w:val="000000"/>
              <w:vertAlign w:val="superscript"/>
            </w:rPr>
            <w:t>38</w:t>
          </w:r>
        </w:sdtContent>
      </w:sdt>
      <w:r w:rsidR="004311A4" w:rsidRPr="00EF3B64">
        <w:rPr>
          <w:color w:val="000000" w:themeColor="text1"/>
        </w:rPr>
        <w:t xml:space="preserve">. </w:t>
      </w:r>
      <w:r w:rsidR="004311A4" w:rsidRPr="00EF3B64">
        <w:rPr>
          <w:color w:val="000000" w:themeColor="text1"/>
        </w:rPr>
        <w:lastRenderedPageBreak/>
        <w:t>Moreover, a short sleep duration (</w:t>
      </w:r>
      <w:r w:rsidR="004311A4" w:rsidRPr="00EF3B64">
        <w:rPr>
          <w:color w:val="000000" w:themeColor="text1"/>
          <w:u w:val="single"/>
        </w:rPr>
        <w:t>&lt;</w:t>
      </w:r>
      <w:r w:rsidR="004311A4" w:rsidRPr="00EF3B64">
        <w:rPr>
          <w:color w:val="000000" w:themeColor="text1"/>
        </w:rPr>
        <w:t xml:space="preserve"> 6 h) has been</w:t>
      </w:r>
      <w:r w:rsidR="000C3BBE" w:rsidRPr="00EF3B64">
        <w:rPr>
          <w:color w:val="000000" w:themeColor="text1"/>
        </w:rPr>
        <w:t xml:space="preserve"> significantly</w:t>
      </w:r>
      <w:r w:rsidR="004311A4" w:rsidRPr="00EF3B64">
        <w:rPr>
          <w:color w:val="000000" w:themeColor="text1"/>
        </w:rPr>
        <w:t xml:space="preserve"> </w:t>
      </w:r>
      <w:r w:rsidR="000C3BBE" w:rsidRPr="00EF3B64">
        <w:rPr>
          <w:color w:val="000000" w:themeColor="text1"/>
        </w:rPr>
        <w:t xml:space="preserve">associated with the incidence of </w:t>
      </w:r>
      <w:r w:rsidR="004311A4" w:rsidRPr="00EF3B64">
        <w:rPr>
          <w:color w:val="000000" w:themeColor="text1"/>
        </w:rPr>
        <w:t>obesity</w:t>
      </w:r>
      <w:sdt>
        <w:sdtPr>
          <w:rPr>
            <w:color w:val="000000"/>
            <w:vertAlign w:val="superscript"/>
          </w:rPr>
          <w:tag w:val="MENDELEY_CITATION_v3_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"/>
          <w:id w:val="1522285874"/>
          <w:placeholder>
            <w:docPart w:val="DefaultPlaceholder_-1854013440"/>
          </w:placeholder>
        </w:sdtPr>
        <w:sdtContent>
          <w:r w:rsidR="00A63209" w:rsidRPr="00A63209">
            <w:rPr>
              <w:color w:val="000000"/>
              <w:vertAlign w:val="superscript"/>
            </w:rPr>
            <w:t>39</w:t>
          </w:r>
        </w:sdtContent>
      </w:sdt>
      <w:r w:rsidR="004311A4" w:rsidRPr="00EF3B64">
        <w:rPr>
          <w:color w:val="000000" w:themeColor="text1"/>
        </w:rPr>
        <w:t xml:space="preserve">. </w:t>
      </w:r>
      <w:r w:rsidR="00382930" w:rsidRPr="00EF3B64">
        <w:rPr>
          <w:color w:val="000000" w:themeColor="text1"/>
        </w:rPr>
        <w:t>Understanding t</w:t>
      </w:r>
      <w:r w:rsidR="00D43FC2" w:rsidRPr="00EF3B64">
        <w:rPr>
          <w:color w:val="000000" w:themeColor="text1"/>
        </w:rPr>
        <w:t>he implications of these findings</w:t>
      </w:r>
      <w:r w:rsidR="008F2357" w:rsidRPr="00EF3B64">
        <w:rPr>
          <w:color w:val="000000" w:themeColor="text1"/>
        </w:rPr>
        <w:t xml:space="preserve"> is important, particularly given the rising prevalence of shift work </w:t>
      </w:r>
      <w:r w:rsidR="00E771C9" w:rsidRPr="00EF3B64">
        <w:rPr>
          <w:color w:val="000000" w:themeColor="text1"/>
        </w:rPr>
        <w:t xml:space="preserve">globally, </w:t>
      </w:r>
      <w:r w:rsidR="008F2357" w:rsidRPr="00EF3B64">
        <w:rPr>
          <w:color w:val="000000" w:themeColor="text1"/>
        </w:rPr>
        <w:t xml:space="preserve">and its </w:t>
      </w:r>
      <w:r w:rsidR="00D43FC2" w:rsidRPr="00EF3B64">
        <w:rPr>
          <w:color w:val="000000" w:themeColor="text1"/>
        </w:rPr>
        <w:t>increased risk for metabolic syndrome</w:t>
      </w:r>
      <w:r w:rsidR="008F2357" w:rsidRPr="00EF3B64">
        <w:rPr>
          <w:color w:val="000000" w:themeColor="text1"/>
        </w:rPr>
        <w:t xml:space="preserve">, cardiovascular disease, gastrointestinal disorders, and </w:t>
      </w:r>
      <w:r w:rsidR="00E771C9" w:rsidRPr="00EF3B64">
        <w:rPr>
          <w:color w:val="000000" w:themeColor="text1"/>
        </w:rPr>
        <w:t xml:space="preserve">poor </w:t>
      </w:r>
      <w:r w:rsidR="008F2357" w:rsidRPr="00EF3B64">
        <w:rPr>
          <w:color w:val="000000" w:themeColor="text1"/>
        </w:rPr>
        <w:t>mental</w:t>
      </w:r>
      <w:r w:rsidR="00E771C9" w:rsidRPr="00EF3B64">
        <w:rPr>
          <w:color w:val="000000" w:themeColor="text1"/>
        </w:rPr>
        <w:t xml:space="preserve"> health, features previously linked with bile acids</w:t>
      </w:r>
      <w:sdt>
        <w:sdtPr>
          <w:rPr>
            <w:color w:val="000000"/>
            <w:vertAlign w:val="superscript"/>
          </w:rPr>
          <w:tag w:val="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"/>
          <w:id w:val="1868476401"/>
          <w:placeholder>
            <w:docPart w:val="DefaultPlaceholder_-1854013440"/>
          </w:placeholder>
        </w:sdtPr>
        <w:sdtContent>
          <w:r w:rsidR="00A63209" w:rsidRPr="00A63209">
            <w:rPr>
              <w:color w:val="000000"/>
              <w:vertAlign w:val="superscript"/>
            </w:rPr>
            <w:t>18,40–43</w:t>
          </w:r>
        </w:sdtContent>
      </w:sdt>
      <w:r w:rsidR="00D43FC2" w:rsidRPr="00EF3B64">
        <w:rPr>
          <w:color w:val="000000" w:themeColor="text1"/>
        </w:rPr>
        <w:t>.</w:t>
      </w:r>
      <w:r w:rsidR="00774AEA" w:rsidRPr="00EF3B64">
        <w:rPr>
          <w:color w:val="000000" w:themeColor="text1"/>
        </w:rPr>
        <w:t xml:space="preserve"> </w:t>
      </w:r>
      <w:r w:rsidR="00FB1411" w:rsidRPr="00EF3B64">
        <w:rPr>
          <w:rFonts w:eastAsia="Times New Roman"/>
          <w:color w:val="000000" w:themeColor="text1"/>
        </w:rPr>
        <w:t xml:space="preserve">It should be noted that the timing of meals and their macronutrient composition was constant between the entrained period of the study and 24 h wakefulness. </w:t>
      </w:r>
      <w:r w:rsidR="00C866C5" w:rsidRPr="00EF3B64">
        <w:rPr>
          <w:color w:val="000000" w:themeColor="text1"/>
        </w:rPr>
        <w:t xml:space="preserve">To increase our understanding of how bile acids contribute to the adverse health outcomes associated with shift work further studies are required to explore the consequences of </w:t>
      </w:r>
      <w:r w:rsidR="00146427" w:rsidRPr="00EF3B64">
        <w:rPr>
          <w:color w:val="000000" w:themeColor="text1"/>
        </w:rPr>
        <w:t>varying</w:t>
      </w:r>
      <w:r w:rsidR="00FB1411" w:rsidRPr="00EF3B64">
        <w:rPr>
          <w:color w:val="000000" w:themeColor="text1"/>
        </w:rPr>
        <w:t xml:space="preserve"> </w:t>
      </w:r>
      <w:r w:rsidR="001A53C0" w:rsidRPr="00EF3B64">
        <w:rPr>
          <w:color w:val="000000" w:themeColor="text1"/>
        </w:rPr>
        <w:t>meal timings and</w:t>
      </w:r>
      <w:r w:rsidR="00146427" w:rsidRPr="00EF3B64">
        <w:rPr>
          <w:color w:val="000000" w:themeColor="text1"/>
        </w:rPr>
        <w:t xml:space="preserve"> the degree of desynchronization with</w:t>
      </w:r>
      <w:r w:rsidR="001A53C0" w:rsidRPr="00EF3B64">
        <w:rPr>
          <w:color w:val="000000" w:themeColor="text1"/>
        </w:rPr>
        <w:t xml:space="preserve"> </w:t>
      </w:r>
      <w:r w:rsidR="00C866C5" w:rsidRPr="00EF3B64">
        <w:rPr>
          <w:color w:val="000000" w:themeColor="text1"/>
        </w:rPr>
        <w:t>bile acid</w:t>
      </w:r>
      <w:r w:rsidR="00FB1411" w:rsidRPr="00EF3B64">
        <w:rPr>
          <w:color w:val="000000" w:themeColor="text1"/>
        </w:rPr>
        <w:t xml:space="preserve"> cycles</w:t>
      </w:r>
      <w:r w:rsidR="000C3BBE" w:rsidRPr="00EF3B64">
        <w:rPr>
          <w:color w:val="000000" w:themeColor="text1"/>
        </w:rPr>
        <w:t xml:space="preserve">. In addition, feeding studies </w:t>
      </w:r>
      <w:r w:rsidR="001A53C0" w:rsidRPr="00EF3B64">
        <w:rPr>
          <w:color w:val="000000" w:themeColor="text1"/>
        </w:rPr>
        <w:t xml:space="preserve">are required to assess such outcomes in shift workers receiving nutritional components </w:t>
      </w:r>
      <w:r w:rsidR="000C3BBE" w:rsidRPr="00EF3B64">
        <w:rPr>
          <w:color w:val="000000" w:themeColor="text1"/>
        </w:rPr>
        <w:t>that do not requir</w:t>
      </w:r>
      <w:r w:rsidR="001A53C0" w:rsidRPr="00EF3B64">
        <w:rPr>
          <w:color w:val="000000" w:themeColor="text1"/>
        </w:rPr>
        <w:t>e</w:t>
      </w:r>
      <w:r w:rsidR="000C3BBE" w:rsidRPr="00EF3B64">
        <w:rPr>
          <w:color w:val="000000" w:themeColor="text1"/>
        </w:rPr>
        <w:t xml:space="preserve"> bile acids for their digestion (</w:t>
      </w:r>
      <w:r w:rsidR="00146427" w:rsidRPr="00EF3B64">
        <w:rPr>
          <w:i/>
          <w:iCs/>
          <w:color w:val="000000" w:themeColor="text1"/>
        </w:rPr>
        <w:t xml:space="preserve">e.g., </w:t>
      </w:r>
      <w:r w:rsidR="00146427" w:rsidRPr="00EF3B64">
        <w:rPr>
          <w:color w:val="000000" w:themeColor="text1"/>
        </w:rPr>
        <w:t>vegan diets</w:t>
      </w:r>
      <w:sdt>
        <w:sdtPr>
          <w:rPr>
            <w:color w:val="000000"/>
            <w:vertAlign w:val="superscript"/>
          </w:rPr>
          <w:tag w:val="MENDELEY_CITATION_v3_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"/>
          <w:id w:val="2004315174"/>
          <w:placeholder>
            <w:docPart w:val="DefaultPlaceholder_-1854013440"/>
          </w:placeholder>
        </w:sdtPr>
        <w:sdtContent>
          <w:r w:rsidR="00A63209" w:rsidRPr="00A63209">
            <w:rPr>
              <w:color w:val="000000"/>
              <w:vertAlign w:val="superscript"/>
            </w:rPr>
            <w:t>44</w:t>
          </w:r>
        </w:sdtContent>
      </w:sdt>
      <w:r w:rsidR="000C3BBE" w:rsidRPr="00EF3B64">
        <w:rPr>
          <w:color w:val="000000" w:themeColor="text1"/>
        </w:rPr>
        <w:t>)</w:t>
      </w:r>
      <w:r w:rsidR="00C866C5" w:rsidRPr="00EF3B64">
        <w:rPr>
          <w:color w:val="000000" w:themeColor="text1"/>
        </w:rPr>
        <w:t xml:space="preserve">. </w:t>
      </w:r>
    </w:p>
    <w:p w14:paraId="137BCEF7" w14:textId="561B69B1" w:rsidR="00AD62E6" w:rsidRPr="00EF3B64" w:rsidRDefault="00AD62E6">
      <w:pPr>
        <w:spacing w:line="392" w:lineRule="auto"/>
        <w:jc w:val="both"/>
        <w:rPr>
          <w:bCs/>
          <w:color w:val="000000" w:themeColor="text1"/>
          <w:highlight w:val="yellow"/>
        </w:rPr>
      </w:pPr>
    </w:p>
    <w:p w14:paraId="62ABDABA" w14:textId="14369EBA" w:rsidR="009729BD" w:rsidRPr="00EF3B64" w:rsidRDefault="009729BD">
      <w:pPr>
        <w:spacing w:line="392" w:lineRule="auto"/>
        <w:jc w:val="both"/>
        <w:rPr>
          <w:bCs/>
          <w:color w:val="000000" w:themeColor="text1"/>
        </w:rPr>
      </w:pPr>
      <w:r w:rsidRPr="00EF3B64">
        <w:rPr>
          <w:bCs/>
          <w:color w:val="000000" w:themeColor="text1"/>
        </w:rPr>
        <w:t xml:space="preserve">A limitation of the current study was an inability to sample the GI tract at the same temporal resolution as the blood. This prevented the </w:t>
      </w:r>
      <w:r w:rsidR="00D52748" w:rsidRPr="00EF3B64">
        <w:rPr>
          <w:bCs/>
          <w:color w:val="000000" w:themeColor="text1"/>
        </w:rPr>
        <w:t xml:space="preserve">daily variation </w:t>
      </w:r>
      <w:r w:rsidRPr="00EF3B64">
        <w:rPr>
          <w:bCs/>
          <w:color w:val="000000" w:themeColor="text1"/>
        </w:rPr>
        <w:t>of the gut microbiota</w:t>
      </w:r>
      <w:r w:rsidR="0055755B" w:rsidRPr="00EF3B64">
        <w:rPr>
          <w:bCs/>
          <w:color w:val="000000" w:themeColor="text1"/>
        </w:rPr>
        <w:t xml:space="preserve"> and BSH</w:t>
      </w:r>
      <w:r w:rsidR="00D52748" w:rsidRPr="00EF3B64">
        <w:rPr>
          <w:bCs/>
          <w:color w:val="000000" w:themeColor="text1"/>
        </w:rPr>
        <w:t xml:space="preserve"> from being studied</w:t>
      </w:r>
      <w:r w:rsidRPr="00EF3B64">
        <w:rPr>
          <w:bCs/>
          <w:color w:val="000000" w:themeColor="text1"/>
        </w:rPr>
        <w:t>.</w:t>
      </w:r>
      <w:r w:rsidR="005967CF" w:rsidRPr="00EF3B64">
        <w:rPr>
          <w:bCs/>
          <w:color w:val="000000" w:themeColor="text1"/>
        </w:rPr>
        <w:t xml:space="preserve"> Given the known anti-microbial properties of the bile acid pool it would be interesting to investigate if the observed bile acid dynamics</w:t>
      </w:r>
      <w:r w:rsidR="00465DF9" w:rsidRPr="00EF3B64">
        <w:rPr>
          <w:bCs/>
          <w:color w:val="000000" w:themeColor="text1"/>
        </w:rPr>
        <w:t xml:space="preserve"> mapped to </w:t>
      </w:r>
      <w:r w:rsidR="005967CF" w:rsidRPr="00EF3B64">
        <w:rPr>
          <w:bCs/>
          <w:color w:val="000000" w:themeColor="text1"/>
        </w:rPr>
        <w:t xml:space="preserve">daily changes in microbial composition and whether these were lost under constant routine conditions. </w:t>
      </w:r>
      <w:r w:rsidRPr="00EF3B64">
        <w:rPr>
          <w:bCs/>
          <w:color w:val="000000" w:themeColor="text1"/>
        </w:rPr>
        <w:t xml:space="preserve">The development of novel sampling methods, such as </w:t>
      </w:r>
      <w:r w:rsidR="00D52748" w:rsidRPr="00EF3B64">
        <w:rPr>
          <w:bCs/>
          <w:color w:val="000000" w:themeColor="text1"/>
        </w:rPr>
        <w:t xml:space="preserve">smart </w:t>
      </w:r>
      <w:r w:rsidRPr="00EF3B64">
        <w:rPr>
          <w:bCs/>
          <w:color w:val="000000" w:themeColor="text1"/>
        </w:rPr>
        <w:t>capsules</w:t>
      </w:r>
      <w:r w:rsidR="00D52748" w:rsidRPr="00EF3B64">
        <w:rPr>
          <w:bCs/>
          <w:color w:val="000000" w:themeColor="text1"/>
        </w:rPr>
        <w:t xml:space="preserve"> that can sample throughout the gut</w:t>
      </w:r>
      <w:r w:rsidRPr="00EF3B64">
        <w:rPr>
          <w:bCs/>
          <w:color w:val="000000" w:themeColor="text1"/>
        </w:rPr>
        <w:t>,</w:t>
      </w:r>
      <w:r w:rsidR="00D52748" w:rsidRPr="00EF3B64">
        <w:rPr>
          <w:bCs/>
          <w:color w:val="000000" w:themeColor="text1"/>
        </w:rPr>
        <w:t xml:space="preserve"> may facilitate this in the future.</w:t>
      </w:r>
      <w:r w:rsidRPr="00EF3B64">
        <w:rPr>
          <w:bCs/>
          <w:color w:val="000000" w:themeColor="text1"/>
        </w:rPr>
        <w:t xml:space="preserve"> </w:t>
      </w:r>
    </w:p>
    <w:p w14:paraId="48B46282" w14:textId="77777777" w:rsidR="009729BD" w:rsidRPr="00EF3B64" w:rsidRDefault="009729BD">
      <w:pPr>
        <w:spacing w:line="392" w:lineRule="auto"/>
        <w:jc w:val="both"/>
        <w:rPr>
          <w:bCs/>
          <w:color w:val="000000" w:themeColor="text1"/>
          <w:highlight w:val="yellow"/>
        </w:rPr>
      </w:pPr>
    </w:p>
    <w:p w14:paraId="6D78F658" w14:textId="36659683" w:rsidR="009F2732" w:rsidRPr="00EF3B64" w:rsidRDefault="00AD62E6">
      <w:pPr>
        <w:spacing w:line="392" w:lineRule="auto"/>
        <w:jc w:val="both"/>
        <w:rPr>
          <w:bCs/>
          <w:color w:val="000000" w:themeColor="text1"/>
        </w:rPr>
      </w:pPr>
      <w:r w:rsidRPr="00EF3B64">
        <w:rPr>
          <w:bCs/>
          <w:color w:val="000000" w:themeColor="text1"/>
        </w:rPr>
        <w:t>This study characterizes the daily rhythms of bile acids, pan-kingdom metabolites that serve as a major line of communication linking the intestinal microbiota with the human host genome. These trans-genomic molecules provide a mechanism to prime the host biochemical system to process anticipated nutrients and energy intake</w:t>
      </w:r>
      <w:r w:rsidR="00725465" w:rsidRPr="00EF3B64">
        <w:rPr>
          <w:bCs/>
          <w:color w:val="000000" w:themeColor="text1"/>
        </w:rPr>
        <w:t xml:space="preserve"> </w:t>
      </w:r>
      <w:r w:rsidRPr="00EF3B64">
        <w:rPr>
          <w:bCs/>
          <w:color w:val="000000" w:themeColor="text1"/>
        </w:rPr>
        <w:t xml:space="preserve">and </w:t>
      </w:r>
      <w:r w:rsidR="00725465" w:rsidRPr="00EF3B64">
        <w:rPr>
          <w:bCs/>
          <w:color w:val="000000" w:themeColor="text1"/>
        </w:rPr>
        <w:t>are</w:t>
      </w:r>
      <w:r w:rsidRPr="00EF3B64">
        <w:rPr>
          <w:bCs/>
          <w:color w:val="000000" w:themeColor="text1"/>
        </w:rPr>
        <w:t xml:space="preserve"> strongly influenced by environment</w:t>
      </w:r>
      <w:r w:rsidR="004F4E9B" w:rsidRPr="00EF3B64">
        <w:rPr>
          <w:bCs/>
          <w:color w:val="000000" w:themeColor="text1"/>
        </w:rPr>
        <w:t>al</w:t>
      </w:r>
      <w:r w:rsidRPr="00EF3B64">
        <w:rPr>
          <w:bCs/>
          <w:color w:val="000000" w:themeColor="text1"/>
        </w:rPr>
        <w:t xml:space="preserve"> cues. </w:t>
      </w:r>
    </w:p>
    <w:p w14:paraId="205241A0" w14:textId="77777777" w:rsidR="00056C5A" w:rsidRDefault="00056C5A" w:rsidP="00D8186B">
      <w:pPr>
        <w:pStyle w:val="Heading2"/>
        <w:rPr>
          <w:color w:val="000000" w:themeColor="text1"/>
        </w:rPr>
      </w:pPr>
    </w:p>
    <w:p w14:paraId="190DB9CE" w14:textId="0CA7C191" w:rsidR="00D8186B" w:rsidRDefault="00D8186B" w:rsidP="00D8186B">
      <w:pPr>
        <w:pStyle w:val="Heading2"/>
        <w:rPr>
          <w:color w:val="000000" w:themeColor="text1"/>
        </w:rPr>
      </w:pPr>
      <w:r w:rsidRPr="00EF3B64">
        <w:rPr>
          <w:color w:val="000000" w:themeColor="text1"/>
        </w:rPr>
        <w:t>Methods</w:t>
      </w:r>
    </w:p>
    <w:p w14:paraId="43268ED6" w14:textId="77777777" w:rsidR="00106208" w:rsidRPr="00106208" w:rsidRDefault="00106208" w:rsidP="00106208"/>
    <w:p w14:paraId="3E9DCD9B" w14:textId="2E2DA525" w:rsidR="00D8186B" w:rsidRDefault="00106208" w:rsidP="00D8186B">
      <w:pPr>
        <w:spacing w:line="392" w:lineRule="auto"/>
        <w:jc w:val="both"/>
        <w:rPr>
          <w:color w:val="000000" w:themeColor="text1"/>
        </w:rPr>
      </w:pPr>
      <w:r w:rsidRPr="00EF3B64">
        <w:rPr>
          <w:color w:val="000000" w:themeColor="text1"/>
        </w:rPr>
        <w:t>The studies were approved by the University of Surrey Ethics Committee and were conducted at the Surrey Clinical Research Centre according to the Declaration of Helsinki and with regard for good clinical practice.</w:t>
      </w:r>
    </w:p>
    <w:p w14:paraId="5E4DD03A" w14:textId="77777777" w:rsidR="00106208" w:rsidRPr="00EF3B64" w:rsidRDefault="00106208" w:rsidP="00D8186B">
      <w:pPr>
        <w:spacing w:line="392" w:lineRule="auto"/>
        <w:jc w:val="both"/>
        <w:rPr>
          <w:color w:val="000000" w:themeColor="text1"/>
        </w:rPr>
      </w:pPr>
    </w:p>
    <w:p w14:paraId="46E58EDF" w14:textId="77777777" w:rsidR="00D8186B" w:rsidRPr="00EF3B64" w:rsidRDefault="00D8186B" w:rsidP="00D8186B">
      <w:pPr>
        <w:spacing w:line="392" w:lineRule="auto"/>
        <w:jc w:val="both"/>
        <w:rPr>
          <w:color w:val="000000" w:themeColor="text1"/>
        </w:rPr>
      </w:pPr>
      <w:r w:rsidRPr="00EF3B64">
        <w:rPr>
          <w:b/>
          <w:color w:val="000000" w:themeColor="text1"/>
        </w:rPr>
        <w:lastRenderedPageBreak/>
        <w:t xml:space="preserve">Materials. </w:t>
      </w:r>
      <w:r w:rsidRPr="00EF3B64">
        <w:rPr>
          <w:color w:val="000000" w:themeColor="text1"/>
        </w:rPr>
        <w:t xml:space="preserve">Organic solvents (HPLC grade) used for the sulfation and precipitation and sodium sulfate were obtained from Sigma Aldrich (Dorset, UK). All mobile phases were prepared with LC-MS grade solvents, formic acid and ammonium </w:t>
      </w:r>
      <w:proofErr w:type="spellStart"/>
      <w:r w:rsidRPr="00EF3B64">
        <w:rPr>
          <w:color w:val="000000" w:themeColor="text1"/>
        </w:rPr>
        <w:t>formate</w:t>
      </w:r>
      <w:proofErr w:type="spellEnd"/>
      <w:r w:rsidRPr="00EF3B64">
        <w:rPr>
          <w:color w:val="000000" w:themeColor="text1"/>
        </w:rPr>
        <w:t xml:space="preserve"> from Sigma Aldrich (Dorset, UK). BA standards and deuterated internal standards were obtained from </w:t>
      </w:r>
      <w:proofErr w:type="spellStart"/>
      <w:r w:rsidRPr="00EF3B64">
        <w:rPr>
          <w:color w:val="000000" w:themeColor="text1"/>
        </w:rPr>
        <w:t>Steraloids</w:t>
      </w:r>
      <w:proofErr w:type="spellEnd"/>
      <w:r w:rsidRPr="00EF3B64">
        <w:rPr>
          <w:color w:val="000000" w:themeColor="text1"/>
        </w:rPr>
        <w:t xml:space="preserve"> (Newport, RI) and Medical Isotopes (Pelham, USA). All the standards were stored at -80°C. </w:t>
      </w:r>
    </w:p>
    <w:p w14:paraId="6FA6D980" w14:textId="77777777" w:rsidR="00D8186B" w:rsidRPr="00EF3B64" w:rsidRDefault="00D8186B" w:rsidP="00D8186B">
      <w:pPr>
        <w:spacing w:line="392" w:lineRule="auto"/>
        <w:jc w:val="both"/>
        <w:rPr>
          <w:color w:val="000000" w:themeColor="text1"/>
        </w:rPr>
      </w:pPr>
    </w:p>
    <w:p w14:paraId="38C6E8D8" w14:textId="0CF4EA93" w:rsidR="00860B30" w:rsidRPr="00EF3B64" w:rsidRDefault="00D8186B" w:rsidP="00860B30">
      <w:pPr>
        <w:spacing w:line="360" w:lineRule="auto"/>
        <w:jc w:val="both"/>
        <w:rPr>
          <w:color w:val="000000" w:themeColor="text1"/>
        </w:rPr>
      </w:pPr>
      <w:r w:rsidRPr="00EF3B64">
        <w:rPr>
          <w:b/>
          <w:color w:val="000000" w:themeColor="text1"/>
        </w:rPr>
        <w:t xml:space="preserve">Clinical Studies. </w:t>
      </w:r>
      <w:r w:rsidR="00860B30" w:rsidRPr="00EF3B64">
        <w:rPr>
          <w:color w:val="000000" w:themeColor="text1"/>
        </w:rPr>
        <w:t>Written and oral consent was obtained from the participants prior to any procedures being performed. Participants were allowed to withdraw from the study at any time. For both studies, participants had to meet defined inclusion/exclusion criteria to be deemed eligible for the study (see Extended Methodology in Supplementary Information). All participant information was coded and held in strictest confidence according to the Data Protection Act (United Kingdom, 1998). For 7 days prior to the in-laboratory session for both studies, individuals maintained regular sleep/wake schedules aligned with their habitual sleep patterns. For the entrained study, participants maintained a 2300 to 0700 h schedule and for the constant routine study, individuals selected an 8-h sleep period going to bed between 2200 and 0100 h and waking up between 0600 and 0900 h. Sleep logs, time-stamped voicemail, and activity/light monitors (</w:t>
      </w:r>
      <w:proofErr w:type="spellStart"/>
      <w:r w:rsidR="00860B30" w:rsidRPr="00EF3B64">
        <w:rPr>
          <w:color w:val="000000" w:themeColor="text1"/>
        </w:rPr>
        <w:t>Actiwatch</w:t>
      </w:r>
      <w:proofErr w:type="spellEnd"/>
      <w:r w:rsidR="00860B30" w:rsidRPr="00EF3B64">
        <w:rPr>
          <w:color w:val="000000" w:themeColor="text1"/>
        </w:rPr>
        <w:t xml:space="preserve">; </w:t>
      </w:r>
      <w:proofErr w:type="spellStart"/>
      <w:r w:rsidR="00860B30" w:rsidRPr="00EF3B64">
        <w:rPr>
          <w:color w:val="000000" w:themeColor="text1"/>
        </w:rPr>
        <w:t>CamNtech</w:t>
      </w:r>
      <w:proofErr w:type="spellEnd"/>
      <w:r w:rsidR="00860B30" w:rsidRPr="00EF3B64">
        <w:rPr>
          <w:color w:val="000000" w:themeColor="text1"/>
        </w:rPr>
        <w:t>, Cambridge, UK) were used to confirm compliance.  During the final 72 h of this baseline period, participants were requested to refrain from alcohol and caffeine consumption. This baseline period ensured that participants were not sleep deprived and that their circadian phase was stabilized prior to entering the clinical study.</w:t>
      </w:r>
    </w:p>
    <w:p w14:paraId="3DBA2E49" w14:textId="41DF79B7" w:rsidR="00D8186B" w:rsidRPr="00EF3B64" w:rsidRDefault="00D8186B" w:rsidP="00860B30">
      <w:pPr>
        <w:spacing w:line="360" w:lineRule="auto"/>
        <w:jc w:val="both"/>
        <w:rPr>
          <w:b/>
          <w:color w:val="000000" w:themeColor="text1"/>
        </w:rPr>
      </w:pPr>
    </w:p>
    <w:p w14:paraId="2A8E6BFB" w14:textId="5E5F37F5" w:rsidR="00D8186B" w:rsidRPr="00EF3B64" w:rsidRDefault="00D8186B" w:rsidP="00D8186B">
      <w:pPr>
        <w:spacing w:line="392" w:lineRule="auto"/>
        <w:jc w:val="both"/>
        <w:rPr>
          <w:color w:val="000000" w:themeColor="text1"/>
        </w:rPr>
      </w:pPr>
      <w:r w:rsidRPr="00EF3B64">
        <w:rPr>
          <w:b/>
          <w:color w:val="000000" w:themeColor="text1"/>
        </w:rPr>
        <w:t>Entrained study conditions.</w:t>
      </w:r>
      <w:r w:rsidRPr="00EF3B64">
        <w:rPr>
          <w:color w:val="000000" w:themeColor="text1"/>
        </w:rPr>
        <w:t xml:space="preserve"> The 4-day in-laboratory session (Figure 1A) was conducted at the Surrey Clinical Research Centre. This included 15 healthy male participants (mean ± SD, </w:t>
      </w:r>
      <w:proofErr w:type="spellStart"/>
      <w:r w:rsidRPr="00EF3B64">
        <w:rPr>
          <w:color w:val="000000" w:themeColor="text1"/>
        </w:rPr>
        <w:t>age</w:t>
      </w:r>
      <w:proofErr w:type="spellEnd"/>
      <w:r w:rsidRPr="00EF3B64">
        <w:rPr>
          <w:color w:val="000000" w:themeColor="text1"/>
        </w:rPr>
        <w:t xml:space="preserve"> 23.7 ± 5.4 years; BMI 24.9 ± 2.6 kg/m</w:t>
      </w:r>
      <w:r w:rsidRPr="00EF3B64">
        <w:rPr>
          <w:color w:val="000000" w:themeColor="text1"/>
          <w:vertAlign w:val="superscript"/>
        </w:rPr>
        <w:t>2</w:t>
      </w:r>
      <w:r w:rsidR="00106208">
        <w:rPr>
          <w:color w:val="000000" w:themeColor="text1"/>
        </w:rPr>
        <w:t>; sex determined based on self-report</w:t>
      </w:r>
      <w:r w:rsidRPr="00EF3B64">
        <w:rPr>
          <w:color w:val="000000" w:themeColor="text1"/>
        </w:rPr>
        <w:t xml:space="preserve">). This consisted of an adaptation night (day 1) followed by a 48-h sampling period beginning at 12:00 h, which comprised a 24-h period (day 2-3) incorporating an 8-h sleep opportunity (23:00 - 07:00 h; night 2 [N2]), followed by a 24 h period (beginning at 12:00 h, day 3-4) during which participants remained continually awake (day 2 / N3). Standardized meals were provided at 07:00, 13:00, and 19:00 h with a snack at 22:00 h; water was available </w:t>
      </w:r>
      <w:r w:rsidRPr="00EF3B64">
        <w:rPr>
          <w:i/>
          <w:color w:val="000000" w:themeColor="text1"/>
        </w:rPr>
        <w:t>ad libitum</w:t>
      </w:r>
      <w:r w:rsidRPr="00EF3B64">
        <w:rPr>
          <w:color w:val="000000" w:themeColor="text1"/>
        </w:rPr>
        <w:t xml:space="preserve">. A total of 2,500 calories per day was divided into 3 x 30% (meals) and 1 x 10% (snack). The macronutrient composition of the daily food intake was fat 35%, carbohydrates 49%, protein 12% of energy. This was designed to reflect the UK dietary guidelines (fat 35%, carbohydrates 50%, protein 15% of energy). Blood </w:t>
      </w:r>
      <w:r w:rsidRPr="00EF3B64">
        <w:rPr>
          <w:color w:val="000000" w:themeColor="text1"/>
        </w:rPr>
        <w:lastRenderedPageBreak/>
        <w:t>samples were collected for 48 h from 12:00 h on day 2 at hourly intervals for melatonin analysis and 2-hourly intervals for bile acid analysis and targeted metabolomics analysis. Blood samples were collected into lithium heparin tubes and separated by centrifugation. Samples were received on dry ice and stored at -80°C until needed for preparation and analysis. Further details of this study protocol have been reported elsewhere</w:t>
      </w:r>
      <w:sdt>
        <w:sdtPr>
          <w:rPr>
            <w:color w:val="000000"/>
            <w:vertAlign w:val="superscript"/>
          </w:rPr>
          <w:tag w:val="MENDELEY_CITATION_v3_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"/>
          <w:id w:val="-627238868"/>
          <w:placeholder>
            <w:docPart w:val="9F79A7E69910BB4782FFBD750DD6475F"/>
          </w:placeholder>
        </w:sdtPr>
        <w:sdtContent>
          <w:r w:rsidR="00A63209" w:rsidRPr="00A63209">
            <w:rPr>
              <w:color w:val="000000"/>
              <w:vertAlign w:val="superscript"/>
            </w:rPr>
            <w:t>45,46</w:t>
          </w:r>
        </w:sdtContent>
      </w:sdt>
      <w:r w:rsidRPr="00EF3B64">
        <w:rPr>
          <w:color w:val="000000" w:themeColor="text1"/>
        </w:rPr>
        <w:t>.</w:t>
      </w:r>
    </w:p>
    <w:p w14:paraId="34D13E45" w14:textId="77777777" w:rsidR="00D8186B" w:rsidRPr="00EF3B64" w:rsidRDefault="00D8186B" w:rsidP="00D8186B">
      <w:pPr>
        <w:spacing w:line="392" w:lineRule="auto"/>
        <w:jc w:val="both"/>
        <w:rPr>
          <w:color w:val="000000" w:themeColor="text1"/>
        </w:rPr>
      </w:pPr>
    </w:p>
    <w:p w14:paraId="5A4EBED9" w14:textId="250CEB4E" w:rsidR="00D8186B" w:rsidRPr="00EF3B64" w:rsidRDefault="00D8186B" w:rsidP="00D8186B">
      <w:pPr>
        <w:spacing w:line="392" w:lineRule="auto"/>
        <w:jc w:val="both"/>
        <w:rPr>
          <w:b/>
          <w:color w:val="000000" w:themeColor="text1"/>
        </w:rPr>
      </w:pPr>
      <w:r w:rsidRPr="00EF3B64">
        <w:rPr>
          <w:b/>
          <w:color w:val="000000" w:themeColor="text1"/>
        </w:rPr>
        <w:t xml:space="preserve">Constant routine conditions. </w:t>
      </w:r>
      <w:r w:rsidRPr="00EF3B64">
        <w:rPr>
          <w:bCs/>
          <w:color w:val="000000" w:themeColor="text1"/>
        </w:rPr>
        <w:t xml:space="preserve">The constant routine protocol (Supplementary </w:t>
      </w:r>
      <w:r w:rsidR="00363AFB">
        <w:rPr>
          <w:bCs/>
          <w:color w:val="000000" w:themeColor="text1"/>
        </w:rPr>
        <w:t>F</w:t>
      </w:r>
      <w:r w:rsidRPr="00EF3B64">
        <w:rPr>
          <w:bCs/>
          <w:color w:val="000000" w:themeColor="text1"/>
        </w:rPr>
        <w:t xml:space="preserve">igure 2) included 15 healthy male participants. Following the baseline-at-home period, the participants were admitted into the laboratory, where abstinence from alcohol, nicotine, and drugs of abuse was confirmed. The in-laboratory session included an adaptation night with habitual sleep times (N1) followed by continual wakefulness until 2300 h on day 3. Electroencephalography monitoring occurred from 1200 h on day 2 until 2300 h on day 3 to ensure the participants remained awake throughout the protocol. The participants were subjected to strictly controlled constant routine conditions, including dim lighting (&lt; 5 lux in the direction of gaze), </w:t>
      </w:r>
      <w:proofErr w:type="spellStart"/>
      <w:r w:rsidRPr="00EF3B64">
        <w:rPr>
          <w:bCs/>
          <w:color w:val="000000" w:themeColor="text1"/>
        </w:rPr>
        <w:t>semirecumbent</w:t>
      </w:r>
      <w:proofErr w:type="spellEnd"/>
      <w:r w:rsidRPr="00EF3B64">
        <w:rPr>
          <w:bCs/>
          <w:color w:val="000000" w:themeColor="text1"/>
        </w:rPr>
        <w:t xml:space="preserve"> posture, and hourly intake of isocaloric snacks with 100 ml of water. Participants were unaware of clock time throughout the study period. Hourly blood samples were collected via an intravenous catheter. Bile acids were measured in 2-hourly blood samples collected from 1500 h on day 2 until 2300 h on day 3.</w:t>
      </w:r>
    </w:p>
    <w:p w14:paraId="19FC663F" w14:textId="77777777" w:rsidR="00D8186B" w:rsidRPr="00EF3B64" w:rsidRDefault="00D8186B" w:rsidP="00D8186B">
      <w:pPr>
        <w:spacing w:line="392" w:lineRule="auto"/>
        <w:jc w:val="both"/>
        <w:rPr>
          <w:b/>
          <w:color w:val="000000" w:themeColor="text1"/>
        </w:rPr>
      </w:pPr>
    </w:p>
    <w:p w14:paraId="02EB4972" w14:textId="41B23EF5" w:rsidR="00D8186B" w:rsidRPr="00EF3B64" w:rsidRDefault="00D8186B" w:rsidP="00D8186B">
      <w:pPr>
        <w:spacing w:line="392" w:lineRule="auto"/>
        <w:jc w:val="both"/>
        <w:rPr>
          <w:color w:val="000000" w:themeColor="text1"/>
        </w:rPr>
      </w:pPr>
      <w:r w:rsidRPr="00EF3B64">
        <w:rPr>
          <w:b/>
          <w:color w:val="000000" w:themeColor="text1"/>
        </w:rPr>
        <w:t xml:space="preserve">Melatonin measurement. </w:t>
      </w:r>
      <w:r w:rsidRPr="00EF3B64">
        <w:rPr>
          <w:color w:val="000000" w:themeColor="text1"/>
        </w:rPr>
        <w:t>To determine concentrations of melatonin, radioimmunoassay analysis was performed on hourly plasma samples (</w:t>
      </w:r>
      <w:proofErr w:type="spellStart"/>
      <w:r w:rsidRPr="00EF3B64">
        <w:rPr>
          <w:color w:val="000000" w:themeColor="text1"/>
        </w:rPr>
        <w:t>Stockgrand</w:t>
      </w:r>
      <w:proofErr w:type="spellEnd"/>
      <w:r w:rsidRPr="00EF3B64">
        <w:rPr>
          <w:color w:val="000000" w:themeColor="text1"/>
        </w:rPr>
        <w:t xml:space="preserve"> Ltd., University of Surrey) as previously described</w:t>
      </w:r>
      <w:sdt>
        <w:sdtPr>
          <w:rPr>
            <w:color w:val="000000"/>
            <w:vertAlign w:val="superscript"/>
          </w:rPr>
          <w:tag w:val="MENDELEY_CITATION_v3_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"/>
          <w:id w:val="-1322034963"/>
          <w:placeholder>
            <w:docPart w:val="9F79A7E69910BB4782FFBD750DD6475F"/>
          </w:placeholder>
        </w:sdtPr>
        <w:sdtContent>
          <w:r w:rsidR="00A63209" w:rsidRPr="00A63209">
            <w:rPr>
              <w:color w:val="000000"/>
              <w:vertAlign w:val="superscript"/>
            </w:rPr>
            <w:t>19</w:t>
          </w:r>
        </w:sdtContent>
      </w:sdt>
      <w:r w:rsidRPr="00EF3B64">
        <w:rPr>
          <w:color w:val="000000" w:themeColor="text1"/>
        </w:rPr>
        <w:t xml:space="preserve">. The data were used to calculate dim light melatonin onset (DLMO), using a defined 25% threshold, for </w:t>
      </w:r>
      <w:proofErr w:type="gramStart"/>
      <w:r w:rsidRPr="00EF3B64">
        <w:rPr>
          <w:color w:val="000000" w:themeColor="text1"/>
        </w:rPr>
        <w:t>each individual</w:t>
      </w:r>
      <w:proofErr w:type="gramEnd"/>
      <w:r w:rsidRPr="00EF3B64">
        <w:rPr>
          <w:color w:val="000000" w:themeColor="text1"/>
        </w:rPr>
        <w:t xml:space="preserve"> for both the wake/sleep and sleep deprivation periods, as described previously</w:t>
      </w:r>
      <w:sdt>
        <w:sdtPr>
          <w:rPr>
            <w:color w:val="000000"/>
            <w:vertAlign w:val="superscript"/>
          </w:rPr>
          <w:tag w:val="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"/>
          <w:id w:val="-747116982"/>
          <w:placeholder>
            <w:docPart w:val="9F79A7E69910BB4782FFBD750DD6475F"/>
          </w:placeholder>
        </w:sdtPr>
        <w:sdtContent>
          <w:r w:rsidR="00A63209" w:rsidRPr="00A63209">
            <w:rPr>
              <w:color w:val="000000"/>
              <w:vertAlign w:val="superscript"/>
            </w:rPr>
            <w:t>19,45</w:t>
          </w:r>
        </w:sdtContent>
      </w:sdt>
      <w:r w:rsidRPr="00EF3B64">
        <w:rPr>
          <w:color w:val="000000" w:themeColor="text1"/>
        </w:rPr>
        <w:t>. The calculated DLMO was used to phase-adjust the bile acid and metabolite data.</w:t>
      </w:r>
    </w:p>
    <w:p w14:paraId="176D43A1" w14:textId="77777777" w:rsidR="00D8186B" w:rsidRPr="00EF3B64" w:rsidRDefault="00D8186B" w:rsidP="00D8186B">
      <w:pPr>
        <w:spacing w:line="392" w:lineRule="auto"/>
        <w:jc w:val="both"/>
        <w:rPr>
          <w:color w:val="000000" w:themeColor="text1"/>
        </w:rPr>
      </w:pPr>
    </w:p>
    <w:p w14:paraId="55C82738" w14:textId="77777777" w:rsidR="00D8186B" w:rsidRPr="00EF3B64" w:rsidRDefault="00D8186B" w:rsidP="00D8186B">
      <w:pPr>
        <w:spacing w:line="392" w:lineRule="auto"/>
        <w:jc w:val="both"/>
        <w:rPr>
          <w:color w:val="000000" w:themeColor="text1"/>
        </w:rPr>
      </w:pPr>
      <w:r w:rsidRPr="00EF3B64">
        <w:rPr>
          <w:b/>
          <w:color w:val="000000" w:themeColor="text1"/>
        </w:rPr>
        <w:t xml:space="preserve">Ultra-performance liquid chromatography-mass spectrometry (UPLC-MS) bile acid profiling. </w:t>
      </w:r>
      <w:r w:rsidRPr="00EF3B64">
        <w:rPr>
          <w:color w:val="000000" w:themeColor="text1"/>
        </w:rPr>
        <w:t xml:space="preserve">Plasma samples were combined with ice-cold methanol (1:3 </w:t>
      </w:r>
      <w:proofErr w:type="spellStart"/>
      <w:proofErr w:type="gramStart"/>
      <w:r w:rsidRPr="00EF3B64">
        <w:rPr>
          <w:color w:val="000000" w:themeColor="text1"/>
        </w:rPr>
        <w:t>v:v</w:t>
      </w:r>
      <w:proofErr w:type="spellEnd"/>
      <w:proofErr w:type="gramEnd"/>
      <w:r w:rsidRPr="00EF3B64">
        <w:rPr>
          <w:color w:val="000000" w:themeColor="text1"/>
        </w:rPr>
        <w:t xml:space="preserve">), vortexed, and centrifuged at 14,000 </w:t>
      </w:r>
      <w:r w:rsidRPr="00EF3B64">
        <w:rPr>
          <w:i/>
          <w:color w:val="000000" w:themeColor="text1"/>
        </w:rPr>
        <w:t>g</w:t>
      </w:r>
      <w:r w:rsidRPr="00EF3B64">
        <w:rPr>
          <w:color w:val="000000" w:themeColor="text1"/>
        </w:rPr>
        <w:t xml:space="preserve"> for 15 min at 4°C. The supernatant was then withdrawn into a glass vial and stored at -80°C for LC-MS analysis. Bile acid quantification was performed on the plasma samples from the entrained study. For these samples, deuterated internal standards were also </w:t>
      </w:r>
      <w:r w:rsidRPr="00EF3B64">
        <w:rPr>
          <w:color w:val="000000" w:themeColor="text1"/>
        </w:rPr>
        <w:lastRenderedPageBreak/>
        <w:t>added to the sample prior to the addition of methanol.</w:t>
      </w:r>
      <w:r w:rsidRPr="00EF3B64">
        <w:rPr>
          <w:b/>
          <w:color w:val="000000" w:themeColor="text1"/>
        </w:rPr>
        <w:t xml:space="preserve"> </w:t>
      </w:r>
      <w:r w:rsidRPr="00EF3B64">
        <w:rPr>
          <w:color w:val="000000" w:themeColor="text1"/>
        </w:rPr>
        <w:t xml:space="preserve">Chromatographic separation of bile acids was performed using Waters ACQUITY ultra-performance liquid chromatography (UPLC) (Waters Ltd, Elstree, UK) with a BEH C8 column (1.7 µm, 100mm x 2.1 mm) maintained at 60°C. Eluent A consisted of ultra-pure </w:t>
      </w:r>
      <w:proofErr w:type="gramStart"/>
      <w:r w:rsidRPr="00EF3B64">
        <w:rPr>
          <w:color w:val="000000" w:themeColor="text1"/>
        </w:rPr>
        <w:t>H</w:t>
      </w:r>
      <w:r w:rsidRPr="00EF3B64">
        <w:rPr>
          <w:color w:val="000000" w:themeColor="text1"/>
          <w:vertAlign w:val="subscript"/>
        </w:rPr>
        <w:t>2</w:t>
      </w:r>
      <w:r w:rsidRPr="00EF3B64">
        <w:rPr>
          <w:color w:val="000000" w:themeColor="text1"/>
        </w:rPr>
        <w:t>O:acetonitrile</w:t>
      </w:r>
      <w:proofErr w:type="gramEnd"/>
      <w:r w:rsidRPr="00EF3B64">
        <w:rPr>
          <w:color w:val="000000" w:themeColor="text1"/>
        </w:rPr>
        <w:t xml:space="preserve"> 100:0.1 (</w:t>
      </w:r>
      <w:proofErr w:type="spellStart"/>
      <w:r w:rsidRPr="00EF3B64">
        <w:rPr>
          <w:color w:val="000000" w:themeColor="text1"/>
        </w:rPr>
        <w:t>v:v</w:t>
      </w:r>
      <w:proofErr w:type="spellEnd"/>
      <w:r w:rsidRPr="00EF3B64">
        <w:rPr>
          <w:color w:val="000000" w:themeColor="text1"/>
        </w:rPr>
        <w:t>) with ammonium acetate (1mM) and acetic acid to adjust the pH to 4.15. Eluent B consisted of acetonitrile:2-propanol 1:1 (</w:t>
      </w:r>
      <w:proofErr w:type="spellStart"/>
      <w:proofErr w:type="gramStart"/>
      <w:r w:rsidRPr="00EF3B64">
        <w:rPr>
          <w:color w:val="000000" w:themeColor="text1"/>
        </w:rPr>
        <w:t>v:v</w:t>
      </w:r>
      <w:proofErr w:type="spellEnd"/>
      <w:proofErr w:type="gramEnd"/>
      <w:r w:rsidRPr="00EF3B64">
        <w:rPr>
          <w:color w:val="000000" w:themeColor="text1"/>
        </w:rPr>
        <w:t xml:space="preserve">) mixture. Initially, a flow rate of 0.6 </w:t>
      </w:r>
      <w:proofErr w:type="spellStart"/>
      <w:r w:rsidRPr="00EF3B64">
        <w:rPr>
          <w:color w:val="000000" w:themeColor="text1"/>
        </w:rPr>
        <w:t>μL</w:t>
      </w:r>
      <w:proofErr w:type="spellEnd"/>
      <w:r w:rsidRPr="00EF3B64">
        <w:rPr>
          <w:color w:val="000000" w:themeColor="text1"/>
        </w:rPr>
        <w:t xml:space="preserve">/min was used with 90% A which was then decreased to 65% A at 9.25 mins until 11.5 min. The flow rate was then increased to 0.65 </w:t>
      </w:r>
      <w:proofErr w:type="spellStart"/>
      <w:r w:rsidRPr="00EF3B64">
        <w:rPr>
          <w:color w:val="000000" w:themeColor="text1"/>
        </w:rPr>
        <w:t>μL</w:t>
      </w:r>
      <w:proofErr w:type="spellEnd"/>
      <w:r w:rsidRPr="00EF3B64">
        <w:rPr>
          <w:color w:val="000000" w:themeColor="text1"/>
        </w:rPr>
        <w:t xml:space="preserve">/min until 11.8 min and a final washing step was applied until 15 min. For the quantification of bile acids in plasma from the entrained protocol, the UPLC system was hyphenated with a Waters </w:t>
      </w:r>
      <w:proofErr w:type="spellStart"/>
      <w:r w:rsidRPr="00EF3B64">
        <w:rPr>
          <w:color w:val="000000" w:themeColor="text1"/>
        </w:rPr>
        <w:t>Xevo</w:t>
      </w:r>
      <w:proofErr w:type="spellEnd"/>
      <w:r w:rsidRPr="00EF3B64">
        <w:rPr>
          <w:color w:val="000000" w:themeColor="text1"/>
        </w:rPr>
        <w:t xml:space="preserve"> TQ-S mass spectrometer (MS) (Waters, Manchester, UK). For the profiling approach used to assess bile acids in plasma from the constant routine study, the UPLC system was coupled to a </w:t>
      </w:r>
      <w:proofErr w:type="spellStart"/>
      <w:r w:rsidRPr="00EF3B64">
        <w:rPr>
          <w:color w:val="000000" w:themeColor="text1"/>
        </w:rPr>
        <w:t>Xevo</w:t>
      </w:r>
      <w:proofErr w:type="spellEnd"/>
      <w:r w:rsidRPr="00EF3B64">
        <w:rPr>
          <w:color w:val="000000" w:themeColor="text1"/>
        </w:rPr>
        <w:t xml:space="preserve"> G2-S </w:t>
      </w:r>
      <w:proofErr w:type="spellStart"/>
      <w:r w:rsidRPr="00EF3B64">
        <w:rPr>
          <w:color w:val="000000" w:themeColor="text1"/>
        </w:rPr>
        <w:t>Q-ToF</w:t>
      </w:r>
      <w:proofErr w:type="spellEnd"/>
      <w:r w:rsidRPr="00EF3B64">
        <w:rPr>
          <w:color w:val="000000" w:themeColor="text1"/>
        </w:rPr>
        <w:t xml:space="preserve"> MS. Both MS were equipped with an electrospray ionization source operating in negative ion mode (ESI-). MS settings were as follows: capillary voltage at 1.5 kV, cone voltage at 60 V, source temperature 150 °C, </w:t>
      </w:r>
      <w:proofErr w:type="spellStart"/>
      <w:r w:rsidRPr="00EF3B64">
        <w:rPr>
          <w:color w:val="000000" w:themeColor="text1"/>
        </w:rPr>
        <w:t>desolvation</w:t>
      </w:r>
      <w:proofErr w:type="spellEnd"/>
      <w:r w:rsidRPr="00EF3B64">
        <w:rPr>
          <w:color w:val="000000" w:themeColor="text1"/>
        </w:rPr>
        <w:t xml:space="preserve"> temperature at 600 °C, </w:t>
      </w:r>
      <w:proofErr w:type="spellStart"/>
      <w:r w:rsidRPr="00EF3B64">
        <w:rPr>
          <w:color w:val="000000" w:themeColor="text1"/>
        </w:rPr>
        <w:t>desolvation</w:t>
      </w:r>
      <w:proofErr w:type="spellEnd"/>
      <w:r w:rsidRPr="00EF3B64">
        <w:rPr>
          <w:color w:val="000000" w:themeColor="text1"/>
        </w:rPr>
        <w:t xml:space="preserve"> gas flow at 1000 L/h, cone gas flow at 150 L/h.</w:t>
      </w:r>
    </w:p>
    <w:p w14:paraId="7A9574DE" w14:textId="77777777" w:rsidR="00D8186B" w:rsidRPr="00EF3B64" w:rsidRDefault="00D8186B" w:rsidP="00D8186B">
      <w:pPr>
        <w:spacing w:line="360" w:lineRule="auto"/>
        <w:jc w:val="both"/>
        <w:rPr>
          <w:color w:val="000000" w:themeColor="text1"/>
        </w:rPr>
      </w:pPr>
    </w:p>
    <w:p w14:paraId="7BC55CDE" w14:textId="630D2DE4" w:rsidR="00D8186B" w:rsidRPr="00EF3B64" w:rsidRDefault="00D8186B" w:rsidP="00D8186B">
      <w:pPr>
        <w:spacing w:line="360" w:lineRule="auto"/>
        <w:jc w:val="both"/>
        <w:rPr>
          <w:color w:val="000000" w:themeColor="text1"/>
          <w:lang w:val="en-GB"/>
        </w:rPr>
      </w:pPr>
      <w:r w:rsidRPr="00EF3B64">
        <w:rPr>
          <w:b/>
          <w:bCs/>
          <w:color w:val="000000" w:themeColor="text1"/>
        </w:rPr>
        <w:t xml:space="preserve">UPLC-MS based metabolomic profiling. </w:t>
      </w:r>
      <w:r w:rsidRPr="00EF3B64">
        <w:rPr>
          <w:color w:val="000000" w:themeColor="text1"/>
        </w:rPr>
        <w:t xml:space="preserve">Plasma metabolic profiles were measured on a Waters </w:t>
      </w:r>
      <w:proofErr w:type="spellStart"/>
      <w:r w:rsidRPr="00EF3B64">
        <w:rPr>
          <w:color w:val="000000" w:themeColor="text1"/>
        </w:rPr>
        <w:t>Acquity</w:t>
      </w:r>
      <w:proofErr w:type="spellEnd"/>
      <w:r w:rsidRPr="00EF3B64">
        <w:rPr>
          <w:color w:val="000000" w:themeColor="text1"/>
        </w:rPr>
        <w:t xml:space="preserve"> UPLC system coupled to a </w:t>
      </w:r>
      <w:proofErr w:type="spellStart"/>
      <w:r w:rsidRPr="00EF3B64">
        <w:rPr>
          <w:color w:val="000000" w:themeColor="text1"/>
        </w:rPr>
        <w:t>Xevo</w:t>
      </w:r>
      <w:proofErr w:type="spellEnd"/>
      <w:r w:rsidRPr="00EF3B64">
        <w:rPr>
          <w:color w:val="000000" w:themeColor="text1"/>
        </w:rPr>
        <w:t xml:space="preserve"> TQ-S MS using the </w:t>
      </w:r>
      <w:proofErr w:type="spellStart"/>
      <w:r w:rsidRPr="00EF3B64">
        <w:rPr>
          <w:color w:val="000000" w:themeColor="text1"/>
        </w:rPr>
        <w:t>Biocrates</w:t>
      </w:r>
      <w:proofErr w:type="spellEnd"/>
      <w:r w:rsidRPr="00EF3B64">
        <w:rPr>
          <w:color w:val="000000" w:themeColor="text1"/>
        </w:rPr>
        <w:t xml:space="preserve"> </w:t>
      </w:r>
      <w:proofErr w:type="spellStart"/>
      <w:r w:rsidRPr="00EF3B64">
        <w:rPr>
          <w:i/>
          <w:iCs/>
          <w:color w:val="000000" w:themeColor="text1"/>
        </w:rPr>
        <w:t>AbsoluteIDQ</w:t>
      </w:r>
      <w:proofErr w:type="spellEnd"/>
      <w:r w:rsidRPr="00EF3B64">
        <w:rPr>
          <w:i/>
          <w:iCs/>
          <w:color w:val="000000" w:themeColor="text1"/>
        </w:rPr>
        <w:t xml:space="preserve"> </w:t>
      </w:r>
      <w:r w:rsidRPr="00EF3B64">
        <w:rPr>
          <w:color w:val="000000" w:themeColor="text1"/>
        </w:rPr>
        <w:t>p180 targeted metabolomics kit (</w:t>
      </w:r>
      <w:proofErr w:type="spellStart"/>
      <w:r w:rsidRPr="00EF3B64">
        <w:rPr>
          <w:color w:val="000000" w:themeColor="text1"/>
        </w:rPr>
        <w:t>Biocrates</w:t>
      </w:r>
      <w:proofErr w:type="spellEnd"/>
      <w:r w:rsidRPr="00EF3B64">
        <w:rPr>
          <w:color w:val="000000" w:themeColor="text1"/>
        </w:rPr>
        <w:t xml:space="preserve"> Life Sciences, Innsbruck, Austria).  </w:t>
      </w:r>
      <w:r w:rsidRPr="00EF3B64">
        <w:rPr>
          <w:color w:val="000000" w:themeColor="text1"/>
          <w:lang w:val="en-GB"/>
        </w:rPr>
        <w:t xml:space="preserve">Plasma samples (10 µl) were prepared according to the manufacturer’s instructions adding several stable </w:t>
      </w:r>
      <w:proofErr w:type="gramStart"/>
      <w:r w:rsidRPr="00EF3B64">
        <w:rPr>
          <w:color w:val="000000" w:themeColor="text1"/>
          <w:lang w:val="en-GB"/>
        </w:rPr>
        <w:t>isotope</w:t>
      </w:r>
      <w:proofErr w:type="gramEnd"/>
      <w:r w:rsidRPr="00EF3B64">
        <w:rPr>
          <w:color w:val="000000" w:themeColor="text1"/>
          <w:lang w:val="en-GB"/>
        </w:rPr>
        <w:t>–labelled standards to the samples prior to the derivatisation and extraction steps. Using either UPLC-MS/MS (liquid chromatography/mass spectrometry) or FIA-MS/MS (flow injection analysis/MS), up to 183</w:t>
      </w:r>
      <w:r w:rsidR="00860B30" w:rsidRPr="00EF3B64">
        <w:rPr>
          <w:color w:val="000000" w:themeColor="text1"/>
          <w:lang w:val="en-GB"/>
        </w:rPr>
        <w:t xml:space="preserve"> </w:t>
      </w:r>
      <w:r w:rsidRPr="00EF3B64">
        <w:rPr>
          <w:color w:val="000000" w:themeColor="text1"/>
          <w:lang w:val="en-GB"/>
        </w:rPr>
        <w:t xml:space="preserve">metabolites from 5 different compound classes (namely </w:t>
      </w:r>
      <w:proofErr w:type="spellStart"/>
      <w:r w:rsidRPr="00EF3B64">
        <w:rPr>
          <w:color w:val="000000" w:themeColor="text1"/>
          <w:lang w:val="en-GB"/>
        </w:rPr>
        <w:t>acylcarnitines</w:t>
      </w:r>
      <w:proofErr w:type="spellEnd"/>
      <w:r w:rsidRPr="00EF3B64">
        <w:rPr>
          <w:color w:val="000000" w:themeColor="text1"/>
          <w:lang w:val="en-GB"/>
        </w:rPr>
        <w:t xml:space="preserve">, amino acids, biogenic amines, glycerophospholipids and sphingolipids) can be quantified. Sample order was randomised and 3 levels of quality controls (QC), run on each 96-well plate. The levels of metabolites present in each QC were compared to the expected values and the percent coefficient of variation (CV%) calculated. Data were normalised between batches using the results of quality control level 2 (QC2) repeats across the plate (n = 4) and between plates using </w:t>
      </w:r>
      <w:proofErr w:type="spellStart"/>
      <w:r w:rsidRPr="00EF3B64">
        <w:rPr>
          <w:color w:val="000000" w:themeColor="text1"/>
          <w:lang w:val="en-GB"/>
        </w:rPr>
        <w:t>Biocrates</w:t>
      </w:r>
      <w:proofErr w:type="spellEnd"/>
      <w:r w:rsidRPr="00EF3B64">
        <w:rPr>
          <w:color w:val="000000" w:themeColor="text1"/>
          <w:lang w:val="en-GB"/>
        </w:rPr>
        <w:t xml:space="preserve"> METIDQ software (QC2 correction).</w:t>
      </w:r>
      <w:r w:rsidRPr="00EF3B64" w:rsidDel="00B53F4F">
        <w:rPr>
          <w:color w:val="000000" w:themeColor="text1"/>
        </w:rPr>
        <w:t xml:space="preserve"> </w:t>
      </w:r>
    </w:p>
    <w:p w14:paraId="5D88A0E4" w14:textId="77777777" w:rsidR="00D8186B" w:rsidRPr="00EF3B64" w:rsidRDefault="00D8186B" w:rsidP="00D8186B">
      <w:pPr>
        <w:spacing w:line="392" w:lineRule="auto"/>
        <w:jc w:val="both"/>
        <w:rPr>
          <w:color w:val="000000" w:themeColor="text1"/>
        </w:rPr>
      </w:pPr>
    </w:p>
    <w:p w14:paraId="016C0A45" w14:textId="3017608C" w:rsidR="00C42FDA" w:rsidRPr="00C42FDA" w:rsidRDefault="00D8186B" w:rsidP="0003121D">
      <w:pPr>
        <w:spacing w:line="392" w:lineRule="auto"/>
        <w:jc w:val="both"/>
        <w:rPr>
          <w:bCs/>
        </w:rPr>
      </w:pPr>
      <w:r w:rsidRPr="00EF3B64">
        <w:rPr>
          <w:b/>
          <w:bCs/>
          <w:iCs/>
          <w:color w:val="000000" w:themeColor="text1"/>
        </w:rPr>
        <w:t>Data analysis</w:t>
      </w:r>
      <w:r w:rsidR="0003121D" w:rsidRPr="00EF3B64">
        <w:rPr>
          <w:b/>
          <w:bCs/>
          <w:iCs/>
          <w:color w:val="000000" w:themeColor="text1"/>
        </w:rPr>
        <w:t xml:space="preserve">. </w:t>
      </w:r>
      <w:proofErr w:type="spellStart"/>
      <w:r w:rsidRPr="00EF3B64">
        <w:rPr>
          <w:color w:val="000000" w:themeColor="text1"/>
        </w:rPr>
        <w:t>Cosinor</w:t>
      </w:r>
      <w:proofErr w:type="spellEnd"/>
      <w:r w:rsidRPr="00EF3B64">
        <w:rPr>
          <w:color w:val="000000" w:themeColor="text1"/>
        </w:rPr>
        <w:t xml:space="preserve"> and cross correlation analysis were performed in MATLAB (version R20</w:t>
      </w:r>
      <w:r w:rsidR="00C42FDA">
        <w:rPr>
          <w:color w:val="000000" w:themeColor="text1"/>
        </w:rPr>
        <w:t>23b</w:t>
      </w:r>
      <w:r w:rsidRPr="00EF3B64">
        <w:rPr>
          <w:color w:val="000000" w:themeColor="text1"/>
        </w:rPr>
        <w:t xml:space="preserve">, MathWorks Inc.). </w:t>
      </w:r>
      <w:r w:rsidR="00EF1B9B" w:rsidRPr="00EF3B64">
        <w:rPr>
          <w:color w:val="000000" w:themeColor="text1"/>
        </w:rPr>
        <w:t xml:space="preserve">Bile acid and metabolite data was DLMO-corrected for each </w:t>
      </w:r>
      <w:r w:rsidR="00EF1B9B" w:rsidRPr="00EF3B64">
        <w:rPr>
          <w:color w:val="000000" w:themeColor="text1"/>
        </w:rPr>
        <w:lastRenderedPageBreak/>
        <w:t xml:space="preserve">participant. </w:t>
      </w:r>
      <w:r w:rsidR="00C42FDA" w:rsidRPr="00C42FDA">
        <w:rPr>
          <w:bCs/>
        </w:rPr>
        <w:t xml:space="preserve">Circadian rhythmicity was determined using </w:t>
      </w:r>
      <w:r w:rsidR="00C42FDA" w:rsidRPr="00C42FDA">
        <w:rPr>
          <w:bCs/>
          <w:lang w:val="en-US"/>
        </w:rPr>
        <w:t xml:space="preserve">linear </w:t>
      </w:r>
      <w:proofErr w:type="gramStart"/>
      <w:r w:rsidR="00C42FDA" w:rsidRPr="00C42FDA">
        <w:rPr>
          <w:bCs/>
          <w:lang w:val="en-US"/>
        </w:rPr>
        <w:t>mixed-effect</w:t>
      </w:r>
      <w:proofErr w:type="gramEnd"/>
      <w:r w:rsidR="00C42FDA" w:rsidRPr="00C42FDA">
        <w:rPr>
          <w:bCs/>
          <w:lang w:val="en-US"/>
        </w:rPr>
        <w:t xml:space="preserve"> </w:t>
      </w:r>
      <w:proofErr w:type="spellStart"/>
      <w:r w:rsidR="00C42FDA" w:rsidRPr="00C42FDA">
        <w:rPr>
          <w:bCs/>
          <w:lang w:val="en-US"/>
        </w:rPr>
        <w:t>cosinor</w:t>
      </w:r>
      <w:proofErr w:type="spellEnd"/>
      <w:r w:rsidR="00C42FDA" w:rsidRPr="00C42FDA">
        <w:rPr>
          <w:bCs/>
          <w:lang w:val="en-US"/>
        </w:rPr>
        <w:t xml:space="preserve"> models</w:t>
      </w:r>
      <w:r w:rsidR="009661B9">
        <w:rPr>
          <w:bCs/>
          <w:lang w:val="en-US"/>
        </w:rPr>
        <w:t xml:space="preserve"> in Matlab</w:t>
      </w:r>
      <w:sdt>
        <w:sdtPr>
          <w:rPr>
            <w:bCs/>
            <w:color w:val="000000"/>
            <w:vertAlign w:val="superscript"/>
            <w:lang w:val="en-US"/>
          </w:rPr>
          <w:tag w:val="MENDELEY_CITATION_v3_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"/>
          <w:id w:val="-294903328"/>
          <w:placeholder>
            <w:docPart w:val="DefaultPlaceholder_-1854013440"/>
          </w:placeholder>
        </w:sdtPr>
        <w:sdtContent>
          <w:r w:rsidR="00A63209" w:rsidRPr="00A63209">
            <w:rPr>
              <w:bCs/>
              <w:color w:val="000000"/>
              <w:vertAlign w:val="superscript"/>
              <w:lang w:val="en-US"/>
            </w:rPr>
            <w:t>47,48</w:t>
          </w:r>
        </w:sdtContent>
      </w:sdt>
      <w:r w:rsidR="00C42FDA" w:rsidRPr="00C42FDA">
        <w:rPr>
          <w:bCs/>
          <w:lang w:val="en-US"/>
        </w:rPr>
        <w:t xml:space="preserve">. In short, for each bile acid, two </w:t>
      </w:r>
      <w:proofErr w:type="spellStart"/>
      <w:r w:rsidR="00C42FDA" w:rsidRPr="00C42FDA">
        <w:rPr>
          <w:bCs/>
          <w:lang w:val="en-US"/>
        </w:rPr>
        <w:t>cosinor</w:t>
      </w:r>
      <w:proofErr w:type="spellEnd"/>
      <w:r w:rsidR="00C42FDA" w:rsidRPr="00C42FDA">
        <w:rPr>
          <w:bCs/>
          <w:lang w:val="en-US"/>
        </w:rPr>
        <w:t xml:space="preserve"> models with a level (horizontal) and sloping </w:t>
      </w:r>
      <w:proofErr w:type="spellStart"/>
      <w:r w:rsidR="00C42FDA" w:rsidRPr="00C42FDA">
        <w:rPr>
          <w:bCs/>
          <w:lang w:val="en-US"/>
        </w:rPr>
        <w:t>mesor</w:t>
      </w:r>
      <w:proofErr w:type="spellEnd"/>
      <w:r w:rsidR="00C42FDA" w:rsidRPr="00C42FDA">
        <w:rPr>
          <w:bCs/>
          <w:lang w:val="en-US"/>
        </w:rPr>
        <w:t xml:space="preserve"> were fitted using linear mixed-effect models accounting for individual variability as a random effect. Each model was compared to a reduced linear model using log-likelihood ratio test, and only significant models in which the amplitude confidence interval did not include 0 (zero) were deemed periodic. In instances that both level and sloping </w:t>
      </w:r>
      <w:proofErr w:type="spellStart"/>
      <w:r w:rsidR="00C42FDA" w:rsidRPr="00C42FDA">
        <w:rPr>
          <w:bCs/>
          <w:lang w:val="en-US"/>
        </w:rPr>
        <w:t>mesor</w:t>
      </w:r>
      <w:proofErr w:type="spellEnd"/>
      <w:r w:rsidR="00C42FDA" w:rsidRPr="00C42FDA">
        <w:rPr>
          <w:bCs/>
          <w:lang w:val="en-US"/>
        </w:rPr>
        <w:t xml:space="preserve"> </w:t>
      </w:r>
      <w:proofErr w:type="spellStart"/>
      <w:r w:rsidR="00C42FDA" w:rsidRPr="00C42FDA">
        <w:rPr>
          <w:bCs/>
          <w:lang w:val="en-US"/>
        </w:rPr>
        <w:t>cosinor</w:t>
      </w:r>
      <w:proofErr w:type="spellEnd"/>
      <w:r w:rsidR="00C42FDA" w:rsidRPr="00C42FDA">
        <w:rPr>
          <w:bCs/>
          <w:lang w:val="en-US"/>
        </w:rPr>
        <w:t xml:space="preserve"> models were periodic, a further log-likelihood ratio test was used to determine whether the reduced model with a level </w:t>
      </w:r>
      <w:proofErr w:type="spellStart"/>
      <w:r w:rsidR="00C42FDA" w:rsidRPr="00C42FDA">
        <w:rPr>
          <w:bCs/>
          <w:lang w:val="en-US"/>
        </w:rPr>
        <w:t>mesor</w:t>
      </w:r>
      <w:proofErr w:type="spellEnd"/>
      <w:r w:rsidR="00C42FDA" w:rsidRPr="00C42FDA">
        <w:rPr>
          <w:bCs/>
          <w:lang w:val="en-US"/>
        </w:rPr>
        <w:t xml:space="preserve">, or model with sloping </w:t>
      </w:r>
      <w:proofErr w:type="spellStart"/>
      <w:r w:rsidR="00C42FDA" w:rsidRPr="00C42FDA">
        <w:rPr>
          <w:bCs/>
          <w:lang w:val="en-US"/>
        </w:rPr>
        <w:t>mesor</w:t>
      </w:r>
      <w:proofErr w:type="spellEnd"/>
      <w:r w:rsidR="00C42FDA" w:rsidRPr="00C42FDA">
        <w:rPr>
          <w:bCs/>
          <w:lang w:val="en-US"/>
        </w:rPr>
        <w:t xml:space="preserve"> should be used. Significant models returned peak time, amplitude and </w:t>
      </w:r>
      <w:proofErr w:type="spellStart"/>
      <w:r w:rsidR="00C42FDA" w:rsidRPr="00C42FDA">
        <w:rPr>
          <w:bCs/>
          <w:lang w:val="en-US"/>
        </w:rPr>
        <w:t>mesor</w:t>
      </w:r>
      <w:proofErr w:type="spellEnd"/>
      <w:r w:rsidR="00C42FDA" w:rsidRPr="00C42FDA">
        <w:rPr>
          <w:bCs/>
          <w:lang w:val="en-US"/>
        </w:rPr>
        <w:t xml:space="preserve"> with variance measures for the population-level fit, as well as participant-specific fits, based population fits adjusted for each participant’s random effect.</w:t>
      </w:r>
    </w:p>
    <w:p w14:paraId="0DBF1874" w14:textId="77777777" w:rsidR="00D8186B" w:rsidRPr="00EF3B64" w:rsidRDefault="00D8186B" w:rsidP="00D8186B">
      <w:pPr>
        <w:spacing w:line="360" w:lineRule="auto"/>
        <w:jc w:val="both"/>
        <w:rPr>
          <w:bCs/>
          <w:color w:val="000000" w:themeColor="text1"/>
        </w:rPr>
      </w:pPr>
    </w:p>
    <w:p w14:paraId="7719D57B" w14:textId="33AA12E3" w:rsidR="00D8186B" w:rsidRPr="00EF3B64" w:rsidRDefault="00D8186B" w:rsidP="00D8186B">
      <w:pPr>
        <w:spacing w:line="360" w:lineRule="auto"/>
        <w:jc w:val="both"/>
        <w:rPr>
          <w:bCs/>
          <w:color w:val="000000" w:themeColor="text1"/>
        </w:rPr>
      </w:pPr>
      <w:r w:rsidRPr="00EF3B64">
        <w:rPr>
          <w:bCs/>
          <w:color w:val="000000" w:themeColor="text1"/>
        </w:rPr>
        <w:t xml:space="preserve">To </w:t>
      </w:r>
      <w:r w:rsidRPr="00EF3B64">
        <w:rPr>
          <w:color w:val="000000" w:themeColor="text1"/>
        </w:rPr>
        <w:t xml:space="preserve">identify time-delayed </w:t>
      </w:r>
      <w:r w:rsidRPr="00EF3B64">
        <w:rPr>
          <w:bCs/>
          <w:color w:val="000000" w:themeColor="text1"/>
        </w:rPr>
        <w:t xml:space="preserve">relationships across the bile acids and between bile acids and metabolites cross-correlation analysis was used. </w:t>
      </w:r>
      <w:r w:rsidR="00EF1B9B" w:rsidRPr="00EF3B64">
        <w:rPr>
          <w:bCs/>
          <w:color w:val="000000" w:themeColor="text1"/>
        </w:rPr>
        <w:t xml:space="preserve">For bile acid-metabolite relationships, </w:t>
      </w:r>
      <w:r w:rsidR="00EC5896" w:rsidRPr="00EF3B64">
        <w:rPr>
          <w:bCs/>
          <w:color w:val="000000" w:themeColor="text1"/>
        </w:rPr>
        <w:t>we considered only rhythmic bile acids and their relationship to all metabolites/lipids detected.</w:t>
      </w:r>
      <w:r w:rsidR="00EF1B9B" w:rsidRPr="00EF3B64">
        <w:rPr>
          <w:bCs/>
          <w:color w:val="000000" w:themeColor="text1"/>
        </w:rPr>
        <w:t xml:space="preserve"> </w:t>
      </w:r>
      <w:r w:rsidRPr="00EF3B64">
        <w:rPr>
          <w:bCs/>
          <w:color w:val="000000" w:themeColor="text1"/>
        </w:rPr>
        <w:t xml:space="preserve">As many statistical tests were performed between </w:t>
      </w:r>
      <w:r w:rsidRPr="00EF3B64">
        <w:rPr>
          <w:color w:val="000000" w:themeColor="text1"/>
        </w:rPr>
        <w:t>the rhythmic bile acids (</w:t>
      </w:r>
      <w:r w:rsidRPr="00EF3B64">
        <w:rPr>
          <w:i/>
          <w:iCs/>
          <w:color w:val="000000" w:themeColor="text1"/>
        </w:rPr>
        <w:t xml:space="preserve">n </w:t>
      </w:r>
      <w:r w:rsidRPr="00EF3B64">
        <w:rPr>
          <w:color w:val="000000" w:themeColor="text1"/>
        </w:rPr>
        <w:t>= 1</w:t>
      </w:r>
      <w:r w:rsidR="0003121D" w:rsidRPr="00EF3B64">
        <w:rPr>
          <w:color w:val="000000" w:themeColor="text1"/>
        </w:rPr>
        <w:t>6</w:t>
      </w:r>
      <w:r w:rsidRPr="00EF3B64">
        <w:rPr>
          <w:color w:val="000000" w:themeColor="text1"/>
        </w:rPr>
        <w:t>) and the metabolites (</w:t>
      </w:r>
      <w:r w:rsidRPr="00EF3B64">
        <w:rPr>
          <w:i/>
          <w:iCs/>
          <w:color w:val="000000" w:themeColor="text1"/>
        </w:rPr>
        <w:t>n</w:t>
      </w:r>
      <w:r w:rsidRPr="00EF3B64">
        <w:rPr>
          <w:color w:val="000000" w:themeColor="text1"/>
        </w:rPr>
        <w:t xml:space="preserve"> = 170), to account for multiple testing, only those relationships with a significant R</w:t>
      </w:r>
      <w:r w:rsidRPr="00EF3B64">
        <w:rPr>
          <w:color w:val="000000" w:themeColor="text1"/>
          <w:vertAlign w:val="superscript"/>
        </w:rPr>
        <w:t>2</w:t>
      </w:r>
      <w:r w:rsidRPr="00EF3B64">
        <w:rPr>
          <w:color w:val="000000" w:themeColor="text1"/>
        </w:rPr>
        <w:t xml:space="preserve"> value above the 95% confidence interval of the mean (R</w:t>
      </w:r>
      <w:r w:rsidRPr="00EF3B64">
        <w:rPr>
          <w:color w:val="000000" w:themeColor="text1"/>
          <w:vertAlign w:val="superscript"/>
        </w:rPr>
        <w:t>2</w:t>
      </w:r>
      <w:r w:rsidRPr="00EF3B64">
        <w:rPr>
          <w:color w:val="000000" w:themeColor="text1"/>
        </w:rPr>
        <w:t xml:space="preserve"> cutoff = 0.8</w:t>
      </w:r>
      <w:r w:rsidR="0003121D" w:rsidRPr="00EF3B64">
        <w:rPr>
          <w:color w:val="000000" w:themeColor="text1"/>
        </w:rPr>
        <w:t>32</w:t>
      </w:r>
      <w:r w:rsidRPr="00EF3B64">
        <w:rPr>
          <w:color w:val="000000" w:themeColor="text1"/>
        </w:rPr>
        <w:t>) were accepted.</w:t>
      </w:r>
    </w:p>
    <w:p w14:paraId="51D176A7" w14:textId="77777777" w:rsidR="00056C5A" w:rsidRPr="00E865C9" w:rsidRDefault="00056C5A" w:rsidP="00056C5A">
      <w:pPr>
        <w:spacing w:line="392" w:lineRule="auto"/>
        <w:jc w:val="both"/>
        <w:rPr>
          <w:b/>
          <w:bCs/>
          <w:lang w:val="en-GB"/>
        </w:rPr>
      </w:pPr>
    </w:p>
    <w:p w14:paraId="6BC1CF83" w14:textId="77777777" w:rsidR="00056C5A" w:rsidRPr="00E865C9" w:rsidRDefault="00056C5A" w:rsidP="00056C5A">
      <w:pPr>
        <w:spacing w:line="392" w:lineRule="auto"/>
        <w:jc w:val="both"/>
        <w:rPr>
          <w:lang w:val="en-GB"/>
        </w:rPr>
      </w:pPr>
      <w:r w:rsidRPr="00E865C9">
        <w:rPr>
          <w:b/>
          <w:bCs/>
          <w:lang w:val="en-GB"/>
        </w:rPr>
        <w:t>Data Availability</w:t>
      </w:r>
    </w:p>
    <w:p w14:paraId="260A2E31" w14:textId="5BE3B800" w:rsidR="00056C5A" w:rsidRDefault="008B2EF8">
      <w:pPr>
        <w:spacing w:line="392" w:lineRule="auto"/>
        <w:jc w:val="both"/>
      </w:pPr>
      <w:r>
        <w:t>All data needed to reproduce the results presented here can be found in the manuscript, figures or supplementary materials</w:t>
      </w:r>
      <w:r w:rsidR="00686C36">
        <w:t xml:space="preserve"> (Source Data file)</w:t>
      </w:r>
      <w:r>
        <w:t>.</w:t>
      </w:r>
    </w:p>
    <w:p w14:paraId="2E1D7774" w14:textId="77777777" w:rsidR="0044186A" w:rsidRPr="00E865C9" w:rsidRDefault="0044186A">
      <w:pPr>
        <w:spacing w:line="392" w:lineRule="auto"/>
        <w:jc w:val="both"/>
        <w:rPr>
          <w:b/>
          <w:bCs/>
          <w:color w:val="000000" w:themeColor="text1"/>
          <w:lang w:val="en-GB"/>
        </w:rPr>
      </w:pPr>
    </w:p>
    <w:p w14:paraId="75078C95" w14:textId="72D96B3F" w:rsidR="00E865C9" w:rsidRPr="00E865C9" w:rsidRDefault="00E865C9">
      <w:pPr>
        <w:spacing w:line="392" w:lineRule="auto"/>
        <w:jc w:val="both"/>
        <w:rPr>
          <w:b/>
          <w:bCs/>
          <w:color w:val="000000" w:themeColor="text1"/>
          <w:lang w:val="en-GB"/>
        </w:rPr>
      </w:pPr>
      <w:r w:rsidRPr="00E865C9">
        <w:rPr>
          <w:b/>
          <w:bCs/>
          <w:color w:val="000000" w:themeColor="text1"/>
          <w:lang w:val="en-GB"/>
        </w:rPr>
        <w:t>Code Availability</w:t>
      </w:r>
    </w:p>
    <w:p w14:paraId="6837E403" w14:textId="7C41FCC7" w:rsidR="00E865C9" w:rsidRPr="00E865C9" w:rsidRDefault="00E865C9">
      <w:pPr>
        <w:spacing w:line="392" w:lineRule="auto"/>
        <w:jc w:val="both"/>
        <w:rPr>
          <w:color w:val="000000" w:themeColor="text1"/>
          <w:lang w:val="en-GB"/>
        </w:rPr>
      </w:pPr>
      <w:r w:rsidRPr="00E865C9">
        <w:rPr>
          <w:color w:val="000000" w:themeColor="text1"/>
          <w:lang w:val="en-GB"/>
        </w:rPr>
        <w:t xml:space="preserve">No code </w:t>
      </w:r>
      <w:r>
        <w:rPr>
          <w:color w:val="000000" w:themeColor="text1"/>
          <w:lang w:val="en-GB"/>
        </w:rPr>
        <w:t xml:space="preserve">is </w:t>
      </w:r>
      <w:r w:rsidRPr="00E865C9">
        <w:rPr>
          <w:color w:val="000000" w:themeColor="text1"/>
          <w:lang w:val="en-GB"/>
        </w:rPr>
        <w:t>available related to these analyses.</w:t>
      </w:r>
    </w:p>
    <w:p w14:paraId="3D49C6F0" w14:textId="77777777" w:rsidR="00E865C9" w:rsidRPr="00E865C9" w:rsidRDefault="00E865C9">
      <w:pPr>
        <w:spacing w:line="392" w:lineRule="auto"/>
        <w:jc w:val="both"/>
        <w:rPr>
          <w:color w:val="000000" w:themeColor="text1"/>
          <w:lang w:val="en-GB"/>
        </w:rPr>
      </w:pPr>
    </w:p>
    <w:p w14:paraId="6E51F1AD" w14:textId="1F45C319" w:rsidR="00A43F99" w:rsidRPr="00E865C9" w:rsidRDefault="00A43F99">
      <w:pPr>
        <w:spacing w:line="392" w:lineRule="auto"/>
        <w:jc w:val="both"/>
        <w:rPr>
          <w:b/>
          <w:bCs/>
          <w:color w:val="000000" w:themeColor="text1"/>
          <w:lang w:val="en-GB"/>
        </w:rPr>
      </w:pPr>
      <w:r w:rsidRPr="00E865C9">
        <w:rPr>
          <w:b/>
          <w:bCs/>
          <w:color w:val="000000" w:themeColor="text1"/>
          <w:lang w:val="en-GB"/>
        </w:rPr>
        <w:t>References</w:t>
      </w:r>
    </w:p>
    <w:bookmarkStart w:id="2" w:name="_udsxmcqrwtk7" w:colFirst="0" w:colLast="0" w:displacedByCustomXml="next"/>
    <w:bookmarkEnd w:id="2" w:displacedByCustomXml="next"/>
    <w:sdt>
      <w:sdtPr>
        <w:rPr>
          <w:bCs/>
          <w:color w:val="000000"/>
        </w:rPr>
        <w:tag w:val="MENDELEY_BIBLIOGRAPHY"/>
        <w:id w:val="974486000"/>
        <w:placeholder>
          <w:docPart w:val="DefaultPlaceholder_-1854013440"/>
        </w:placeholder>
      </w:sdtPr>
      <w:sdtContent>
        <w:p w14:paraId="29B05E1F" w14:textId="77777777" w:rsidR="00A63209" w:rsidRDefault="00A63209">
          <w:pPr>
            <w:autoSpaceDE w:val="0"/>
            <w:autoSpaceDN w:val="0"/>
            <w:ind w:hanging="640"/>
            <w:divId w:val="1413548422"/>
            <w:rPr>
              <w:rFonts w:eastAsia="Times New Roman"/>
              <w:sz w:val="24"/>
              <w:szCs w:val="24"/>
            </w:rPr>
          </w:pPr>
          <w:r>
            <w:rPr>
              <w:rFonts w:eastAsia="Times New Roman"/>
            </w:rPr>
            <w:t>1.</w:t>
          </w:r>
          <w:r>
            <w:rPr>
              <w:rFonts w:eastAsia="Times New Roman"/>
            </w:rPr>
            <w:tab/>
            <w:t xml:space="preserve">Van Der Veen, D. R. </w:t>
          </w:r>
          <w:r>
            <w:rPr>
              <w:rFonts w:eastAsia="Times New Roman"/>
              <w:i/>
              <w:iCs/>
            </w:rPr>
            <w:t>et al.</w:t>
          </w:r>
          <w:r>
            <w:rPr>
              <w:rFonts w:eastAsia="Times New Roman"/>
            </w:rPr>
            <w:t xml:space="preserve"> Flexible clock systems: adjusting the temporal </w:t>
          </w:r>
          <w:proofErr w:type="spellStart"/>
          <w:r>
            <w:rPr>
              <w:rFonts w:eastAsia="Times New Roman"/>
            </w:rPr>
            <w:t>programme</w:t>
          </w:r>
          <w:proofErr w:type="spellEnd"/>
          <w:r>
            <w:rPr>
              <w:rFonts w:eastAsia="Times New Roman"/>
            </w:rPr>
            <w:t xml:space="preserve">. </w:t>
          </w:r>
          <w:proofErr w:type="spellStart"/>
          <w:r>
            <w:rPr>
              <w:rFonts w:eastAsia="Times New Roman"/>
              <w:i/>
              <w:iCs/>
            </w:rPr>
            <w:t>Philos</w:t>
          </w:r>
          <w:proofErr w:type="spellEnd"/>
          <w:r>
            <w:rPr>
              <w:rFonts w:eastAsia="Times New Roman"/>
              <w:i/>
              <w:iCs/>
            </w:rPr>
            <w:t xml:space="preserve"> Trans R Soc Lond B Biol Sci</w:t>
          </w:r>
          <w:r>
            <w:rPr>
              <w:rFonts w:eastAsia="Times New Roman"/>
            </w:rPr>
            <w:t xml:space="preserve"> </w:t>
          </w:r>
          <w:r>
            <w:rPr>
              <w:rFonts w:eastAsia="Times New Roman"/>
              <w:b/>
              <w:bCs/>
            </w:rPr>
            <w:t>372</w:t>
          </w:r>
          <w:r>
            <w:rPr>
              <w:rFonts w:eastAsia="Times New Roman"/>
            </w:rPr>
            <w:t>, (2017).</w:t>
          </w:r>
        </w:p>
        <w:p w14:paraId="6E1783E8" w14:textId="77777777" w:rsidR="00A63209" w:rsidRDefault="00A63209">
          <w:pPr>
            <w:autoSpaceDE w:val="0"/>
            <w:autoSpaceDN w:val="0"/>
            <w:ind w:hanging="640"/>
            <w:divId w:val="1771701547"/>
            <w:rPr>
              <w:rFonts w:eastAsia="Times New Roman"/>
            </w:rPr>
          </w:pPr>
          <w:r>
            <w:rPr>
              <w:rFonts w:eastAsia="Times New Roman"/>
            </w:rPr>
            <w:t>2.</w:t>
          </w:r>
          <w:r>
            <w:rPr>
              <w:rFonts w:eastAsia="Times New Roman"/>
            </w:rPr>
            <w:tab/>
          </w:r>
          <w:proofErr w:type="spellStart"/>
          <w:r>
            <w:rPr>
              <w:rFonts w:eastAsia="Times New Roman"/>
            </w:rPr>
            <w:t>Heddes</w:t>
          </w:r>
          <w:proofErr w:type="spellEnd"/>
          <w:r>
            <w:rPr>
              <w:rFonts w:eastAsia="Times New Roman"/>
            </w:rPr>
            <w:t xml:space="preserve">, M. </w:t>
          </w:r>
          <w:r>
            <w:rPr>
              <w:rFonts w:eastAsia="Times New Roman"/>
              <w:i/>
              <w:iCs/>
            </w:rPr>
            <w:t>et al.</w:t>
          </w:r>
          <w:r>
            <w:rPr>
              <w:rFonts w:eastAsia="Times New Roman"/>
            </w:rPr>
            <w:t xml:space="preserve"> The intestinal clock drives the microbiome to maintain gastrointestinal homeostasis. </w:t>
          </w:r>
          <w:r>
            <w:rPr>
              <w:rFonts w:eastAsia="Times New Roman"/>
              <w:i/>
              <w:iCs/>
            </w:rPr>
            <w:t xml:space="preserve">Nat </w:t>
          </w:r>
          <w:proofErr w:type="spellStart"/>
          <w:r>
            <w:rPr>
              <w:rFonts w:eastAsia="Times New Roman"/>
              <w:i/>
              <w:iCs/>
            </w:rPr>
            <w:t>Commun</w:t>
          </w:r>
          <w:proofErr w:type="spellEnd"/>
          <w:r>
            <w:rPr>
              <w:rFonts w:eastAsia="Times New Roman"/>
            </w:rPr>
            <w:t xml:space="preserve"> </w:t>
          </w:r>
          <w:r>
            <w:rPr>
              <w:rFonts w:eastAsia="Times New Roman"/>
              <w:b/>
              <w:bCs/>
            </w:rPr>
            <w:t>13</w:t>
          </w:r>
          <w:r>
            <w:rPr>
              <w:rFonts w:eastAsia="Times New Roman"/>
            </w:rPr>
            <w:t>, (2022).</w:t>
          </w:r>
        </w:p>
        <w:p w14:paraId="172C4169" w14:textId="77777777" w:rsidR="00A63209" w:rsidRDefault="00A63209">
          <w:pPr>
            <w:autoSpaceDE w:val="0"/>
            <w:autoSpaceDN w:val="0"/>
            <w:ind w:hanging="640"/>
            <w:divId w:val="387806589"/>
            <w:rPr>
              <w:rFonts w:eastAsia="Times New Roman"/>
            </w:rPr>
          </w:pPr>
          <w:r>
            <w:rPr>
              <w:rFonts w:eastAsia="Times New Roman"/>
            </w:rPr>
            <w:t>3.</w:t>
          </w:r>
          <w:r>
            <w:rPr>
              <w:rFonts w:eastAsia="Times New Roman"/>
            </w:rPr>
            <w:tab/>
            <w:t xml:space="preserve">Thaiss, C. A. </w:t>
          </w:r>
          <w:r>
            <w:rPr>
              <w:rFonts w:eastAsia="Times New Roman"/>
              <w:i/>
              <w:iCs/>
            </w:rPr>
            <w:t>et al.</w:t>
          </w:r>
          <w:r>
            <w:rPr>
              <w:rFonts w:eastAsia="Times New Roman"/>
            </w:rPr>
            <w:t xml:space="preserve"> </w:t>
          </w:r>
          <w:proofErr w:type="spellStart"/>
          <w:r>
            <w:rPr>
              <w:rFonts w:eastAsia="Times New Roman"/>
            </w:rPr>
            <w:t>Transkingdom</w:t>
          </w:r>
          <w:proofErr w:type="spellEnd"/>
          <w:r>
            <w:rPr>
              <w:rFonts w:eastAsia="Times New Roman"/>
            </w:rPr>
            <w:t xml:space="preserve"> control of microbiota diurnal oscillations promotes metabolic homeostasis. </w:t>
          </w:r>
          <w:r>
            <w:rPr>
              <w:rFonts w:eastAsia="Times New Roman"/>
              <w:i/>
              <w:iCs/>
            </w:rPr>
            <w:t>Cell</w:t>
          </w:r>
          <w:r>
            <w:rPr>
              <w:rFonts w:eastAsia="Times New Roman"/>
            </w:rPr>
            <w:t xml:space="preserve"> </w:t>
          </w:r>
          <w:r>
            <w:rPr>
              <w:rFonts w:eastAsia="Times New Roman"/>
              <w:b/>
              <w:bCs/>
            </w:rPr>
            <w:t>159</w:t>
          </w:r>
          <w:r>
            <w:rPr>
              <w:rFonts w:eastAsia="Times New Roman"/>
            </w:rPr>
            <w:t>, 514–529 (2014).</w:t>
          </w:r>
        </w:p>
        <w:p w14:paraId="17D622CD" w14:textId="77777777" w:rsidR="00A63209" w:rsidRDefault="00A63209">
          <w:pPr>
            <w:autoSpaceDE w:val="0"/>
            <w:autoSpaceDN w:val="0"/>
            <w:ind w:hanging="640"/>
            <w:divId w:val="1521622616"/>
            <w:rPr>
              <w:rFonts w:eastAsia="Times New Roman"/>
            </w:rPr>
          </w:pPr>
          <w:r>
            <w:rPr>
              <w:rFonts w:eastAsia="Times New Roman"/>
            </w:rPr>
            <w:t>4.</w:t>
          </w:r>
          <w:r>
            <w:rPr>
              <w:rFonts w:eastAsia="Times New Roman"/>
            </w:rPr>
            <w:tab/>
            <w:t xml:space="preserve">Thaiss, C. A. </w:t>
          </w:r>
          <w:r>
            <w:rPr>
              <w:rFonts w:eastAsia="Times New Roman"/>
              <w:i/>
              <w:iCs/>
            </w:rPr>
            <w:t>et al.</w:t>
          </w:r>
          <w:r>
            <w:rPr>
              <w:rFonts w:eastAsia="Times New Roman"/>
            </w:rPr>
            <w:t xml:space="preserve"> Microbiota Diurnal Rhythmicity Programs Host Transcriptome Oscillations. </w:t>
          </w:r>
          <w:r>
            <w:rPr>
              <w:rFonts w:eastAsia="Times New Roman"/>
              <w:i/>
              <w:iCs/>
            </w:rPr>
            <w:t>Cell</w:t>
          </w:r>
          <w:r>
            <w:rPr>
              <w:rFonts w:eastAsia="Times New Roman"/>
            </w:rPr>
            <w:t xml:space="preserve"> </w:t>
          </w:r>
          <w:r>
            <w:rPr>
              <w:rFonts w:eastAsia="Times New Roman"/>
              <w:b/>
              <w:bCs/>
            </w:rPr>
            <w:t>167</w:t>
          </w:r>
          <w:r>
            <w:rPr>
              <w:rFonts w:eastAsia="Times New Roman"/>
            </w:rPr>
            <w:t>, 1495-1510.e12 (2016).</w:t>
          </w:r>
        </w:p>
        <w:p w14:paraId="0D01DB28" w14:textId="77777777" w:rsidR="00A63209" w:rsidRDefault="00A63209">
          <w:pPr>
            <w:autoSpaceDE w:val="0"/>
            <w:autoSpaceDN w:val="0"/>
            <w:ind w:hanging="640"/>
            <w:divId w:val="187253484"/>
            <w:rPr>
              <w:rFonts w:eastAsia="Times New Roman"/>
            </w:rPr>
          </w:pPr>
          <w:r>
            <w:rPr>
              <w:rFonts w:eastAsia="Times New Roman"/>
            </w:rPr>
            <w:lastRenderedPageBreak/>
            <w:t>5.</w:t>
          </w:r>
          <w:r>
            <w:rPr>
              <w:rFonts w:eastAsia="Times New Roman"/>
            </w:rPr>
            <w:tab/>
            <w:t xml:space="preserve">Zheng, X. </w:t>
          </w:r>
          <w:r>
            <w:rPr>
              <w:rFonts w:eastAsia="Times New Roman"/>
              <w:i/>
              <w:iCs/>
            </w:rPr>
            <w:t>et al.</w:t>
          </w:r>
          <w:r>
            <w:rPr>
              <w:rFonts w:eastAsia="Times New Roman"/>
            </w:rPr>
            <w:t xml:space="preserve"> </w:t>
          </w:r>
          <w:proofErr w:type="spellStart"/>
          <w:r>
            <w:rPr>
              <w:rFonts w:eastAsia="Times New Roman"/>
            </w:rPr>
            <w:t>Hyocholic</w:t>
          </w:r>
          <w:proofErr w:type="spellEnd"/>
          <w:r>
            <w:rPr>
              <w:rFonts w:eastAsia="Times New Roman"/>
            </w:rPr>
            <w:t xml:space="preserve"> acid species improve glucose homeostasis through a distinct TGR5 and FXR signaling mechanism. </w:t>
          </w:r>
          <w:r>
            <w:rPr>
              <w:rFonts w:eastAsia="Times New Roman"/>
              <w:i/>
              <w:iCs/>
            </w:rPr>
            <w:t xml:space="preserve">Cell </w:t>
          </w:r>
          <w:proofErr w:type="spellStart"/>
          <w:r>
            <w:rPr>
              <w:rFonts w:eastAsia="Times New Roman"/>
              <w:i/>
              <w:iCs/>
            </w:rPr>
            <w:t>Metab</w:t>
          </w:r>
          <w:proofErr w:type="spellEnd"/>
          <w:r>
            <w:rPr>
              <w:rFonts w:eastAsia="Times New Roman"/>
            </w:rPr>
            <w:t xml:space="preserve"> </w:t>
          </w:r>
          <w:r>
            <w:rPr>
              <w:rFonts w:eastAsia="Times New Roman"/>
              <w:b/>
              <w:bCs/>
            </w:rPr>
            <w:t>33</w:t>
          </w:r>
          <w:r>
            <w:rPr>
              <w:rFonts w:eastAsia="Times New Roman"/>
            </w:rPr>
            <w:t>, 791-803.e7 (2021).</w:t>
          </w:r>
        </w:p>
        <w:p w14:paraId="1B41485A" w14:textId="77777777" w:rsidR="00A63209" w:rsidRDefault="00A63209">
          <w:pPr>
            <w:autoSpaceDE w:val="0"/>
            <w:autoSpaceDN w:val="0"/>
            <w:ind w:hanging="640"/>
            <w:divId w:val="288587735"/>
            <w:rPr>
              <w:rFonts w:eastAsia="Times New Roman"/>
            </w:rPr>
          </w:pPr>
          <w:r>
            <w:rPr>
              <w:rFonts w:eastAsia="Times New Roman"/>
            </w:rPr>
            <w:t>6.</w:t>
          </w:r>
          <w:r>
            <w:rPr>
              <w:rFonts w:eastAsia="Times New Roman"/>
            </w:rPr>
            <w:tab/>
            <w:t xml:space="preserve">Thomas, C. </w:t>
          </w:r>
          <w:r>
            <w:rPr>
              <w:rFonts w:eastAsia="Times New Roman"/>
              <w:i/>
              <w:iCs/>
            </w:rPr>
            <w:t>et al.</w:t>
          </w:r>
          <w:r>
            <w:rPr>
              <w:rFonts w:eastAsia="Times New Roman"/>
            </w:rPr>
            <w:t xml:space="preserve"> TGR5-mediated bile acid sensing controls glucose homeostasis. </w:t>
          </w:r>
          <w:r>
            <w:rPr>
              <w:rFonts w:eastAsia="Times New Roman"/>
              <w:i/>
              <w:iCs/>
            </w:rPr>
            <w:t xml:space="preserve">Cell </w:t>
          </w:r>
          <w:proofErr w:type="spellStart"/>
          <w:r>
            <w:rPr>
              <w:rFonts w:eastAsia="Times New Roman"/>
              <w:i/>
              <w:iCs/>
            </w:rPr>
            <w:t>Metab</w:t>
          </w:r>
          <w:proofErr w:type="spellEnd"/>
          <w:r>
            <w:rPr>
              <w:rFonts w:eastAsia="Times New Roman"/>
            </w:rPr>
            <w:t xml:space="preserve"> </w:t>
          </w:r>
          <w:r>
            <w:rPr>
              <w:rFonts w:eastAsia="Times New Roman"/>
              <w:b/>
              <w:bCs/>
            </w:rPr>
            <w:t>10</w:t>
          </w:r>
          <w:r>
            <w:rPr>
              <w:rFonts w:eastAsia="Times New Roman"/>
            </w:rPr>
            <w:t>, 167–177 (2009).</w:t>
          </w:r>
        </w:p>
        <w:p w14:paraId="32816EBA" w14:textId="77777777" w:rsidR="00A63209" w:rsidRDefault="00A63209">
          <w:pPr>
            <w:autoSpaceDE w:val="0"/>
            <w:autoSpaceDN w:val="0"/>
            <w:ind w:hanging="640"/>
            <w:divId w:val="1050609884"/>
            <w:rPr>
              <w:rFonts w:eastAsia="Times New Roman"/>
            </w:rPr>
          </w:pPr>
          <w:r>
            <w:rPr>
              <w:rFonts w:eastAsia="Times New Roman"/>
            </w:rPr>
            <w:t>7.</w:t>
          </w:r>
          <w:r>
            <w:rPr>
              <w:rFonts w:eastAsia="Times New Roman"/>
            </w:rPr>
            <w:tab/>
            <w:t xml:space="preserve">Watanabe, M. </w:t>
          </w:r>
          <w:r>
            <w:rPr>
              <w:rFonts w:eastAsia="Times New Roman"/>
              <w:i/>
              <w:iCs/>
            </w:rPr>
            <w:t>et al.</w:t>
          </w:r>
          <w:r>
            <w:rPr>
              <w:rFonts w:eastAsia="Times New Roman"/>
            </w:rPr>
            <w:t xml:space="preserve"> Bile acids induce energy expenditure by promoting intracellular thyroid hormone activation. </w:t>
          </w:r>
          <w:r>
            <w:rPr>
              <w:rFonts w:eastAsia="Times New Roman"/>
              <w:i/>
              <w:iCs/>
            </w:rPr>
            <w:t>Nature</w:t>
          </w:r>
          <w:r>
            <w:rPr>
              <w:rFonts w:eastAsia="Times New Roman"/>
            </w:rPr>
            <w:t xml:space="preserve"> </w:t>
          </w:r>
          <w:r>
            <w:rPr>
              <w:rFonts w:eastAsia="Times New Roman"/>
              <w:b/>
              <w:bCs/>
            </w:rPr>
            <w:t>439</w:t>
          </w:r>
          <w:r>
            <w:rPr>
              <w:rFonts w:eastAsia="Times New Roman"/>
            </w:rPr>
            <w:t>, 484–489 (2006).</w:t>
          </w:r>
        </w:p>
        <w:p w14:paraId="2A819ABB" w14:textId="77777777" w:rsidR="00A63209" w:rsidRDefault="00A63209">
          <w:pPr>
            <w:autoSpaceDE w:val="0"/>
            <w:autoSpaceDN w:val="0"/>
            <w:ind w:hanging="640"/>
            <w:divId w:val="27264662"/>
            <w:rPr>
              <w:rFonts w:eastAsia="Times New Roman"/>
            </w:rPr>
          </w:pPr>
          <w:r>
            <w:rPr>
              <w:rFonts w:eastAsia="Times New Roman"/>
            </w:rPr>
            <w:t>8.</w:t>
          </w:r>
          <w:r>
            <w:rPr>
              <w:rFonts w:eastAsia="Times New Roman"/>
            </w:rPr>
            <w:tab/>
          </w:r>
          <w:proofErr w:type="spellStart"/>
          <w:r>
            <w:rPr>
              <w:rFonts w:eastAsia="Times New Roman"/>
            </w:rPr>
            <w:t>Hirokane</w:t>
          </w:r>
          <w:proofErr w:type="spellEnd"/>
          <w:r>
            <w:rPr>
              <w:rFonts w:eastAsia="Times New Roman"/>
            </w:rPr>
            <w:t xml:space="preserve">, H., Nakahara, M., Tachibana, S., Shimizu, M. &amp; Sato, R. Bile acid reduces the secretion of very </w:t>
          </w:r>
          <w:proofErr w:type="gramStart"/>
          <w:r>
            <w:rPr>
              <w:rFonts w:eastAsia="Times New Roman"/>
            </w:rPr>
            <w:t>low density</w:t>
          </w:r>
          <w:proofErr w:type="gramEnd"/>
          <w:r>
            <w:rPr>
              <w:rFonts w:eastAsia="Times New Roman"/>
            </w:rPr>
            <w:t xml:space="preserve"> lipoprotein by repressing microsomal triglyceride transfer protein gene expression mediated by hepatocyte nuclear factor-4. </w:t>
          </w:r>
          <w:r>
            <w:rPr>
              <w:rFonts w:eastAsia="Times New Roman"/>
              <w:i/>
              <w:iCs/>
            </w:rPr>
            <w:t>J Biol Chem</w:t>
          </w:r>
          <w:r>
            <w:rPr>
              <w:rFonts w:eastAsia="Times New Roman"/>
            </w:rPr>
            <w:t xml:space="preserve"> </w:t>
          </w:r>
          <w:r>
            <w:rPr>
              <w:rFonts w:eastAsia="Times New Roman"/>
              <w:b/>
              <w:bCs/>
            </w:rPr>
            <w:t>279</w:t>
          </w:r>
          <w:r>
            <w:rPr>
              <w:rFonts w:eastAsia="Times New Roman"/>
            </w:rPr>
            <w:t>, 45685–45692 (2004).</w:t>
          </w:r>
        </w:p>
        <w:p w14:paraId="4919C483" w14:textId="77777777" w:rsidR="00A63209" w:rsidRDefault="00A63209">
          <w:pPr>
            <w:autoSpaceDE w:val="0"/>
            <w:autoSpaceDN w:val="0"/>
            <w:ind w:hanging="640"/>
            <w:divId w:val="1816026067"/>
            <w:rPr>
              <w:rFonts w:eastAsia="Times New Roman"/>
            </w:rPr>
          </w:pPr>
          <w:r>
            <w:rPr>
              <w:rFonts w:eastAsia="Times New Roman"/>
            </w:rPr>
            <w:t>9.</w:t>
          </w:r>
          <w:r>
            <w:rPr>
              <w:rFonts w:eastAsia="Times New Roman"/>
            </w:rPr>
            <w:tab/>
          </w:r>
          <w:proofErr w:type="spellStart"/>
          <w:r>
            <w:rPr>
              <w:rFonts w:eastAsia="Times New Roman"/>
            </w:rPr>
            <w:t>Ahlberg</w:t>
          </w:r>
          <w:proofErr w:type="spellEnd"/>
          <w:r>
            <w:rPr>
              <w:rFonts w:eastAsia="Times New Roman"/>
            </w:rPr>
            <w:t xml:space="preserve">, J., </w:t>
          </w:r>
          <w:proofErr w:type="spellStart"/>
          <w:r>
            <w:rPr>
              <w:rFonts w:eastAsia="Times New Roman"/>
            </w:rPr>
            <w:t>Angelin</w:t>
          </w:r>
          <w:proofErr w:type="spellEnd"/>
          <w:r>
            <w:rPr>
              <w:rFonts w:eastAsia="Times New Roman"/>
            </w:rPr>
            <w:t xml:space="preserve">, B., </w:t>
          </w:r>
          <w:proofErr w:type="spellStart"/>
          <w:r>
            <w:rPr>
              <w:rFonts w:eastAsia="Times New Roman"/>
            </w:rPr>
            <w:t>Bjorkhem</w:t>
          </w:r>
          <w:proofErr w:type="spellEnd"/>
          <w:r>
            <w:rPr>
              <w:rFonts w:eastAsia="Times New Roman"/>
            </w:rPr>
            <w:t xml:space="preserve">, I. &amp; Einarsson, K. Individual bile acids in portal venous and systemic blood serum of fasting man. </w:t>
          </w:r>
          <w:r>
            <w:rPr>
              <w:rFonts w:eastAsia="Times New Roman"/>
              <w:i/>
              <w:iCs/>
            </w:rPr>
            <w:t>Gastroenterology</w:t>
          </w:r>
          <w:r>
            <w:rPr>
              <w:rFonts w:eastAsia="Times New Roman"/>
            </w:rPr>
            <w:t xml:space="preserve"> </w:t>
          </w:r>
          <w:r>
            <w:rPr>
              <w:rFonts w:eastAsia="Times New Roman"/>
              <w:b/>
              <w:bCs/>
            </w:rPr>
            <w:t>73</w:t>
          </w:r>
          <w:r>
            <w:rPr>
              <w:rFonts w:eastAsia="Times New Roman"/>
            </w:rPr>
            <w:t>, 1377–1382 (1977).</w:t>
          </w:r>
        </w:p>
        <w:p w14:paraId="7C94A17D" w14:textId="77777777" w:rsidR="00A63209" w:rsidRDefault="00A63209">
          <w:pPr>
            <w:autoSpaceDE w:val="0"/>
            <w:autoSpaceDN w:val="0"/>
            <w:ind w:hanging="640"/>
            <w:divId w:val="1758942660"/>
            <w:rPr>
              <w:rFonts w:eastAsia="Times New Roman"/>
            </w:rPr>
          </w:pPr>
          <w:r>
            <w:rPr>
              <w:rFonts w:eastAsia="Times New Roman"/>
            </w:rPr>
            <w:t>10.</w:t>
          </w:r>
          <w:r>
            <w:rPr>
              <w:rFonts w:eastAsia="Times New Roman"/>
            </w:rPr>
            <w:tab/>
          </w:r>
          <w:proofErr w:type="spellStart"/>
          <w:r>
            <w:rPr>
              <w:rFonts w:eastAsia="Times New Roman"/>
            </w:rPr>
            <w:t>Setchell</w:t>
          </w:r>
          <w:proofErr w:type="spellEnd"/>
          <w:r>
            <w:rPr>
              <w:rFonts w:eastAsia="Times New Roman"/>
            </w:rPr>
            <w:t xml:space="preserve">, K. D. R., Lawson, A. M., Blackstock, E. J. &amp; Murphy, G. M. Diurnal changes in serum unconjugated bile acids in normal man. </w:t>
          </w:r>
          <w:r>
            <w:rPr>
              <w:rFonts w:eastAsia="Times New Roman"/>
              <w:i/>
              <w:iCs/>
            </w:rPr>
            <w:t>Gut</w:t>
          </w:r>
          <w:r>
            <w:rPr>
              <w:rFonts w:eastAsia="Times New Roman"/>
            </w:rPr>
            <w:t xml:space="preserve"> </w:t>
          </w:r>
          <w:r>
            <w:rPr>
              <w:rFonts w:eastAsia="Times New Roman"/>
              <w:b/>
              <w:bCs/>
            </w:rPr>
            <w:t>23</w:t>
          </w:r>
          <w:r>
            <w:rPr>
              <w:rFonts w:eastAsia="Times New Roman"/>
            </w:rPr>
            <w:t>, 637–642 (1982).</w:t>
          </w:r>
        </w:p>
        <w:p w14:paraId="6D0438AF" w14:textId="77777777" w:rsidR="00A63209" w:rsidRDefault="00A63209">
          <w:pPr>
            <w:autoSpaceDE w:val="0"/>
            <w:autoSpaceDN w:val="0"/>
            <w:ind w:hanging="640"/>
            <w:divId w:val="530261700"/>
            <w:rPr>
              <w:rFonts w:eastAsia="Times New Roman"/>
            </w:rPr>
          </w:pPr>
          <w:r>
            <w:rPr>
              <w:rFonts w:eastAsia="Times New Roman"/>
            </w:rPr>
            <w:t>11.</w:t>
          </w:r>
          <w:r>
            <w:rPr>
              <w:rFonts w:eastAsia="Times New Roman"/>
            </w:rPr>
            <w:tab/>
          </w:r>
          <w:proofErr w:type="spellStart"/>
          <w:r>
            <w:rPr>
              <w:rFonts w:eastAsia="Times New Roman"/>
            </w:rPr>
            <w:t>Gälman</w:t>
          </w:r>
          <w:proofErr w:type="spellEnd"/>
          <w:r>
            <w:rPr>
              <w:rFonts w:eastAsia="Times New Roman"/>
            </w:rPr>
            <w:t xml:space="preserve">, C., </w:t>
          </w:r>
          <w:proofErr w:type="spellStart"/>
          <w:r>
            <w:rPr>
              <w:rFonts w:eastAsia="Times New Roman"/>
            </w:rPr>
            <w:t>Angelin</w:t>
          </w:r>
          <w:proofErr w:type="spellEnd"/>
          <w:r>
            <w:rPr>
              <w:rFonts w:eastAsia="Times New Roman"/>
            </w:rPr>
            <w:t xml:space="preserve">, B. &amp; </w:t>
          </w:r>
          <w:proofErr w:type="spellStart"/>
          <w:r>
            <w:rPr>
              <w:rFonts w:eastAsia="Times New Roman"/>
            </w:rPr>
            <w:t>Rudling</w:t>
          </w:r>
          <w:proofErr w:type="spellEnd"/>
          <w:r>
            <w:rPr>
              <w:rFonts w:eastAsia="Times New Roman"/>
            </w:rPr>
            <w:t xml:space="preserve">, M. Bile acid synthesis in humans has a rapid diurnal variation that is asynchronous with cholesterol synthesis. </w:t>
          </w:r>
          <w:r>
            <w:rPr>
              <w:rFonts w:eastAsia="Times New Roman"/>
              <w:i/>
              <w:iCs/>
            </w:rPr>
            <w:t>Gastroenterology</w:t>
          </w:r>
          <w:r>
            <w:rPr>
              <w:rFonts w:eastAsia="Times New Roman"/>
            </w:rPr>
            <w:t xml:space="preserve"> </w:t>
          </w:r>
          <w:r>
            <w:rPr>
              <w:rFonts w:eastAsia="Times New Roman"/>
              <w:b/>
              <w:bCs/>
            </w:rPr>
            <w:t>129</w:t>
          </w:r>
          <w:r>
            <w:rPr>
              <w:rFonts w:eastAsia="Times New Roman"/>
            </w:rPr>
            <w:t>, 1445–1453 (2005).</w:t>
          </w:r>
        </w:p>
        <w:p w14:paraId="55FF9094" w14:textId="77777777" w:rsidR="00A63209" w:rsidRDefault="00A63209">
          <w:pPr>
            <w:autoSpaceDE w:val="0"/>
            <w:autoSpaceDN w:val="0"/>
            <w:ind w:hanging="640"/>
            <w:divId w:val="282344855"/>
            <w:rPr>
              <w:rFonts w:eastAsia="Times New Roman"/>
            </w:rPr>
          </w:pPr>
          <w:r>
            <w:rPr>
              <w:rFonts w:eastAsia="Times New Roman"/>
            </w:rPr>
            <w:t>12.</w:t>
          </w:r>
          <w:r>
            <w:rPr>
              <w:rFonts w:eastAsia="Times New Roman"/>
            </w:rPr>
            <w:tab/>
            <w:t xml:space="preserve">Burgess, S. L. </w:t>
          </w:r>
          <w:r>
            <w:rPr>
              <w:rFonts w:eastAsia="Times New Roman"/>
              <w:i/>
              <w:iCs/>
            </w:rPr>
            <w:t>et al.</w:t>
          </w:r>
          <w:r>
            <w:rPr>
              <w:rFonts w:eastAsia="Times New Roman"/>
            </w:rPr>
            <w:t xml:space="preserve"> Gut microbiome communication with bone marrow regulates susceptibility to amebiasis. </w:t>
          </w:r>
          <w:r>
            <w:rPr>
              <w:rFonts w:eastAsia="Times New Roman"/>
              <w:i/>
              <w:iCs/>
            </w:rPr>
            <w:t>J Clin Invest</w:t>
          </w:r>
          <w:r>
            <w:rPr>
              <w:rFonts w:eastAsia="Times New Roman"/>
            </w:rPr>
            <w:t xml:space="preserve"> </w:t>
          </w:r>
          <w:r>
            <w:rPr>
              <w:rFonts w:eastAsia="Times New Roman"/>
              <w:b/>
              <w:bCs/>
            </w:rPr>
            <w:t>130</w:t>
          </w:r>
          <w:r>
            <w:rPr>
              <w:rFonts w:eastAsia="Times New Roman"/>
            </w:rPr>
            <w:t>, 4019–4024 (2020).</w:t>
          </w:r>
        </w:p>
        <w:p w14:paraId="485A531C" w14:textId="77777777" w:rsidR="00A63209" w:rsidRDefault="00A63209">
          <w:pPr>
            <w:autoSpaceDE w:val="0"/>
            <w:autoSpaceDN w:val="0"/>
            <w:ind w:hanging="640"/>
            <w:divId w:val="1185709808"/>
            <w:rPr>
              <w:rFonts w:eastAsia="Times New Roman"/>
            </w:rPr>
          </w:pPr>
          <w:r>
            <w:rPr>
              <w:rFonts w:eastAsia="Times New Roman"/>
            </w:rPr>
            <w:t>13.</w:t>
          </w:r>
          <w:r>
            <w:rPr>
              <w:rFonts w:eastAsia="Times New Roman"/>
            </w:rPr>
            <w:tab/>
            <w:t xml:space="preserve">Begley, M., Gahan, C. G. M. &amp; Hill, C. The interaction between bacteria and bile. </w:t>
          </w:r>
          <w:r>
            <w:rPr>
              <w:rFonts w:eastAsia="Times New Roman"/>
              <w:i/>
              <w:iCs/>
            </w:rPr>
            <w:t xml:space="preserve">FEMS </w:t>
          </w:r>
          <w:proofErr w:type="spellStart"/>
          <w:r>
            <w:rPr>
              <w:rFonts w:eastAsia="Times New Roman"/>
              <w:i/>
              <w:iCs/>
            </w:rPr>
            <w:t>Microbiol</w:t>
          </w:r>
          <w:proofErr w:type="spellEnd"/>
          <w:r>
            <w:rPr>
              <w:rFonts w:eastAsia="Times New Roman"/>
              <w:i/>
              <w:iCs/>
            </w:rPr>
            <w:t xml:space="preserve"> Rev</w:t>
          </w:r>
          <w:r>
            <w:rPr>
              <w:rFonts w:eastAsia="Times New Roman"/>
            </w:rPr>
            <w:t xml:space="preserve"> </w:t>
          </w:r>
          <w:r>
            <w:rPr>
              <w:rFonts w:eastAsia="Times New Roman"/>
              <w:b/>
              <w:bCs/>
            </w:rPr>
            <w:t>29</w:t>
          </w:r>
          <w:r>
            <w:rPr>
              <w:rFonts w:eastAsia="Times New Roman"/>
            </w:rPr>
            <w:t>, 625–651 (2005).</w:t>
          </w:r>
        </w:p>
        <w:p w14:paraId="4C332EBD" w14:textId="77777777" w:rsidR="00A63209" w:rsidRDefault="00A63209">
          <w:pPr>
            <w:autoSpaceDE w:val="0"/>
            <w:autoSpaceDN w:val="0"/>
            <w:ind w:hanging="640"/>
            <w:divId w:val="1322193992"/>
            <w:rPr>
              <w:rFonts w:eastAsia="Times New Roman"/>
            </w:rPr>
          </w:pPr>
          <w:r>
            <w:rPr>
              <w:rFonts w:eastAsia="Times New Roman"/>
            </w:rPr>
            <w:t>14.</w:t>
          </w:r>
          <w:r>
            <w:rPr>
              <w:rFonts w:eastAsia="Times New Roman"/>
            </w:rPr>
            <w:tab/>
            <w:t xml:space="preserve">Swann, J. R. </w:t>
          </w:r>
          <w:r>
            <w:rPr>
              <w:rFonts w:eastAsia="Times New Roman"/>
              <w:i/>
              <w:iCs/>
            </w:rPr>
            <w:t>et al.</w:t>
          </w:r>
          <w:r>
            <w:rPr>
              <w:rFonts w:eastAsia="Times New Roman"/>
            </w:rPr>
            <w:t xml:space="preserve"> Systemic gut microbial modulation of bile acid metabolism in host tissue compartments. </w:t>
          </w:r>
          <w:r>
            <w:rPr>
              <w:rFonts w:eastAsia="Times New Roman"/>
              <w:i/>
              <w:iCs/>
            </w:rPr>
            <w:t xml:space="preserve">Proc Natl </w:t>
          </w:r>
          <w:proofErr w:type="spellStart"/>
          <w:r>
            <w:rPr>
              <w:rFonts w:eastAsia="Times New Roman"/>
              <w:i/>
              <w:iCs/>
            </w:rPr>
            <w:t>Acad</w:t>
          </w:r>
          <w:proofErr w:type="spellEnd"/>
          <w:r>
            <w:rPr>
              <w:rFonts w:eastAsia="Times New Roman"/>
              <w:i/>
              <w:iCs/>
            </w:rPr>
            <w:t xml:space="preserve"> Sci U S A</w:t>
          </w:r>
          <w:r>
            <w:rPr>
              <w:rFonts w:eastAsia="Times New Roman"/>
            </w:rPr>
            <w:t xml:space="preserve"> </w:t>
          </w:r>
          <w:r>
            <w:rPr>
              <w:rFonts w:eastAsia="Times New Roman"/>
              <w:b/>
              <w:bCs/>
            </w:rPr>
            <w:t>108 Suppl 1</w:t>
          </w:r>
          <w:r>
            <w:rPr>
              <w:rFonts w:eastAsia="Times New Roman"/>
            </w:rPr>
            <w:t>, 4523–4530 (2011).</w:t>
          </w:r>
        </w:p>
        <w:p w14:paraId="6294F322" w14:textId="77777777" w:rsidR="00A63209" w:rsidRDefault="00A63209">
          <w:pPr>
            <w:autoSpaceDE w:val="0"/>
            <w:autoSpaceDN w:val="0"/>
            <w:ind w:hanging="640"/>
            <w:divId w:val="821315789"/>
            <w:rPr>
              <w:rFonts w:eastAsia="Times New Roman"/>
            </w:rPr>
          </w:pPr>
          <w:r>
            <w:rPr>
              <w:rFonts w:eastAsia="Times New Roman"/>
            </w:rPr>
            <w:t>15.</w:t>
          </w:r>
          <w:r>
            <w:rPr>
              <w:rFonts w:eastAsia="Times New Roman"/>
            </w:rPr>
            <w:tab/>
          </w:r>
          <w:proofErr w:type="spellStart"/>
          <w:r>
            <w:rPr>
              <w:rFonts w:eastAsia="Times New Roman"/>
            </w:rPr>
            <w:t>Honma</w:t>
          </w:r>
          <w:proofErr w:type="spellEnd"/>
          <w:r>
            <w:rPr>
              <w:rFonts w:eastAsia="Times New Roman"/>
            </w:rPr>
            <w:t xml:space="preserve">, A. </w:t>
          </w:r>
          <w:r>
            <w:rPr>
              <w:rFonts w:eastAsia="Times New Roman"/>
              <w:i/>
              <w:iCs/>
            </w:rPr>
            <w:t>et al.</w:t>
          </w:r>
          <w:r>
            <w:rPr>
              <w:rFonts w:eastAsia="Times New Roman"/>
            </w:rPr>
            <w:t xml:space="preserve"> Effect of acute total sleep deprivation on plasma melatonin, cortisol and metabolite rhythms in females. </w:t>
          </w:r>
          <w:proofErr w:type="spellStart"/>
          <w:r>
            <w:rPr>
              <w:rFonts w:eastAsia="Times New Roman"/>
              <w:i/>
              <w:iCs/>
            </w:rPr>
            <w:t>Eur</w:t>
          </w:r>
          <w:proofErr w:type="spellEnd"/>
          <w:r>
            <w:rPr>
              <w:rFonts w:eastAsia="Times New Roman"/>
              <w:i/>
              <w:iCs/>
            </w:rPr>
            <w:t xml:space="preserve"> J </w:t>
          </w:r>
          <w:proofErr w:type="spellStart"/>
          <w:r>
            <w:rPr>
              <w:rFonts w:eastAsia="Times New Roman"/>
              <w:i/>
              <w:iCs/>
            </w:rPr>
            <w:t>Neurosci</w:t>
          </w:r>
          <w:proofErr w:type="spellEnd"/>
          <w:r>
            <w:rPr>
              <w:rFonts w:eastAsia="Times New Roman"/>
            </w:rPr>
            <w:t xml:space="preserve"> </w:t>
          </w:r>
          <w:r>
            <w:rPr>
              <w:rFonts w:eastAsia="Times New Roman"/>
              <w:b/>
              <w:bCs/>
            </w:rPr>
            <w:t>51</w:t>
          </w:r>
          <w:r>
            <w:rPr>
              <w:rFonts w:eastAsia="Times New Roman"/>
            </w:rPr>
            <w:t>, 366–378 (2020).</w:t>
          </w:r>
        </w:p>
        <w:p w14:paraId="07403D77" w14:textId="77777777" w:rsidR="00A63209" w:rsidRDefault="00A63209">
          <w:pPr>
            <w:autoSpaceDE w:val="0"/>
            <w:autoSpaceDN w:val="0"/>
            <w:ind w:hanging="640"/>
            <w:divId w:val="1796175657"/>
            <w:rPr>
              <w:rFonts w:eastAsia="Times New Roman"/>
            </w:rPr>
          </w:pPr>
          <w:r>
            <w:rPr>
              <w:rFonts w:eastAsia="Times New Roman"/>
            </w:rPr>
            <w:t>16.</w:t>
          </w:r>
          <w:r>
            <w:rPr>
              <w:rFonts w:eastAsia="Times New Roman"/>
            </w:rPr>
            <w:tab/>
            <w:t xml:space="preserve">Davies, S. K. </w:t>
          </w:r>
          <w:r>
            <w:rPr>
              <w:rFonts w:eastAsia="Times New Roman"/>
              <w:i/>
              <w:iCs/>
            </w:rPr>
            <w:t>et al.</w:t>
          </w:r>
          <w:r>
            <w:rPr>
              <w:rFonts w:eastAsia="Times New Roman"/>
            </w:rPr>
            <w:t xml:space="preserve"> Effect of sleep deprivation on the human metabolome. </w:t>
          </w:r>
          <w:r>
            <w:rPr>
              <w:rFonts w:eastAsia="Times New Roman"/>
              <w:i/>
              <w:iCs/>
            </w:rPr>
            <w:t xml:space="preserve">Proc Natl </w:t>
          </w:r>
          <w:proofErr w:type="spellStart"/>
          <w:r>
            <w:rPr>
              <w:rFonts w:eastAsia="Times New Roman"/>
              <w:i/>
              <w:iCs/>
            </w:rPr>
            <w:t>Acad</w:t>
          </w:r>
          <w:proofErr w:type="spellEnd"/>
          <w:r>
            <w:rPr>
              <w:rFonts w:eastAsia="Times New Roman"/>
              <w:i/>
              <w:iCs/>
            </w:rPr>
            <w:t xml:space="preserve"> Sci U S A</w:t>
          </w:r>
          <w:r>
            <w:rPr>
              <w:rFonts w:eastAsia="Times New Roman"/>
            </w:rPr>
            <w:t xml:space="preserve"> </w:t>
          </w:r>
          <w:r>
            <w:rPr>
              <w:rFonts w:eastAsia="Times New Roman"/>
              <w:b/>
              <w:bCs/>
            </w:rPr>
            <w:t>111</w:t>
          </w:r>
          <w:r>
            <w:rPr>
              <w:rFonts w:eastAsia="Times New Roman"/>
            </w:rPr>
            <w:t>, 10761–10766 (2014).</w:t>
          </w:r>
        </w:p>
        <w:p w14:paraId="4682B71A" w14:textId="77777777" w:rsidR="00A63209" w:rsidRDefault="00A63209">
          <w:pPr>
            <w:autoSpaceDE w:val="0"/>
            <w:autoSpaceDN w:val="0"/>
            <w:ind w:hanging="640"/>
            <w:divId w:val="1768306638"/>
            <w:rPr>
              <w:rFonts w:eastAsia="Times New Roman"/>
            </w:rPr>
          </w:pPr>
          <w:r>
            <w:rPr>
              <w:rFonts w:eastAsia="Times New Roman"/>
            </w:rPr>
            <w:t>17.</w:t>
          </w:r>
          <w:r>
            <w:rPr>
              <w:rFonts w:eastAsia="Times New Roman"/>
            </w:rPr>
            <w:tab/>
          </w:r>
          <w:proofErr w:type="spellStart"/>
          <w:r>
            <w:rPr>
              <w:rFonts w:eastAsia="Times New Roman"/>
            </w:rPr>
            <w:t>Dallmann</w:t>
          </w:r>
          <w:proofErr w:type="spellEnd"/>
          <w:r>
            <w:rPr>
              <w:rFonts w:eastAsia="Times New Roman"/>
            </w:rPr>
            <w:t xml:space="preserve">, R., Viola, A. U., </w:t>
          </w:r>
          <w:proofErr w:type="spellStart"/>
          <w:r>
            <w:rPr>
              <w:rFonts w:eastAsia="Times New Roman"/>
            </w:rPr>
            <w:t>Tarokh</w:t>
          </w:r>
          <w:proofErr w:type="spellEnd"/>
          <w:r>
            <w:rPr>
              <w:rFonts w:eastAsia="Times New Roman"/>
            </w:rPr>
            <w:t xml:space="preserve">, L., </w:t>
          </w:r>
          <w:proofErr w:type="spellStart"/>
          <w:r>
            <w:rPr>
              <w:rFonts w:eastAsia="Times New Roman"/>
            </w:rPr>
            <w:t>Cajochen</w:t>
          </w:r>
          <w:proofErr w:type="spellEnd"/>
          <w:r>
            <w:rPr>
              <w:rFonts w:eastAsia="Times New Roman"/>
            </w:rPr>
            <w:t xml:space="preserve">, C. &amp; Brown, S. A. The human circadian metabolome. </w:t>
          </w:r>
          <w:r>
            <w:rPr>
              <w:rFonts w:eastAsia="Times New Roman"/>
              <w:i/>
              <w:iCs/>
            </w:rPr>
            <w:t xml:space="preserve">Proc Natl </w:t>
          </w:r>
          <w:proofErr w:type="spellStart"/>
          <w:r>
            <w:rPr>
              <w:rFonts w:eastAsia="Times New Roman"/>
              <w:i/>
              <w:iCs/>
            </w:rPr>
            <w:t>Acad</w:t>
          </w:r>
          <w:proofErr w:type="spellEnd"/>
          <w:r>
            <w:rPr>
              <w:rFonts w:eastAsia="Times New Roman"/>
              <w:i/>
              <w:iCs/>
            </w:rPr>
            <w:t xml:space="preserve"> Sci U S A</w:t>
          </w:r>
          <w:r>
            <w:rPr>
              <w:rFonts w:eastAsia="Times New Roman"/>
            </w:rPr>
            <w:t xml:space="preserve"> </w:t>
          </w:r>
          <w:r>
            <w:rPr>
              <w:rFonts w:eastAsia="Times New Roman"/>
              <w:b/>
              <w:bCs/>
            </w:rPr>
            <w:t>109</w:t>
          </w:r>
          <w:r>
            <w:rPr>
              <w:rFonts w:eastAsia="Times New Roman"/>
            </w:rPr>
            <w:t>, 2625–2629 (2012).</w:t>
          </w:r>
        </w:p>
        <w:p w14:paraId="1FB7351E" w14:textId="77777777" w:rsidR="00A63209" w:rsidRDefault="00A63209">
          <w:pPr>
            <w:autoSpaceDE w:val="0"/>
            <w:autoSpaceDN w:val="0"/>
            <w:ind w:hanging="640"/>
            <w:divId w:val="717902333"/>
            <w:rPr>
              <w:rFonts w:eastAsia="Times New Roman"/>
            </w:rPr>
          </w:pPr>
          <w:r>
            <w:rPr>
              <w:rFonts w:eastAsia="Times New Roman"/>
            </w:rPr>
            <w:t>18.</w:t>
          </w:r>
          <w:r>
            <w:rPr>
              <w:rFonts w:eastAsia="Times New Roman"/>
            </w:rPr>
            <w:tab/>
            <w:t xml:space="preserve">Wang, F. </w:t>
          </w:r>
          <w:r>
            <w:rPr>
              <w:rFonts w:eastAsia="Times New Roman"/>
              <w:i/>
              <w:iCs/>
            </w:rPr>
            <w:t>et al.</w:t>
          </w:r>
          <w:r>
            <w:rPr>
              <w:rFonts w:eastAsia="Times New Roman"/>
            </w:rPr>
            <w:t xml:space="preserve"> Meta-analysis on night shift work and risk of metabolic syndrome. </w:t>
          </w:r>
          <w:r>
            <w:rPr>
              <w:rFonts w:eastAsia="Times New Roman"/>
              <w:i/>
              <w:iCs/>
            </w:rPr>
            <w:t>Obesity Reviews</w:t>
          </w:r>
          <w:r>
            <w:rPr>
              <w:rFonts w:eastAsia="Times New Roman"/>
            </w:rPr>
            <w:t xml:space="preserve"> </w:t>
          </w:r>
          <w:r>
            <w:rPr>
              <w:rFonts w:eastAsia="Times New Roman"/>
              <w:b/>
              <w:bCs/>
            </w:rPr>
            <w:t>15</w:t>
          </w:r>
          <w:r>
            <w:rPr>
              <w:rFonts w:eastAsia="Times New Roman"/>
            </w:rPr>
            <w:t>, 709–720 (2014).</w:t>
          </w:r>
        </w:p>
        <w:p w14:paraId="527D7D1D" w14:textId="77777777" w:rsidR="00A63209" w:rsidRDefault="00A63209">
          <w:pPr>
            <w:autoSpaceDE w:val="0"/>
            <w:autoSpaceDN w:val="0"/>
            <w:ind w:hanging="640"/>
            <w:divId w:val="1050111644"/>
            <w:rPr>
              <w:rFonts w:eastAsia="Times New Roman"/>
            </w:rPr>
          </w:pPr>
          <w:r>
            <w:rPr>
              <w:rFonts w:eastAsia="Times New Roman"/>
            </w:rPr>
            <w:t>19.</w:t>
          </w:r>
          <w:r>
            <w:rPr>
              <w:rFonts w:eastAsia="Times New Roman"/>
            </w:rPr>
            <w:tab/>
            <w:t xml:space="preserve">Sletten, T. L., Revell, V. L., Middleton, B., </w:t>
          </w:r>
          <w:proofErr w:type="spellStart"/>
          <w:r>
            <w:rPr>
              <w:rFonts w:eastAsia="Times New Roman"/>
            </w:rPr>
            <w:t>Lederle</w:t>
          </w:r>
          <w:proofErr w:type="spellEnd"/>
          <w:r>
            <w:rPr>
              <w:rFonts w:eastAsia="Times New Roman"/>
            </w:rPr>
            <w:t xml:space="preserve">, K. A. &amp; Skene, D. J. Age-related changes in acute and phase-advancing responses to monochromatic light. </w:t>
          </w:r>
          <w:r>
            <w:rPr>
              <w:rFonts w:eastAsia="Times New Roman"/>
              <w:i/>
              <w:iCs/>
            </w:rPr>
            <w:t>J Biol Rhythms</w:t>
          </w:r>
          <w:r>
            <w:rPr>
              <w:rFonts w:eastAsia="Times New Roman"/>
            </w:rPr>
            <w:t xml:space="preserve"> </w:t>
          </w:r>
          <w:r>
            <w:rPr>
              <w:rFonts w:eastAsia="Times New Roman"/>
              <w:b/>
              <w:bCs/>
            </w:rPr>
            <w:t>24</w:t>
          </w:r>
          <w:r>
            <w:rPr>
              <w:rFonts w:eastAsia="Times New Roman"/>
            </w:rPr>
            <w:t>, 73–84 (2009).</w:t>
          </w:r>
        </w:p>
        <w:p w14:paraId="3335AABC" w14:textId="77777777" w:rsidR="00A63209" w:rsidRDefault="00A63209">
          <w:pPr>
            <w:autoSpaceDE w:val="0"/>
            <w:autoSpaceDN w:val="0"/>
            <w:ind w:hanging="640"/>
            <w:divId w:val="2016346564"/>
            <w:rPr>
              <w:rFonts w:eastAsia="Times New Roman"/>
            </w:rPr>
          </w:pPr>
          <w:r>
            <w:rPr>
              <w:rFonts w:eastAsia="Times New Roman"/>
            </w:rPr>
            <w:t>20.</w:t>
          </w:r>
          <w:r>
            <w:rPr>
              <w:rFonts w:eastAsia="Times New Roman"/>
            </w:rPr>
            <w:tab/>
            <w:t xml:space="preserve">Sarafian, M. H. </w:t>
          </w:r>
          <w:r>
            <w:rPr>
              <w:rFonts w:eastAsia="Times New Roman"/>
              <w:i/>
              <w:iCs/>
            </w:rPr>
            <w:t>et al.</w:t>
          </w:r>
          <w:r>
            <w:rPr>
              <w:rFonts w:eastAsia="Times New Roman"/>
            </w:rPr>
            <w:t xml:space="preserve"> Bile acid profiling and quantification in biofluids using ultra-performance liquid chromatography tandem mass spectrometry. </w:t>
          </w:r>
          <w:r>
            <w:rPr>
              <w:rFonts w:eastAsia="Times New Roman"/>
              <w:i/>
              <w:iCs/>
            </w:rPr>
            <w:t>Anal Chem</w:t>
          </w:r>
          <w:r>
            <w:rPr>
              <w:rFonts w:eastAsia="Times New Roman"/>
            </w:rPr>
            <w:t xml:space="preserve"> </w:t>
          </w:r>
          <w:r>
            <w:rPr>
              <w:rFonts w:eastAsia="Times New Roman"/>
              <w:b/>
              <w:bCs/>
            </w:rPr>
            <w:t>87</w:t>
          </w:r>
          <w:r>
            <w:rPr>
              <w:rFonts w:eastAsia="Times New Roman"/>
            </w:rPr>
            <w:t>, 9662–9670 (2015).</w:t>
          </w:r>
        </w:p>
        <w:p w14:paraId="2CE3C909" w14:textId="77777777" w:rsidR="00A63209" w:rsidRDefault="00A63209">
          <w:pPr>
            <w:autoSpaceDE w:val="0"/>
            <w:autoSpaceDN w:val="0"/>
            <w:ind w:hanging="640"/>
            <w:divId w:val="1546720018"/>
            <w:rPr>
              <w:rFonts w:eastAsia="Times New Roman"/>
            </w:rPr>
          </w:pPr>
          <w:r>
            <w:rPr>
              <w:rFonts w:eastAsia="Times New Roman"/>
            </w:rPr>
            <w:t>21.</w:t>
          </w:r>
          <w:r>
            <w:rPr>
              <w:rFonts w:eastAsia="Times New Roman"/>
            </w:rPr>
            <w:tab/>
            <w:t xml:space="preserve">Broussard, J. &amp; Brady, M. J. The impact of sleep disturbances on adipocyte function and lipid metabolism. </w:t>
          </w:r>
          <w:r>
            <w:rPr>
              <w:rFonts w:eastAsia="Times New Roman"/>
              <w:i/>
              <w:iCs/>
            </w:rPr>
            <w:t xml:space="preserve">Best </w:t>
          </w:r>
          <w:proofErr w:type="spellStart"/>
          <w:r>
            <w:rPr>
              <w:rFonts w:eastAsia="Times New Roman"/>
              <w:i/>
              <w:iCs/>
            </w:rPr>
            <w:t>Pract</w:t>
          </w:r>
          <w:proofErr w:type="spellEnd"/>
          <w:r>
            <w:rPr>
              <w:rFonts w:eastAsia="Times New Roman"/>
              <w:i/>
              <w:iCs/>
            </w:rPr>
            <w:t xml:space="preserve"> Res Clin Endocrinol </w:t>
          </w:r>
          <w:proofErr w:type="spellStart"/>
          <w:r>
            <w:rPr>
              <w:rFonts w:eastAsia="Times New Roman"/>
              <w:i/>
              <w:iCs/>
            </w:rPr>
            <w:t>Metab</w:t>
          </w:r>
          <w:proofErr w:type="spellEnd"/>
          <w:r>
            <w:rPr>
              <w:rFonts w:eastAsia="Times New Roman"/>
            </w:rPr>
            <w:t xml:space="preserve"> </w:t>
          </w:r>
          <w:r>
            <w:rPr>
              <w:rFonts w:eastAsia="Times New Roman"/>
              <w:b/>
              <w:bCs/>
            </w:rPr>
            <w:t>24</w:t>
          </w:r>
          <w:r>
            <w:rPr>
              <w:rFonts w:eastAsia="Times New Roman"/>
            </w:rPr>
            <w:t>, 763–773 (2010).</w:t>
          </w:r>
        </w:p>
        <w:p w14:paraId="39A436D6" w14:textId="77777777" w:rsidR="00A63209" w:rsidRDefault="00A63209">
          <w:pPr>
            <w:autoSpaceDE w:val="0"/>
            <w:autoSpaceDN w:val="0"/>
            <w:ind w:hanging="640"/>
            <w:divId w:val="304818588"/>
            <w:rPr>
              <w:rFonts w:eastAsia="Times New Roman"/>
            </w:rPr>
          </w:pPr>
          <w:r>
            <w:rPr>
              <w:rFonts w:eastAsia="Times New Roman"/>
            </w:rPr>
            <w:lastRenderedPageBreak/>
            <w:t>22.</w:t>
          </w:r>
          <w:r>
            <w:rPr>
              <w:rFonts w:eastAsia="Times New Roman"/>
            </w:rPr>
            <w:tab/>
            <w:t xml:space="preserve">Van Den Berg, J. F. </w:t>
          </w:r>
          <w:r>
            <w:rPr>
              <w:rFonts w:eastAsia="Times New Roman"/>
              <w:i/>
              <w:iCs/>
            </w:rPr>
            <w:t>et al.</w:t>
          </w:r>
          <w:r>
            <w:rPr>
              <w:rFonts w:eastAsia="Times New Roman"/>
            </w:rPr>
            <w:t xml:space="preserve"> </w:t>
          </w:r>
          <w:proofErr w:type="spellStart"/>
          <w:r>
            <w:rPr>
              <w:rFonts w:eastAsia="Times New Roman"/>
            </w:rPr>
            <w:t>Actigraphic</w:t>
          </w:r>
          <w:proofErr w:type="spellEnd"/>
          <w:r>
            <w:rPr>
              <w:rFonts w:eastAsia="Times New Roman"/>
            </w:rPr>
            <w:t xml:space="preserve"> sleep duration and fragmentation are related to obesity in the elderly: the Rotterdam Study. </w:t>
          </w:r>
          <w:r>
            <w:rPr>
              <w:rFonts w:eastAsia="Times New Roman"/>
              <w:i/>
              <w:iCs/>
            </w:rPr>
            <w:t xml:space="preserve">Int J </w:t>
          </w:r>
          <w:proofErr w:type="spellStart"/>
          <w:r>
            <w:rPr>
              <w:rFonts w:eastAsia="Times New Roman"/>
              <w:i/>
              <w:iCs/>
            </w:rPr>
            <w:t>Obes</w:t>
          </w:r>
          <w:proofErr w:type="spellEnd"/>
          <w:r>
            <w:rPr>
              <w:rFonts w:eastAsia="Times New Roman"/>
              <w:i/>
              <w:iCs/>
            </w:rPr>
            <w:t xml:space="preserve"> (Lond)</w:t>
          </w:r>
          <w:r>
            <w:rPr>
              <w:rFonts w:eastAsia="Times New Roman"/>
            </w:rPr>
            <w:t xml:space="preserve"> </w:t>
          </w:r>
          <w:r>
            <w:rPr>
              <w:rFonts w:eastAsia="Times New Roman"/>
              <w:b/>
              <w:bCs/>
            </w:rPr>
            <w:t>32</w:t>
          </w:r>
          <w:r>
            <w:rPr>
              <w:rFonts w:eastAsia="Times New Roman"/>
            </w:rPr>
            <w:t>, 1083–1090 (2008).</w:t>
          </w:r>
        </w:p>
        <w:p w14:paraId="6BD87E0A" w14:textId="77777777" w:rsidR="00A63209" w:rsidRDefault="00A63209">
          <w:pPr>
            <w:autoSpaceDE w:val="0"/>
            <w:autoSpaceDN w:val="0"/>
            <w:ind w:hanging="640"/>
            <w:divId w:val="1317219827"/>
            <w:rPr>
              <w:rFonts w:eastAsia="Times New Roman"/>
            </w:rPr>
          </w:pPr>
          <w:r>
            <w:rPr>
              <w:rFonts w:eastAsia="Times New Roman"/>
            </w:rPr>
            <w:t>23.</w:t>
          </w:r>
          <w:r>
            <w:rPr>
              <w:rFonts w:eastAsia="Times New Roman"/>
            </w:rPr>
            <w:tab/>
          </w:r>
          <w:proofErr w:type="spellStart"/>
          <w:r>
            <w:rPr>
              <w:rFonts w:eastAsia="Times New Roman"/>
            </w:rPr>
            <w:t>Eggink</w:t>
          </w:r>
          <w:proofErr w:type="spellEnd"/>
          <w:r>
            <w:rPr>
              <w:rFonts w:eastAsia="Times New Roman"/>
            </w:rPr>
            <w:t xml:space="preserve">, H. M. </w:t>
          </w:r>
          <w:r>
            <w:rPr>
              <w:rFonts w:eastAsia="Times New Roman"/>
              <w:i/>
              <w:iCs/>
            </w:rPr>
            <w:t>et al.</w:t>
          </w:r>
          <w:r>
            <w:rPr>
              <w:rFonts w:eastAsia="Times New Roman"/>
            </w:rPr>
            <w:t xml:space="preserve"> Complex interaction between circadian rhythm and diet on bile acid homeostasis in male rats. </w:t>
          </w:r>
          <w:proofErr w:type="spellStart"/>
          <w:r>
            <w:rPr>
              <w:rFonts w:eastAsia="Times New Roman"/>
              <w:i/>
              <w:iCs/>
            </w:rPr>
            <w:t>Chronobiol</w:t>
          </w:r>
          <w:proofErr w:type="spellEnd"/>
          <w:r>
            <w:rPr>
              <w:rFonts w:eastAsia="Times New Roman"/>
              <w:i/>
              <w:iCs/>
            </w:rPr>
            <w:t xml:space="preserve"> Int</w:t>
          </w:r>
          <w:r>
            <w:rPr>
              <w:rFonts w:eastAsia="Times New Roman"/>
            </w:rPr>
            <w:t xml:space="preserve"> </w:t>
          </w:r>
          <w:r>
            <w:rPr>
              <w:rFonts w:eastAsia="Times New Roman"/>
              <w:b/>
              <w:bCs/>
            </w:rPr>
            <w:t>34</w:t>
          </w:r>
          <w:r>
            <w:rPr>
              <w:rFonts w:eastAsia="Times New Roman"/>
            </w:rPr>
            <w:t>, 1339–1353 (2017).</w:t>
          </w:r>
        </w:p>
        <w:p w14:paraId="6B683EB7" w14:textId="77777777" w:rsidR="00A63209" w:rsidRDefault="00A63209">
          <w:pPr>
            <w:autoSpaceDE w:val="0"/>
            <w:autoSpaceDN w:val="0"/>
            <w:ind w:hanging="640"/>
            <w:divId w:val="1007632694"/>
            <w:rPr>
              <w:rFonts w:eastAsia="Times New Roman"/>
            </w:rPr>
          </w:pPr>
          <w:r>
            <w:rPr>
              <w:rFonts w:eastAsia="Times New Roman"/>
            </w:rPr>
            <w:t>24.</w:t>
          </w:r>
          <w:r>
            <w:rPr>
              <w:rFonts w:eastAsia="Times New Roman"/>
            </w:rPr>
            <w:tab/>
            <w:t xml:space="preserve">Pathak, P., Li, T. &amp; Chiang, J. Y. L. Retinoic acid-related orphan receptor α regulates diurnal rhythm and fasting induction of sterol 12α-hydroxylase in bile acid synthesis. </w:t>
          </w:r>
          <w:r>
            <w:rPr>
              <w:rFonts w:eastAsia="Times New Roman"/>
              <w:i/>
              <w:iCs/>
            </w:rPr>
            <w:t>J Biol Chem</w:t>
          </w:r>
          <w:r>
            <w:rPr>
              <w:rFonts w:eastAsia="Times New Roman"/>
            </w:rPr>
            <w:t xml:space="preserve"> </w:t>
          </w:r>
          <w:r>
            <w:rPr>
              <w:rFonts w:eastAsia="Times New Roman"/>
              <w:b/>
              <w:bCs/>
            </w:rPr>
            <w:t>288</w:t>
          </w:r>
          <w:r>
            <w:rPr>
              <w:rFonts w:eastAsia="Times New Roman"/>
            </w:rPr>
            <w:t>, 37154–37165 (2013).</w:t>
          </w:r>
        </w:p>
        <w:p w14:paraId="193AE0B4" w14:textId="77777777" w:rsidR="00A63209" w:rsidRDefault="00A63209">
          <w:pPr>
            <w:autoSpaceDE w:val="0"/>
            <w:autoSpaceDN w:val="0"/>
            <w:ind w:hanging="640"/>
            <w:divId w:val="1464425888"/>
            <w:rPr>
              <w:rFonts w:eastAsia="Times New Roman"/>
            </w:rPr>
          </w:pPr>
          <w:r>
            <w:rPr>
              <w:rFonts w:eastAsia="Times New Roman"/>
            </w:rPr>
            <w:t>25.</w:t>
          </w:r>
          <w:r>
            <w:rPr>
              <w:rFonts w:eastAsia="Times New Roman"/>
            </w:rPr>
            <w:tab/>
          </w:r>
          <w:proofErr w:type="spellStart"/>
          <w:r>
            <w:rPr>
              <w:rFonts w:eastAsia="Times New Roman"/>
            </w:rPr>
            <w:t>Duez</w:t>
          </w:r>
          <w:proofErr w:type="spellEnd"/>
          <w:r>
            <w:rPr>
              <w:rFonts w:eastAsia="Times New Roman"/>
            </w:rPr>
            <w:t xml:space="preserve">, H. </w:t>
          </w:r>
          <w:r>
            <w:rPr>
              <w:rFonts w:eastAsia="Times New Roman"/>
              <w:i/>
              <w:iCs/>
            </w:rPr>
            <w:t>et al.</w:t>
          </w:r>
          <w:r>
            <w:rPr>
              <w:rFonts w:eastAsia="Times New Roman"/>
            </w:rPr>
            <w:t xml:space="preserve"> Regulation of bile acid synthesis by the nuclear receptor Rev-</w:t>
          </w:r>
          <w:proofErr w:type="spellStart"/>
          <w:r>
            <w:rPr>
              <w:rFonts w:eastAsia="Times New Roman"/>
            </w:rPr>
            <w:t>erbalpha</w:t>
          </w:r>
          <w:proofErr w:type="spellEnd"/>
          <w:r>
            <w:rPr>
              <w:rFonts w:eastAsia="Times New Roman"/>
            </w:rPr>
            <w:t xml:space="preserve">. </w:t>
          </w:r>
          <w:r>
            <w:rPr>
              <w:rFonts w:eastAsia="Times New Roman"/>
              <w:i/>
              <w:iCs/>
            </w:rPr>
            <w:t>Gastroenterology</w:t>
          </w:r>
          <w:r>
            <w:rPr>
              <w:rFonts w:eastAsia="Times New Roman"/>
            </w:rPr>
            <w:t xml:space="preserve"> </w:t>
          </w:r>
          <w:r>
            <w:rPr>
              <w:rFonts w:eastAsia="Times New Roman"/>
              <w:b/>
              <w:bCs/>
            </w:rPr>
            <w:t>135</w:t>
          </w:r>
          <w:r>
            <w:rPr>
              <w:rFonts w:eastAsia="Times New Roman"/>
            </w:rPr>
            <w:t>, (2008).</w:t>
          </w:r>
        </w:p>
        <w:p w14:paraId="02CB145D" w14:textId="77777777" w:rsidR="00A63209" w:rsidRDefault="00A63209">
          <w:pPr>
            <w:autoSpaceDE w:val="0"/>
            <w:autoSpaceDN w:val="0"/>
            <w:ind w:hanging="640"/>
            <w:divId w:val="848372674"/>
            <w:rPr>
              <w:rFonts w:eastAsia="Times New Roman"/>
            </w:rPr>
          </w:pPr>
          <w:r>
            <w:rPr>
              <w:rFonts w:eastAsia="Times New Roman"/>
            </w:rPr>
            <w:t>26.</w:t>
          </w:r>
          <w:r>
            <w:rPr>
              <w:rFonts w:eastAsia="Times New Roman"/>
            </w:rPr>
            <w:tab/>
          </w:r>
          <w:proofErr w:type="spellStart"/>
          <w:r>
            <w:rPr>
              <w:rFonts w:eastAsia="Times New Roman"/>
            </w:rPr>
            <w:t>Noshiro</w:t>
          </w:r>
          <w:proofErr w:type="spellEnd"/>
          <w:r>
            <w:rPr>
              <w:rFonts w:eastAsia="Times New Roman"/>
            </w:rPr>
            <w:t xml:space="preserve">, M. </w:t>
          </w:r>
          <w:r>
            <w:rPr>
              <w:rFonts w:eastAsia="Times New Roman"/>
              <w:i/>
              <w:iCs/>
            </w:rPr>
            <w:t>et al.</w:t>
          </w:r>
          <w:r>
            <w:rPr>
              <w:rFonts w:eastAsia="Times New Roman"/>
            </w:rPr>
            <w:t xml:space="preserve"> Multiple mechanisms regulate circadian expression of the gene for cholesterol 7alpha-hydroxylase (Cyp7a), a key enzyme in hepatic bile acid biosynthesis. </w:t>
          </w:r>
          <w:r>
            <w:rPr>
              <w:rFonts w:eastAsia="Times New Roman"/>
              <w:i/>
              <w:iCs/>
            </w:rPr>
            <w:t>J Biol Rhythms</w:t>
          </w:r>
          <w:r>
            <w:rPr>
              <w:rFonts w:eastAsia="Times New Roman"/>
            </w:rPr>
            <w:t xml:space="preserve"> </w:t>
          </w:r>
          <w:r>
            <w:rPr>
              <w:rFonts w:eastAsia="Times New Roman"/>
              <w:b/>
              <w:bCs/>
            </w:rPr>
            <w:t>22</w:t>
          </w:r>
          <w:r>
            <w:rPr>
              <w:rFonts w:eastAsia="Times New Roman"/>
            </w:rPr>
            <w:t>, 299–311 (2007).</w:t>
          </w:r>
        </w:p>
        <w:p w14:paraId="43D8E563" w14:textId="77777777" w:rsidR="00A63209" w:rsidRDefault="00A63209">
          <w:pPr>
            <w:autoSpaceDE w:val="0"/>
            <w:autoSpaceDN w:val="0"/>
            <w:ind w:hanging="640"/>
            <w:divId w:val="1805393557"/>
            <w:rPr>
              <w:rFonts w:eastAsia="Times New Roman"/>
            </w:rPr>
          </w:pPr>
          <w:r>
            <w:rPr>
              <w:rFonts w:eastAsia="Times New Roman"/>
            </w:rPr>
            <w:t>27.</w:t>
          </w:r>
          <w:r>
            <w:rPr>
              <w:rFonts w:eastAsia="Times New Roman"/>
            </w:rPr>
            <w:tab/>
            <w:t xml:space="preserve">Zhang, Y. K. J., Guo, G. L. &amp; </w:t>
          </w:r>
          <w:proofErr w:type="spellStart"/>
          <w:r>
            <w:rPr>
              <w:rFonts w:eastAsia="Times New Roman"/>
            </w:rPr>
            <w:t>Klaassen</w:t>
          </w:r>
          <w:proofErr w:type="spellEnd"/>
          <w:r>
            <w:rPr>
              <w:rFonts w:eastAsia="Times New Roman"/>
            </w:rPr>
            <w:t xml:space="preserve">, C. D. Diurnal Variations of Mouse Plasma and Hepatic Bile Acid Concentrations as well as Expression of Biosynthetic Enzymes and Transporters.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b/>
              <w:bCs/>
            </w:rPr>
            <w:t>6</w:t>
          </w:r>
          <w:r>
            <w:rPr>
              <w:rFonts w:eastAsia="Times New Roman"/>
            </w:rPr>
            <w:t>, e16683 (2011).</w:t>
          </w:r>
        </w:p>
        <w:p w14:paraId="72E4EA3F" w14:textId="77777777" w:rsidR="00A63209" w:rsidRDefault="00A63209">
          <w:pPr>
            <w:autoSpaceDE w:val="0"/>
            <w:autoSpaceDN w:val="0"/>
            <w:ind w:hanging="640"/>
            <w:divId w:val="1568419459"/>
            <w:rPr>
              <w:rFonts w:eastAsia="Times New Roman"/>
            </w:rPr>
          </w:pPr>
          <w:r>
            <w:rPr>
              <w:rFonts w:eastAsia="Times New Roman"/>
            </w:rPr>
            <w:t>28.</w:t>
          </w:r>
          <w:r>
            <w:rPr>
              <w:rFonts w:eastAsia="Times New Roman"/>
            </w:rPr>
            <w:tab/>
            <w:t xml:space="preserve">Yang, Y. &amp; Zhang, J. Bile acid metabolism and circadian rhythms. </w:t>
          </w:r>
          <w:r>
            <w:rPr>
              <w:rFonts w:eastAsia="Times New Roman"/>
              <w:i/>
              <w:iCs/>
            </w:rPr>
            <w:t xml:space="preserve">Am J </w:t>
          </w:r>
          <w:proofErr w:type="spellStart"/>
          <w:r>
            <w:rPr>
              <w:rFonts w:eastAsia="Times New Roman"/>
              <w:i/>
              <w:iCs/>
            </w:rPr>
            <w:t>Physiol</w:t>
          </w:r>
          <w:proofErr w:type="spellEnd"/>
          <w:r>
            <w:rPr>
              <w:rFonts w:eastAsia="Times New Roman"/>
              <w:i/>
              <w:iCs/>
            </w:rPr>
            <w:t xml:space="preserve"> </w:t>
          </w:r>
          <w:proofErr w:type="spellStart"/>
          <w:r>
            <w:rPr>
              <w:rFonts w:eastAsia="Times New Roman"/>
              <w:i/>
              <w:iCs/>
            </w:rPr>
            <w:t>Gastrointest</w:t>
          </w:r>
          <w:proofErr w:type="spellEnd"/>
          <w:r>
            <w:rPr>
              <w:rFonts w:eastAsia="Times New Roman"/>
              <w:i/>
              <w:iCs/>
            </w:rPr>
            <w:t xml:space="preserve"> Liver </w:t>
          </w:r>
          <w:proofErr w:type="spellStart"/>
          <w:r>
            <w:rPr>
              <w:rFonts w:eastAsia="Times New Roman"/>
              <w:i/>
              <w:iCs/>
            </w:rPr>
            <w:t>Physiol</w:t>
          </w:r>
          <w:proofErr w:type="spellEnd"/>
          <w:r>
            <w:rPr>
              <w:rFonts w:eastAsia="Times New Roman"/>
            </w:rPr>
            <w:t xml:space="preserve"> </w:t>
          </w:r>
          <w:r>
            <w:rPr>
              <w:rFonts w:eastAsia="Times New Roman"/>
              <w:b/>
              <w:bCs/>
            </w:rPr>
            <w:t>319</w:t>
          </w:r>
          <w:r>
            <w:rPr>
              <w:rFonts w:eastAsia="Times New Roman"/>
            </w:rPr>
            <w:t>, G549–G563 (2020).</w:t>
          </w:r>
        </w:p>
        <w:p w14:paraId="52FB5737" w14:textId="77777777" w:rsidR="00A63209" w:rsidRDefault="00A63209">
          <w:pPr>
            <w:autoSpaceDE w:val="0"/>
            <w:autoSpaceDN w:val="0"/>
            <w:ind w:hanging="640"/>
            <w:divId w:val="1639921590"/>
            <w:rPr>
              <w:rFonts w:eastAsia="Times New Roman"/>
            </w:rPr>
          </w:pPr>
          <w:r>
            <w:rPr>
              <w:rFonts w:eastAsia="Times New Roman"/>
            </w:rPr>
            <w:t>29.</w:t>
          </w:r>
          <w:r>
            <w:rPr>
              <w:rFonts w:eastAsia="Times New Roman"/>
            </w:rPr>
            <w:tab/>
          </w:r>
          <w:proofErr w:type="spellStart"/>
          <w:r>
            <w:rPr>
              <w:rFonts w:eastAsia="Times New Roman"/>
            </w:rPr>
            <w:t>Kombala</w:t>
          </w:r>
          <w:proofErr w:type="spellEnd"/>
          <w:r>
            <w:rPr>
              <w:rFonts w:eastAsia="Times New Roman"/>
            </w:rPr>
            <w:t xml:space="preserve">, C. J. </w:t>
          </w:r>
          <w:r>
            <w:rPr>
              <w:rFonts w:eastAsia="Times New Roman"/>
              <w:i/>
              <w:iCs/>
            </w:rPr>
            <w:t>et al.</w:t>
          </w:r>
          <w:r>
            <w:rPr>
              <w:rFonts w:eastAsia="Times New Roman"/>
            </w:rPr>
            <w:t xml:space="preserve"> Profiling rhythmicity of bile salt hydrolase activity in the gut lumen with a rapid fluorescence assay. </w:t>
          </w:r>
          <w:r>
            <w:rPr>
              <w:rFonts w:eastAsia="Times New Roman"/>
              <w:i/>
              <w:iCs/>
            </w:rPr>
            <w:t xml:space="preserve">Org </w:t>
          </w:r>
          <w:proofErr w:type="spellStart"/>
          <w:r>
            <w:rPr>
              <w:rFonts w:eastAsia="Times New Roman"/>
              <w:i/>
              <w:iCs/>
            </w:rPr>
            <w:t>Biomol</w:t>
          </w:r>
          <w:proofErr w:type="spellEnd"/>
          <w:r>
            <w:rPr>
              <w:rFonts w:eastAsia="Times New Roman"/>
              <w:i/>
              <w:iCs/>
            </w:rPr>
            <w:t xml:space="preserve"> Chem</w:t>
          </w:r>
          <w:r>
            <w:rPr>
              <w:rFonts w:eastAsia="Times New Roman"/>
            </w:rPr>
            <w:t xml:space="preserve"> </w:t>
          </w:r>
          <w:r>
            <w:rPr>
              <w:rFonts w:eastAsia="Times New Roman"/>
              <w:b/>
              <w:bCs/>
            </w:rPr>
            <w:t>21</w:t>
          </w:r>
          <w:r>
            <w:rPr>
              <w:rFonts w:eastAsia="Times New Roman"/>
            </w:rPr>
            <w:t>, 4028 (2023).</w:t>
          </w:r>
        </w:p>
        <w:p w14:paraId="0F4DBB37" w14:textId="77777777" w:rsidR="00A63209" w:rsidRDefault="00A63209">
          <w:pPr>
            <w:autoSpaceDE w:val="0"/>
            <w:autoSpaceDN w:val="0"/>
            <w:ind w:hanging="640"/>
            <w:divId w:val="25256377"/>
            <w:rPr>
              <w:rFonts w:eastAsia="Times New Roman"/>
            </w:rPr>
          </w:pPr>
          <w:r>
            <w:rPr>
              <w:rFonts w:eastAsia="Times New Roman"/>
            </w:rPr>
            <w:t>30.</w:t>
          </w:r>
          <w:r>
            <w:rPr>
              <w:rFonts w:eastAsia="Times New Roman"/>
            </w:rPr>
            <w:tab/>
            <w:t xml:space="preserve">Joyce, S. A. </w:t>
          </w:r>
          <w:r>
            <w:rPr>
              <w:rFonts w:eastAsia="Times New Roman"/>
              <w:i/>
              <w:iCs/>
            </w:rPr>
            <w:t>et al.</w:t>
          </w:r>
          <w:r>
            <w:rPr>
              <w:rFonts w:eastAsia="Times New Roman"/>
            </w:rPr>
            <w:t xml:space="preserve"> Regulation of host weight gain and lipid metabolism by bacterial bile acid modification in the gut. </w:t>
          </w:r>
          <w:r>
            <w:rPr>
              <w:rFonts w:eastAsia="Times New Roman"/>
              <w:i/>
              <w:iCs/>
            </w:rPr>
            <w:t xml:space="preserve">Proc Natl </w:t>
          </w:r>
          <w:proofErr w:type="spellStart"/>
          <w:r>
            <w:rPr>
              <w:rFonts w:eastAsia="Times New Roman"/>
              <w:i/>
              <w:iCs/>
            </w:rPr>
            <w:t>Acad</w:t>
          </w:r>
          <w:proofErr w:type="spellEnd"/>
          <w:r>
            <w:rPr>
              <w:rFonts w:eastAsia="Times New Roman"/>
              <w:i/>
              <w:iCs/>
            </w:rPr>
            <w:t xml:space="preserve"> Sci U S A</w:t>
          </w:r>
          <w:r>
            <w:rPr>
              <w:rFonts w:eastAsia="Times New Roman"/>
            </w:rPr>
            <w:t xml:space="preserve"> </w:t>
          </w:r>
          <w:r>
            <w:rPr>
              <w:rFonts w:eastAsia="Times New Roman"/>
              <w:b/>
              <w:bCs/>
            </w:rPr>
            <w:t>111</w:t>
          </w:r>
          <w:r>
            <w:rPr>
              <w:rFonts w:eastAsia="Times New Roman"/>
            </w:rPr>
            <w:t>, 7421–7426 (2014).</w:t>
          </w:r>
        </w:p>
        <w:p w14:paraId="3413E57A" w14:textId="77777777" w:rsidR="00A63209" w:rsidRDefault="00A63209">
          <w:pPr>
            <w:autoSpaceDE w:val="0"/>
            <w:autoSpaceDN w:val="0"/>
            <w:ind w:hanging="640"/>
            <w:divId w:val="407852875"/>
            <w:rPr>
              <w:rFonts w:eastAsia="Times New Roman"/>
            </w:rPr>
          </w:pPr>
          <w:r>
            <w:rPr>
              <w:rFonts w:eastAsia="Times New Roman"/>
            </w:rPr>
            <w:t>31.</w:t>
          </w:r>
          <w:r>
            <w:rPr>
              <w:rFonts w:eastAsia="Times New Roman"/>
            </w:rPr>
            <w:tab/>
          </w:r>
          <w:proofErr w:type="spellStart"/>
          <w:r>
            <w:rPr>
              <w:rFonts w:eastAsia="Times New Roman"/>
            </w:rPr>
            <w:t>Guban</w:t>
          </w:r>
          <w:proofErr w:type="spellEnd"/>
          <w:r>
            <w:rPr>
              <w:rFonts w:eastAsia="Times New Roman"/>
            </w:rPr>
            <w:t xml:space="preserve">, J., Korver, D. R., Allison, G. E. &amp; </w:t>
          </w:r>
          <w:proofErr w:type="spellStart"/>
          <w:r>
            <w:rPr>
              <w:rFonts w:eastAsia="Times New Roman"/>
            </w:rPr>
            <w:t>Tannock</w:t>
          </w:r>
          <w:proofErr w:type="spellEnd"/>
          <w:r>
            <w:rPr>
              <w:rFonts w:eastAsia="Times New Roman"/>
            </w:rPr>
            <w:t xml:space="preserve">, G. W. Relationship of dietary antimicrobial drug administration with broiler performance, decreased population levels of Lactobacillus salivarius, and reduced bile salt deconjugation in the ileum of broiler chickens. </w:t>
          </w:r>
          <w:r>
            <w:rPr>
              <w:rFonts w:eastAsia="Times New Roman"/>
              <w:i/>
              <w:iCs/>
            </w:rPr>
            <w:t>Poult Sci</w:t>
          </w:r>
          <w:r>
            <w:rPr>
              <w:rFonts w:eastAsia="Times New Roman"/>
            </w:rPr>
            <w:t xml:space="preserve"> </w:t>
          </w:r>
          <w:r>
            <w:rPr>
              <w:rFonts w:eastAsia="Times New Roman"/>
              <w:b/>
              <w:bCs/>
            </w:rPr>
            <w:t>85</w:t>
          </w:r>
          <w:r>
            <w:rPr>
              <w:rFonts w:eastAsia="Times New Roman"/>
            </w:rPr>
            <w:t>, 2186–2194 (2006).</w:t>
          </w:r>
        </w:p>
        <w:p w14:paraId="7A575182" w14:textId="77777777" w:rsidR="00A63209" w:rsidRDefault="00A63209">
          <w:pPr>
            <w:autoSpaceDE w:val="0"/>
            <w:autoSpaceDN w:val="0"/>
            <w:ind w:hanging="640"/>
            <w:divId w:val="161628592"/>
            <w:rPr>
              <w:rFonts w:eastAsia="Times New Roman"/>
            </w:rPr>
          </w:pPr>
          <w:r>
            <w:rPr>
              <w:rFonts w:eastAsia="Times New Roman"/>
            </w:rPr>
            <w:t>32.</w:t>
          </w:r>
          <w:r>
            <w:rPr>
              <w:rFonts w:eastAsia="Times New Roman"/>
            </w:rPr>
            <w:tab/>
          </w:r>
          <w:proofErr w:type="spellStart"/>
          <w:r>
            <w:rPr>
              <w:rFonts w:eastAsia="Times New Roman"/>
            </w:rPr>
            <w:t>Hegyi</w:t>
          </w:r>
          <w:proofErr w:type="spellEnd"/>
          <w:r>
            <w:rPr>
              <w:rFonts w:eastAsia="Times New Roman"/>
            </w:rPr>
            <w:t xml:space="preserve">, P., </w:t>
          </w:r>
          <w:proofErr w:type="spellStart"/>
          <w:r>
            <w:rPr>
              <w:rFonts w:eastAsia="Times New Roman"/>
            </w:rPr>
            <w:t>Maléth</w:t>
          </w:r>
          <w:proofErr w:type="spellEnd"/>
          <w:r>
            <w:rPr>
              <w:rFonts w:eastAsia="Times New Roman"/>
            </w:rPr>
            <w:t xml:space="preserve">, J., Walters, J. R., Hofmann, A. F. &amp; Keely, S. J. Guts and Gall: Bile Acids in Regulation of Intestinal Epithelial Function in Health and Disease. </w:t>
          </w:r>
          <w:proofErr w:type="spellStart"/>
          <w:r>
            <w:rPr>
              <w:rFonts w:eastAsia="Times New Roman"/>
              <w:i/>
              <w:iCs/>
            </w:rPr>
            <w:t>Physiol</w:t>
          </w:r>
          <w:proofErr w:type="spellEnd"/>
          <w:r>
            <w:rPr>
              <w:rFonts w:eastAsia="Times New Roman"/>
              <w:i/>
              <w:iCs/>
            </w:rPr>
            <w:t xml:space="preserve"> Rev</w:t>
          </w:r>
          <w:r>
            <w:rPr>
              <w:rFonts w:eastAsia="Times New Roman"/>
            </w:rPr>
            <w:t xml:space="preserve"> </w:t>
          </w:r>
          <w:r>
            <w:rPr>
              <w:rFonts w:eastAsia="Times New Roman"/>
              <w:b/>
              <w:bCs/>
            </w:rPr>
            <w:t>98</w:t>
          </w:r>
          <w:r>
            <w:rPr>
              <w:rFonts w:eastAsia="Times New Roman"/>
            </w:rPr>
            <w:t>, 1983–2023 (2018).</w:t>
          </w:r>
        </w:p>
        <w:p w14:paraId="02DEE06A" w14:textId="77777777" w:rsidR="00A63209" w:rsidRDefault="00A63209">
          <w:pPr>
            <w:autoSpaceDE w:val="0"/>
            <w:autoSpaceDN w:val="0"/>
            <w:ind w:hanging="640"/>
            <w:divId w:val="1957562536"/>
            <w:rPr>
              <w:rFonts w:eastAsia="Times New Roman"/>
            </w:rPr>
          </w:pPr>
          <w:r>
            <w:rPr>
              <w:rFonts w:eastAsia="Times New Roman"/>
            </w:rPr>
            <w:t>33.</w:t>
          </w:r>
          <w:r>
            <w:rPr>
              <w:rFonts w:eastAsia="Times New Roman"/>
            </w:rPr>
            <w:tab/>
          </w:r>
          <w:proofErr w:type="spellStart"/>
          <w:r>
            <w:rPr>
              <w:rFonts w:eastAsia="Times New Roman"/>
            </w:rPr>
            <w:t>Almeqdadi</w:t>
          </w:r>
          <w:proofErr w:type="spellEnd"/>
          <w:r>
            <w:rPr>
              <w:rFonts w:eastAsia="Times New Roman"/>
            </w:rPr>
            <w:t xml:space="preserve">, M. &amp; Gordon, F. D. </w:t>
          </w:r>
          <w:proofErr w:type="spellStart"/>
          <w:r>
            <w:rPr>
              <w:rFonts w:eastAsia="Times New Roman"/>
            </w:rPr>
            <w:t>Farnesoid</w:t>
          </w:r>
          <w:proofErr w:type="spellEnd"/>
          <w:r>
            <w:rPr>
              <w:rFonts w:eastAsia="Times New Roman"/>
            </w:rPr>
            <w:t xml:space="preserve"> X Receptor Agonists: A Promising Therapeutic Strategy for Gastrointestinal Diseases. </w:t>
          </w:r>
          <w:r>
            <w:rPr>
              <w:rFonts w:eastAsia="Times New Roman"/>
              <w:i/>
              <w:iCs/>
            </w:rPr>
            <w:t>Gastro Hep Advances</w:t>
          </w:r>
          <w:r>
            <w:rPr>
              <w:rFonts w:eastAsia="Times New Roman"/>
            </w:rPr>
            <w:t xml:space="preserve"> </w:t>
          </w:r>
          <w:r>
            <w:rPr>
              <w:rFonts w:eastAsia="Times New Roman"/>
              <w:b/>
              <w:bCs/>
            </w:rPr>
            <w:t>3</w:t>
          </w:r>
          <w:r>
            <w:rPr>
              <w:rFonts w:eastAsia="Times New Roman"/>
            </w:rPr>
            <w:t>, 344–352 (2024).</w:t>
          </w:r>
        </w:p>
        <w:p w14:paraId="3B540379" w14:textId="77777777" w:rsidR="00A63209" w:rsidRDefault="00A63209">
          <w:pPr>
            <w:autoSpaceDE w:val="0"/>
            <w:autoSpaceDN w:val="0"/>
            <w:ind w:hanging="640"/>
            <w:divId w:val="1378041757"/>
            <w:rPr>
              <w:rFonts w:eastAsia="Times New Roman"/>
            </w:rPr>
          </w:pPr>
          <w:r>
            <w:rPr>
              <w:rFonts w:eastAsia="Times New Roman"/>
            </w:rPr>
            <w:t>34.</w:t>
          </w:r>
          <w:r>
            <w:rPr>
              <w:rFonts w:eastAsia="Times New Roman"/>
            </w:rPr>
            <w:tab/>
          </w:r>
          <w:proofErr w:type="spellStart"/>
          <w:r>
            <w:rPr>
              <w:rFonts w:eastAsia="Times New Roman"/>
            </w:rPr>
            <w:t>Torra</w:t>
          </w:r>
          <w:proofErr w:type="spellEnd"/>
          <w:r>
            <w:rPr>
              <w:rFonts w:eastAsia="Times New Roman"/>
            </w:rPr>
            <w:t xml:space="preserve">, I. P. </w:t>
          </w:r>
          <w:r>
            <w:rPr>
              <w:rFonts w:eastAsia="Times New Roman"/>
              <w:i/>
              <w:iCs/>
            </w:rPr>
            <w:t>et al.</w:t>
          </w:r>
          <w:r>
            <w:rPr>
              <w:rFonts w:eastAsia="Times New Roman"/>
            </w:rPr>
            <w:t xml:space="preserve"> Bile acids induce the expression of the human peroxisome proliferator-activated receptor alpha gene via activation of the </w:t>
          </w:r>
          <w:proofErr w:type="spellStart"/>
          <w:r>
            <w:rPr>
              <w:rFonts w:eastAsia="Times New Roman"/>
            </w:rPr>
            <w:t>farnesoid</w:t>
          </w:r>
          <w:proofErr w:type="spellEnd"/>
          <w:r>
            <w:rPr>
              <w:rFonts w:eastAsia="Times New Roman"/>
            </w:rPr>
            <w:t xml:space="preserve"> X receptor. </w:t>
          </w:r>
          <w:r>
            <w:rPr>
              <w:rFonts w:eastAsia="Times New Roman"/>
              <w:i/>
              <w:iCs/>
            </w:rPr>
            <w:t>Mol Endocrinol</w:t>
          </w:r>
          <w:r>
            <w:rPr>
              <w:rFonts w:eastAsia="Times New Roman"/>
            </w:rPr>
            <w:t xml:space="preserve"> </w:t>
          </w:r>
          <w:r>
            <w:rPr>
              <w:rFonts w:eastAsia="Times New Roman"/>
              <w:b/>
              <w:bCs/>
            </w:rPr>
            <w:t>17</w:t>
          </w:r>
          <w:r>
            <w:rPr>
              <w:rFonts w:eastAsia="Times New Roman"/>
            </w:rPr>
            <w:t>, 259–272 (2003).</w:t>
          </w:r>
        </w:p>
        <w:p w14:paraId="2115FEF2" w14:textId="77777777" w:rsidR="00A63209" w:rsidRDefault="00A63209">
          <w:pPr>
            <w:autoSpaceDE w:val="0"/>
            <w:autoSpaceDN w:val="0"/>
            <w:ind w:hanging="640"/>
            <w:divId w:val="33237486"/>
            <w:rPr>
              <w:rFonts w:eastAsia="Times New Roman"/>
            </w:rPr>
          </w:pPr>
          <w:r>
            <w:rPr>
              <w:rFonts w:eastAsia="Times New Roman"/>
            </w:rPr>
            <w:t>35.</w:t>
          </w:r>
          <w:r>
            <w:rPr>
              <w:rFonts w:eastAsia="Times New Roman"/>
            </w:rPr>
            <w:tab/>
          </w:r>
          <w:proofErr w:type="spellStart"/>
          <w:r>
            <w:rPr>
              <w:rFonts w:eastAsia="Times New Roman"/>
            </w:rPr>
            <w:t>Broeders</w:t>
          </w:r>
          <w:proofErr w:type="spellEnd"/>
          <w:r>
            <w:rPr>
              <w:rFonts w:eastAsia="Times New Roman"/>
            </w:rPr>
            <w:t xml:space="preserve">, E. P. M. </w:t>
          </w:r>
          <w:r>
            <w:rPr>
              <w:rFonts w:eastAsia="Times New Roman"/>
              <w:i/>
              <w:iCs/>
            </w:rPr>
            <w:t>et al.</w:t>
          </w:r>
          <w:r>
            <w:rPr>
              <w:rFonts w:eastAsia="Times New Roman"/>
            </w:rPr>
            <w:t xml:space="preserve"> The Bile Acid Chenodeoxycholic Acid Increases Human Brown Adipose Tissue Activity. </w:t>
          </w:r>
          <w:r>
            <w:rPr>
              <w:rFonts w:eastAsia="Times New Roman"/>
              <w:i/>
              <w:iCs/>
            </w:rPr>
            <w:t xml:space="preserve">Cell </w:t>
          </w:r>
          <w:proofErr w:type="spellStart"/>
          <w:r>
            <w:rPr>
              <w:rFonts w:eastAsia="Times New Roman"/>
              <w:i/>
              <w:iCs/>
            </w:rPr>
            <w:t>Metab</w:t>
          </w:r>
          <w:proofErr w:type="spellEnd"/>
          <w:r>
            <w:rPr>
              <w:rFonts w:eastAsia="Times New Roman"/>
            </w:rPr>
            <w:t xml:space="preserve"> </w:t>
          </w:r>
          <w:r>
            <w:rPr>
              <w:rFonts w:eastAsia="Times New Roman"/>
              <w:b/>
              <w:bCs/>
            </w:rPr>
            <w:t>22</w:t>
          </w:r>
          <w:r>
            <w:rPr>
              <w:rFonts w:eastAsia="Times New Roman"/>
            </w:rPr>
            <w:t>, 418–426 (2015).</w:t>
          </w:r>
        </w:p>
        <w:p w14:paraId="63E2470E" w14:textId="77777777" w:rsidR="00A63209" w:rsidRDefault="00A63209">
          <w:pPr>
            <w:autoSpaceDE w:val="0"/>
            <w:autoSpaceDN w:val="0"/>
            <w:ind w:hanging="640"/>
            <w:divId w:val="1189375831"/>
            <w:rPr>
              <w:rFonts w:eastAsia="Times New Roman"/>
            </w:rPr>
          </w:pPr>
          <w:r>
            <w:rPr>
              <w:rFonts w:eastAsia="Times New Roman"/>
            </w:rPr>
            <w:t>36.</w:t>
          </w:r>
          <w:r>
            <w:rPr>
              <w:rFonts w:eastAsia="Times New Roman"/>
            </w:rPr>
            <w:tab/>
            <w:t xml:space="preserve">Knutson, K. L. &amp; Van </w:t>
          </w:r>
          <w:proofErr w:type="spellStart"/>
          <w:r>
            <w:rPr>
              <w:rFonts w:eastAsia="Times New Roman"/>
            </w:rPr>
            <w:t>Cauter</w:t>
          </w:r>
          <w:proofErr w:type="spellEnd"/>
          <w:r>
            <w:rPr>
              <w:rFonts w:eastAsia="Times New Roman"/>
            </w:rPr>
            <w:t xml:space="preserve">, E. Associations between sleep loss and increased risk of obesity and diabetes. </w:t>
          </w:r>
          <w:r>
            <w:rPr>
              <w:rFonts w:eastAsia="Times New Roman"/>
              <w:i/>
              <w:iCs/>
            </w:rPr>
            <w:t xml:space="preserve">Ann N Y </w:t>
          </w:r>
          <w:proofErr w:type="spellStart"/>
          <w:r>
            <w:rPr>
              <w:rFonts w:eastAsia="Times New Roman"/>
              <w:i/>
              <w:iCs/>
            </w:rPr>
            <w:t>Acad</w:t>
          </w:r>
          <w:proofErr w:type="spellEnd"/>
          <w:r>
            <w:rPr>
              <w:rFonts w:eastAsia="Times New Roman"/>
              <w:i/>
              <w:iCs/>
            </w:rPr>
            <w:t xml:space="preserve"> Sci</w:t>
          </w:r>
          <w:r>
            <w:rPr>
              <w:rFonts w:eastAsia="Times New Roman"/>
            </w:rPr>
            <w:t xml:space="preserve"> </w:t>
          </w:r>
          <w:r>
            <w:rPr>
              <w:rFonts w:eastAsia="Times New Roman"/>
              <w:b/>
              <w:bCs/>
            </w:rPr>
            <w:t>1129</w:t>
          </w:r>
          <w:r>
            <w:rPr>
              <w:rFonts w:eastAsia="Times New Roman"/>
            </w:rPr>
            <w:t>, 287–304 (2008).</w:t>
          </w:r>
        </w:p>
        <w:p w14:paraId="7ACCC650" w14:textId="77777777" w:rsidR="00A63209" w:rsidRDefault="00A63209">
          <w:pPr>
            <w:autoSpaceDE w:val="0"/>
            <w:autoSpaceDN w:val="0"/>
            <w:ind w:hanging="640"/>
            <w:divId w:val="1764840515"/>
            <w:rPr>
              <w:rFonts w:eastAsia="Times New Roman"/>
            </w:rPr>
          </w:pPr>
          <w:r>
            <w:rPr>
              <w:rFonts w:eastAsia="Times New Roman"/>
            </w:rPr>
            <w:t>37.</w:t>
          </w:r>
          <w:r>
            <w:rPr>
              <w:rFonts w:eastAsia="Times New Roman"/>
            </w:rPr>
            <w:tab/>
            <w:t xml:space="preserve">Xing, C. </w:t>
          </w:r>
          <w:r>
            <w:rPr>
              <w:rFonts w:eastAsia="Times New Roman"/>
              <w:i/>
              <w:iCs/>
            </w:rPr>
            <w:t>et al.</w:t>
          </w:r>
          <w:r>
            <w:rPr>
              <w:rFonts w:eastAsia="Times New Roman"/>
            </w:rPr>
            <w:t xml:space="preserve"> Sleep Disturbance Induces Increased Cholesterol Level by NR1D1 Mediated CYP7A1 Inhibition. </w:t>
          </w:r>
          <w:r>
            <w:rPr>
              <w:rFonts w:eastAsia="Times New Roman"/>
              <w:i/>
              <w:iCs/>
            </w:rPr>
            <w:t>Front Genet</w:t>
          </w:r>
          <w:r>
            <w:rPr>
              <w:rFonts w:eastAsia="Times New Roman"/>
            </w:rPr>
            <w:t xml:space="preserve"> </w:t>
          </w:r>
          <w:r>
            <w:rPr>
              <w:rFonts w:eastAsia="Times New Roman"/>
              <w:b/>
              <w:bCs/>
            </w:rPr>
            <w:t>11</w:t>
          </w:r>
          <w:r>
            <w:rPr>
              <w:rFonts w:eastAsia="Times New Roman"/>
            </w:rPr>
            <w:t>, (2020).</w:t>
          </w:r>
        </w:p>
        <w:p w14:paraId="1CE0F04A" w14:textId="77777777" w:rsidR="00A63209" w:rsidRDefault="00A63209">
          <w:pPr>
            <w:autoSpaceDE w:val="0"/>
            <w:autoSpaceDN w:val="0"/>
            <w:ind w:hanging="640"/>
            <w:divId w:val="1185902169"/>
            <w:rPr>
              <w:rFonts w:eastAsia="Times New Roman"/>
            </w:rPr>
          </w:pPr>
          <w:r>
            <w:rPr>
              <w:rFonts w:eastAsia="Times New Roman"/>
            </w:rPr>
            <w:t>38.</w:t>
          </w:r>
          <w:r>
            <w:rPr>
              <w:rFonts w:eastAsia="Times New Roman"/>
            </w:rPr>
            <w:tab/>
          </w:r>
          <w:proofErr w:type="spellStart"/>
          <w:r>
            <w:rPr>
              <w:rFonts w:eastAsia="Times New Roman"/>
            </w:rPr>
            <w:t>Dutheil</w:t>
          </w:r>
          <w:proofErr w:type="spellEnd"/>
          <w:r>
            <w:rPr>
              <w:rFonts w:eastAsia="Times New Roman"/>
            </w:rPr>
            <w:t xml:space="preserve">, F. </w:t>
          </w:r>
          <w:r>
            <w:rPr>
              <w:rFonts w:eastAsia="Times New Roman"/>
              <w:i/>
              <w:iCs/>
            </w:rPr>
            <w:t>et al.</w:t>
          </w:r>
          <w:r>
            <w:rPr>
              <w:rFonts w:eastAsia="Times New Roman"/>
            </w:rPr>
            <w:t xml:space="preserve"> Shift work, and particularly permanent night shifts, promote </w:t>
          </w:r>
          <w:proofErr w:type="spellStart"/>
          <w:r>
            <w:rPr>
              <w:rFonts w:eastAsia="Times New Roman"/>
            </w:rPr>
            <w:t>dyslipidaemia</w:t>
          </w:r>
          <w:proofErr w:type="spellEnd"/>
          <w:r>
            <w:rPr>
              <w:rFonts w:eastAsia="Times New Roman"/>
            </w:rPr>
            <w:t xml:space="preserve">: A systematic review and meta-analysis. </w:t>
          </w:r>
          <w:r>
            <w:rPr>
              <w:rFonts w:eastAsia="Times New Roman"/>
              <w:i/>
              <w:iCs/>
            </w:rPr>
            <w:t>Atherosclerosis</w:t>
          </w:r>
          <w:r>
            <w:rPr>
              <w:rFonts w:eastAsia="Times New Roman"/>
            </w:rPr>
            <w:t xml:space="preserve"> </w:t>
          </w:r>
          <w:r>
            <w:rPr>
              <w:rFonts w:eastAsia="Times New Roman"/>
              <w:b/>
              <w:bCs/>
            </w:rPr>
            <w:t>313</w:t>
          </w:r>
          <w:r>
            <w:rPr>
              <w:rFonts w:eastAsia="Times New Roman"/>
            </w:rPr>
            <w:t>, 156–169 (2020).</w:t>
          </w:r>
        </w:p>
        <w:p w14:paraId="7C6EF8DB" w14:textId="77777777" w:rsidR="00A63209" w:rsidRDefault="00A63209">
          <w:pPr>
            <w:autoSpaceDE w:val="0"/>
            <w:autoSpaceDN w:val="0"/>
            <w:ind w:hanging="640"/>
            <w:divId w:val="646203292"/>
            <w:rPr>
              <w:rFonts w:eastAsia="Times New Roman"/>
            </w:rPr>
          </w:pPr>
          <w:r>
            <w:rPr>
              <w:rFonts w:eastAsia="Times New Roman"/>
            </w:rPr>
            <w:lastRenderedPageBreak/>
            <w:t>39.</w:t>
          </w:r>
          <w:r>
            <w:rPr>
              <w:rFonts w:eastAsia="Times New Roman"/>
            </w:rPr>
            <w:tab/>
            <w:t xml:space="preserve">Wu, Y., Zhai, L. &amp; Zhang, D. Sleep duration and obesity among adults: a meta-analysis of prospective studies. </w:t>
          </w:r>
          <w:r>
            <w:rPr>
              <w:rFonts w:eastAsia="Times New Roman"/>
              <w:i/>
              <w:iCs/>
            </w:rPr>
            <w:t>Sleep Med</w:t>
          </w:r>
          <w:r>
            <w:rPr>
              <w:rFonts w:eastAsia="Times New Roman"/>
            </w:rPr>
            <w:t xml:space="preserve"> </w:t>
          </w:r>
          <w:r>
            <w:rPr>
              <w:rFonts w:eastAsia="Times New Roman"/>
              <w:b/>
              <w:bCs/>
            </w:rPr>
            <w:t>15</w:t>
          </w:r>
          <w:r>
            <w:rPr>
              <w:rFonts w:eastAsia="Times New Roman"/>
            </w:rPr>
            <w:t>, 1456–1462 (2014).</w:t>
          </w:r>
        </w:p>
        <w:p w14:paraId="484DEFAE" w14:textId="77777777" w:rsidR="00A63209" w:rsidRDefault="00A63209">
          <w:pPr>
            <w:autoSpaceDE w:val="0"/>
            <w:autoSpaceDN w:val="0"/>
            <w:ind w:hanging="640"/>
            <w:divId w:val="1512991937"/>
            <w:rPr>
              <w:rFonts w:eastAsia="Times New Roman"/>
            </w:rPr>
          </w:pPr>
          <w:r>
            <w:rPr>
              <w:rFonts w:eastAsia="Times New Roman"/>
            </w:rPr>
            <w:t>40.</w:t>
          </w:r>
          <w:r>
            <w:rPr>
              <w:rFonts w:eastAsia="Times New Roman"/>
            </w:rPr>
            <w:tab/>
          </w:r>
          <w:proofErr w:type="spellStart"/>
          <w:r>
            <w:rPr>
              <w:rFonts w:eastAsia="Times New Roman"/>
            </w:rPr>
            <w:t>Torquati</w:t>
          </w:r>
          <w:proofErr w:type="spellEnd"/>
          <w:r>
            <w:rPr>
              <w:rFonts w:eastAsia="Times New Roman"/>
            </w:rPr>
            <w:t xml:space="preserve">, L., Mielke, G. I., Brown, W. J., Burton, N. W. &amp; Kolbe-Alexander, T. L. Shift Work and Poor Mental Health: A Meta-Analysis of Longitudinal Studies. </w:t>
          </w:r>
          <w:r>
            <w:rPr>
              <w:rFonts w:eastAsia="Times New Roman"/>
              <w:i/>
              <w:iCs/>
            </w:rPr>
            <w:t>Am J Public Health</w:t>
          </w:r>
          <w:r>
            <w:rPr>
              <w:rFonts w:eastAsia="Times New Roman"/>
            </w:rPr>
            <w:t xml:space="preserve"> </w:t>
          </w:r>
          <w:r>
            <w:rPr>
              <w:rFonts w:eastAsia="Times New Roman"/>
              <w:b/>
              <w:bCs/>
            </w:rPr>
            <w:t>109</w:t>
          </w:r>
          <w:r>
            <w:rPr>
              <w:rFonts w:eastAsia="Times New Roman"/>
            </w:rPr>
            <w:t>, E13–E20 (2019).</w:t>
          </w:r>
        </w:p>
        <w:p w14:paraId="70F0C571" w14:textId="77777777" w:rsidR="00A63209" w:rsidRDefault="00A63209">
          <w:pPr>
            <w:autoSpaceDE w:val="0"/>
            <w:autoSpaceDN w:val="0"/>
            <w:ind w:hanging="640"/>
            <w:divId w:val="2102680116"/>
            <w:rPr>
              <w:rFonts w:eastAsia="Times New Roman"/>
            </w:rPr>
          </w:pPr>
          <w:r>
            <w:rPr>
              <w:rFonts w:eastAsia="Times New Roman"/>
            </w:rPr>
            <w:t>41.</w:t>
          </w:r>
          <w:r>
            <w:rPr>
              <w:rFonts w:eastAsia="Times New Roman"/>
            </w:rPr>
            <w:tab/>
            <w:t xml:space="preserve">Knutsson, A. &amp; </w:t>
          </w:r>
          <w:proofErr w:type="spellStart"/>
          <w:r>
            <w:rPr>
              <w:rFonts w:eastAsia="Times New Roman"/>
            </w:rPr>
            <w:t>Bøggild</w:t>
          </w:r>
          <w:proofErr w:type="spellEnd"/>
          <w:r>
            <w:rPr>
              <w:rFonts w:eastAsia="Times New Roman"/>
            </w:rPr>
            <w:t xml:space="preserve">, H. Gastrointestinal disorders among shift workers. </w:t>
          </w:r>
          <w:proofErr w:type="spellStart"/>
          <w:r>
            <w:rPr>
              <w:rFonts w:eastAsia="Times New Roman"/>
              <w:i/>
              <w:iCs/>
            </w:rPr>
            <w:t>Scand</w:t>
          </w:r>
          <w:proofErr w:type="spellEnd"/>
          <w:r>
            <w:rPr>
              <w:rFonts w:eastAsia="Times New Roman"/>
              <w:i/>
              <w:iCs/>
            </w:rPr>
            <w:t xml:space="preserve"> J Work Environ Health</w:t>
          </w:r>
          <w:r>
            <w:rPr>
              <w:rFonts w:eastAsia="Times New Roman"/>
            </w:rPr>
            <w:t xml:space="preserve"> </w:t>
          </w:r>
          <w:r>
            <w:rPr>
              <w:rFonts w:eastAsia="Times New Roman"/>
              <w:b/>
              <w:bCs/>
            </w:rPr>
            <w:t>36</w:t>
          </w:r>
          <w:r>
            <w:rPr>
              <w:rFonts w:eastAsia="Times New Roman"/>
            </w:rPr>
            <w:t>, 85–95 (2010).</w:t>
          </w:r>
        </w:p>
        <w:p w14:paraId="5FD37B15" w14:textId="77777777" w:rsidR="00A63209" w:rsidRDefault="00A63209">
          <w:pPr>
            <w:autoSpaceDE w:val="0"/>
            <w:autoSpaceDN w:val="0"/>
            <w:ind w:hanging="640"/>
            <w:divId w:val="1785881373"/>
            <w:rPr>
              <w:rFonts w:eastAsia="Times New Roman"/>
            </w:rPr>
          </w:pPr>
          <w:r>
            <w:rPr>
              <w:rFonts w:eastAsia="Times New Roman"/>
            </w:rPr>
            <w:t>42.</w:t>
          </w:r>
          <w:r>
            <w:rPr>
              <w:rFonts w:eastAsia="Times New Roman"/>
            </w:rPr>
            <w:tab/>
          </w:r>
          <w:proofErr w:type="spellStart"/>
          <w:r>
            <w:rPr>
              <w:rFonts w:eastAsia="Times New Roman"/>
            </w:rPr>
            <w:t>Pallesen</w:t>
          </w:r>
          <w:proofErr w:type="spellEnd"/>
          <w:r>
            <w:rPr>
              <w:rFonts w:eastAsia="Times New Roman"/>
            </w:rPr>
            <w:t xml:space="preserve">, S., </w:t>
          </w:r>
          <w:proofErr w:type="spellStart"/>
          <w:r>
            <w:rPr>
              <w:rFonts w:eastAsia="Times New Roman"/>
            </w:rPr>
            <w:t>Bjorvatn</w:t>
          </w:r>
          <w:proofErr w:type="spellEnd"/>
          <w:r>
            <w:rPr>
              <w:rFonts w:eastAsia="Times New Roman"/>
            </w:rPr>
            <w:t xml:space="preserve">, B., </w:t>
          </w:r>
          <w:proofErr w:type="spellStart"/>
          <w:r>
            <w:rPr>
              <w:rFonts w:eastAsia="Times New Roman"/>
            </w:rPr>
            <w:t>Waage</w:t>
          </w:r>
          <w:proofErr w:type="spellEnd"/>
          <w:r>
            <w:rPr>
              <w:rFonts w:eastAsia="Times New Roman"/>
            </w:rPr>
            <w:t xml:space="preserve">, S., Harris, A. &amp; </w:t>
          </w:r>
          <w:proofErr w:type="spellStart"/>
          <w:r>
            <w:rPr>
              <w:rFonts w:eastAsia="Times New Roman"/>
            </w:rPr>
            <w:t>Sagoe</w:t>
          </w:r>
          <w:proofErr w:type="spellEnd"/>
          <w:r>
            <w:rPr>
              <w:rFonts w:eastAsia="Times New Roman"/>
            </w:rPr>
            <w:t xml:space="preserve">, D. Prevalence of Shift Work Disorder: A Systematic Review and Meta-Analysis. </w:t>
          </w:r>
          <w:r>
            <w:rPr>
              <w:rFonts w:eastAsia="Times New Roman"/>
              <w:i/>
              <w:iCs/>
            </w:rPr>
            <w:t>Front Psychol</w:t>
          </w:r>
          <w:r>
            <w:rPr>
              <w:rFonts w:eastAsia="Times New Roman"/>
            </w:rPr>
            <w:t xml:space="preserve"> </w:t>
          </w:r>
          <w:r>
            <w:rPr>
              <w:rFonts w:eastAsia="Times New Roman"/>
              <w:b/>
              <w:bCs/>
            </w:rPr>
            <w:t>12</w:t>
          </w:r>
          <w:r>
            <w:rPr>
              <w:rFonts w:eastAsia="Times New Roman"/>
            </w:rPr>
            <w:t>, (2021).</w:t>
          </w:r>
        </w:p>
        <w:p w14:paraId="4F25B85C" w14:textId="77777777" w:rsidR="00A63209" w:rsidRDefault="00A63209">
          <w:pPr>
            <w:autoSpaceDE w:val="0"/>
            <w:autoSpaceDN w:val="0"/>
            <w:ind w:hanging="640"/>
            <w:divId w:val="591472266"/>
            <w:rPr>
              <w:rFonts w:eastAsia="Times New Roman"/>
            </w:rPr>
          </w:pPr>
          <w:r>
            <w:rPr>
              <w:rFonts w:eastAsia="Times New Roman"/>
            </w:rPr>
            <w:t>43.</w:t>
          </w:r>
          <w:r>
            <w:rPr>
              <w:rFonts w:eastAsia="Times New Roman"/>
            </w:rPr>
            <w:tab/>
          </w:r>
          <w:proofErr w:type="spellStart"/>
          <w:r>
            <w:rPr>
              <w:rFonts w:eastAsia="Times New Roman"/>
            </w:rPr>
            <w:t>Torquati</w:t>
          </w:r>
          <w:proofErr w:type="spellEnd"/>
          <w:r>
            <w:rPr>
              <w:rFonts w:eastAsia="Times New Roman"/>
            </w:rPr>
            <w:t xml:space="preserve">, L., Mielke, G. I., Brown, W. J. &amp; Kolbe-Alexander, T. Shift work and the risk of cardiovascular disease. A systematic review and meta-analysis including dose-response relationship. </w:t>
          </w:r>
          <w:proofErr w:type="spellStart"/>
          <w:r>
            <w:rPr>
              <w:rFonts w:eastAsia="Times New Roman"/>
              <w:i/>
              <w:iCs/>
            </w:rPr>
            <w:t>Scand</w:t>
          </w:r>
          <w:proofErr w:type="spellEnd"/>
          <w:r>
            <w:rPr>
              <w:rFonts w:eastAsia="Times New Roman"/>
              <w:i/>
              <w:iCs/>
            </w:rPr>
            <w:t xml:space="preserve"> J Work Environ Health</w:t>
          </w:r>
          <w:r>
            <w:rPr>
              <w:rFonts w:eastAsia="Times New Roman"/>
            </w:rPr>
            <w:t xml:space="preserve"> </w:t>
          </w:r>
          <w:r>
            <w:rPr>
              <w:rFonts w:eastAsia="Times New Roman"/>
              <w:b/>
              <w:bCs/>
            </w:rPr>
            <w:t>44</w:t>
          </w:r>
          <w:r>
            <w:rPr>
              <w:rFonts w:eastAsia="Times New Roman"/>
            </w:rPr>
            <w:t>, 229–238 (2018).</w:t>
          </w:r>
        </w:p>
        <w:p w14:paraId="751E7231" w14:textId="77777777" w:rsidR="00A63209" w:rsidRDefault="00A63209">
          <w:pPr>
            <w:autoSpaceDE w:val="0"/>
            <w:autoSpaceDN w:val="0"/>
            <w:ind w:hanging="640"/>
            <w:divId w:val="1596211761"/>
            <w:rPr>
              <w:rFonts w:eastAsia="Times New Roman"/>
            </w:rPr>
          </w:pPr>
          <w:r>
            <w:rPr>
              <w:rFonts w:eastAsia="Times New Roman"/>
            </w:rPr>
            <w:t>44.</w:t>
          </w:r>
          <w:r>
            <w:rPr>
              <w:rFonts w:eastAsia="Times New Roman"/>
            </w:rPr>
            <w:tab/>
          </w:r>
          <w:proofErr w:type="spellStart"/>
          <w:r>
            <w:rPr>
              <w:rFonts w:eastAsia="Times New Roman"/>
            </w:rPr>
            <w:t>Trefflich</w:t>
          </w:r>
          <w:proofErr w:type="spellEnd"/>
          <w:r>
            <w:rPr>
              <w:rFonts w:eastAsia="Times New Roman"/>
            </w:rPr>
            <w:t xml:space="preserve">, I. </w:t>
          </w:r>
          <w:r>
            <w:rPr>
              <w:rFonts w:eastAsia="Times New Roman"/>
              <w:i/>
              <w:iCs/>
            </w:rPr>
            <w:t>et al.</w:t>
          </w:r>
          <w:r>
            <w:rPr>
              <w:rFonts w:eastAsia="Times New Roman"/>
            </w:rPr>
            <w:t xml:space="preserve"> Associations between Dietary Patterns and Bile Acids—Results from a Cross-Sectional Study in Vegans and Omnivores. </w:t>
          </w:r>
          <w:r>
            <w:rPr>
              <w:rFonts w:eastAsia="Times New Roman"/>
              <w:i/>
              <w:iCs/>
            </w:rPr>
            <w:t>Nutrients</w:t>
          </w:r>
          <w:r>
            <w:rPr>
              <w:rFonts w:eastAsia="Times New Roman"/>
            </w:rPr>
            <w:t xml:space="preserve"> </w:t>
          </w:r>
          <w:r>
            <w:rPr>
              <w:rFonts w:eastAsia="Times New Roman"/>
              <w:b/>
              <w:bCs/>
            </w:rPr>
            <w:t>12</w:t>
          </w:r>
          <w:r>
            <w:rPr>
              <w:rFonts w:eastAsia="Times New Roman"/>
            </w:rPr>
            <w:t>, (2020).</w:t>
          </w:r>
        </w:p>
        <w:p w14:paraId="2C0FBAA9" w14:textId="77777777" w:rsidR="00A63209" w:rsidRDefault="00A63209">
          <w:pPr>
            <w:autoSpaceDE w:val="0"/>
            <w:autoSpaceDN w:val="0"/>
            <w:ind w:hanging="640"/>
            <w:divId w:val="255721913"/>
            <w:rPr>
              <w:rFonts w:eastAsia="Times New Roman"/>
            </w:rPr>
          </w:pPr>
          <w:r>
            <w:rPr>
              <w:rFonts w:eastAsia="Times New Roman"/>
            </w:rPr>
            <w:t>45.</w:t>
          </w:r>
          <w:r>
            <w:rPr>
              <w:rFonts w:eastAsia="Times New Roman"/>
            </w:rPr>
            <w:tab/>
            <w:t xml:space="preserve">Ackermann, K. </w:t>
          </w:r>
          <w:r>
            <w:rPr>
              <w:rFonts w:eastAsia="Times New Roman"/>
              <w:i/>
              <w:iCs/>
            </w:rPr>
            <w:t>et al.</w:t>
          </w:r>
          <w:r>
            <w:rPr>
              <w:rFonts w:eastAsia="Times New Roman"/>
            </w:rPr>
            <w:t xml:space="preserve"> Diurnal rhythms in blood cell populations and the effect of acute sleep deprivation in healthy young men. </w:t>
          </w:r>
          <w:r>
            <w:rPr>
              <w:rFonts w:eastAsia="Times New Roman"/>
              <w:i/>
              <w:iCs/>
            </w:rPr>
            <w:t>Sleep</w:t>
          </w:r>
          <w:r>
            <w:rPr>
              <w:rFonts w:eastAsia="Times New Roman"/>
            </w:rPr>
            <w:t xml:space="preserve"> </w:t>
          </w:r>
          <w:r>
            <w:rPr>
              <w:rFonts w:eastAsia="Times New Roman"/>
              <w:b/>
              <w:bCs/>
            </w:rPr>
            <w:t>35</w:t>
          </w:r>
          <w:r>
            <w:rPr>
              <w:rFonts w:eastAsia="Times New Roman"/>
            </w:rPr>
            <w:t>, 933–940 (2012).</w:t>
          </w:r>
        </w:p>
        <w:p w14:paraId="7278BEC8" w14:textId="77777777" w:rsidR="00A63209" w:rsidRDefault="00A63209">
          <w:pPr>
            <w:autoSpaceDE w:val="0"/>
            <w:autoSpaceDN w:val="0"/>
            <w:ind w:hanging="640"/>
            <w:divId w:val="1603410908"/>
            <w:rPr>
              <w:rFonts w:eastAsia="Times New Roman"/>
            </w:rPr>
          </w:pPr>
          <w:r>
            <w:rPr>
              <w:rFonts w:eastAsia="Times New Roman"/>
            </w:rPr>
            <w:t>46.</w:t>
          </w:r>
          <w:r>
            <w:rPr>
              <w:rFonts w:eastAsia="Times New Roman"/>
            </w:rPr>
            <w:tab/>
            <w:t xml:space="preserve">Ackermann, K. </w:t>
          </w:r>
          <w:r>
            <w:rPr>
              <w:rFonts w:eastAsia="Times New Roman"/>
              <w:i/>
              <w:iCs/>
            </w:rPr>
            <w:t>et al.</w:t>
          </w:r>
          <w:r>
            <w:rPr>
              <w:rFonts w:eastAsia="Times New Roman"/>
            </w:rPr>
            <w:t xml:space="preserve"> Effect of sleep deprivation on rhythms of clock gene expression and melatonin in humans. </w:t>
          </w:r>
          <w:proofErr w:type="spellStart"/>
          <w:r>
            <w:rPr>
              <w:rFonts w:eastAsia="Times New Roman"/>
              <w:i/>
              <w:iCs/>
            </w:rPr>
            <w:t>Chronobiol</w:t>
          </w:r>
          <w:proofErr w:type="spellEnd"/>
          <w:r>
            <w:rPr>
              <w:rFonts w:eastAsia="Times New Roman"/>
              <w:i/>
              <w:iCs/>
            </w:rPr>
            <w:t xml:space="preserve"> Int</w:t>
          </w:r>
          <w:r>
            <w:rPr>
              <w:rFonts w:eastAsia="Times New Roman"/>
            </w:rPr>
            <w:t xml:space="preserve"> </w:t>
          </w:r>
          <w:r>
            <w:rPr>
              <w:rFonts w:eastAsia="Times New Roman"/>
              <w:b/>
              <w:bCs/>
            </w:rPr>
            <w:t>30</w:t>
          </w:r>
          <w:r>
            <w:rPr>
              <w:rFonts w:eastAsia="Times New Roman"/>
            </w:rPr>
            <w:t>, 901–909 (2013).</w:t>
          </w:r>
        </w:p>
        <w:p w14:paraId="1D3BF33F" w14:textId="77777777" w:rsidR="00A63209" w:rsidRDefault="00A63209">
          <w:pPr>
            <w:autoSpaceDE w:val="0"/>
            <w:autoSpaceDN w:val="0"/>
            <w:ind w:hanging="640"/>
            <w:divId w:val="374425991"/>
            <w:rPr>
              <w:rFonts w:eastAsia="Times New Roman"/>
            </w:rPr>
          </w:pPr>
          <w:r>
            <w:rPr>
              <w:rFonts w:eastAsia="Times New Roman"/>
            </w:rPr>
            <w:t>47.</w:t>
          </w:r>
          <w:r>
            <w:rPr>
              <w:rFonts w:eastAsia="Times New Roman"/>
            </w:rPr>
            <w:tab/>
          </w:r>
          <w:proofErr w:type="spellStart"/>
          <w:r>
            <w:rPr>
              <w:rFonts w:eastAsia="Times New Roman"/>
            </w:rPr>
            <w:t>Mikulich</w:t>
          </w:r>
          <w:proofErr w:type="spellEnd"/>
          <w:r>
            <w:rPr>
              <w:rFonts w:eastAsia="Times New Roman"/>
            </w:rPr>
            <w:t xml:space="preserve">, S. K., Zerbe, G. O., Jones, R. H. &amp; Crowley, T. J. Comparing linear and nonlinear mixed model approaches to </w:t>
          </w:r>
          <w:proofErr w:type="spellStart"/>
          <w:r>
            <w:rPr>
              <w:rFonts w:eastAsia="Times New Roman"/>
            </w:rPr>
            <w:t>cosinor</w:t>
          </w:r>
          <w:proofErr w:type="spellEnd"/>
          <w:r>
            <w:rPr>
              <w:rFonts w:eastAsia="Times New Roman"/>
            </w:rPr>
            <w:t xml:space="preserve"> analysis. </w:t>
          </w:r>
          <w:r>
            <w:rPr>
              <w:rFonts w:eastAsia="Times New Roman"/>
              <w:i/>
              <w:iCs/>
            </w:rPr>
            <w:t>Stat Med</w:t>
          </w:r>
          <w:r>
            <w:rPr>
              <w:rFonts w:eastAsia="Times New Roman"/>
            </w:rPr>
            <w:t xml:space="preserve"> </w:t>
          </w:r>
          <w:r>
            <w:rPr>
              <w:rFonts w:eastAsia="Times New Roman"/>
              <w:b/>
              <w:bCs/>
            </w:rPr>
            <w:t>22</w:t>
          </w:r>
          <w:r>
            <w:rPr>
              <w:rFonts w:eastAsia="Times New Roman"/>
            </w:rPr>
            <w:t>, 3195–3211 (2003).</w:t>
          </w:r>
        </w:p>
        <w:p w14:paraId="1FEF83A4" w14:textId="77777777" w:rsidR="00A63209" w:rsidRDefault="00A63209">
          <w:pPr>
            <w:autoSpaceDE w:val="0"/>
            <w:autoSpaceDN w:val="0"/>
            <w:ind w:hanging="640"/>
            <w:divId w:val="259410388"/>
            <w:rPr>
              <w:rFonts w:eastAsia="Times New Roman"/>
            </w:rPr>
          </w:pPr>
          <w:r>
            <w:rPr>
              <w:rFonts w:eastAsia="Times New Roman"/>
            </w:rPr>
            <w:t>48.</w:t>
          </w:r>
          <w:r>
            <w:rPr>
              <w:rFonts w:eastAsia="Times New Roman"/>
            </w:rPr>
            <w:tab/>
            <w:t>Hou, R., Tomalin, L. E. &amp; Suárez-</w:t>
          </w:r>
          <w:proofErr w:type="spellStart"/>
          <w:r>
            <w:rPr>
              <w:rFonts w:eastAsia="Times New Roman"/>
            </w:rPr>
            <w:t>Fariñas</w:t>
          </w:r>
          <w:proofErr w:type="spellEnd"/>
          <w:r>
            <w:rPr>
              <w:rFonts w:eastAsia="Times New Roman"/>
            </w:rPr>
            <w:t xml:space="preserve">, M. </w:t>
          </w:r>
          <w:proofErr w:type="spellStart"/>
          <w:r>
            <w:rPr>
              <w:rFonts w:eastAsia="Times New Roman"/>
            </w:rPr>
            <w:t>cosinoRmixedeffects</w:t>
          </w:r>
          <w:proofErr w:type="spellEnd"/>
          <w:r>
            <w:rPr>
              <w:rFonts w:eastAsia="Times New Roman"/>
            </w:rPr>
            <w:t xml:space="preserve">: an R package for mixed-effects </w:t>
          </w:r>
          <w:proofErr w:type="spellStart"/>
          <w:r>
            <w:rPr>
              <w:rFonts w:eastAsia="Times New Roman"/>
            </w:rPr>
            <w:t>cosinor</w:t>
          </w:r>
          <w:proofErr w:type="spellEnd"/>
          <w:r>
            <w:rPr>
              <w:rFonts w:eastAsia="Times New Roman"/>
            </w:rPr>
            <w:t xml:space="preserve"> models. </w:t>
          </w:r>
          <w:r>
            <w:rPr>
              <w:rFonts w:eastAsia="Times New Roman"/>
              <w:i/>
              <w:iCs/>
            </w:rPr>
            <w:t>BMC Bioinformatics</w:t>
          </w:r>
          <w:r>
            <w:rPr>
              <w:rFonts w:eastAsia="Times New Roman"/>
            </w:rPr>
            <w:t xml:space="preserve"> </w:t>
          </w:r>
          <w:r>
            <w:rPr>
              <w:rFonts w:eastAsia="Times New Roman"/>
              <w:b/>
              <w:bCs/>
            </w:rPr>
            <w:t>22</w:t>
          </w:r>
          <w:r>
            <w:rPr>
              <w:rFonts w:eastAsia="Times New Roman"/>
            </w:rPr>
            <w:t>, (2021).</w:t>
          </w:r>
        </w:p>
        <w:p w14:paraId="5284C189" w14:textId="4299F68E" w:rsidR="008772AE" w:rsidRPr="009661B9" w:rsidRDefault="00A63209" w:rsidP="00A63209">
          <w:pPr>
            <w:autoSpaceDE w:val="0"/>
            <w:autoSpaceDN w:val="0"/>
            <w:ind w:hanging="640"/>
            <w:divId w:val="566495662"/>
            <w:rPr>
              <w:rFonts w:eastAsia="Times New Roman"/>
              <w:color w:val="000000"/>
            </w:rPr>
          </w:pPr>
          <w:r>
            <w:rPr>
              <w:rFonts w:eastAsia="Times New Roman"/>
            </w:rPr>
            <w:t> </w:t>
          </w:r>
        </w:p>
      </w:sdtContent>
    </w:sdt>
    <w:p w14:paraId="5BD28879" w14:textId="77777777" w:rsidR="009661B9" w:rsidRDefault="009661B9" w:rsidP="00C42FDA">
      <w:pPr>
        <w:spacing w:line="392" w:lineRule="auto"/>
        <w:jc w:val="both"/>
        <w:rPr>
          <w:b/>
          <w:bCs/>
          <w:color w:val="000000" w:themeColor="text1"/>
        </w:rPr>
      </w:pPr>
    </w:p>
    <w:p w14:paraId="503ECC51" w14:textId="4BAA357B" w:rsidR="00C42FDA" w:rsidRPr="00EF3B64" w:rsidRDefault="00C42FDA" w:rsidP="00C42FDA">
      <w:pPr>
        <w:spacing w:line="392" w:lineRule="auto"/>
        <w:jc w:val="both"/>
        <w:rPr>
          <w:color w:val="000000" w:themeColor="text1"/>
        </w:rPr>
      </w:pPr>
      <w:r w:rsidRPr="00EF3B64">
        <w:rPr>
          <w:b/>
          <w:bCs/>
          <w:color w:val="000000" w:themeColor="text1"/>
        </w:rPr>
        <w:t xml:space="preserve">Acknowledgements. </w:t>
      </w:r>
      <w:r w:rsidRPr="00EF3B64">
        <w:rPr>
          <w:color w:val="000000" w:themeColor="text1"/>
        </w:rPr>
        <w:t xml:space="preserve">The authors thank Prof Anne </w:t>
      </w:r>
      <w:proofErr w:type="spellStart"/>
      <w:r w:rsidRPr="00EF3B64">
        <w:rPr>
          <w:color w:val="000000" w:themeColor="text1"/>
        </w:rPr>
        <w:t>Skeldon</w:t>
      </w:r>
      <w:proofErr w:type="spellEnd"/>
      <w:r w:rsidRPr="00EF3B64">
        <w:rPr>
          <w:color w:val="000000" w:themeColor="text1"/>
        </w:rPr>
        <w:t xml:space="preserve"> (Department of Mathematics, University of Surrey)</w:t>
      </w:r>
      <w:r w:rsidRPr="00EF3B64">
        <w:rPr>
          <w:b/>
          <w:bCs/>
          <w:color w:val="000000" w:themeColor="text1"/>
        </w:rPr>
        <w:t xml:space="preserve"> </w:t>
      </w:r>
      <w:r w:rsidRPr="00EF3B64">
        <w:rPr>
          <w:color w:val="000000" w:themeColor="text1"/>
        </w:rPr>
        <w:t xml:space="preserve">for writing the </w:t>
      </w:r>
      <w:proofErr w:type="spellStart"/>
      <w:r w:rsidRPr="00EF3B64">
        <w:rPr>
          <w:color w:val="000000" w:themeColor="text1"/>
        </w:rPr>
        <w:t>cosinor</w:t>
      </w:r>
      <w:proofErr w:type="spellEnd"/>
      <w:r w:rsidRPr="00EF3B64">
        <w:rPr>
          <w:color w:val="000000" w:themeColor="text1"/>
        </w:rPr>
        <w:t xml:space="preserve"> analysis scripts for </w:t>
      </w:r>
      <w:proofErr w:type="spellStart"/>
      <w:r w:rsidRPr="00EF3B64">
        <w:rPr>
          <w:color w:val="000000" w:themeColor="text1"/>
        </w:rPr>
        <w:t>MatLab</w:t>
      </w:r>
      <w:proofErr w:type="spellEnd"/>
      <w:r w:rsidRPr="00EF3B64">
        <w:rPr>
          <w:color w:val="000000" w:themeColor="text1"/>
        </w:rPr>
        <w:t>. JRS is supported by the NIHR Southampton Biomedical Research Centre, Biotechnology and Biological Sciences Research Council (BB/W00139X/1, BB/N005953/1), and Medical Research Council (MR/W003597/1). We also thank Joo Ern Ang and Sarah K. Davies for data processing; and Daniel Barrett, Cheryl M. Isherwood and the Surrey Clinical Research Centre medical, clinical, and research teams for their help with the clinical study (supported by the Biotechnology and Biological Sciences Research Council grant (</w:t>
      </w:r>
      <w:r w:rsidRPr="00EF3B64">
        <w:rPr>
          <w:color w:val="000000" w:themeColor="text1"/>
          <w:lang w:val="en-GB"/>
        </w:rPr>
        <w:t>BB/I019405/1)</w:t>
      </w:r>
      <w:r w:rsidRPr="00EF3B64">
        <w:rPr>
          <w:color w:val="000000" w:themeColor="text1"/>
        </w:rPr>
        <w:t xml:space="preserve"> to DJS, VLR and FIR).   </w:t>
      </w:r>
    </w:p>
    <w:p w14:paraId="14311479" w14:textId="77777777" w:rsidR="00C42FDA" w:rsidRPr="00EF3B64" w:rsidRDefault="00C42FDA" w:rsidP="00C42FDA">
      <w:pPr>
        <w:spacing w:line="392" w:lineRule="auto"/>
        <w:jc w:val="both"/>
        <w:rPr>
          <w:color w:val="000000" w:themeColor="text1"/>
        </w:rPr>
      </w:pPr>
    </w:p>
    <w:p w14:paraId="39EB1FA7" w14:textId="02EFD50D" w:rsidR="00C42FDA" w:rsidRPr="00EF3B64" w:rsidRDefault="00C42FDA" w:rsidP="00C42FDA">
      <w:pPr>
        <w:spacing w:line="392" w:lineRule="auto"/>
        <w:jc w:val="both"/>
        <w:rPr>
          <w:b/>
          <w:bCs/>
          <w:color w:val="000000" w:themeColor="text1"/>
        </w:rPr>
      </w:pPr>
      <w:r w:rsidRPr="00EF3B64">
        <w:rPr>
          <w:b/>
          <w:bCs/>
          <w:color w:val="000000" w:themeColor="text1"/>
        </w:rPr>
        <w:t xml:space="preserve">Author contributions. </w:t>
      </w:r>
      <w:r w:rsidRPr="00EF3B64">
        <w:rPr>
          <w:color w:val="000000" w:themeColor="text1"/>
        </w:rPr>
        <w:t>DJS, VLR designed the laboratory experiments. ATB, MHS, V</w:t>
      </w:r>
      <w:r w:rsidR="00363AFB">
        <w:rPr>
          <w:color w:val="000000" w:themeColor="text1"/>
        </w:rPr>
        <w:t>L</w:t>
      </w:r>
      <w:r w:rsidRPr="00EF3B64">
        <w:rPr>
          <w:color w:val="000000" w:themeColor="text1"/>
        </w:rPr>
        <w:t xml:space="preserve">R, JRS, BM, FIR, NRC acquired the data. ATB, MHS, NRC, DRVDV, EAW, JRS analyzed the data. ATB, MHS, DRVDV, EAW, JRS generated the figures. ATB, DRVDV, DJS, JRS wrote the paper. </w:t>
      </w:r>
    </w:p>
    <w:p w14:paraId="0C2A1E44" w14:textId="77777777" w:rsidR="00C42FDA" w:rsidRPr="00EF3B64" w:rsidRDefault="00C42FDA" w:rsidP="00C42FDA">
      <w:pPr>
        <w:spacing w:line="392" w:lineRule="auto"/>
        <w:jc w:val="both"/>
        <w:rPr>
          <w:b/>
          <w:bCs/>
          <w:color w:val="000000" w:themeColor="text1"/>
        </w:rPr>
      </w:pPr>
    </w:p>
    <w:p w14:paraId="46D7CCF3" w14:textId="6FADBF64" w:rsidR="00C42FDA" w:rsidRPr="00EF3B64" w:rsidRDefault="00C42FDA" w:rsidP="00C42FDA">
      <w:pPr>
        <w:spacing w:line="392" w:lineRule="auto"/>
        <w:jc w:val="both"/>
        <w:rPr>
          <w:b/>
          <w:bCs/>
          <w:color w:val="000000" w:themeColor="text1"/>
        </w:rPr>
      </w:pPr>
      <w:r>
        <w:rPr>
          <w:b/>
          <w:bCs/>
          <w:color w:val="000000" w:themeColor="text1"/>
        </w:rPr>
        <w:lastRenderedPageBreak/>
        <w:t>Competing</w:t>
      </w:r>
      <w:r w:rsidRPr="00EF3B64">
        <w:rPr>
          <w:b/>
          <w:bCs/>
          <w:color w:val="000000" w:themeColor="text1"/>
        </w:rPr>
        <w:t xml:space="preserve"> </w:t>
      </w:r>
      <w:proofErr w:type="gramStart"/>
      <w:r w:rsidRPr="00EF3B64">
        <w:rPr>
          <w:b/>
          <w:bCs/>
          <w:color w:val="000000" w:themeColor="text1"/>
        </w:rPr>
        <w:t>interests</w:t>
      </w:r>
      <w:proofErr w:type="gramEnd"/>
      <w:r>
        <w:rPr>
          <w:b/>
          <w:bCs/>
          <w:color w:val="000000" w:themeColor="text1"/>
        </w:rPr>
        <w:t xml:space="preserve"> statement</w:t>
      </w:r>
      <w:r w:rsidRPr="00EF3B64">
        <w:rPr>
          <w:b/>
          <w:bCs/>
          <w:color w:val="000000" w:themeColor="text1"/>
        </w:rPr>
        <w:t xml:space="preserve">. </w:t>
      </w:r>
      <w:r w:rsidRPr="00EF3B64">
        <w:rPr>
          <w:color w:val="000000" w:themeColor="text1"/>
        </w:rPr>
        <w:t>The authors declare no competing interests.</w:t>
      </w:r>
    </w:p>
    <w:p w14:paraId="69BEFAE6" w14:textId="77777777" w:rsidR="00C42FDA" w:rsidRPr="00EF3B64" w:rsidRDefault="00C42FDA" w:rsidP="00C42FDA">
      <w:pPr>
        <w:spacing w:line="392" w:lineRule="auto"/>
        <w:jc w:val="both"/>
        <w:rPr>
          <w:b/>
          <w:bCs/>
          <w:color w:val="000000" w:themeColor="text1"/>
        </w:rPr>
      </w:pPr>
    </w:p>
    <w:p w14:paraId="5EAC3AC5" w14:textId="77777777" w:rsidR="00C42FDA" w:rsidRDefault="00C42FDA" w:rsidP="00C42FDA">
      <w:pPr>
        <w:spacing w:line="392" w:lineRule="auto"/>
        <w:jc w:val="both"/>
        <w:rPr>
          <w:b/>
          <w:bCs/>
          <w:color w:val="000000" w:themeColor="text1"/>
        </w:rPr>
      </w:pPr>
      <w:r w:rsidRPr="00EF3B64">
        <w:rPr>
          <w:b/>
          <w:bCs/>
          <w:color w:val="000000" w:themeColor="text1"/>
        </w:rPr>
        <w:t>Tables</w:t>
      </w:r>
    </w:p>
    <w:p w14:paraId="6DC29AEA" w14:textId="77777777" w:rsidR="00C42FDA" w:rsidRPr="00EF3B64" w:rsidRDefault="00C42FDA" w:rsidP="00C42FDA">
      <w:pPr>
        <w:spacing w:line="392" w:lineRule="auto"/>
        <w:jc w:val="both"/>
        <w:rPr>
          <w:b/>
          <w:bCs/>
          <w:color w:val="000000" w:themeColor="text1"/>
        </w:rPr>
      </w:pPr>
    </w:p>
    <w:p w14:paraId="10578304" w14:textId="77777777" w:rsidR="00C42FDA" w:rsidRDefault="00C42FDA" w:rsidP="00C42FDA">
      <w:pPr>
        <w:spacing w:line="240" w:lineRule="auto"/>
        <w:jc w:val="both"/>
      </w:pPr>
      <w:r>
        <w:rPr>
          <w:b/>
        </w:rPr>
        <w:t>Table 1.</w:t>
      </w:r>
      <w:r>
        <w:t xml:space="preserve"> </w:t>
      </w:r>
      <w:r w:rsidRPr="00056C5A">
        <w:rPr>
          <w:color w:val="000000" w:themeColor="text1"/>
        </w:rPr>
        <w:t xml:space="preserve">Mean acrophase time (decimal h) for plasma bile acids observed to follow cosine dynamics across the 24 h period. Data shown for individuals under the entrained sleep/wake (E), entrained-sleep deprivation </w:t>
      </w:r>
      <w:r>
        <w:t>(SD), and constant routine (CR) protocols. The known receptors for these bile acids are provided. SD, standard deviation.</w:t>
      </w:r>
    </w:p>
    <w:tbl>
      <w:tblPr>
        <w:tblStyle w:val="TableGrid"/>
        <w:tblW w:w="0" w:type="auto"/>
        <w:tblLook w:val="04A0" w:firstRow="1" w:lastRow="0" w:firstColumn="1" w:lastColumn="0" w:noHBand="0" w:noVBand="1"/>
      </w:tblPr>
      <w:tblGrid>
        <w:gridCol w:w="743"/>
        <w:gridCol w:w="916"/>
        <w:gridCol w:w="1119"/>
        <w:gridCol w:w="948"/>
        <w:gridCol w:w="501"/>
        <w:gridCol w:w="948"/>
        <w:gridCol w:w="501"/>
        <w:gridCol w:w="647"/>
        <w:gridCol w:w="948"/>
        <w:gridCol w:w="501"/>
        <w:gridCol w:w="647"/>
        <w:gridCol w:w="931"/>
      </w:tblGrid>
      <w:tr w:rsidR="0019661E" w:rsidRPr="0019661E" w14:paraId="660B287B" w14:textId="77777777" w:rsidTr="00BC54AF">
        <w:tc>
          <w:tcPr>
            <w:tcW w:w="743" w:type="dxa"/>
          </w:tcPr>
          <w:p w14:paraId="20516657" w14:textId="77777777" w:rsidR="0019661E" w:rsidRPr="0019661E" w:rsidRDefault="0019661E" w:rsidP="00BC54AF">
            <w:pPr>
              <w:jc w:val="both"/>
              <w:rPr>
                <w:color w:val="000000" w:themeColor="text1"/>
                <w:sz w:val="15"/>
                <w:szCs w:val="15"/>
              </w:rPr>
            </w:pPr>
          </w:p>
        </w:tc>
        <w:tc>
          <w:tcPr>
            <w:tcW w:w="916" w:type="dxa"/>
          </w:tcPr>
          <w:p w14:paraId="6DCFDE43" w14:textId="77777777" w:rsidR="0019661E" w:rsidRPr="0019661E" w:rsidRDefault="0019661E" w:rsidP="00BC54AF">
            <w:pPr>
              <w:jc w:val="both"/>
              <w:rPr>
                <w:color w:val="000000" w:themeColor="text1"/>
                <w:sz w:val="15"/>
                <w:szCs w:val="15"/>
              </w:rPr>
            </w:pPr>
          </w:p>
        </w:tc>
        <w:tc>
          <w:tcPr>
            <w:tcW w:w="1119" w:type="dxa"/>
          </w:tcPr>
          <w:p w14:paraId="5A8EAC32" w14:textId="77777777" w:rsidR="0019661E" w:rsidRPr="0019661E" w:rsidRDefault="0019661E" w:rsidP="00BC54AF">
            <w:pPr>
              <w:jc w:val="both"/>
              <w:rPr>
                <w:color w:val="000000" w:themeColor="text1"/>
                <w:sz w:val="15"/>
                <w:szCs w:val="15"/>
              </w:rPr>
            </w:pPr>
          </w:p>
        </w:tc>
        <w:tc>
          <w:tcPr>
            <w:tcW w:w="1449" w:type="dxa"/>
            <w:gridSpan w:val="2"/>
          </w:tcPr>
          <w:p w14:paraId="2E70DDBF"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Entrained protocol</w:t>
            </w:r>
          </w:p>
        </w:tc>
        <w:tc>
          <w:tcPr>
            <w:tcW w:w="2096" w:type="dxa"/>
            <w:gridSpan w:val="3"/>
          </w:tcPr>
          <w:p w14:paraId="3AF7AB39" w14:textId="77777777" w:rsidR="0019661E" w:rsidRPr="0019661E" w:rsidRDefault="0019661E" w:rsidP="00BC54AF">
            <w:pPr>
              <w:jc w:val="both"/>
              <w:rPr>
                <w:b/>
                <w:bCs/>
                <w:color w:val="000000" w:themeColor="text1"/>
                <w:sz w:val="15"/>
                <w:szCs w:val="15"/>
              </w:rPr>
            </w:pPr>
            <w:r>
              <w:rPr>
                <w:b/>
                <w:bCs/>
                <w:color w:val="000000" w:themeColor="text1"/>
                <w:sz w:val="15"/>
                <w:szCs w:val="15"/>
              </w:rPr>
              <w:t>Entrained with Sleep Deprivation protocol</w:t>
            </w:r>
          </w:p>
        </w:tc>
        <w:tc>
          <w:tcPr>
            <w:tcW w:w="2096" w:type="dxa"/>
            <w:gridSpan w:val="3"/>
          </w:tcPr>
          <w:p w14:paraId="4A708472" w14:textId="77777777" w:rsidR="0019661E" w:rsidRPr="0019661E" w:rsidRDefault="0019661E" w:rsidP="00BC54AF">
            <w:pPr>
              <w:jc w:val="both"/>
              <w:rPr>
                <w:b/>
                <w:bCs/>
                <w:color w:val="000000" w:themeColor="text1"/>
                <w:sz w:val="15"/>
                <w:szCs w:val="15"/>
              </w:rPr>
            </w:pPr>
            <w:r>
              <w:rPr>
                <w:b/>
                <w:bCs/>
                <w:color w:val="000000" w:themeColor="text1"/>
                <w:sz w:val="15"/>
                <w:szCs w:val="15"/>
              </w:rPr>
              <w:t>Constant routine protocol</w:t>
            </w:r>
          </w:p>
        </w:tc>
        <w:tc>
          <w:tcPr>
            <w:tcW w:w="931" w:type="dxa"/>
          </w:tcPr>
          <w:p w14:paraId="5995E1FA" w14:textId="77777777" w:rsidR="0019661E" w:rsidRPr="0019661E" w:rsidRDefault="0019661E" w:rsidP="00BC54AF">
            <w:pPr>
              <w:jc w:val="both"/>
              <w:rPr>
                <w:color w:val="000000" w:themeColor="text1"/>
                <w:sz w:val="15"/>
                <w:szCs w:val="15"/>
              </w:rPr>
            </w:pPr>
          </w:p>
        </w:tc>
      </w:tr>
      <w:tr w:rsidR="0019661E" w:rsidRPr="0019661E" w14:paraId="34393E64" w14:textId="77777777" w:rsidTr="00BC54AF">
        <w:tc>
          <w:tcPr>
            <w:tcW w:w="743" w:type="dxa"/>
          </w:tcPr>
          <w:p w14:paraId="551CEFC4"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Bile acid</w:t>
            </w:r>
          </w:p>
        </w:tc>
        <w:tc>
          <w:tcPr>
            <w:tcW w:w="916" w:type="dxa"/>
          </w:tcPr>
          <w:p w14:paraId="5227206C"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Class</w:t>
            </w:r>
          </w:p>
        </w:tc>
        <w:tc>
          <w:tcPr>
            <w:tcW w:w="1119" w:type="dxa"/>
          </w:tcPr>
          <w:p w14:paraId="4213B07E"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Conjugation</w:t>
            </w:r>
          </w:p>
        </w:tc>
        <w:tc>
          <w:tcPr>
            <w:tcW w:w="948" w:type="dxa"/>
          </w:tcPr>
          <w:p w14:paraId="0866A2C6"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Mean acrophase (h)</w:t>
            </w:r>
          </w:p>
        </w:tc>
        <w:tc>
          <w:tcPr>
            <w:tcW w:w="501" w:type="dxa"/>
          </w:tcPr>
          <w:p w14:paraId="647F46F7"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SD</w:t>
            </w:r>
          </w:p>
        </w:tc>
        <w:tc>
          <w:tcPr>
            <w:tcW w:w="948" w:type="dxa"/>
          </w:tcPr>
          <w:p w14:paraId="01D2650D"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Mean acrophase (h)</w:t>
            </w:r>
          </w:p>
        </w:tc>
        <w:tc>
          <w:tcPr>
            <w:tcW w:w="501" w:type="dxa"/>
          </w:tcPr>
          <w:p w14:paraId="7F7B45BD"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SD</w:t>
            </w:r>
          </w:p>
        </w:tc>
        <w:tc>
          <w:tcPr>
            <w:tcW w:w="647" w:type="dxa"/>
          </w:tcPr>
          <w:p w14:paraId="372F4F56"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 xml:space="preserve">Phase shift </w:t>
            </w:r>
            <w:proofErr w:type="spellStart"/>
            <w:r w:rsidRPr="0019661E">
              <w:rPr>
                <w:b/>
                <w:bCs/>
                <w:color w:val="000000" w:themeColor="text1"/>
                <w:sz w:val="15"/>
                <w:szCs w:val="15"/>
              </w:rPr>
              <w:t>SDvE</w:t>
            </w:r>
            <w:proofErr w:type="spellEnd"/>
          </w:p>
        </w:tc>
        <w:tc>
          <w:tcPr>
            <w:tcW w:w="948" w:type="dxa"/>
          </w:tcPr>
          <w:p w14:paraId="2D036166"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Mean acrophase (h)</w:t>
            </w:r>
          </w:p>
        </w:tc>
        <w:tc>
          <w:tcPr>
            <w:tcW w:w="501" w:type="dxa"/>
          </w:tcPr>
          <w:p w14:paraId="75BC40A5"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SD</w:t>
            </w:r>
          </w:p>
        </w:tc>
        <w:tc>
          <w:tcPr>
            <w:tcW w:w="647" w:type="dxa"/>
          </w:tcPr>
          <w:p w14:paraId="5208FBCB"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 xml:space="preserve">Phase shift </w:t>
            </w:r>
            <w:proofErr w:type="spellStart"/>
            <w:r w:rsidRPr="0019661E">
              <w:rPr>
                <w:b/>
                <w:bCs/>
                <w:color w:val="000000" w:themeColor="text1"/>
                <w:sz w:val="15"/>
                <w:szCs w:val="15"/>
              </w:rPr>
              <w:t>CRvE</w:t>
            </w:r>
            <w:proofErr w:type="spellEnd"/>
          </w:p>
        </w:tc>
        <w:tc>
          <w:tcPr>
            <w:tcW w:w="931" w:type="dxa"/>
          </w:tcPr>
          <w:p w14:paraId="3DB06C58" w14:textId="77777777" w:rsidR="0019661E" w:rsidRPr="0019661E" w:rsidRDefault="0019661E" w:rsidP="00BC54AF">
            <w:pPr>
              <w:jc w:val="both"/>
              <w:rPr>
                <w:b/>
                <w:bCs/>
                <w:color w:val="000000" w:themeColor="text1"/>
                <w:sz w:val="15"/>
                <w:szCs w:val="15"/>
              </w:rPr>
            </w:pPr>
            <w:r w:rsidRPr="0019661E">
              <w:rPr>
                <w:b/>
                <w:bCs/>
                <w:color w:val="000000" w:themeColor="text1"/>
                <w:sz w:val="15"/>
                <w:szCs w:val="15"/>
              </w:rPr>
              <w:t>Receptors</w:t>
            </w:r>
          </w:p>
        </w:tc>
      </w:tr>
      <w:tr w:rsidR="0019661E" w:rsidRPr="0019661E" w14:paraId="0CCE5FE6" w14:textId="77777777" w:rsidTr="00BC54AF">
        <w:tc>
          <w:tcPr>
            <w:tcW w:w="743" w:type="dxa"/>
          </w:tcPr>
          <w:p w14:paraId="131B54AD" w14:textId="77777777" w:rsidR="0019661E" w:rsidRPr="0019661E" w:rsidRDefault="0019661E" w:rsidP="00BC54AF">
            <w:pPr>
              <w:jc w:val="both"/>
              <w:rPr>
                <w:color w:val="000000" w:themeColor="text1"/>
                <w:sz w:val="15"/>
                <w:szCs w:val="15"/>
              </w:rPr>
            </w:pPr>
            <w:r w:rsidRPr="0019661E">
              <w:rPr>
                <w:color w:val="000000" w:themeColor="text1"/>
                <w:sz w:val="15"/>
                <w:szCs w:val="15"/>
              </w:rPr>
              <w:t>CA</w:t>
            </w:r>
          </w:p>
        </w:tc>
        <w:tc>
          <w:tcPr>
            <w:tcW w:w="916" w:type="dxa"/>
          </w:tcPr>
          <w:p w14:paraId="1A8C3C3A" w14:textId="77777777" w:rsidR="0019661E" w:rsidRPr="0019661E" w:rsidRDefault="0019661E" w:rsidP="00BC54AF">
            <w:pPr>
              <w:jc w:val="both"/>
              <w:rPr>
                <w:color w:val="000000" w:themeColor="text1"/>
                <w:sz w:val="15"/>
                <w:szCs w:val="15"/>
              </w:rPr>
            </w:pPr>
            <w:r w:rsidRPr="0019661E">
              <w:rPr>
                <w:color w:val="000000" w:themeColor="text1"/>
                <w:sz w:val="15"/>
                <w:szCs w:val="15"/>
              </w:rPr>
              <w:t>Primary</w:t>
            </w:r>
          </w:p>
        </w:tc>
        <w:tc>
          <w:tcPr>
            <w:tcW w:w="1119" w:type="dxa"/>
          </w:tcPr>
          <w:p w14:paraId="10EF4C93" w14:textId="77777777" w:rsidR="0019661E" w:rsidRPr="0019661E" w:rsidRDefault="0019661E" w:rsidP="00BC54AF">
            <w:pPr>
              <w:jc w:val="both"/>
              <w:rPr>
                <w:color w:val="000000" w:themeColor="text1"/>
                <w:sz w:val="15"/>
                <w:szCs w:val="15"/>
              </w:rPr>
            </w:pPr>
            <w:r w:rsidRPr="0019661E">
              <w:rPr>
                <w:color w:val="000000" w:themeColor="text1"/>
                <w:sz w:val="15"/>
                <w:szCs w:val="15"/>
              </w:rPr>
              <w:t>Unconjugated</w:t>
            </w:r>
          </w:p>
        </w:tc>
        <w:tc>
          <w:tcPr>
            <w:tcW w:w="948" w:type="dxa"/>
          </w:tcPr>
          <w:p w14:paraId="47594C2A" w14:textId="77777777" w:rsidR="0019661E" w:rsidRPr="0019661E" w:rsidRDefault="0019661E" w:rsidP="00BC54AF">
            <w:pPr>
              <w:jc w:val="both"/>
              <w:rPr>
                <w:color w:val="000000" w:themeColor="text1"/>
                <w:sz w:val="15"/>
                <w:szCs w:val="15"/>
              </w:rPr>
            </w:pPr>
            <w:r w:rsidRPr="0019661E">
              <w:rPr>
                <w:color w:val="000000" w:themeColor="text1"/>
                <w:sz w:val="15"/>
                <w:szCs w:val="15"/>
              </w:rPr>
              <w:t>6.16</w:t>
            </w:r>
          </w:p>
        </w:tc>
        <w:tc>
          <w:tcPr>
            <w:tcW w:w="501" w:type="dxa"/>
          </w:tcPr>
          <w:p w14:paraId="47CBB9E7" w14:textId="77777777" w:rsidR="0019661E" w:rsidRPr="0019661E" w:rsidRDefault="0019661E" w:rsidP="00BC54AF">
            <w:pPr>
              <w:jc w:val="both"/>
              <w:rPr>
                <w:color w:val="000000" w:themeColor="text1"/>
                <w:sz w:val="15"/>
                <w:szCs w:val="15"/>
              </w:rPr>
            </w:pPr>
            <w:r w:rsidRPr="0019661E">
              <w:rPr>
                <w:color w:val="000000" w:themeColor="text1"/>
                <w:sz w:val="15"/>
                <w:szCs w:val="15"/>
              </w:rPr>
              <w:t>0.9</w:t>
            </w:r>
          </w:p>
        </w:tc>
        <w:tc>
          <w:tcPr>
            <w:tcW w:w="948" w:type="dxa"/>
          </w:tcPr>
          <w:p w14:paraId="6DA7BA2B" w14:textId="77777777" w:rsidR="0019661E" w:rsidRPr="0019661E" w:rsidRDefault="0019661E" w:rsidP="00BC54AF">
            <w:pPr>
              <w:jc w:val="both"/>
              <w:rPr>
                <w:color w:val="000000" w:themeColor="text1"/>
                <w:sz w:val="15"/>
                <w:szCs w:val="15"/>
              </w:rPr>
            </w:pPr>
            <w:r w:rsidRPr="0019661E">
              <w:rPr>
                <w:color w:val="000000" w:themeColor="text1"/>
                <w:sz w:val="15"/>
                <w:szCs w:val="15"/>
              </w:rPr>
              <w:t>5.77</w:t>
            </w:r>
          </w:p>
        </w:tc>
        <w:tc>
          <w:tcPr>
            <w:tcW w:w="501" w:type="dxa"/>
          </w:tcPr>
          <w:p w14:paraId="569DE8FF" w14:textId="77777777" w:rsidR="0019661E" w:rsidRPr="0019661E" w:rsidRDefault="0019661E" w:rsidP="00BC54AF">
            <w:pPr>
              <w:jc w:val="both"/>
              <w:rPr>
                <w:color w:val="000000" w:themeColor="text1"/>
                <w:sz w:val="15"/>
                <w:szCs w:val="15"/>
              </w:rPr>
            </w:pPr>
            <w:r w:rsidRPr="0019661E">
              <w:rPr>
                <w:color w:val="000000" w:themeColor="text1"/>
                <w:sz w:val="15"/>
                <w:szCs w:val="15"/>
              </w:rPr>
              <w:t>0.92</w:t>
            </w:r>
          </w:p>
        </w:tc>
        <w:tc>
          <w:tcPr>
            <w:tcW w:w="647" w:type="dxa"/>
          </w:tcPr>
          <w:p w14:paraId="030075B4" w14:textId="77777777" w:rsidR="0019661E" w:rsidRPr="0019661E" w:rsidRDefault="0019661E" w:rsidP="00BC54AF">
            <w:pPr>
              <w:jc w:val="both"/>
              <w:rPr>
                <w:color w:val="000000" w:themeColor="text1"/>
                <w:sz w:val="15"/>
                <w:szCs w:val="15"/>
              </w:rPr>
            </w:pPr>
            <w:r w:rsidRPr="0019661E">
              <w:rPr>
                <w:color w:val="000000" w:themeColor="text1"/>
                <w:sz w:val="15"/>
                <w:szCs w:val="15"/>
              </w:rPr>
              <w:t>-0.39</w:t>
            </w:r>
          </w:p>
        </w:tc>
        <w:tc>
          <w:tcPr>
            <w:tcW w:w="948" w:type="dxa"/>
          </w:tcPr>
          <w:p w14:paraId="43B01F8E" w14:textId="77777777" w:rsidR="0019661E" w:rsidRPr="0019661E" w:rsidRDefault="0019661E" w:rsidP="00BC54AF">
            <w:pPr>
              <w:jc w:val="both"/>
              <w:rPr>
                <w:color w:val="000000" w:themeColor="text1"/>
                <w:sz w:val="15"/>
                <w:szCs w:val="15"/>
              </w:rPr>
            </w:pPr>
            <w:r w:rsidRPr="0019661E">
              <w:rPr>
                <w:color w:val="000000" w:themeColor="text1"/>
                <w:sz w:val="15"/>
                <w:szCs w:val="15"/>
              </w:rPr>
              <w:t>9.05</w:t>
            </w:r>
          </w:p>
        </w:tc>
        <w:tc>
          <w:tcPr>
            <w:tcW w:w="501" w:type="dxa"/>
          </w:tcPr>
          <w:p w14:paraId="56B76806" w14:textId="77777777" w:rsidR="0019661E" w:rsidRPr="0019661E" w:rsidRDefault="0019661E" w:rsidP="00BC54AF">
            <w:pPr>
              <w:jc w:val="both"/>
              <w:rPr>
                <w:color w:val="000000" w:themeColor="text1"/>
                <w:sz w:val="15"/>
                <w:szCs w:val="15"/>
              </w:rPr>
            </w:pPr>
          </w:p>
        </w:tc>
        <w:tc>
          <w:tcPr>
            <w:tcW w:w="647" w:type="dxa"/>
          </w:tcPr>
          <w:p w14:paraId="551E8C10" w14:textId="77777777" w:rsidR="0019661E" w:rsidRPr="0019661E" w:rsidRDefault="0019661E" w:rsidP="00BC54AF">
            <w:pPr>
              <w:jc w:val="both"/>
              <w:rPr>
                <w:color w:val="000000" w:themeColor="text1"/>
                <w:sz w:val="15"/>
                <w:szCs w:val="15"/>
              </w:rPr>
            </w:pPr>
          </w:p>
        </w:tc>
        <w:tc>
          <w:tcPr>
            <w:tcW w:w="931" w:type="dxa"/>
          </w:tcPr>
          <w:p w14:paraId="0FF03282" w14:textId="77777777" w:rsidR="0019661E" w:rsidRPr="0019661E" w:rsidRDefault="0019661E" w:rsidP="00BC54AF">
            <w:pPr>
              <w:jc w:val="both"/>
              <w:rPr>
                <w:color w:val="000000" w:themeColor="text1"/>
                <w:sz w:val="15"/>
                <w:szCs w:val="15"/>
              </w:rPr>
            </w:pPr>
            <w:r w:rsidRPr="0019661E">
              <w:rPr>
                <w:color w:val="000000" w:themeColor="text1"/>
                <w:sz w:val="15"/>
                <w:szCs w:val="15"/>
              </w:rPr>
              <w:t>FXR; CAR; TGR5</w:t>
            </w:r>
          </w:p>
        </w:tc>
      </w:tr>
      <w:tr w:rsidR="0019661E" w:rsidRPr="0019661E" w14:paraId="5358451B" w14:textId="77777777" w:rsidTr="00BC54AF">
        <w:tc>
          <w:tcPr>
            <w:tcW w:w="743" w:type="dxa"/>
          </w:tcPr>
          <w:p w14:paraId="6441B6A5" w14:textId="77777777" w:rsidR="0019661E" w:rsidRPr="0019661E" w:rsidRDefault="0019661E" w:rsidP="00BC54AF">
            <w:pPr>
              <w:jc w:val="both"/>
              <w:rPr>
                <w:color w:val="000000" w:themeColor="text1"/>
                <w:sz w:val="15"/>
                <w:szCs w:val="15"/>
              </w:rPr>
            </w:pPr>
            <w:r w:rsidRPr="0019661E">
              <w:rPr>
                <w:color w:val="000000" w:themeColor="text1"/>
                <w:sz w:val="15"/>
                <w:szCs w:val="15"/>
              </w:rPr>
              <w:t>GCA</w:t>
            </w:r>
          </w:p>
        </w:tc>
        <w:tc>
          <w:tcPr>
            <w:tcW w:w="916" w:type="dxa"/>
          </w:tcPr>
          <w:p w14:paraId="4808CBB5" w14:textId="77777777" w:rsidR="0019661E" w:rsidRPr="0019661E" w:rsidRDefault="0019661E" w:rsidP="00BC54AF">
            <w:pPr>
              <w:jc w:val="both"/>
              <w:rPr>
                <w:color w:val="000000" w:themeColor="text1"/>
                <w:sz w:val="15"/>
                <w:szCs w:val="15"/>
              </w:rPr>
            </w:pPr>
            <w:r w:rsidRPr="0019661E">
              <w:rPr>
                <w:color w:val="000000" w:themeColor="text1"/>
                <w:sz w:val="15"/>
                <w:szCs w:val="15"/>
              </w:rPr>
              <w:t>Primary</w:t>
            </w:r>
          </w:p>
        </w:tc>
        <w:tc>
          <w:tcPr>
            <w:tcW w:w="1119" w:type="dxa"/>
          </w:tcPr>
          <w:p w14:paraId="147BAA96" w14:textId="77777777" w:rsidR="0019661E" w:rsidRPr="0019661E" w:rsidRDefault="0019661E" w:rsidP="00BC54AF">
            <w:pPr>
              <w:jc w:val="both"/>
              <w:rPr>
                <w:color w:val="000000" w:themeColor="text1"/>
                <w:sz w:val="15"/>
                <w:szCs w:val="15"/>
              </w:rPr>
            </w:pPr>
            <w:r w:rsidRPr="0019661E">
              <w:rPr>
                <w:color w:val="000000" w:themeColor="text1"/>
                <w:sz w:val="15"/>
                <w:szCs w:val="15"/>
              </w:rPr>
              <w:t>Glycine</w:t>
            </w:r>
          </w:p>
        </w:tc>
        <w:tc>
          <w:tcPr>
            <w:tcW w:w="948" w:type="dxa"/>
          </w:tcPr>
          <w:p w14:paraId="674BE913" w14:textId="77777777" w:rsidR="0019661E" w:rsidRPr="0019661E" w:rsidRDefault="0019661E" w:rsidP="00BC54AF">
            <w:pPr>
              <w:jc w:val="both"/>
              <w:rPr>
                <w:color w:val="000000" w:themeColor="text1"/>
                <w:sz w:val="15"/>
                <w:szCs w:val="15"/>
              </w:rPr>
            </w:pPr>
            <w:r w:rsidRPr="0019661E">
              <w:rPr>
                <w:color w:val="000000" w:themeColor="text1"/>
                <w:sz w:val="15"/>
                <w:szCs w:val="15"/>
              </w:rPr>
              <w:t>21.81</w:t>
            </w:r>
          </w:p>
        </w:tc>
        <w:tc>
          <w:tcPr>
            <w:tcW w:w="501" w:type="dxa"/>
          </w:tcPr>
          <w:p w14:paraId="66395AA9" w14:textId="77777777" w:rsidR="0019661E" w:rsidRPr="0019661E" w:rsidRDefault="0019661E" w:rsidP="00BC54AF">
            <w:pPr>
              <w:jc w:val="both"/>
              <w:rPr>
                <w:color w:val="000000" w:themeColor="text1"/>
                <w:sz w:val="15"/>
                <w:szCs w:val="15"/>
              </w:rPr>
            </w:pPr>
            <w:r w:rsidRPr="0019661E">
              <w:rPr>
                <w:color w:val="000000" w:themeColor="text1"/>
                <w:sz w:val="15"/>
                <w:szCs w:val="15"/>
              </w:rPr>
              <w:t>0.47</w:t>
            </w:r>
          </w:p>
        </w:tc>
        <w:tc>
          <w:tcPr>
            <w:tcW w:w="948" w:type="dxa"/>
          </w:tcPr>
          <w:p w14:paraId="415800A7" w14:textId="77777777" w:rsidR="0019661E" w:rsidRPr="0019661E" w:rsidRDefault="0019661E" w:rsidP="00BC54AF">
            <w:pPr>
              <w:jc w:val="both"/>
              <w:rPr>
                <w:color w:val="000000" w:themeColor="text1"/>
                <w:sz w:val="15"/>
                <w:szCs w:val="15"/>
              </w:rPr>
            </w:pPr>
            <w:r w:rsidRPr="0019661E">
              <w:rPr>
                <w:color w:val="000000" w:themeColor="text1"/>
                <w:sz w:val="15"/>
                <w:szCs w:val="15"/>
              </w:rPr>
              <w:t>22.19</w:t>
            </w:r>
          </w:p>
        </w:tc>
        <w:tc>
          <w:tcPr>
            <w:tcW w:w="501" w:type="dxa"/>
          </w:tcPr>
          <w:p w14:paraId="681DD8CA" w14:textId="77777777" w:rsidR="0019661E" w:rsidRPr="0019661E" w:rsidRDefault="0019661E" w:rsidP="00BC54AF">
            <w:pPr>
              <w:jc w:val="both"/>
              <w:rPr>
                <w:color w:val="000000" w:themeColor="text1"/>
                <w:sz w:val="15"/>
                <w:szCs w:val="15"/>
              </w:rPr>
            </w:pPr>
            <w:r w:rsidRPr="0019661E">
              <w:rPr>
                <w:color w:val="000000" w:themeColor="text1"/>
                <w:sz w:val="15"/>
                <w:szCs w:val="15"/>
              </w:rPr>
              <w:t>0.42</w:t>
            </w:r>
          </w:p>
        </w:tc>
        <w:tc>
          <w:tcPr>
            <w:tcW w:w="647" w:type="dxa"/>
          </w:tcPr>
          <w:p w14:paraId="5C129A38" w14:textId="77777777" w:rsidR="0019661E" w:rsidRPr="0019661E" w:rsidRDefault="0019661E" w:rsidP="00BC54AF">
            <w:pPr>
              <w:jc w:val="both"/>
              <w:rPr>
                <w:color w:val="000000" w:themeColor="text1"/>
                <w:sz w:val="15"/>
                <w:szCs w:val="15"/>
              </w:rPr>
            </w:pPr>
            <w:r w:rsidRPr="0019661E">
              <w:rPr>
                <w:color w:val="000000" w:themeColor="text1"/>
                <w:sz w:val="15"/>
                <w:szCs w:val="15"/>
              </w:rPr>
              <w:t>0.38</w:t>
            </w:r>
          </w:p>
        </w:tc>
        <w:tc>
          <w:tcPr>
            <w:tcW w:w="948" w:type="dxa"/>
          </w:tcPr>
          <w:p w14:paraId="50B33235" w14:textId="77777777" w:rsidR="0019661E" w:rsidRPr="0019661E" w:rsidRDefault="0019661E" w:rsidP="00BC54AF">
            <w:pPr>
              <w:jc w:val="both"/>
              <w:rPr>
                <w:color w:val="000000" w:themeColor="text1"/>
                <w:sz w:val="15"/>
                <w:szCs w:val="15"/>
              </w:rPr>
            </w:pPr>
            <w:r w:rsidRPr="0019661E">
              <w:rPr>
                <w:color w:val="000000" w:themeColor="text1"/>
                <w:sz w:val="15"/>
                <w:szCs w:val="15"/>
              </w:rPr>
              <w:t>10.17</w:t>
            </w:r>
          </w:p>
        </w:tc>
        <w:tc>
          <w:tcPr>
            <w:tcW w:w="501" w:type="dxa"/>
          </w:tcPr>
          <w:p w14:paraId="0599E942" w14:textId="77777777" w:rsidR="0019661E" w:rsidRPr="0019661E" w:rsidRDefault="0019661E" w:rsidP="00BC54AF">
            <w:pPr>
              <w:jc w:val="both"/>
              <w:rPr>
                <w:color w:val="000000" w:themeColor="text1"/>
                <w:sz w:val="15"/>
                <w:szCs w:val="15"/>
              </w:rPr>
            </w:pPr>
          </w:p>
        </w:tc>
        <w:tc>
          <w:tcPr>
            <w:tcW w:w="647" w:type="dxa"/>
          </w:tcPr>
          <w:p w14:paraId="7C963FD2" w14:textId="77777777" w:rsidR="0019661E" w:rsidRPr="0019661E" w:rsidRDefault="0019661E" w:rsidP="00BC54AF">
            <w:pPr>
              <w:jc w:val="both"/>
              <w:rPr>
                <w:color w:val="000000" w:themeColor="text1"/>
                <w:sz w:val="15"/>
                <w:szCs w:val="15"/>
              </w:rPr>
            </w:pPr>
          </w:p>
        </w:tc>
        <w:tc>
          <w:tcPr>
            <w:tcW w:w="931" w:type="dxa"/>
          </w:tcPr>
          <w:p w14:paraId="2B1B59FF" w14:textId="77777777" w:rsidR="0019661E" w:rsidRPr="0019661E" w:rsidRDefault="0019661E" w:rsidP="00BC54AF">
            <w:pPr>
              <w:jc w:val="both"/>
              <w:rPr>
                <w:color w:val="000000" w:themeColor="text1"/>
                <w:sz w:val="15"/>
                <w:szCs w:val="15"/>
              </w:rPr>
            </w:pPr>
            <w:r w:rsidRPr="0019661E">
              <w:rPr>
                <w:color w:val="000000" w:themeColor="text1"/>
                <w:sz w:val="15"/>
                <w:szCs w:val="15"/>
              </w:rPr>
              <w:t>TGR5; SIP2</w:t>
            </w:r>
          </w:p>
        </w:tc>
      </w:tr>
      <w:tr w:rsidR="0019661E" w:rsidRPr="0019661E" w14:paraId="385F2669" w14:textId="77777777" w:rsidTr="00BC54AF">
        <w:tc>
          <w:tcPr>
            <w:tcW w:w="743" w:type="dxa"/>
          </w:tcPr>
          <w:p w14:paraId="7C6002DC" w14:textId="77777777" w:rsidR="0019661E" w:rsidRPr="0019661E" w:rsidRDefault="0019661E" w:rsidP="00BC54AF">
            <w:pPr>
              <w:jc w:val="both"/>
              <w:rPr>
                <w:color w:val="000000" w:themeColor="text1"/>
                <w:sz w:val="15"/>
                <w:szCs w:val="15"/>
              </w:rPr>
            </w:pPr>
            <w:r w:rsidRPr="0019661E">
              <w:rPr>
                <w:color w:val="000000" w:themeColor="text1"/>
                <w:sz w:val="15"/>
                <w:szCs w:val="15"/>
              </w:rPr>
              <w:t>TCA</w:t>
            </w:r>
          </w:p>
        </w:tc>
        <w:tc>
          <w:tcPr>
            <w:tcW w:w="916" w:type="dxa"/>
          </w:tcPr>
          <w:p w14:paraId="0A5A9AE6" w14:textId="77777777" w:rsidR="0019661E" w:rsidRPr="0019661E" w:rsidRDefault="0019661E" w:rsidP="00BC54AF">
            <w:pPr>
              <w:jc w:val="both"/>
              <w:rPr>
                <w:color w:val="000000" w:themeColor="text1"/>
                <w:sz w:val="15"/>
                <w:szCs w:val="15"/>
              </w:rPr>
            </w:pPr>
            <w:r w:rsidRPr="0019661E">
              <w:rPr>
                <w:color w:val="000000" w:themeColor="text1"/>
                <w:sz w:val="15"/>
                <w:szCs w:val="15"/>
              </w:rPr>
              <w:t>Primary</w:t>
            </w:r>
          </w:p>
        </w:tc>
        <w:tc>
          <w:tcPr>
            <w:tcW w:w="1119" w:type="dxa"/>
          </w:tcPr>
          <w:p w14:paraId="50F52F76" w14:textId="77777777" w:rsidR="0019661E" w:rsidRPr="0019661E" w:rsidRDefault="0019661E" w:rsidP="00BC54AF">
            <w:pPr>
              <w:jc w:val="both"/>
              <w:rPr>
                <w:color w:val="000000" w:themeColor="text1"/>
                <w:sz w:val="15"/>
                <w:szCs w:val="15"/>
              </w:rPr>
            </w:pPr>
            <w:r w:rsidRPr="0019661E">
              <w:rPr>
                <w:color w:val="000000" w:themeColor="text1"/>
                <w:sz w:val="15"/>
                <w:szCs w:val="15"/>
              </w:rPr>
              <w:t>Taurine</w:t>
            </w:r>
          </w:p>
        </w:tc>
        <w:tc>
          <w:tcPr>
            <w:tcW w:w="948" w:type="dxa"/>
          </w:tcPr>
          <w:p w14:paraId="692AADC3" w14:textId="77777777" w:rsidR="0019661E" w:rsidRPr="0019661E" w:rsidRDefault="0019661E" w:rsidP="00BC54AF">
            <w:pPr>
              <w:jc w:val="both"/>
              <w:rPr>
                <w:color w:val="000000" w:themeColor="text1"/>
                <w:sz w:val="15"/>
                <w:szCs w:val="15"/>
              </w:rPr>
            </w:pPr>
            <w:r w:rsidRPr="0019661E">
              <w:rPr>
                <w:color w:val="000000" w:themeColor="text1"/>
                <w:sz w:val="15"/>
                <w:szCs w:val="15"/>
              </w:rPr>
              <w:t>22.53</w:t>
            </w:r>
          </w:p>
        </w:tc>
        <w:tc>
          <w:tcPr>
            <w:tcW w:w="501" w:type="dxa"/>
          </w:tcPr>
          <w:p w14:paraId="25590143" w14:textId="77777777" w:rsidR="0019661E" w:rsidRPr="0019661E" w:rsidRDefault="0019661E" w:rsidP="00BC54AF">
            <w:pPr>
              <w:jc w:val="both"/>
              <w:rPr>
                <w:color w:val="000000" w:themeColor="text1"/>
                <w:sz w:val="15"/>
                <w:szCs w:val="15"/>
              </w:rPr>
            </w:pPr>
            <w:r w:rsidRPr="0019661E">
              <w:rPr>
                <w:color w:val="000000" w:themeColor="text1"/>
                <w:sz w:val="15"/>
                <w:szCs w:val="15"/>
              </w:rPr>
              <w:t>0.77</w:t>
            </w:r>
          </w:p>
        </w:tc>
        <w:tc>
          <w:tcPr>
            <w:tcW w:w="948" w:type="dxa"/>
          </w:tcPr>
          <w:p w14:paraId="62921EA3" w14:textId="77777777" w:rsidR="0019661E" w:rsidRPr="0019661E" w:rsidRDefault="0019661E" w:rsidP="00BC54AF">
            <w:pPr>
              <w:jc w:val="both"/>
              <w:rPr>
                <w:color w:val="000000" w:themeColor="text1"/>
                <w:sz w:val="15"/>
                <w:szCs w:val="15"/>
              </w:rPr>
            </w:pPr>
            <w:r w:rsidRPr="0019661E">
              <w:rPr>
                <w:color w:val="000000" w:themeColor="text1"/>
                <w:sz w:val="15"/>
                <w:szCs w:val="15"/>
              </w:rPr>
              <w:t>21.96</w:t>
            </w:r>
          </w:p>
        </w:tc>
        <w:tc>
          <w:tcPr>
            <w:tcW w:w="501" w:type="dxa"/>
          </w:tcPr>
          <w:p w14:paraId="1AAE2F01" w14:textId="77777777" w:rsidR="0019661E" w:rsidRPr="0019661E" w:rsidRDefault="0019661E" w:rsidP="00BC54AF">
            <w:pPr>
              <w:jc w:val="both"/>
              <w:rPr>
                <w:color w:val="000000" w:themeColor="text1"/>
                <w:sz w:val="15"/>
                <w:szCs w:val="15"/>
              </w:rPr>
            </w:pPr>
            <w:r w:rsidRPr="0019661E">
              <w:rPr>
                <w:color w:val="000000" w:themeColor="text1"/>
                <w:sz w:val="15"/>
                <w:szCs w:val="15"/>
              </w:rPr>
              <w:t>0.48</w:t>
            </w:r>
          </w:p>
        </w:tc>
        <w:tc>
          <w:tcPr>
            <w:tcW w:w="647" w:type="dxa"/>
          </w:tcPr>
          <w:p w14:paraId="274E0066" w14:textId="77777777" w:rsidR="0019661E" w:rsidRPr="0019661E" w:rsidRDefault="0019661E" w:rsidP="00BC54AF">
            <w:pPr>
              <w:jc w:val="both"/>
              <w:rPr>
                <w:color w:val="000000" w:themeColor="text1"/>
                <w:sz w:val="15"/>
                <w:szCs w:val="15"/>
              </w:rPr>
            </w:pPr>
            <w:r w:rsidRPr="0019661E">
              <w:rPr>
                <w:color w:val="000000" w:themeColor="text1"/>
                <w:sz w:val="15"/>
                <w:szCs w:val="15"/>
              </w:rPr>
              <w:t>-0.58</w:t>
            </w:r>
          </w:p>
        </w:tc>
        <w:tc>
          <w:tcPr>
            <w:tcW w:w="948" w:type="dxa"/>
          </w:tcPr>
          <w:p w14:paraId="76720405" w14:textId="77777777" w:rsidR="0019661E" w:rsidRPr="0019661E" w:rsidRDefault="0019661E" w:rsidP="00BC54AF">
            <w:pPr>
              <w:jc w:val="both"/>
              <w:rPr>
                <w:color w:val="000000" w:themeColor="text1"/>
                <w:sz w:val="15"/>
                <w:szCs w:val="15"/>
              </w:rPr>
            </w:pPr>
            <w:r w:rsidRPr="0019661E">
              <w:rPr>
                <w:color w:val="000000" w:themeColor="text1"/>
                <w:sz w:val="15"/>
                <w:szCs w:val="15"/>
              </w:rPr>
              <w:t>11.34</w:t>
            </w:r>
          </w:p>
        </w:tc>
        <w:tc>
          <w:tcPr>
            <w:tcW w:w="501" w:type="dxa"/>
          </w:tcPr>
          <w:p w14:paraId="0F113226" w14:textId="77777777" w:rsidR="0019661E" w:rsidRPr="0019661E" w:rsidRDefault="0019661E" w:rsidP="00BC54AF">
            <w:pPr>
              <w:jc w:val="both"/>
              <w:rPr>
                <w:color w:val="000000" w:themeColor="text1"/>
                <w:sz w:val="15"/>
                <w:szCs w:val="15"/>
              </w:rPr>
            </w:pPr>
          </w:p>
        </w:tc>
        <w:tc>
          <w:tcPr>
            <w:tcW w:w="647" w:type="dxa"/>
          </w:tcPr>
          <w:p w14:paraId="21BD98E0" w14:textId="77777777" w:rsidR="0019661E" w:rsidRPr="0019661E" w:rsidRDefault="0019661E" w:rsidP="00BC54AF">
            <w:pPr>
              <w:jc w:val="both"/>
              <w:rPr>
                <w:color w:val="000000" w:themeColor="text1"/>
                <w:sz w:val="15"/>
                <w:szCs w:val="15"/>
              </w:rPr>
            </w:pPr>
          </w:p>
        </w:tc>
        <w:tc>
          <w:tcPr>
            <w:tcW w:w="931" w:type="dxa"/>
          </w:tcPr>
          <w:p w14:paraId="019E7E47" w14:textId="77777777" w:rsidR="0019661E" w:rsidRPr="0019661E" w:rsidRDefault="0019661E" w:rsidP="00BC54AF">
            <w:pPr>
              <w:jc w:val="both"/>
              <w:rPr>
                <w:color w:val="000000" w:themeColor="text1"/>
                <w:sz w:val="15"/>
                <w:szCs w:val="15"/>
              </w:rPr>
            </w:pPr>
            <w:r w:rsidRPr="0019661E">
              <w:rPr>
                <w:color w:val="000000" w:themeColor="text1"/>
                <w:sz w:val="15"/>
                <w:szCs w:val="15"/>
              </w:rPr>
              <w:t>TGR5; SIP2</w:t>
            </w:r>
          </w:p>
        </w:tc>
      </w:tr>
      <w:tr w:rsidR="0019661E" w:rsidRPr="0019661E" w14:paraId="2A758885" w14:textId="77777777" w:rsidTr="00BC54AF">
        <w:tc>
          <w:tcPr>
            <w:tcW w:w="743" w:type="dxa"/>
          </w:tcPr>
          <w:p w14:paraId="355161F6" w14:textId="77777777" w:rsidR="0019661E" w:rsidRPr="0019661E" w:rsidRDefault="0019661E" w:rsidP="00BC54AF">
            <w:pPr>
              <w:jc w:val="both"/>
              <w:rPr>
                <w:color w:val="000000" w:themeColor="text1"/>
                <w:sz w:val="15"/>
                <w:szCs w:val="15"/>
              </w:rPr>
            </w:pPr>
            <w:r w:rsidRPr="0019661E">
              <w:rPr>
                <w:color w:val="000000" w:themeColor="text1"/>
                <w:sz w:val="15"/>
                <w:szCs w:val="15"/>
              </w:rPr>
              <w:t>CDCA</w:t>
            </w:r>
          </w:p>
        </w:tc>
        <w:tc>
          <w:tcPr>
            <w:tcW w:w="916" w:type="dxa"/>
          </w:tcPr>
          <w:p w14:paraId="0E27FB2E" w14:textId="77777777" w:rsidR="0019661E" w:rsidRPr="0019661E" w:rsidRDefault="0019661E" w:rsidP="00BC54AF">
            <w:pPr>
              <w:jc w:val="both"/>
              <w:rPr>
                <w:color w:val="000000" w:themeColor="text1"/>
                <w:sz w:val="15"/>
                <w:szCs w:val="15"/>
              </w:rPr>
            </w:pPr>
            <w:r w:rsidRPr="0019661E">
              <w:rPr>
                <w:color w:val="000000" w:themeColor="text1"/>
                <w:sz w:val="15"/>
                <w:szCs w:val="15"/>
              </w:rPr>
              <w:t>Primary</w:t>
            </w:r>
          </w:p>
        </w:tc>
        <w:tc>
          <w:tcPr>
            <w:tcW w:w="1119" w:type="dxa"/>
          </w:tcPr>
          <w:p w14:paraId="2EDBBAE6" w14:textId="77777777" w:rsidR="0019661E" w:rsidRPr="0019661E" w:rsidRDefault="0019661E" w:rsidP="00BC54AF">
            <w:pPr>
              <w:jc w:val="both"/>
              <w:rPr>
                <w:color w:val="000000" w:themeColor="text1"/>
                <w:sz w:val="15"/>
                <w:szCs w:val="15"/>
              </w:rPr>
            </w:pPr>
            <w:r w:rsidRPr="0019661E">
              <w:rPr>
                <w:color w:val="000000" w:themeColor="text1"/>
                <w:sz w:val="15"/>
                <w:szCs w:val="15"/>
              </w:rPr>
              <w:t>Unconjugated</w:t>
            </w:r>
          </w:p>
        </w:tc>
        <w:tc>
          <w:tcPr>
            <w:tcW w:w="948" w:type="dxa"/>
          </w:tcPr>
          <w:p w14:paraId="3E9DE352" w14:textId="77777777" w:rsidR="0019661E" w:rsidRPr="0019661E" w:rsidRDefault="0019661E" w:rsidP="00BC54AF">
            <w:pPr>
              <w:jc w:val="both"/>
              <w:rPr>
                <w:color w:val="000000" w:themeColor="text1"/>
                <w:sz w:val="15"/>
                <w:szCs w:val="15"/>
              </w:rPr>
            </w:pPr>
            <w:r w:rsidRPr="0019661E">
              <w:rPr>
                <w:color w:val="000000" w:themeColor="text1"/>
                <w:sz w:val="15"/>
                <w:szCs w:val="15"/>
              </w:rPr>
              <w:t>7.04</w:t>
            </w:r>
          </w:p>
        </w:tc>
        <w:tc>
          <w:tcPr>
            <w:tcW w:w="501" w:type="dxa"/>
          </w:tcPr>
          <w:p w14:paraId="4A268B7E" w14:textId="77777777" w:rsidR="0019661E" w:rsidRPr="0019661E" w:rsidRDefault="0019661E" w:rsidP="00BC54AF">
            <w:pPr>
              <w:jc w:val="both"/>
              <w:rPr>
                <w:color w:val="000000" w:themeColor="text1"/>
                <w:sz w:val="15"/>
                <w:szCs w:val="15"/>
              </w:rPr>
            </w:pPr>
            <w:r w:rsidRPr="0019661E">
              <w:rPr>
                <w:color w:val="000000" w:themeColor="text1"/>
                <w:sz w:val="15"/>
                <w:szCs w:val="15"/>
              </w:rPr>
              <w:t>0.63</w:t>
            </w:r>
          </w:p>
        </w:tc>
        <w:tc>
          <w:tcPr>
            <w:tcW w:w="948" w:type="dxa"/>
          </w:tcPr>
          <w:p w14:paraId="43C23E49" w14:textId="77777777" w:rsidR="0019661E" w:rsidRPr="0019661E" w:rsidRDefault="0019661E" w:rsidP="00BC54AF">
            <w:pPr>
              <w:jc w:val="both"/>
              <w:rPr>
                <w:color w:val="000000" w:themeColor="text1"/>
                <w:sz w:val="15"/>
                <w:szCs w:val="15"/>
              </w:rPr>
            </w:pPr>
            <w:r w:rsidRPr="0019661E">
              <w:rPr>
                <w:color w:val="000000" w:themeColor="text1"/>
                <w:sz w:val="15"/>
                <w:szCs w:val="15"/>
              </w:rPr>
              <w:t>5.44</w:t>
            </w:r>
          </w:p>
        </w:tc>
        <w:tc>
          <w:tcPr>
            <w:tcW w:w="501" w:type="dxa"/>
          </w:tcPr>
          <w:p w14:paraId="0DDC4460" w14:textId="77777777" w:rsidR="0019661E" w:rsidRPr="0019661E" w:rsidRDefault="0019661E" w:rsidP="00BC54AF">
            <w:pPr>
              <w:jc w:val="both"/>
              <w:rPr>
                <w:color w:val="000000" w:themeColor="text1"/>
                <w:sz w:val="15"/>
                <w:szCs w:val="15"/>
              </w:rPr>
            </w:pPr>
            <w:r w:rsidRPr="0019661E">
              <w:rPr>
                <w:color w:val="000000" w:themeColor="text1"/>
                <w:sz w:val="15"/>
                <w:szCs w:val="15"/>
              </w:rPr>
              <w:t>1.05</w:t>
            </w:r>
          </w:p>
        </w:tc>
        <w:tc>
          <w:tcPr>
            <w:tcW w:w="647" w:type="dxa"/>
          </w:tcPr>
          <w:p w14:paraId="5637BFC9" w14:textId="77777777" w:rsidR="0019661E" w:rsidRPr="0019661E" w:rsidRDefault="0019661E" w:rsidP="00BC54AF">
            <w:pPr>
              <w:jc w:val="both"/>
              <w:rPr>
                <w:color w:val="000000" w:themeColor="text1"/>
                <w:sz w:val="15"/>
                <w:szCs w:val="15"/>
              </w:rPr>
            </w:pPr>
            <w:r w:rsidRPr="0019661E">
              <w:rPr>
                <w:color w:val="000000" w:themeColor="text1"/>
                <w:sz w:val="15"/>
                <w:szCs w:val="15"/>
              </w:rPr>
              <w:t>-1.60</w:t>
            </w:r>
          </w:p>
        </w:tc>
        <w:tc>
          <w:tcPr>
            <w:tcW w:w="948" w:type="dxa"/>
          </w:tcPr>
          <w:p w14:paraId="33C5629A" w14:textId="77777777" w:rsidR="0019661E" w:rsidRPr="0019661E" w:rsidRDefault="0019661E" w:rsidP="00BC54AF">
            <w:pPr>
              <w:jc w:val="both"/>
              <w:rPr>
                <w:color w:val="000000" w:themeColor="text1"/>
                <w:sz w:val="15"/>
                <w:szCs w:val="15"/>
              </w:rPr>
            </w:pPr>
          </w:p>
        </w:tc>
        <w:tc>
          <w:tcPr>
            <w:tcW w:w="501" w:type="dxa"/>
          </w:tcPr>
          <w:p w14:paraId="36648CF5" w14:textId="77777777" w:rsidR="0019661E" w:rsidRPr="0019661E" w:rsidRDefault="0019661E" w:rsidP="00BC54AF">
            <w:pPr>
              <w:jc w:val="both"/>
              <w:rPr>
                <w:color w:val="000000" w:themeColor="text1"/>
                <w:sz w:val="15"/>
                <w:szCs w:val="15"/>
              </w:rPr>
            </w:pPr>
          </w:p>
        </w:tc>
        <w:tc>
          <w:tcPr>
            <w:tcW w:w="647" w:type="dxa"/>
          </w:tcPr>
          <w:p w14:paraId="4A8052C4" w14:textId="77777777" w:rsidR="0019661E" w:rsidRPr="0019661E" w:rsidRDefault="0019661E" w:rsidP="00BC54AF">
            <w:pPr>
              <w:jc w:val="both"/>
              <w:rPr>
                <w:color w:val="000000" w:themeColor="text1"/>
                <w:sz w:val="15"/>
                <w:szCs w:val="15"/>
              </w:rPr>
            </w:pPr>
          </w:p>
        </w:tc>
        <w:tc>
          <w:tcPr>
            <w:tcW w:w="931" w:type="dxa"/>
          </w:tcPr>
          <w:p w14:paraId="37F41926" w14:textId="77777777" w:rsidR="0019661E" w:rsidRPr="0019661E" w:rsidRDefault="0019661E" w:rsidP="00BC54AF">
            <w:pPr>
              <w:jc w:val="both"/>
              <w:rPr>
                <w:color w:val="000000" w:themeColor="text1"/>
                <w:sz w:val="15"/>
                <w:szCs w:val="15"/>
              </w:rPr>
            </w:pPr>
            <w:r w:rsidRPr="0019661E">
              <w:rPr>
                <w:color w:val="000000" w:themeColor="text1"/>
                <w:sz w:val="15"/>
                <w:szCs w:val="15"/>
              </w:rPr>
              <w:t>FXR*; TGR5</w:t>
            </w:r>
          </w:p>
        </w:tc>
      </w:tr>
      <w:tr w:rsidR="0019661E" w:rsidRPr="0019661E" w14:paraId="40D840DB" w14:textId="77777777" w:rsidTr="00BC54AF">
        <w:tc>
          <w:tcPr>
            <w:tcW w:w="743" w:type="dxa"/>
          </w:tcPr>
          <w:p w14:paraId="7A031541" w14:textId="77777777" w:rsidR="0019661E" w:rsidRPr="0019661E" w:rsidRDefault="0019661E" w:rsidP="00BC54AF">
            <w:pPr>
              <w:jc w:val="both"/>
              <w:rPr>
                <w:color w:val="000000" w:themeColor="text1"/>
                <w:sz w:val="15"/>
                <w:szCs w:val="15"/>
              </w:rPr>
            </w:pPr>
            <w:r w:rsidRPr="0019661E">
              <w:rPr>
                <w:color w:val="000000" w:themeColor="text1"/>
                <w:sz w:val="15"/>
                <w:szCs w:val="15"/>
              </w:rPr>
              <w:t>GCDCA</w:t>
            </w:r>
          </w:p>
        </w:tc>
        <w:tc>
          <w:tcPr>
            <w:tcW w:w="916" w:type="dxa"/>
          </w:tcPr>
          <w:p w14:paraId="63534EA1" w14:textId="77777777" w:rsidR="0019661E" w:rsidRPr="0019661E" w:rsidRDefault="0019661E" w:rsidP="00BC54AF">
            <w:pPr>
              <w:jc w:val="both"/>
              <w:rPr>
                <w:color w:val="000000" w:themeColor="text1"/>
                <w:sz w:val="15"/>
                <w:szCs w:val="15"/>
              </w:rPr>
            </w:pPr>
            <w:r w:rsidRPr="0019661E">
              <w:rPr>
                <w:color w:val="000000" w:themeColor="text1"/>
                <w:sz w:val="15"/>
                <w:szCs w:val="15"/>
              </w:rPr>
              <w:t>Primary</w:t>
            </w:r>
          </w:p>
        </w:tc>
        <w:tc>
          <w:tcPr>
            <w:tcW w:w="1119" w:type="dxa"/>
          </w:tcPr>
          <w:p w14:paraId="0DFC659C" w14:textId="77777777" w:rsidR="0019661E" w:rsidRPr="0019661E" w:rsidRDefault="0019661E" w:rsidP="00BC54AF">
            <w:pPr>
              <w:jc w:val="both"/>
              <w:rPr>
                <w:color w:val="000000" w:themeColor="text1"/>
                <w:sz w:val="15"/>
                <w:szCs w:val="15"/>
              </w:rPr>
            </w:pPr>
            <w:r w:rsidRPr="0019661E">
              <w:rPr>
                <w:color w:val="000000" w:themeColor="text1"/>
                <w:sz w:val="15"/>
                <w:szCs w:val="15"/>
              </w:rPr>
              <w:t>Glycine</w:t>
            </w:r>
          </w:p>
        </w:tc>
        <w:tc>
          <w:tcPr>
            <w:tcW w:w="948" w:type="dxa"/>
          </w:tcPr>
          <w:p w14:paraId="26D2D376" w14:textId="77777777" w:rsidR="0019661E" w:rsidRPr="0019661E" w:rsidRDefault="0019661E" w:rsidP="00BC54AF">
            <w:pPr>
              <w:jc w:val="both"/>
              <w:rPr>
                <w:color w:val="000000" w:themeColor="text1"/>
                <w:sz w:val="15"/>
                <w:szCs w:val="15"/>
              </w:rPr>
            </w:pPr>
            <w:r w:rsidRPr="0019661E">
              <w:rPr>
                <w:color w:val="000000" w:themeColor="text1"/>
                <w:sz w:val="15"/>
                <w:szCs w:val="15"/>
              </w:rPr>
              <w:t>22.36</w:t>
            </w:r>
          </w:p>
        </w:tc>
        <w:tc>
          <w:tcPr>
            <w:tcW w:w="501" w:type="dxa"/>
          </w:tcPr>
          <w:p w14:paraId="01071BC8" w14:textId="77777777" w:rsidR="0019661E" w:rsidRPr="0019661E" w:rsidRDefault="0019661E" w:rsidP="00BC54AF">
            <w:pPr>
              <w:jc w:val="both"/>
              <w:rPr>
                <w:color w:val="000000" w:themeColor="text1"/>
                <w:sz w:val="15"/>
                <w:szCs w:val="15"/>
              </w:rPr>
            </w:pPr>
            <w:r w:rsidRPr="0019661E">
              <w:rPr>
                <w:color w:val="000000" w:themeColor="text1"/>
                <w:sz w:val="15"/>
                <w:szCs w:val="15"/>
              </w:rPr>
              <w:t>0.53</w:t>
            </w:r>
          </w:p>
        </w:tc>
        <w:tc>
          <w:tcPr>
            <w:tcW w:w="948" w:type="dxa"/>
          </w:tcPr>
          <w:p w14:paraId="08C166D5" w14:textId="77777777" w:rsidR="0019661E" w:rsidRPr="0019661E" w:rsidRDefault="0019661E" w:rsidP="00BC54AF">
            <w:pPr>
              <w:jc w:val="both"/>
              <w:rPr>
                <w:color w:val="000000" w:themeColor="text1"/>
                <w:sz w:val="15"/>
                <w:szCs w:val="15"/>
              </w:rPr>
            </w:pPr>
            <w:r w:rsidRPr="0019661E">
              <w:rPr>
                <w:color w:val="000000" w:themeColor="text1"/>
                <w:sz w:val="15"/>
                <w:szCs w:val="15"/>
              </w:rPr>
              <w:t>22.4</w:t>
            </w:r>
          </w:p>
        </w:tc>
        <w:tc>
          <w:tcPr>
            <w:tcW w:w="501" w:type="dxa"/>
          </w:tcPr>
          <w:p w14:paraId="7E929C12" w14:textId="77777777" w:rsidR="0019661E" w:rsidRPr="0019661E" w:rsidRDefault="0019661E" w:rsidP="00BC54AF">
            <w:pPr>
              <w:jc w:val="both"/>
              <w:rPr>
                <w:color w:val="000000" w:themeColor="text1"/>
                <w:sz w:val="15"/>
                <w:szCs w:val="15"/>
              </w:rPr>
            </w:pPr>
            <w:r w:rsidRPr="0019661E">
              <w:rPr>
                <w:color w:val="000000" w:themeColor="text1"/>
                <w:sz w:val="15"/>
                <w:szCs w:val="15"/>
              </w:rPr>
              <w:t>0.34</w:t>
            </w:r>
          </w:p>
        </w:tc>
        <w:tc>
          <w:tcPr>
            <w:tcW w:w="647" w:type="dxa"/>
          </w:tcPr>
          <w:p w14:paraId="597A47B3" w14:textId="77777777" w:rsidR="0019661E" w:rsidRPr="0019661E" w:rsidRDefault="0019661E" w:rsidP="00BC54AF">
            <w:pPr>
              <w:jc w:val="both"/>
              <w:rPr>
                <w:color w:val="000000" w:themeColor="text1"/>
                <w:sz w:val="15"/>
                <w:szCs w:val="15"/>
              </w:rPr>
            </w:pPr>
            <w:r w:rsidRPr="0019661E">
              <w:rPr>
                <w:color w:val="000000" w:themeColor="text1"/>
                <w:sz w:val="15"/>
                <w:szCs w:val="15"/>
              </w:rPr>
              <w:t>0.04</w:t>
            </w:r>
          </w:p>
        </w:tc>
        <w:tc>
          <w:tcPr>
            <w:tcW w:w="948" w:type="dxa"/>
          </w:tcPr>
          <w:p w14:paraId="431D8880" w14:textId="77777777" w:rsidR="0019661E" w:rsidRPr="0019661E" w:rsidRDefault="0019661E" w:rsidP="00BC54AF">
            <w:pPr>
              <w:jc w:val="both"/>
              <w:rPr>
                <w:color w:val="000000" w:themeColor="text1"/>
                <w:sz w:val="15"/>
                <w:szCs w:val="15"/>
              </w:rPr>
            </w:pPr>
          </w:p>
        </w:tc>
        <w:tc>
          <w:tcPr>
            <w:tcW w:w="501" w:type="dxa"/>
          </w:tcPr>
          <w:p w14:paraId="5F0A749C" w14:textId="77777777" w:rsidR="0019661E" w:rsidRPr="0019661E" w:rsidRDefault="0019661E" w:rsidP="00BC54AF">
            <w:pPr>
              <w:jc w:val="both"/>
              <w:rPr>
                <w:color w:val="000000" w:themeColor="text1"/>
                <w:sz w:val="15"/>
                <w:szCs w:val="15"/>
              </w:rPr>
            </w:pPr>
          </w:p>
        </w:tc>
        <w:tc>
          <w:tcPr>
            <w:tcW w:w="647" w:type="dxa"/>
          </w:tcPr>
          <w:p w14:paraId="2F2863E8" w14:textId="77777777" w:rsidR="0019661E" w:rsidRPr="0019661E" w:rsidRDefault="0019661E" w:rsidP="00BC54AF">
            <w:pPr>
              <w:jc w:val="both"/>
              <w:rPr>
                <w:color w:val="000000" w:themeColor="text1"/>
                <w:sz w:val="15"/>
                <w:szCs w:val="15"/>
              </w:rPr>
            </w:pPr>
          </w:p>
        </w:tc>
        <w:tc>
          <w:tcPr>
            <w:tcW w:w="931" w:type="dxa"/>
          </w:tcPr>
          <w:p w14:paraId="3B8D8FF3" w14:textId="77777777" w:rsidR="0019661E" w:rsidRPr="0019661E" w:rsidRDefault="0019661E" w:rsidP="00BC54AF">
            <w:pPr>
              <w:jc w:val="both"/>
              <w:rPr>
                <w:color w:val="000000" w:themeColor="text1"/>
                <w:sz w:val="15"/>
                <w:szCs w:val="15"/>
              </w:rPr>
            </w:pPr>
            <w:r w:rsidRPr="0019661E">
              <w:rPr>
                <w:color w:val="000000" w:themeColor="text1"/>
                <w:sz w:val="15"/>
                <w:szCs w:val="15"/>
              </w:rPr>
              <w:t>FXR; TGR5</w:t>
            </w:r>
          </w:p>
        </w:tc>
      </w:tr>
      <w:tr w:rsidR="0019661E" w:rsidRPr="0019661E" w14:paraId="532217DD" w14:textId="77777777" w:rsidTr="00BC54AF">
        <w:tc>
          <w:tcPr>
            <w:tcW w:w="743" w:type="dxa"/>
          </w:tcPr>
          <w:p w14:paraId="433CFAC2" w14:textId="77777777" w:rsidR="0019661E" w:rsidRPr="0019661E" w:rsidRDefault="0019661E" w:rsidP="00BC54AF">
            <w:pPr>
              <w:jc w:val="both"/>
              <w:rPr>
                <w:color w:val="000000" w:themeColor="text1"/>
                <w:sz w:val="15"/>
                <w:szCs w:val="15"/>
              </w:rPr>
            </w:pPr>
            <w:r w:rsidRPr="0019661E">
              <w:rPr>
                <w:color w:val="000000" w:themeColor="text1"/>
                <w:sz w:val="15"/>
                <w:szCs w:val="15"/>
              </w:rPr>
              <w:t>TCDCA</w:t>
            </w:r>
          </w:p>
        </w:tc>
        <w:tc>
          <w:tcPr>
            <w:tcW w:w="916" w:type="dxa"/>
          </w:tcPr>
          <w:p w14:paraId="156CBF38" w14:textId="77777777" w:rsidR="0019661E" w:rsidRPr="0019661E" w:rsidRDefault="0019661E" w:rsidP="00BC54AF">
            <w:pPr>
              <w:jc w:val="both"/>
              <w:rPr>
                <w:color w:val="000000" w:themeColor="text1"/>
                <w:sz w:val="15"/>
                <w:szCs w:val="15"/>
              </w:rPr>
            </w:pPr>
            <w:r w:rsidRPr="0019661E">
              <w:rPr>
                <w:color w:val="000000" w:themeColor="text1"/>
                <w:sz w:val="15"/>
                <w:szCs w:val="15"/>
              </w:rPr>
              <w:t>Primary</w:t>
            </w:r>
          </w:p>
        </w:tc>
        <w:tc>
          <w:tcPr>
            <w:tcW w:w="1119" w:type="dxa"/>
          </w:tcPr>
          <w:p w14:paraId="07F0798D" w14:textId="77777777" w:rsidR="0019661E" w:rsidRPr="0019661E" w:rsidRDefault="0019661E" w:rsidP="00BC54AF">
            <w:pPr>
              <w:jc w:val="both"/>
              <w:rPr>
                <w:color w:val="000000" w:themeColor="text1"/>
                <w:sz w:val="15"/>
                <w:szCs w:val="15"/>
              </w:rPr>
            </w:pPr>
            <w:r w:rsidRPr="0019661E">
              <w:rPr>
                <w:color w:val="000000" w:themeColor="text1"/>
                <w:sz w:val="15"/>
                <w:szCs w:val="15"/>
              </w:rPr>
              <w:t>Taurine</w:t>
            </w:r>
          </w:p>
        </w:tc>
        <w:tc>
          <w:tcPr>
            <w:tcW w:w="948" w:type="dxa"/>
          </w:tcPr>
          <w:p w14:paraId="2F73BE29" w14:textId="77777777" w:rsidR="0019661E" w:rsidRPr="0019661E" w:rsidRDefault="0019661E" w:rsidP="00BC54AF">
            <w:pPr>
              <w:jc w:val="both"/>
              <w:rPr>
                <w:color w:val="000000" w:themeColor="text1"/>
                <w:sz w:val="15"/>
                <w:szCs w:val="15"/>
              </w:rPr>
            </w:pPr>
            <w:r w:rsidRPr="0019661E">
              <w:rPr>
                <w:color w:val="000000" w:themeColor="text1"/>
                <w:sz w:val="15"/>
                <w:szCs w:val="15"/>
              </w:rPr>
              <w:t>22.32</w:t>
            </w:r>
          </w:p>
        </w:tc>
        <w:tc>
          <w:tcPr>
            <w:tcW w:w="501" w:type="dxa"/>
          </w:tcPr>
          <w:p w14:paraId="0652FD9F" w14:textId="77777777" w:rsidR="0019661E" w:rsidRPr="0019661E" w:rsidRDefault="0019661E" w:rsidP="00BC54AF">
            <w:pPr>
              <w:jc w:val="both"/>
              <w:rPr>
                <w:color w:val="000000" w:themeColor="text1"/>
                <w:sz w:val="15"/>
                <w:szCs w:val="15"/>
              </w:rPr>
            </w:pPr>
            <w:r w:rsidRPr="0019661E">
              <w:rPr>
                <w:color w:val="000000" w:themeColor="text1"/>
                <w:sz w:val="15"/>
                <w:szCs w:val="15"/>
              </w:rPr>
              <w:t>0.71</w:t>
            </w:r>
          </w:p>
        </w:tc>
        <w:tc>
          <w:tcPr>
            <w:tcW w:w="948" w:type="dxa"/>
          </w:tcPr>
          <w:p w14:paraId="38D85E41" w14:textId="77777777" w:rsidR="0019661E" w:rsidRPr="0019661E" w:rsidRDefault="0019661E" w:rsidP="00BC54AF">
            <w:pPr>
              <w:jc w:val="both"/>
              <w:rPr>
                <w:color w:val="000000" w:themeColor="text1"/>
                <w:sz w:val="15"/>
                <w:szCs w:val="15"/>
              </w:rPr>
            </w:pPr>
            <w:r w:rsidRPr="0019661E">
              <w:rPr>
                <w:color w:val="000000" w:themeColor="text1"/>
                <w:sz w:val="15"/>
                <w:szCs w:val="15"/>
              </w:rPr>
              <w:t>22.18</w:t>
            </w:r>
          </w:p>
        </w:tc>
        <w:tc>
          <w:tcPr>
            <w:tcW w:w="501" w:type="dxa"/>
          </w:tcPr>
          <w:p w14:paraId="5FA4C4DE" w14:textId="77777777" w:rsidR="0019661E" w:rsidRPr="0019661E" w:rsidRDefault="0019661E" w:rsidP="00BC54AF">
            <w:pPr>
              <w:jc w:val="both"/>
              <w:rPr>
                <w:color w:val="000000" w:themeColor="text1"/>
                <w:sz w:val="15"/>
                <w:szCs w:val="15"/>
              </w:rPr>
            </w:pPr>
            <w:r w:rsidRPr="0019661E">
              <w:rPr>
                <w:color w:val="000000" w:themeColor="text1"/>
                <w:sz w:val="15"/>
                <w:szCs w:val="15"/>
              </w:rPr>
              <w:t>0.44</w:t>
            </w:r>
          </w:p>
        </w:tc>
        <w:tc>
          <w:tcPr>
            <w:tcW w:w="647" w:type="dxa"/>
          </w:tcPr>
          <w:p w14:paraId="4F217002" w14:textId="77777777" w:rsidR="0019661E" w:rsidRPr="0019661E" w:rsidRDefault="0019661E" w:rsidP="00BC54AF">
            <w:pPr>
              <w:jc w:val="both"/>
              <w:rPr>
                <w:color w:val="000000" w:themeColor="text1"/>
                <w:sz w:val="15"/>
                <w:szCs w:val="15"/>
              </w:rPr>
            </w:pPr>
            <w:r w:rsidRPr="0019661E">
              <w:rPr>
                <w:color w:val="000000" w:themeColor="text1"/>
                <w:sz w:val="15"/>
                <w:szCs w:val="15"/>
              </w:rPr>
              <w:t>-0.13</w:t>
            </w:r>
          </w:p>
        </w:tc>
        <w:tc>
          <w:tcPr>
            <w:tcW w:w="948" w:type="dxa"/>
          </w:tcPr>
          <w:p w14:paraId="50D2E420" w14:textId="77777777" w:rsidR="0019661E" w:rsidRPr="0019661E" w:rsidRDefault="0019661E" w:rsidP="00BC54AF">
            <w:pPr>
              <w:jc w:val="both"/>
              <w:rPr>
                <w:color w:val="000000" w:themeColor="text1"/>
                <w:sz w:val="15"/>
                <w:szCs w:val="15"/>
              </w:rPr>
            </w:pPr>
          </w:p>
        </w:tc>
        <w:tc>
          <w:tcPr>
            <w:tcW w:w="501" w:type="dxa"/>
          </w:tcPr>
          <w:p w14:paraId="458692F1" w14:textId="77777777" w:rsidR="0019661E" w:rsidRPr="0019661E" w:rsidRDefault="0019661E" w:rsidP="00BC54AF">
            <w:pPr>
              <w:jc w:val="both"/>
              <w:rPr>
                <w:color w:val="000000" w:themeColor="text1"/>
                <w:sz w:val="15"/>
                <w:szCs w:val="15"/>
              </w:rPr>
            </w:pPr>
          </w:p>
        </w:tc>
        <w:tc>
          <w:tcPr>
            <w:tcW w:w="647" w:type="dxa"/>
          </w:tcPr>
          <w:p w14:paraId="56BFEFEE" w14:textId="77777777" w:rsidR="0019661E" w:rsidRPr="0019661E" w:rsidRDefault="0019661E" w:rsidP="00BC54AF">
            <w:pPr>
              <w:jc w:val="both"/>
              <w:rPr>
                <w:color w:val="000000" w:themeColor="text1"/>
                <w:sz w:val="15"/>
                <w:szCs w:val="15"/>
              </w:rPr>
            </w:pPr>
          </w:p>
        </w:tc>
        <w:tc>
          <w:tcPr>
            <w:tcW w:w="931" w:type="dxa"/>
          </w:tcPr>
          <w:p w14:paraId="1C646923" w14:textId="77777777" w:rsidR="0019661E" w:rsidRPr="0019661E" w:rsidRDefault="0019661E" w:rsidP="00BC54AF">
            <w:pPr>
              <w:jc w:val="both"/>
              <w:rPr>
                <w:color w:val="000000" w:themeColor="text1"/>
                <w:sz w:val="15"/>
                <w:szCs w:val="15"/>
              </w:rPr>
            </w:pPr>
            <w:r w:rsidRPr="0019661E">
              <w:rPr>
                <w:color w:val="000000" w:themeColor="text1"/>
                <w:sz w:val="15"/>
                <w:szCs w:val="15"/>
              </w:rPr>
              <w:t>FXR; TGR5</w:t>
            </w:r>
          </w:p>
        </w:tc>
      </w:tr>
      <w:tr w:rsidR="0019661E" w:rsidRPr="0019661E" w14:paraId="01C5C6A9" w14:textId="77777777" w:rsidTr="00BC54AF">
        <w:tc>
          <w:tcPr>
            <w:tcW w:w="743" w:type="dxa"/>
          </w:tcPr>
          <w:p w14:paraId="5DFA634F" w14:textId="77777777" w:rsidR="0019661E" w:rsidRPr="0019661E" w:rsidRDefault="0019661E" w:rsidP="00BC54AF">
            <w:pPr>
              <w:jc w:val="both"/>
              <w:rPr>
                <w:color w:val="000000" w:themeColor="text1"/>
                <w:sz w:val="15"/>
                <w:szCs w:val="15"/>
              </w:rPr>
            </w:pPr>
            <w:r w:rsidRPr="0019661E">
              <w:rPr>
                <w:color w:val="000000" w:themeColor="text1"/>
                <w:sz w:val="15"/>
                <w:szCs w:val="15"/>
              </w:rPr>
              <w:t>DCA</w:t>
            </w:r>
          </w:p>
        </w:tc>
        <w:tc>
          <w:tcPr>
            <w:tcW w:w="916" w:type="dxa"/>
          </w:tcPr>
          <w:p w14:paraId="69C0A85C" w14:textId="77777777" w:rsidR="0019661E" w:rsidRPr="0019661E" w:rsidRDefault="0019661E" w:rsidP="00BC54AF">
            <w:pPr>
              <w:jc w:val="both"/>
              <w:rPr>
                <w:color w:val="000000" w:themeColor="text1"/>
                <w:sz w:val="15"/>
                <w:szCs w:val="15"/>
              </w:rPr>
            </w:pPr>
            <w:r w:rsidRPr="0019661E">
              <w:rPr>
                <w:color w:val="000000" w:themeColor="text1"/>
                <w:sz w:val="15"/>
                <w:szCs w:val="15"/>
              </w:rPr>
              <w:t>Secondary</w:t>
            </w:r>
          </w:p>
        </w:tc>
        <w:tc>
          <w:tcPr>
            <w:tcW w:w="1119" w:type="dxa"/>
          </w:tcPr>
          <w:p w14:paraId="1F07C962" w14:textId="77777777" w:rsidR="0019661E" w:rsidRPr="0019661E" w:rsidRDefault="0019661E" w:rsidP="00BC54AF">
            <w:pPr>
              <w:jc w:val="both"/>
              <w:rPr>
                <w:color w:val="000000" w:themeColor="text1"/>
                <w:sz w:val="15"/>
                <w:szCs w:val="15"/>
              </w:rPr>
            </w:pPr>
            <w:r w:rsidRPr="0019661E">
              <w:rPr>
                <w:color w:val="000000" w:themeColor="text1"/>
                <w:sz w:val="15"/>
                <w:szCs w:val="15"/>
              </w:rPr>
              <w:t>Unconjugated</w:t>
            </w:r>
          </w:p>
        </w:tc>
        <w:tc>
          <w:tcPr>
            <w:tcW w:w="948" w:type="dxa"/>
          </w:tcPr>
          <w:p w14:paraId="08C58707" w14:textId="77777777" w:rsidR="0019661E" w:rsidRPr="0019661E" w:rsidRDefault="0019661E" w:rsidP="00BC54AF">
            <w:pPr>
              <w:jc w:val="both"/>
              <w:rPr>
                <w:color w:val="000000" w:themeColor="text1"/>
                <w:sz w:val="15"/>
                <w:szCs w:val="15"/>
              </w:rPr>
            </w:pPr>
            <w:r w:rsidRPr="0019661E">
              <w:rPr>
                <w:color w:val="000000" w:themeColor="text1"/>
                <w:sz w:val="15"/>
                <w:szCs w:val="15"/>
              </w:rPr>
              <w:t>7.71</w:t>
            </w:r>
          </w:p>
        </w:tc>
        <w:tc>
          <w:tcPr>
            <w:tcW w:w="501" w:type="dxa"/>
          </w:tcPr>
          <w:p w14:paraId="1CD9C387" w14:textId="77777777" w:rsidR="0019661E" w:rsidRPr="0019661E" w:rsidRDefault="0019661E" w:rsidP="00BC54AF">
            <w:pPr>
              <w:jc w:val="both"/>
              <w:rPr>
                <w:color w:val="000000" w:themeColor="text1"/>
                <w:sz w:val="15"/>
                <w:szCs w:val="15"/>
              </w:rPr>
            </w:pPr>
            <w:r w:rsidRPr="0019661E">
              <w:rPr>
                <w:color w:val="000000" w:themeColor="text1"/>
                <w:sz w:val="15"/>
                <w:szCs w:val="15"/>
              </w:rPr>
              <w:t>0.94</w:t>
            </w:r>
          </w:p>
        </w:tc>
        <w:tc>
          <w:tcPr>
            <w:tcW w:w="948" w:type="dxa"/>
          </w:tcPr>
          <w:p w14:paraId="692EDD6B" w14:textId="77777777" w:rsidR="0019661E" w:rsidRPr="0019661E" w:rsidRDefault="0019661E" w:rsidP="00BC54AF">
            <w:pPr>
              <w:jc w:val="both"/>
              <w:rPr>
                <w:color w:val="000000" w:themeColor="text1"/>
                <w:sz w:val="15"/>
                <w:szCs w:val="15"/>
              </w:rPr>
            </w:pPr>
            <w:r w:rsidRPr="0019661E">
              <w:rPr>
                <w:color w:val="000000" w:themeColor="text1"/>
                <w:sz w:val="15"/>
                <w:szCs w:val="15"/>
              </w:rPr>
              <w:t>6.16</w:t>
            </w:r>
          </w:p>
        </w:tc>
        <w:tc>
          <w:tcPr>
            <w:tcW w:w="501" w:type="dxa"/>
          </w:tcPr>
          <w:p w14:paraId="45F147BC" w14:textId="77777777" w:rsidR="0019661E" w:rsidRPr="0019661E" w:rsidRDefault="0019661E" w:rsidP="00BC54AF">
            <w:pPr>
              <w:jc w:val="both"/>
              <w:rPr>
                <w:color w:val="000000" w:themeColor="text1"/>
                <w:sz w:val="15"/>
                <w:szCs w:val="15"/>
              </w:rPr>
            </w:pPr>
            <w:r w:rsidRPr="0019661E">
              <w:rPr>
                <w:color w:val="000000" w:themeColor="text1"/>
                <w:sz w:val="15"/>
                <w:szCs w:val="15"/>
              </w:rPr>
              <w:t>0.94</w:t>
            </w:r>
          </w:p>
        </w:tc>
        <w:tc>
          <w:tcPr>
            <w:tcW w:w="647" w:type="dxa"/>
          </w:tcPr>
          <w:p w14:paraId="5459C66C" w14:textId="77777777" w:rsidR="0019661E" w:rsidRPr="0019661E" w:rsidRDefault="0019661E" w:rsidP="00BC54AF">
            <w:pPr>
              <w:jc w:val="both"/>
              <w:rPr>
                <w:color w:val="000000" w:themeColor="text1"/>
                <w:sz w:val="15"/>
                <w:szCs w:val="15"/>
              </w:rPr>
            </w:pPr>
            <w:r w:rsidRPr="0019661E">
              <w:rPr>
                <w:color w:val="000000" w:themeColor="text1"/>
                <w:sz w:val="15"/>
                <w:szCs w:val="15"/>
              </w:rPr>
              <w:t>-1.55</w:t>
            </w:r>
          </w:p>
        </w:tc>
        <w:tc>
          <w:tcPr>
            <w:tcW w:w="948" w:type="dxa"/>
          </w:tcPr>
          <w:p w14:paraId="131DEFE2" w14:textId="77777777" w:rsidR="0019661E" w:rsidRPr="0019661E" w:rsidRDefault="0019661E" w:rsidP="00BC54AF">
            <w:pPr>
              <w:jc w:val="both"/>
              <w:rPr>
                <w:color w:val="000000" w:themeColor="text1"/>
                <w:sz w:val="15"/>
                <w:szCs w:val="15"/>
              </w:rPr>
            </w:pPr>
          </w:p>
        </w:tc>
        <w:tc>
          <w:tcPr>
            <w:tcW w:w="501" w:type="dxa"/>
          </w:tcPr>
          <w:p w14:paraId="7E8871FC" w14:textId="77777777" w:rsidR="0019661E" w:rsidRPr="0019661E" w:rsidRDefault="0019661E" w:rsidP="00BC54AF">
            <w:pPr>
              <w:jc w:val="both"/>
              <w:rPr>
                <w:color w:val="000000" w:themeColor="text1"/>
                <w:sz w:val="15"/>
                <w:szCs w:val="15"/>
              </w:rPr>
            </w:pPr>
          </w:p>
        </w:tc>
        <w:tc>
          <w:tcPr>
            <w:tcW w:w="647" w:type="dxa"/>
          </w:tcPr>
          <w:p w14:paraId="5389DC4A" w14:textId="77777777" w:rsidR="0019661E" w:rsidRPr="0019661E" w:rsidRDefault="0019661E" w:rsidP="00BC54AF">
            <w:pPr>
              <w:jc w:val="both"/>
              <w:rPr>
                <w:color w:val="000000" w:themeColor="text1"/>
                <w:sz w:val="15"/>
                <w:szCs w:val="15"/>
              </w:rPr>
            </w:pPr>
          </w:p>
        </w:tc>
        <w:tc>
          <w:tcPr>
            <w:tcW w:w="931" w:type="dxa"/>
          </w:tcPr>
          <w:p w14:paraId="6AD4D394" w14:textId="77777777" w:rsidR="0019661E" w:rsidRPr="0019661E" w:rsidRDefault="0019661E" w:rsidP="00BC54AF">
            <w:pPr>
              <w:jc w:val="both"/>
              <w:rPr>
                <w:color w:val="000000" w:themeColor="text1"/>
                <w:sz w:val="15"/>
                <w:szCs w:val="15"/>
              </w:rPr>
            </w:pPr>
            <w:r w:rsidRPr="0019661E">
              <w:rPr>
                <w:color w:val="000000" w:themeColor="text1"/>
                <w:sz w:val="15"/>
                <w:szCs w:val="15"/>
              </w:rPr>
              <w:t>FXR; TGR5</w:t>
            </w:r>
          </w:p>
        </w:tc>
      </w:tr>
      <w:tr w:rsidR="0019661E" w:rsidRPr="0019661E" w14:paraId="3A1EFAE7" w14:textId="77777777" w:rsidTr="00BC54AF">
        <w:tc>
          <w:tcPr>
            <w:tcW w:w="743" w:type="dxa"/>
          </w:tcPr>
          <w:p w14:paraId="1B62F878" w14:textId="77777777" w:rsidR="0019661E" w:rsidRPr="0019661E" w:rsidRDefault="0019661E" w:rsidP="00BC54AF">
            <w:pPr>
              <w:jc w:val="both"/>
              <w:rPr>
                <w:color w:val="000000" w:themeColor="text1"/>
                <w:sz w:val="15"/>
                <w:szCs w:val="15"/>
              </w:rPr>
            </w:pPr>
            <w:r w:rsidRPr="0019661E">
              <w:rPr>
                <w:color w:val="000000" w:themeColor="text1"/>
                <w:sz w:val="15"/>
                <w:szCs w:val="15"/>
              </w:rPr>
              <w:t>GDCA</w:t>
            </w:r>
          </w:p>
        </w:tc>
        <w:tc>
          <w:tcPr>
            <w:tcW w:w="916" w:type="dxa"/>
          </w:tcPr>
          <w:p w14:paraId="3EE2DA7B" w14:textId="77777777" w:rsidR="0019661E" w:rsidRPr="0019661E" w:rsidRDefault="0019661E" w:rsidP="00BC54AF">
            <w:pPr>
              <w:jc w:val="both"/>
              <w:rPr>
                <w:color w:val="000000" w:themeColor="text1"/>
                <w:sz w:val="15"/>
                <w:szCs w:val="15"/>
              </w:rPr>
            </w:pPr>
            <w:r w:rsidRPr="0019661E">
              <w:rPr>
                <w:color w:val="000000" w:themeColor="text1"/>
                <w:sz w:val="15"/>
                <w:szCs w:val="15"/>
              </w:rPr>
              <w:t>Secondary</w:t>
            </w:r>
          </w:p>
        </w:tc>
        <w:tc>
          <w:tcPr>
            <w:tcW w:w="1119" w:type="dxa"/>
          </w:tcPr>
          <w:p w14:paraId="1FE464B9" w14:textId="77777777" w:rsidR="0019661E" w:rsidRPr="0019661E" w:rsidRDefault="0019661E" w:rsidP="00BC54AF">
            <w:pPr>
              <w:jc w:val="both"/>
              <w:rPr>
                <w:color w:val="000000" w:themeColor="text1"/>
                <w:sz w:val="15"/>
                <w:szCs w:val="15"/>
              </w:rPr>
            </w:pPr>
            <w:r w:rsidRPr="0019661E">
              <w:rPr>
                <w:color w:val="000000" w:themeColor="text1"/>
                <w:sz w:val="15"/>
                <w:szCs w:val="15"/>
              </w:rPr>
              <w:t>Glycine</w:t>
            </w:r>
          </w:p>
        </w:tc>
        <w:tc>
          <w:tcPr>
            <w:tcW w:w="948" w:type="dxa"/>
          </w:tcPr>
          <w:p w14:paraId="17F8BDFD" w14:textId="77777777" w:rsidR="0019661E" w:rsidRPr="0019661E" w:rsidRDefault="0019661E" w:rsidP="00BC54AF">
            <w:pPr>
              <w:jc w:val="both"/>
              <w:rPr>
                <w:color w:val="000000" w:themeColor="text1"/>
                <w:sz w:val="15"/>
                <w:szCs w:val="15"/>
              </w:rPr>
            </w:pPr>
            <w:r w:rsidRPr="0019661E">
              <w:rPr>
                <w:color w:val="000000" w:themeColor="text1"/>
                <w:sz w:val="15"/>
                <w:szCs w:val="15"/>
              </w:rPr>
              <w:t>22.10</w:t>
            </w:r>
          </w:p>
        </w:tc>
        <w:tc>
          <w:tcPr>
            <w:tcW w:w="501" w:type="dxa"/>
          </w:tcPr>
          <w:p w14:paraId="3C9D4FE7" w14:textId="77777777" w:rsidR="0019661E" w:rsidRPr="0019661E" w:rsidRDefault="0019661E" w:rsidP="00BC54AF">
            <w:pPr>
              <w:jc w:val="both"/>
              <w:rPr>
                <w:color w:val="000000" w:themeColor="text1"/>
                <w:sz w:val="15"/>
                <w:szCs w:val="15"/>
              </w:rPr>
            </w:pPr>
            <w:r w:rsidRPr="0019661E">
              <w:rPr>
                <w:color w:val="000000" w:themeColor="text1"/>
                <w:sz w:val="15"/>
                <w:szCs w:val="15"/>
              </w:rPr>
              <w:t>0.42</w:t>
            </w:r>
          </w:p>
        </w:tc>
        <w:tc>
          <w:tcPr>
            <w:tcW w:w="948" w:type="dxa"/>
          </w:tcPr>
          <w:p w14:paraId="7A0F2536" w14:textId="77777777" w:rsidR="0019661E" w:rsidRPr="0019661E" w:rsidRDefault="0019661E" w:rsidP="00BC54AF">
            <w:pPr>
              <w:jc w:val="both"/>
              <w:rPr>
                <w:color w:val="000000" w:themeColor="text1"/>
                <w:sz w:val="15"/>
                <w:szCs w:val="15"/>
              </w:rPr>
            </w:pPr>
            <w:r w:rsidRPr="0019661E">
              <w:rPr>
                <w:color w:val="000000" w:themeColor="text1"/>
                <w:sz w:val="15"/>
                <w:szCs w:val="15"/>
              </w:rPr>
              <w:t>22.41</w:t>
            </w:r>
          </w:p>
        </w:tc>
        <w:tc>
          <w:tcPr>
            <w:tcW w:w="501" w:type="dxa"/>
          </w:tcPr>
          <w:p w14:paraId="32136FB8" w14:textId="77777777" w:rsidR="0019661E" w:rsidRPr="0019661E" w:rsidRDefault="0019661E" w:rsidP="00BC54AF">
            <w:pPr>
              <w:jc w:val="both"/>
              <w:rPr>
                <w:color w:val="000000" w:themeColor="text1"/>
                <w:sz w:val="15"/>
                <w:szCs w:val="15"/>
              </w:rPr>
            </w:pPr>
            <w:r w:rsidRPr="0019661E">
              <w:rPr>
                <w:color w:val="000000" w:themeColor="text1"/>
                <w:sz w:val="15"/>
                <w:szCs w:val="15"/>
              </w:rPr>
              <w:t>0.37</w:t>
            </w:r>
          </w:p>
        </w:tc>
        <w:tc>
          <w:tcPr>
            <w:tcW w:w="647" w:type="dxa"/>
          </w:tcPr>
          <w:p w14:paraId="2EB1BD49" w14:textId="77777777" w:rsidR="0019661E" w:rsidRPr="0019661E" w:rsidRDefault="0019661E" w:rsidP="00BC54AF">
            <w:pPr>
              <w:jc w:val="both"/>
              <w:rPr>
                <w:color w:val="000000" w:themeColor="text1"/>
                <w:sz w:val="15"/>
                <w:szCs w:val="15"/>
              </w:rPr>
            </w:pPr>
            <w:r w:rsidRPr="0019661E">
              <w:rPr>
                <w:color w:val="000000" w:themeColor="text1"/>
                <w:sz w:val="15"/>
                <w:szCs w:val="15"/>
              </w:rPr>
              <w:t>0.31</w:t>
            </w:r>
          </w:p>
        </w:tc>
        <w:tc>
          <w:tcPr>
            <w:tcW w:w="948" w:type="dxa"/>
          </w:tcPr>
          <w:p w14:paraId="73B77262" w14:textId="77777777" w:rsidR="0019661E" w:rsidRPr="0019661E" w:rsidRDefault="0019661E" w:rsidP="00BC54AF">
            <w:pPr>
              <w:jc w:val="both"/>
              <w:rPr>
                <w:color w:val="000000" w:themeColor="text1"/>
                <w:sz w:val="15"/>
                <w:szCs w:val="15"/>
              </w:rPr>
            </w:pPr>
          </w:p>
        </w:tc>
        <w:tc>
          <w:tcPr>
            <w:tcW w:w="501" w:type="dxa"/>
          </w:tcPr>
          <w:p w14:paraId="5FAC03C6" w14:textId="77777777" w:rsidR="0019661E" w:rsidRPr="0019661E" w:rsidRDefault="0019661E" w:rsidP="00BC54AF">
            <w:pPr>
              <w:jc w:val="both"/>
              <w:rPr>
                <w:color w:val="000000" w:themeColor="text1"/>
                <w:sz w:val="15"/>
                <w:szCs w:val="15"/>
              </w:rPr>
            </w:pPr>
          </w:p>
        </w:tc>
        <w:tc>
          <w:tcPr>
            <w:tcW w:w="647" w:type="dxa"/>
          </w:tcPr>
          <w:p w14:paraId="6519AB9A" w14:textId="77777777" w:rsidR="0019661E" w:rsidRPr="0019661E" w:rsidRDefault="0019661E" w:rsidP="00BC54AF">
            <w:pPr>
              <w:jc w:val="both"/>
              <w:rPr>
                <w:color w:val="000000" w:themeColor="text1"/>
                <w:sz w:val="15"/>
                <w:szCs w:val="15"/>
              </w:rPr>
            </w:pPr>
          </w:p>
        </w:tc>
        <w:tc>
          <w:tcPr>
            <w:tcW w:w="931" w:type="dxa"/>
          </w:tcPr>
          <w:p w14:paraId="24D929A2" w14:textId="77777777" w:rsidR="0019661E" w:rsidRPr="0019661E" w:rsidRDefault="0019661E" w:rsidP="00BC54AF">
            <w:pPr>
              <w:jc w:val="both"/>
              <w:rPr>
                <w:color w:val="000000" w:themeColor="text1"/>
                <w:sz w:val="15"/>
                <w:szCs w:val="15"/>
              </w:rPr>
            </w:pPr>
            <w:r w:rsidRPr="0019661E">
              <w:rPr>
                <w:color w:val="000000" w:themeColor="text1"/>
                <w:sz w:val="15"/>
                <w:szCs w:val="15"/>
              </w:rPr>
              <w:t>TGR5; SIP2</w:t>
            </w:r>
          </w:p>
        </w:tc>
      </w:tr>
      <w:tr w:rsidR="0019661E" w:rsidRPr="0019661E" w14:paraId="57D4809B" w14:textId="77777777" w:rsidTr="00BC54AF">
        <w:tc>
          <w:tcPr>
            <w:tcW w:w="743" w:type="dxa"/>
          </w:tcPr>
          <w:p w14:paraId="518C3B98" w14:textId="77777777" w:rsidR="0019661E" w:rsidRPr="0019661E" w:rsidRDefault="0019661E" w:rsidP="00BC54AF">
            <w:pPr>
              <w:jc w:val="both"/>
              <w:rPr>
                <w:color w:val="000000" w:themeColor="text1"/>
                <w:sz w:val="15"/>
                <w:szCs w:val="15"/>
              </w:rPr>
            </w:pPr>
            <w:r w:rsidRPr="0019661E">
              <w:rPr>
                <w:color w:val="000000" w:themeColor="text1"/>
                <w:sz w:val="15"/>
                <w:szCs w:val="15"/>
              </w:rPr>
              <w:t>TDCA</w:t>
            </w:r>
          </w:p>
        </w:tc>
        <w:tc>
          <w:tcPr>
            <w:tcW w:w="916" w:type="dxa"/>
          </w:tcPr>
          <w:p w14:paraId="0BD72198" w14:textId="77777777" w:rsidR="0019661E" w:rsidRPr="0019661E" w:rsidRDefault="0019661E" w:rsidP="00BC54AF">
            <w:pPr>
              <w:jc w:val="both"/>
              <w:rPr>
                <w:color w:val="000000" w:themeColor="text1"/>
                <w:sz w:val="15"/>
                <w:szCs w:val="15"/>
              </w:rPr>
            </w:pPr>
            <w:r w:rsidRPr="0019661E">
              <w:rPr>
                <w:color w:val="000000" w:themeColor="text1"/>
                <w:sz w:val="15"/>
                <w:szCs w:val="15"/>
              </w:rPr>
              <w:t>Secondary</w:t>
            </w:r>
          </w:p>
        </w:tc>
        <w:tc>
          <w:tcPr>
            <w:tcW w:w="1119" w:type="dxa"/>
          </w:tcPr>
          <w:p w14:paraId="573082DC" w14:textId="77777777" w:rsidR="0019661E" w:rsidRPr="0019661E" w:rsidRDefault="0019661E" w:rsidP="00BC54AF">
            <w:pPr>
              <w:jc w:val="both"/>
              <w:rPr>
                <w:color w:val="000000" w:themeColor="text1"/>
                <w:sz w:val="15"/>
                <w:szCs w:val="15"/>
              </w:rPr>
            </w:pPr>
            <w:r w:rsidRPr="0019661E">
              <w:rPr>
                <w:color w:val="000000" w:themeColor="text1"/>
                <w:sz w:val="15"/>
                <w:szCs w:val="15"/>
              </w:rPr>
              <w:t>Taurine</w:t>
            </w:r>
          </w:p>
        </w:tc>
        <w:tc>
          <w:tcPr>
            <w:tcW w:w="948" w:type="dxa"/>
          </w:tcPr>
          <w:p w14:paraId="7B190610" w14:textId="77777777" w:rsidR="0019661E" w:rsidRPr="0019661E" w:rsidRDefault="0019661E" w:rsidP="00BC54AF">
            <w:pPr>
              <w:jc w:val="both"/>
              <w:rPr>
                <w:color w:val="000000" w:themeColor="text1"/>
                <w:sz w:val="15"/>
                <w:szCs w:val="15"/>
              </w:rPr>
            </w:pPr>
            <w:r w:rsidRPr="0019661E">
              <w:rPr>
                <w:color w:val="000000" w:themeColor="text1"/>
                <w:sz w:val="15"/>
                <w:szCs w:val="15"/>
              </w:rPr>
              <w:t>22.58</w:t>
            </w:r>
          </w:p>
        </w:tc>
        <w:tc>
          <w:tcPr>
            <w:tcW w:w="501" w:type="dxa"/>
          </w:tcPr>
          <w:p w14:paraId="0A0A9358" w14:textId="77777777" w:rsidR="0019661E" w:rsidRPr="0019661E" w:rsidRDefault="0019661E" w:rsidP="00BC54AF">
            <w:pPr>
              <w:jc w:val="both"/>
              <w:rPr>
                <w:color w:val="000000" w:themeColor="text1"/>
                <w:sz w:val="15"/>
                <w:szCs w:val="15"/>
              </w:rPr>
            </w:pPr>
            <w:r w:rsidRPr="0019661E">
              <w:rPr>
                <w:color w:val="000000" w:themeColor="text1"/>
                <w:sz w:val="15"/>
                <w:szCs w:val="15"/>
              </w:rPr>
              <w:t>0.6</w:t>
            </w:r>
          </w:p>
        </w:tc>
        <w:tc>
          <w:tcPr>
            <w:tcW w:w="948" w:type="dxa"/>
          </w:tcPr>
          <w:p w14:paraId="52C35070" w14:textId="77777777" w:rsidR="0019661E" w:rsidRPr="0019661E" w:rsidRDefault="0019661E" w:rsidP="00BC54AF">
            <w:pPr>
              <w:jc w:val="both"/>
              <w:rPr>
                <w:color w:val="000000" w:themeColor="text1"/>
                <w:sz w:val="15"/>
                <w:szCs w:val="15"/>
              </w:rPr>
            </w:pPr>
            <w:r w:rsidRPr="0019661E">
              <w:rPr>
                <w:color w:val="000000" w:themeColor="text1"/>
                <w:sz w:val="15"/>
                <w:szCs w:val="15"/>
              </w:rPr>
              <w:t>22.29</w:t>
            </w:r>
          </w:p>
        </w:tc>
        <w:tc>
          <w:tcPr>
            <w:tcW w:w="501" w:type="dxa"/>
          </w:tcPr>
          <w:p w14:paraId="29F1BEBE" w14:textId="77777777" w:rsidR="0019661E" w:rsidRPr="0019661E" w:rsidRDefault="0019661E" w:rsidP="00BC54AF">
            <w:pPr>
              <w:jc w:val="both"/>
              <w:rPr>
                <w:color w:val="000000" w:themeColor="text1"/>
                <w:sz w:val="15"/>
                <w:szCs w:val="15"/>
              </w:rPr>
            </w:pPr>
            <w:r w:rsidRPr="0019661E">
              <w:rPr>
                <w:color w:val="000000" w:themeColor="text1"/>
                <w:sz w:val="15"/>
                <w:szCs w:val="15"/>
              </w:rPr>
              <w:t>0.39</w:t>
            </w:r>
          </w:p>
        </w:tc>
        <w:tc>
          <w:tcPr>
            <w:tcW w:w="647" w:type="dxa"/>
          </w:tcPr>
          <w:p w14:paraId="3A2F41A3" w14:textId="77777777" w:rsidR="0019661E" w:rsidRPr="0019661E" w:rsidRDefault="0019661E" w:rsidP="00BC54AF">
            <w:pPr>
              <w:jc w:val="both"/>
              <w:rPr>
                <w:color w:val="000000" w:themeColor="text1"/>
                <w:sz w:val="15"/>
                <w:szCs w:val="15"/>
              </w:rPr>
            </w:pPr>
            <w:r w:rsidRPr="0019661E">
              <w:rPr>
                <w:color w:val="000000" w:themeColor="text1"/>
                <w:sz w:val="15"/>
                <w:szCs w:val="15"/>
              </w:rPr>
              <w:t>-0.29</w:t>
            </w:r>
          </w:p>
        </w:tc>
        <w:tc>
          <w:tcPr>
            <w:tcW w:w="948" w:type="dxa"/>
          </w:tcPr>
          <w:p w14:paraId="41F5D00C" w14:textId="77777777" w:rsidR="0019661E" w:rsidRPr="0019661E" w:rsidRDefault="0019661E" w:rsidP="00BC54AF">
            <w:pPr>
              <w:jc w:val="both"/>
              <w:rPr>
                <w:color w:val="000000" w:themeColor="text1"/>
                <w:sz w:val="15"/>
                <w:szCs w:val="15"/>
              </w:rPr>
            </w:pPr>
          </w:p>
        </w:tc>
        <w:tc>
          <w:tcPr>
            <w:tcW w:w="501" w:type="dxa"/>
          </w:tcPr>
          <w:p w14:paraId="0E3B414B" w14:textId="77777777" w:rsidR="0019661E" w:rsidRPr="0019661E" w:rsidRDefault="0019661E" w:rsidP="00BC54AF">
            <w:pPr>
              <w:jc w:val="both"/>
              <w:rPr>
                <w:color w:val="000000" w:themeColor="text1"/>
                <w:sz w:val="15"/>
                <w:szCs w:val="15"/>
              </w:rPr>
            </w:pPr>
          </w:p>
        </w:tc>
        <w:tc>
          <w:tcPr>
            <w:tcW w:w="647" w:type="dxa"/>
          </w:tcPr>
          <w:p w14:paraId="12448110" w14:textId="77777777" w:rsidR="0019661E" w:rsidRPr="0019661E" w:rsidRDefault="0019661E" w:rsidP="00BC54AF">
            <w:pPr>
              <w:jc w:val="both"/>
              <w:rPr>
                <w:color w:val="000000" w:themeColor="text1"/>
                <w:sz w:val="15"/>
                <w:szCs w:val="15"/>
              </w:rPr>
            </w:pPr>
          </w:p>
        </w:tc>
        <w:tc>
          <w:tcPr>
            <w:tcW w:w="931" w:type="dxa"/>
          </w:tcPr>
          <w:p w14:paraId="6917F9BC" w14:textId="77777777" w:rsidR="0019661E" w:rsidRPr="0019661E" w:rsidRDefault="0019661E" w:rsidP="00BC54AF">
            <w:pPr>
              <w:jc w:val="both"/>
              <w:rPr>
                <w:color w:val="000000" w:themeColor="text1"/>
                <w:sz w:val="15"/>
                <w:szCs w:val="15"/>
              </w:rPr>
            </w:pPr>
            <w:r w:rsidRPr="0019661E">
              <w:rPr>
                <w:color w:val="000000" w:themeColor="text1"/>
                <w:sz w:val="15"/>
                <w:szCs w:val="15"/>
              </w:rPr>
              <w:t>TGR5; SIP2</w:t>
            </w:r>
          </w:p>
        </w:tc>
      </w:tr>
      <w:tr w:rsidR="0019661E" w:rsidRPr="0019661E" w14:paraId="7AB207FC" w14:textId="77777777" w:rsidTr="00BC54AF">
        <w:tc>
          <w:tcPr>
            <w:tcW w:w="743" w:type="dxa"/>
          </w:tcPr>
          <w:p w14:paraId="0E5695F3" w14:textId="77777777" w:rsidR="0019661E" w:rsidRPr="0019661E" w:rsidRDefault="0019661E" w:rsidP="00BC54AF">
            <w:pPr>
              <w:jc w:val="both"/>
              <w:rPr>
                <w:color w:val="000000" w:themeColor="text1"/>
                <w:sz w:val="15"/>
                <w:szCs w:val="15"/>
              </w:rPr>
            </w:pPr>
            <w:r w:rsidRPr="0019661E">
              <w:rPr>
                <w:color w:val="000000" w:themeColor="text1"/>
                <w:sz w:val="15"/>
                <w:szCs w:val="15"/>
              </w:rPr>
              <w:t>LCA</w:t>
            </w:r>
          </w:p>
        </w:tc>
        <w:tc>
          <w:tcPr>
            <w:tcW w:w="916" w:type="dxa"/>
          </w:tcPr>
          <w:p w14:paraId="2AC34460" w14:textId="77777777" w:rsidR="0019661E" w:rsidRPr="0019661E" w:rsidRDefault="0019661E" w:rsidP="00BC54AF">
            <w:pPr>
              <w:jc w:val="both"/>
              <w:rPr>
                <w:color w:val="000000" w:themeColor="text1"/>
                <w:sz w:val="15"/>
                <w:szCs w:val="15"/>
              </w:rPr>
            </w:pPr>
            <w:r w:rsidRPr="0019661E">
              <w:rPr>
                <w:color w:val="000000" w:themeColor="text1"/>
                <w:sz w:val="15"/>
                <w:szCs w:val="15"/>
              </w:rPr>
              <w:t>Secondary</w:t>
            </w:r>
          </w:p>
        </w:tc>
        <w:tc>
          <w:tcPr>
            <w:tcW w:w="1119" w:type="dxa"/>
          </w:tcPr>
          <w:p w14:paraId="2022DA17" w14:textId="77777777" w:rsidR="0019661E" w:rsidRPr="0019661E" w:rsidRDefault="0019661E" w:rsidP="00BC54AF">
            <w:pPr>
              <w:jc w:val="both"/>
              <w:rPr>
                <w:color w:val="000000" w:themeColor="text1"/>
                <w:sz w:val="15"/>
                <w:szCs w:val="15"/>
              </w:rPr>
            </w:pPr>
            <w:r w:rsidRPr="0019661E">
              <w:rPr>
                <w:color w:val="000000" w:themeColor="text1"/>
                <w:sz w:val="15"/>
                <w:szCs w:val="15"/>
              </w:rPr>
              <w:t>Unconjugated</w:t>
            </w:r>
          </w:p>
        </w:tc>
        <w:tc>
          <w:tcPr>
            <w:tcW w:w="948" w:type="dxa"/>
          </w:tcPr>
          <w:p w14:paraId="74155535" w14:textId="77777777" w:rsidR="0019661E" w:rsidRPr="0019661E" w:rsidRDefault="0019661E" w:rsidP="00BC54AF">
            <w:pPr>
              <w:jc w:val="both"/>
              <w:rPr>
                <w:color w:val="000000" w:themeColor="text1"/>
                <w:sz w:val="15"/>
                <w:szCs w:val="15"/>
              </w:rPr>
            </w:pPr>
            <w:r w:rsidRPr="0019661E">
              <w:rPr>
                <w:color w:val="000000" w:themeColor="text1"/>
                <w:sz w:val="15"/>
                <w:szCs w:val="15"/>
              </w:rPr>
              <w:t>17.29</w:t>
            </w:r>
          </w:p>
        </w:tc>
        <w:tc>
          <w:tcPr>
            <w:tcW w:w="501" w:type="dxa"/>
          </w:tcPr>
          <w:p w14:paraId="7172BC93" w14:textId="77777777" w:rsidR="0019661E" w:rsidRPr="0019661E" w:rsidRDefault="0019661E" w:rsidP="00BC54AF">
            <w:pPr>
              <w:jc w:val="both"/>
              <w:rPr>
                <w:color w:val="000000" w:themeColor="text1"/>
                <w:sz w:val="15"/>
                <w:szCs w:val="15"/>
              </w:rPr>
            </w:pPr>
            <w:r w:rsidRPr="0019661E">
              <w:rPr>
                <w:color w:val="000000" w:themeColor="text1"/>
                <w:sz w:val="15"/>
                <w:szCs w:val="15"/>
              </w:rPr>
              <w:t>1.13</w:t>
            </w:r>
          </w:p>
        </w:tc>
        <w:tc>
          <w:tcPr>
            <w:tcW w:w="948" w:type="dxa"/>
          </w:tcPr>
          <w:p w14:paraId="59B94A03" w14:textId="77777777" w:rsidR="0019661E" w:rsidRPr="0019661E" w:rsidRDefault="0019661E" w:rsidP="00BC54AF">
            <w:pPr>
              <w:jc w:val="both"/>
              <w:rPr>
                <w:color w:val="000000" w:themeColor="text1"/>
                <w:sz w:val="15"/>
                <w:szCs w:val="15"/>
              </w:rPr>
            </w:pPr>
          </w:p>
        </w:tc>
        <w:tc>
          <w:tcPr>
            <w:tcW w:w="501" w:type="dxa"/>
          </w:tcPr>
          <w:p w14:paraId="3459439C" w14:textId="77777777" w:rsidR="0019661E" w:rsidRPr="0019661E" w:rsidRDefault="0019661E" w:rsidP="00BC54AF">
            <w:pPr>
              <w:jc w:val="both"/>
              <w:rPr>
                <w:color w:val="000000" w:themeColor="text1"/>
                <w:sz w:val="15"/>
                <w:szCs w:val="15"/>
              </w:rPr>
            </w:pPr>
          </w:p>
        </w:tc>
        <w:tc>
          <w:tcPr>
            <w:tcW w:w="647" w:type="dxa"/>
          </w:tcPr>
          <w:p w14:paraId="5F838E70" w14:textId="77777777" w:rsidR="0019661E" w:rsidRPr="0019661E" w:rsidRDefault="0019661E" w:rsidP="00BC54AF">
            <w:pPr>
              <w:jc w:val="both"/>
              <w:rPr>
                <w:color w:val="000000" w:themeColor="text1"/>
                <w:sz w:val="15"/>
                <w:szCs w:val="15"/>
              </w:rPr>
            </w:pPr>
          </w:p>
        </w:tc>
        <w:tc>
          <w:tcPr>
            <w:tcW w:w="948" w:type="dxa"/>
          </w:tcPr>
          <w:p w14:paraId="54FC4590" w14:textId="77777777" w:rsidR="0019661E" w:rsidRPr="0019661E" w:rsidRDefault="0019661E" w:rsidP="00BC54AF">
            <w:pPr>
              <w:jc w:val="both"/>
              <w:rPr>
                <w:color w:val="000000" w:themeColor="text1"/>
                <w:sz w:val="15"/>
                <w:szCs w:val="15"/>
              </w:rPr>
            </w:pPr>
            <w:r w:rsidRPr="0019661E">
              <w:rPr>
                <w:color w:val="000000" w:themeColor="text1"/>
                <w:sz w:val="15"/>
                <w:szCs w:val="15"/>
              </w:rPr>
              <w:t>13.93</w:t>
            </w:r>
          </w:p>
        </w:tc>
        <w:tc>
          <w:tcPr>
            <w:tcW w:w="501" w:type="dxa"/>
          </w:tcPr>
          <w:p w14:paraId="6D058E36" w14:textId="77777777" w:rsidR="0019661E" w:rsidRPr="0019661E" w:rsidRDefault="0019661E" w:rsidP="00BC54AF">
            <w:pPr>
              <w:jc w:val="both"/>
              <w:rPr>
                <w:color w:val="000000" w:themeColor="text1"/>
                <w:sz w:val="15"/>
                <w:szCs w:val="15"/>
              </w:rPr>
            </w:pPr>
            <w:r w:rsidRPr="0019661E">
              <w:rPr>
                <w:color w:val="000000" w:themeColor="text1"/>
                <w:sz w:val="15"/>
                <w:szCs w:val="15"/>
              </w:rPr>
              <w:t>1.01</w:t>
            </w:r>
          </w:p>
        </w:tc>
        <w:tc>
          <w:tcPr>
            <w:tcW w:w="647" w:type="dxa"/>
          </w:tcPr>
          <w:p w14:paraId="092D92D9" w14:textId="77777777" w:rsidR="0019661E" w:rsidRPr="0019661E" w:rsidRDefault="0019661E" w:rsidP="00BC54AF">
            <w:pPr>
              <w:jc w:val="both"/>
              <w:rPr>
                <w:color w:val="000000" w:themeColor="text1"/>
                <w:sz w:val="15"/>
                <w:szCs w:val="15"/>
              </w:rPr>
            </w:pPr>
            <w:r w:rsidRPr="0019661E">
              <w:rPr>
                <w:color w:val="000000" w:themeColor="text1"/>
                <w:sz w:val="15"/>
                <w:szCs w:val="15"/>
              </w:rPr>
              <w:t>-3.36</w:t>
            </w:r>
          </w:p>
        </w:tc>
        <w:tc>
          <w:tcPr>
            <w:tcW w:w="931" w:type="dxa"/>
          </w:tcPr>
          <w:p w14:paraId="34675198" w14:textId="77777777" w:rsidR="0019661E" w:rsidRPr="0019661E" w:rsidRDefault="0019661E" w:rsidP="00BC54AF">
            <w:pPr>
              <w:jc w:val="both"/>
              <w:rPr>
                <w:color w:val="000000" w:themeColor="text1"/>
                <w:sz w:val="15"/>
                <w:szCs w:val="15"/>
              </w:rPr>
            </w:pPr>
            <w:r w:rsidRPr="0019661E">
              <w:rPr>
                <w:color w:val="000000" w:themeColor="text1"/>
                <w:sz w:val="15"/>
                <w:szCs w:val="15"/>
              </w:rPr>
              <w:t>TGR5; PXR; FXR; VDR</w:t>
            </w:r>
          </w:p>
        </w:tc>
      </w:tr>
      <w:tr w:rsidR="0019661E" w:rsidRPr="0019661E" w14:paraId="15B36BAF" w14:textId="77777777" w:rsidTr="00BC54AF">
        <w:tc>
          <w:tcPr>
            <w:tcW w:w="743" w:type="dxa"/>
          </w:tcPr>
          <w:p w14:paraId="1AE95199" w14:textId="77777777" w:rsidR="0019661E" w:rsidRPr="0019661E" w:rsidRDefault="0019661E" w:rsidP="00BC54AF">
            <w:pPr>
              <w:jc w:val="both"/>
              <w:rPr>
                <w:color w:val="000000" w:themeColor="text1"/>
                <w:sz w:val="15"/>
                <w:szCs w:val="15"/>
              </w:rPr>
            </w:pPr>
            <w:r w:rsidRPr="0019661E">
              <w:rPr>
                <w:color w:val="000000" w:themeColor="text1"/>
                <w:sz w:val="15"/>
                <w:szCs w:val="15"/>
              </w:rPr>
              <w:t>GLCA</w:t>
            </w:r>
          </w:p>
        </w:tc>
        <w:tc>
          <w:tcPr>
            <w:tcW w:w="916" w:type="dxa"/>
          </w:tcPr>
          <w:p w14:paraId="03EC2896" w14:textId="77777777" w:rsidR="0019661E" w:rsidRPr="0019661E" w:rsidRDefault="0019661E" w:rsidP="00BC54AF">
            <w:pPr>
              <w:jc w:val="both"/>
              <w:rPr>
                <w:color w:val="000000" w:themeColor="text1"/>
                <w:sz w:val="15"/>
                <w:szCs w:val="15"/>
              </w:rPr>
            </w:pPr>
            <w:r w:rsidRPr="0019661E">
              <w:rPr>
                <w:color w:val="000000" w:themeColor="text1"/>
                <w:sz w:val="15"/>
                <w:szCs w:val="15"/>
              </w:rPr>
              <w:t>Secondary</w:t>
            </w:r>
          </w:p>
        </w:tc>
        <w:tc>
          <w:tcPr>
            <w:tcW w:w="1119" w:type="dxa"/>
          </w:tcPr>
          <w:p w14:paraId="15DDB958" w14:textId="77777777" w:rsidR="0019661E" w:rsidRPr="0019661E" w:rsidRDefault="0019661E" w:rsidP="00BC54AF">
            <w:pPr>
              <w:jc w:val="both"/>
              <w:rPr>
                <w:color w:val="000000" w:themeColor="text1"/>
                <w:sz w:val="15"/>
                <w:szCs w:val="15"/>
              </w:rPr>
            </w:pPr>
            <w:r w:rsidRPr="0019661E">
              <w:rPr>
                <w:color w:val="000000" w:themeColor="text1"/>
                <w:sz w:val="15"/>
                <w:szCs w:val="15"/>
              </w:rPr>
              <w:t>Glycine</w:t>
            </w:r>
          </w:p>
        </w:tc>
        <w:tc>
          <w:tcPr>
            <w:tcW w:w="948" w:type="dxa"/>
          </w:tcPr>
          <w:p w14:paraId="761C16F1" w14:textId="77777777" w:rsidR="0019661E" w:rsidRPr="0019661E" w:rsidRDefault="0019661E" w:rsidP="00BC54AF">
            <w:pPr>
              <w:jc w:val="both"/>
              <w:rPr>
                <w:color w:val="000000" w:themeColor="text1"/>
                <w:sz w:val="15"/>
                <w:szCs w:val="15"/>
              </w:rPr>
            </w:pPr>
            <w:r w:rsidRPr="0019661E">
              <w:rPr>
                <w:color w:val="000000" w:themeColor="text1"/>
                <w:sz w:val="15"/>
                <w:szCs w:val="15"/>
              </w:rPr>
              <w:t>18.07</w:t>
            </w:r>
          </w:p>
        </w:tc>
        <w:tc>
          <w:tcPr>
            <w:tcW w:w="501" w:type="dxa"/>
          </w:tcPr>
          <w:p w14:paraId="2EA921AC" w14:textId="77777777" w:rsidR="0019661E" w:rsidRPr="0019661E" w:rsidRDefault="0019661E" w:rsidP="00BC54AF">
            <w:pPr>
              <w:jc w:val="both"/>
              <w:rPr>
                <w:color w:val="000000" w:themeColor="text1"/>
                <w:sz w:val="15"/>
                <w:szCs w:val="15"/>
              </w:rPr>
            </w:pPr>
            <w:r w:rsidRPr="0019661E">
              <w:rPr>
                <w:color w:val="000000" w:themeColor="text1"/>
                <w:sz w:val="15"/>
                <w:szCs w:val="15"/>
              </w:rPr>
              <w:t>1.20</w:t>
            </w:r>
          </w:p>
        </w:tc>
        <w:tc>
          <w:tcPr>
            <w:tcW w:w="948" w:type="dxa"/>
          </w:tcPr>
          <w:p w14:paraId="297DA2B8" w14:textId="77777777" w:rsidR="0019661E" w:rsidRPr="0019661E" w:rsidRDefault="0019661E" w:rsidP="00BC54AF">
            <w:pPr>
              <w:jc w:val="both"/>
              <w:rPr>
                <w:color w:val="000000" w:themeColor="text1"/>
                <w:sz w:val="15"/>
                <w:szCs w:val="15"/>
              </w:rPr>
            </w:pPr>
            <w:r w:rsidRPr="0019661E">
              <w:rPr>
                <w:color w:val="000000" w:themeColor="text1"/>
                <w:sz w:val="15"/>
                <w:szCs w:val="15"/>
              </w:rPr>
              <w:t>19.08</w:t>
            </w:r>
          </w:p>
        </w:tc>
        <w:tc>
          <w:tcPr>
            <w:tcW w:w="501" w:type="dxa"/>
          </w:tcPr>
          <w:p w14:paraId="53D84183" w14:textId="77777777" w:rsidR="0019661E" w:rsidRPr="0019661E" w:rsidRDefault="0019661E" w:rsidP="00BC54AF">
            <w:pPr>
              <w:jc w:val="both"/>
              <w:rPr>
                <w:color w:val="000000" w:themeColor="text1"/>
                <w:sz w:val="15"/>
                <w:szCs w:val="15"/>
              </w:rPr>
            </w:pPr>
            <w:r w:rsidRPr="0019661E">
              <w:rPr>
                <w:color w:val="000000" w:themeColor="text1"/>
                <w:sz w:val="15"/>
                <w:szCs w:val="15"/>
              </w:rPr>
              <w:t>1.37</w:t>
            </w:r>
          </w:p>
        </w:tc>
        <w:tc>
          <w:tcPr>
            <w:tcW w:w="647" w:type="dxa"/>
          </w:tcPr>
          <w:p w14:paraId="2A56222C" w14:textId="77777777" w:rsidR="0019661E" w:rsidRPr="0019661E" w:rsidRDefault="0019661E" w:rsidP="00BC54AF">
            <w:pPr>
              <w:jc w:val="both"/>
              <w:rPr>
                <w:color w:val="000000" w:themeColor="text1"/>
                <w:sz w:val="15"/>
                <w:szCs w:val="15"/>
              </w:rPr>
            </w:pPr>
            <w:r w:rsidRPr="0019661E">
              <w:rPr>
                <w:color w:val="000000" w:themeColor="text1"/>
                <w:sz w:val="15"/>
                <w:szCs w:val="15"/>
              </w:rPr>
              <w:t>1.01</w:t>
            </w:r>
          </w:p>
        </w:tc>
        <w:tc>
          <w:tcPr>
            <w:tcW w:w="948" w:type="dxa"/>
          </w:tcPr>
          <w:p w14:paraId="4569B4D2" w14:textId="77777777" w:rsidR="0019661E" w:rsidRPr="0019661E" w:rsidRDefault="0019661E" w:rsidP="00BC54AF">
            <w:pPr>
              <w:jc w:val="both"/>
              <w:rPr>
                <w:color w:val="000000" w:themeColor="text1"/>
                <w:sz w:val="15"/>
                <w:szCs w:val="15"/>
              </w:rPr>
            </w:pPr>
            <w:r w:rsidRPr="0019661E">
              <w:rPr>
                <w:color w:val="000000" w:themeColor="text1"/>
                <w:sz w:val="15"/>
                <w:szCs w:val="15"/>
              </w:rPr>
              <w:t>16.61</w:t>
            </w:r>
          </w:p>
        </w:tc>
        <w:tc>
          <w:tcPr>
            <w:tcW w:w="501" w:type="dxa"/>
          </w:tcPr>
          <w:p w14:paraId="034AB708" w14:textId="77777777" w:rsidR="0019661E" w:rsidRPr="0019661E" w:rsidRDefault="0019661E" w:rsidP="00BC54AF">
            <w:pPr>
              <w:jc w:val="both"/>
              <w:rPr>
                <w:color w:val="000000" w:themeColor="text1"/>
                <w:sz w:val="15"/>
                <w:szCs w:val="15"/>
              </w:rPr>
            </w:pPr>
            <w:r w:rsidRPr="0019661E">
              <w:rPr>
                <w:color w:val="000000" w:themeColor="text1"/>
                <w:sz w:val="15"/>
                <w:szCs w:val="15"/>
              </w:rPr>
              <w:t>0.78</w:t>
            </w:r>
          </w:p>
        </w:tc>
        <w:tc>
          <w:tcPr>
            <w:tcW w:w="647" w:type="dxa"/>
          </w:tcPr>
          <w:p w14:paraId="645C601B" w14:textId="77777777" w:rsidR="0019661E" w:rsidRPr="0019661E" w:rsidRDefault="0019661E" w:rsidP="00BC54AF">
            <w:pPr>
              <w:jc w:val="both"/>
              <w:rPr>
                <w:color w:val="000000" w:themeColor="text1"/>
                <w:sz w:val="15"/>
                <w:szCs w:val="15"/>
              </w:rPr>
            </w:pPr>
            <w:r w:rsidRPr="0019661E">
              <w:rPr>
                <w:color w:val="000000" w:themeColor="text1"/>
                <w:sz w:val="15"/>
                <w:szCs w:val="15"/>
              </w:rPr>
              <w:t>-1.46</w:t>
            </w:r>
          </w:p>
        </w:tc>
        <w:tc>
          <w:tcPr>
            <w:tcW w:w="931" w:type="dxa"/>
          </w:tcPr>
          <w:p w14:paraId="46DFE079" w14:textId="77777777" w:rsidR="0019661E" w:rsidRPr="0019661E" w:rsidRDefault="0019661E" w:rsidP="00BC54AF">
            <w:pPr>
              <w:jc w:val="both"/>
              <w:rPr>
                <w:color w:val="000000" w:themeColor="text1"/>
                <w:sz w:val="15"/>
                <w:szCs w:val="15"/>
              </w:rPr>
            </w:pPr>
            <w:r w:rsidRPr="0019661E">
              <w:rPr>
                <w:color w:val="000000" w:themeColor="text1"/>
                <w:sz w:val="15"/>
                <w:szCs w:val="15"/>
              </w:rPr>
              <w:t>TGR5</w:t>
            </w:r>
          </w:p>
        </w:tc>
      </w:tr>
      <w:tr w:rsidR="0019661E" w:rsidRPr="0019661E" w14:paraId="328D8939" w14:textId="77777777" w:rsidTr="00BC54AF">
        <w:tc>
          <w:tcPr>
            <w:tcW w:w="743" w:type="dxa"/>
          </w:tcPr>
          <w:p w14:paraId="1F36D75E" w14:textId="77777777" w:rsidR="0019661E" w:rsidRPr="0019661E" w:rsidRDefault="0019661E" w:rsidP="00BC54AF">
            <w:pPr>
              <w:jc w:val="both"/>
              <w:rPr>
                <w:color w:val="000000" w:themeColor="text1"/>
                <w:sz w:val="15"/>
                <w:szCs w:val="15"/>
              </w:rPr>
            </w:pPr>
            <w:r w:rsidRPr="0019661E">
              <w:rPr>
                <w:color w:val="000000" w:themeColor="text1"/>
                <w:sz w:val="15"/>
                <w:szCs w:val="15"/>
              </w:rPr>
              <w:t>TLCA</w:t>
            </w:r>
          </w:p>
        </w:tc>
        <w:tc>
          <w:tcPr>
            <w:tcW w:w="916" w:type="dxa"/>
          </w:tcPr>
          <w:p w14:paraId="15F0ECDF" w14:textId="77777777" w:rsidR="0019661E" w:rsidRPr="0019661E" w:rsidRDefault="0019661E" w:rsidP="00BC54AF">
            <w:pPr>
              <w:jc w:val="both"/>
              <w:rPr>
                <w:color w:val="000000" w:themeColor="text1"/>
                <w:sz w:val="15"/>
                <w:szCs w:val="15"/>
              </w:rPr>
            </w:pPr>
            <w:r w:rsidRPr="0019661E">
              <w:rPr>
                <w:color w:val="000000" w:themeColor="text1"/>
                <w:sz w:val="15"/>
                <w:szCs w:val="15"/>
              </w:rPr>
              <w:t>Secondary</w:t>
            </w:r>
          </w:p>
        </w:tc>
        <w:tc>
          <w:tcPr>
            <w:tcW w:w="1119" w:type="dxa"/>
          </w:tcPr>
          <w:p w14:paraId="56BBD192" w14:textId="77777777" w:rsidR="0019661E" w:rsidRPr="0019661E" w:rsidRDefault="0019661E" w:rsidP="00BC54AF">
            <w:pPr>
              <w:jc w:val="both"/>
              <w:rPr>
                <w:color w:val="000000" w:themeColor="text1"/>
                <w:sz w:val="15"/>
                <w:szCs w:val="15"/>
              </w:rPr>
            </w:pPr>
            <w:r w:rsidRPr="0019661E">
              <w:rPr>
                <w:color w:val="000000" w:themeColor="text1"/>
                <w:sz w:val="15"/>
                <w:szCs w:val="15"/>
              </w:rPr>
              <w:t>Taurine</w:t>
            </w:r>
          </w:p>
        </w:tc>
        <w:tc>
          <w:tcPr>
            <w:tcW w:w="948" w:type="dxa"/>
          </w:tcPr>
          <w:p w14:paraId="7E63AE78" w14:textId="77777777" w:rsidR="0019661E" w:rsidRPr="0019661E" w:rsidRDefault="0019661E" w:rsidP="00BC54AF">
            <w:pPr>
              <w:jc w:val="both"/>
              <w:rPr>
                <w:color w:val="000000" w:themeColor="text1"/>
                <w:sz w:val="15"/>
                <w:szCs w:val="15"/>
              </w:rPr>
            </w:pPr>
            <w:r w:rsidRPr="0019661E">
              <w:rPr>
                <w:color w:val="000000" w:themeColor="text1"/>
                <w:sz w:val="15"/>
                <w:szCs w:val="15"/>
              </w:rPr>
              <w:t>20.83</w:t>
            </w:r>
          </w:p>
        </w:tc>
        <w:tc>
          <w:tcPr>
            <w:tcW w:w="501" w:type="dxa"/>
          </w:tcPr>
          <w:p w14:paraId="51292907" w14:textId="77777777" w:rsidR="0019661E" w:rsidRPr="0019661E" w:rsidRDefault="0019661E" w:rsidP="00BC54AF">
            <w:pPr>
              <w:jc w:val="both"/>
              <w:rPr>
                <w:color w:val="000000" w:themeColor="text1"/>
                <w:sz w:val="15"/>
                <w:szCs w:val="15"/>
              </w:rPr>
            </w:pPr>
            <w:r w:rsidRPr="0019661E">
              <w:rPr>
                <w:color w:val="000000" w:themeColor="text1"/>
                <w:sz w:val="15"/>
                <w:szCs w:val="15"/>
              </w:rPr>
              <w:t>0.55</w:t>
            </w:r>
          </w:p>
        </w:tc>
        <w:tc>
          <w:tcPr>
            <w:tcW w:w="948" w:type="dxa"/>
          </w:tcPr>
          <w:p w14:paraId="3317E010" w14:textId="77777777" w:rsidR="0019661E" w:rsidRPr="0019661E" w:rsidRDefault="0019661E" w:rsidP="00BC54AF">
            <w:pPr>
              <w:jc w:val="both"/>
              <w:rPr>
                <w:color w:val="000000" w:themeColor="text1"/>
                <w:sz w:val="15"/>
                <w:szCs w:val="15"/>
              </w:rPr>
            </w:pPr>
            <w:r w:rsidRPr="0019661E">
              <w:rPr>
                <w:color w:val="000000" w:themeColor="text1"/>
                <w:sz w:val="15"/>
                <w:szCs w:val="15"/>
              </w:rPr>
              <w:t>21.53</w:t>
            </w:r>
          </w:p>
        </w:tc>
        <w:tc>
          <w:tcPr>
            <w:tcW w:w="501" w:type="dxa"/>
          </w:tcPr>
          <w:p w14:paraId="35FB9C95" w14:textId="77777777" w:rsidR="0019661E" w:rsidRPr="0019661E" w:rsidRDefault="0019661E" w:rsidP="00BC54AF">
            <w:pPr>
              <w:jc w:val="both"/>
              <w:rPr>
                <w:color w:val="000000" w:themeColor="text1"/>
                <w:sz w:val="15"/>
                <w:szCs w:val="15"/>
              </w:rPr>
            </w:pPr>
            <w:r w:rsidRPr="0019661E">
              <w:rPr>
                <w:color w:val="000000" w:themeColor="text1"/>
                <w:sz w:val="15"/>
                <w:szCs w:val="15"/>
              </w:rPr>
              <w:t>0.62</w:t>
            </w:r>
          </w:p>
        </w:tc>
        <w:tc>
          <w:tcPr>
            <w:tcW w:w="647" w:type="dxa"/>
          </w:tcPr>
          <w:p w14:paraId="10B2C0A5" w14:textId="77777777" w:rsidR="0019661E" w:rsidRPr="0019661E" w:rsidRDefault="0019661E" w:rsidP="00BC54AF">
            <w:pPr>
              <w:jc w:val="both"/>
              <w:rPr>
                <w:color w:val="000000" w:themeColor="text1"/>
                <w:sz w:val="15"/>
                <w:szCs w:val="15"/>
              </w:rPr>
            </w:pPr>
            <w:r w:rsidRPr="0019661E">
              <w:rPr>
                <w:color w:val="000000" w:themeColor="text1"/>
                <w:sz w:val="15"/>
                <w:szCs w:val="15"/>
              </w:rPr>
              <w:t>0.69</w:t>
            </w:r>
          </w:p>
        </w:tc>
        <w:tc>
          <w:tcPr>
            <w:tcW w:w="948" w:type="dxa"/>
          </w:tcPr>
          <w:p w14:paraId="34953C7B" w14:textId="77777777" w:rsidR="0019661E" w:rsidRPr="0019661E" w:rsidRDefault="0019661E" w:rsidP="00BC54AF">
            <w:pPr>
              <w:jc w:val="both"/>
              <w:rPr>
                <w:color w:val="000000" w:themeColor="text1"/>
                <w:sz w:val="15"/>
                <w:szCs w:val="15"/>
              </w:rPr>
            </w:pPr>
            <w:r w:rsidRPr="0019661E">
              <w:rPr>
                <w:color w:val="000000" w:themeColor="text1"/>
                <w:sz w:val="15"/>
                <w:szCs w:val="15"/>
              </w:rPr>
              <w:t>21.75</w:t>
            </w:r>
          </w:p>
        </w:tc>
        <w:tc>
          <w:tcPr>
            <w:tcW w:w="501" w:type="dxa"/>
          </w:tcPr>
          <w:p w14:paraId="5C3DF98C" w14:textId="77777777" w:rsidR="0019661E" w:rsidRPr="0019661E" w:rsidRDefault="0019661E" w:rsidP="00BC54AF">
            <w:pPr>
              <w:jc w:val="both"/>
              <w:rPr>
                <w:color w:val="000000" w:themeColor="text1"/>
                <w:sz w:val="15"/>
                <w:szCs w:val="15"/>
              </w:rPr>
            </w:pPr>
            <w:r w:rsidRPr="0019661E">
              <w:rPr>
                <w:color w:val="000000" w:themeColor="text1"/>
                <w:sz w:val="15"/>
                <w:szCs w:val="15"/>
              </w:rPr>
              <w:t>1.05</w:t>
            </w:r>
          </w:p>
        </w:tc>
        <w:tc>
          <w:tcPr>
            <w:tcW w:w="647" w:type="dxa"/>
          </w:tcPr>
          <w:p w14:paraId="509B58E8" w14:textId="77777777" w:rsidR="0019661E" w:rsidRPr="0019661E" w:rsidRDefault="0019661E" w:rsidP="00BC54AF">
            <w:pPr>
              <w:jc w:val="both"/>
              <w:rPr>
                <w:color w:val="000000" w:themeColor="text1"/>
                <w:sz w:val="15"/>
                <w:szCs w:val="15"/>
              </w:rPr>
            </w:pPr>
            <w:r w:rsidRPr="0019661E">
              <w:rPr>
                <w:color w:val="000000" w:themeColor="text1"/>
                <w:sz w:val="15"/>
                <w:szCs w:val="15"/>
              </w:rPr>
              <w:t>0.92</w:t>
            </w:r>
          </w:p>
        </w:tc>
        <w:tc>
          <w:tcPr>
            <w:tcW w:w="931" w:type="dxa"/>
          </w:tcPr>
          <w:p w14:paraId="72AEAF71" w14:textId="77777777" w:rsidR="0019661E" w:rsidRPr="0019661E" w:rsidRDefault="0019661E" w:rsidP="00BC54AF">
            <w:pPr>
              <w:jc w:val="both"/>
              <w:rPr>
                <w:color w:val="000000" w:themeColor="text1"/>
                <w:sz w:val="15"/>
                <w:szCs w:val="15"/>
              </w:rPr>
            </w:pPr>
            <w:r w:rsidRPr="0019661E">
              <w:rPr>
                <w:color w:val="000000" w:themeColor="text1"/>
                <w:sz w:val="15"/>
                <w:szCs w:val="15"/>
              </w:rPr>
              <w:t>TGR5</w:t>
            </w:r>
          </w:p>
        </w:tc>
      </w:tr>
      <w:tr w:rsidR="0019661E" w:rsidRPr="0019661E" w14:paraId="417A1D22" w14:textId="77777777" w:rsidTr="00BC54AF">
        <w:tc>
          <w:tcPr>
            <w:tcW w:w="743" w:type="dxa"/>
          </w:tcPr>
          <w:p w14:paraId="7AD61D41" w14:textId="77777777" w:rsidR="0019661E" w:rsidRPr="0019661E" w:rsidRDefault="0019661E" w:rsidP="00BC54AF">
            <w:pPr>
              <w:jc w:val="both"/>
              <w:rPr>
                <w:color w:val="000000" w:themeColor="text1"/>
                <w:sz w:val="15"/>
                <w:szCs w:val="15"/>
              </w:rPr>
            </w:pPr>
            <w:r w:rsidRPr="0019661E">
              <w:rPr>
                <w:color w:val="000000" w:themeColor="text1"/>
                <w:sz w:val="15"/>
                <w:szCs w:val="15"/>
              </w:rPr>
              <w:t>UDCA</w:t>
            </w:r>
          </w:p>
        </w:tc>
        <w:tc>
          <w:tcPr>
            <w:tcW w:w="916" w:type="dxa"/>
          </w:tcPr>
          <w:p w14:paraId="032D46BF" w14:textId="77777777" w:rsidR="0019661E" w:rsidRPr="0019661E" w:rsidRDefault="0019661E" w:rsidP="00BC54AF">
            <w:pPr>
              <w:jc w:val="both"/>
              <w:rPr>
                <w:color w:val="000000" w:themeColor="text1"/>
                <w:sz w:val="15"/>
                <w:szCs w:val="15"/>
              </w:rPr>
            </w:pPr>
            <w:r w:rsidRPr="0019661E">
              <w:rPr>
                <w:color w:val="000000" w:themeColor="text1"/>
                <w:sz w:val="15"/>
                <w:szCs w:val="15"/>
              </w:rPr>
              <w:t>Secondary</w:t>
            </w:r>
          </w:p>
        </w:tc>
        <w:tc>
          <w:tcPr>
            <w:tcW w:w="1119" w:type="dxa"/>
          </w:tcPr>
          <w:p w14:paraId="7AFFB1E0" w14:textId="77777777" w:rsidR="0019661E" w:rsidRPr="0019661E" w:rsidRDefault="0019661E" w:rsidP="00BC54AF">
            <w:pPr>
              <w:jc w:val="both"/>
              <w:rPr>
                <w:color w:val="000000" w:themeColor="text1"/>
                <w:sz w:val="15"/>
                <w:szCs w:val="15"/>
              </w:rPr>
            </w:pPr>
            <w:r w:rsidRPr="0019661E">
              <w:rPr>
                <w:color w:val="000000" w:themeColor="text1"/>
                <w:sz w:val="15"/>
                <w:szCs w:val="15"/>
              </w:rPr>
              <w:t>Unconjugated</w:t>
            </w:r>
          </w:p>
        </w:tc>
        <w:tc>
          <w:tcPr>
            <w:tcW w:w="948" w:type="dxa"/>
          </w:tcPr>
          <w:p w14:paraId="3E57C9D3" w14:textId="77777777" w:rsidR="0019661E" w:rsidRPr="0019661E" w:rsidRDefault="0019661E" w:rsidP="00BC54AF">
            <w:pPr>
              <w:jc w:val="both"/>
              <w:rPr>
                <w:color w:val="000000" w:themeColor="text1"/>
                <w:sz w:val="15"/>
                <w:szCs w:val="15"/>
              </w:rPr>
            </w:pPr>
            <w:r w:rsidRPr="0019661E">
              <w:rPr>
                <w:color w:val="000000" w:themeColor="text1"/>
                <w:sz w:val="15"/>
                <w:szCs w:val="15"/>
              </w:rPr>
              <w:t>8.36</w:t>
            </w:r>
          </w:p>
        </w:tc>
        <w:tc>
          <w:tcPr>
            <w:tcW w:w="501" w:type="dxa"/>
          </w:tcPr>
          <w:p w14:paraId="48E68057" w14:textId="77777777" w:rsidR="0019661E" w:rsidRPr="0019661E" w:rsidRDefault="0019661E" w:rsidP="00BC54AF">
            <w:pPr>
              <w:jc w:val="both"/>
              <w:rPr>
                <w:color w:val="000000" w:themeColor="text1"/>
                <w:sz w:val="15"/>
                <w:szCs w:val="15"/>
              </w:rPr>
            </w:pPr>
            <w:r w:rsidRPr="0019661E">
              <w:rPr>
                <w:color w:val="000000" w:themeColor="text1"/>
                <w:sz w:val="15"/>
                <w:szCs w:val="15"/>
              </w:rPr>
              <w:t>0.94</w:t>
            </w:r>
          </w:p>
        </w:tc>
        <w:tc>
          <w:tcPr>
            <w:tcW w:w="948" w:type="dxa"/>
          </w:tcPr>
          <w:p w14:paraId="4DD65788" w14:textId="77777777" w:rsidR="0019661E" w:rsidRPr="0019661E" w:rsidRDefault="0019661E" w:rsidP="00BC54AF">
            <w:pPr>
              <w:jc w:val="both"/>
              <w:rPr>
                <w:color w:val="000000" w:themeColor="text1"/>
                <w:sz w:val="15"/>
                <w:szCs w:val="15"/>
              </w:rPr>
            </w:pPr>
            <w:r w:rsidRPr="0019661E">
              <w:rPr>
                <w:color w:val="000000" w:themeColor="text1"/>
                <w:sz w:val="15"/>
                <w:szCs w:val="15"/>
              </w:rPr>
              <w:t>6.67</w:t>
            </w:r>
          </w:p>
        </w:tc>
        <w:tc>
          <w:tcPr>
            <w:tcW w:w="501" w:type="dxa"/>
          </w:tcPr>
          <w:p w14:paraId="32E8D2A6" w14:textId="77777777" w:rsidR="0019661E" w:rsidRPr="0019661E" w:rsidRDefault="0019661E" w:rsidP="00BC54AF">
            <w:pPr>
              <w:jc w:val="both"/>
              <w:rPr>
                <w:color w:val="000000" w:themeColor="text1"/>
                <w:sz w:val="15"/>
                <w:szCs w:val="15"/>
              </w:rPr>
            </w:pPr>
            <w:r w:rsidRPr="0019661E">
              <w:rPr>
                <w:color w:val="000000" w:themeColor="text1"/>
                <w:sz w:val="15"/>
                <w:szCs w:val="15"/>
              </w:rPr>
              <w:t>0.95</w:t>
            </w:r>
          </w:p>
        </w:tc>
        <w:tc>
          <w:tcPr>
            <w:tcW w:w="647" w:type="dxa"/>
          </w:tcPr>
          <w:p w14:paraId="28E606C5" w14:textId="77777777" w:rsidR="0019661E" w:rsidRPr="0019661E" w:rsidRDefault="0019661E" w:rsidP="00BC54AF">
            <w:pPr>
              <w:jc w:val="both"/>
              <w:rPr>
                <w:color w:val="000000" w:themeColor="text1"/>
                <w:sz w:val="15"/>
                <w:szCs w:val="15"/>
              </w:rPr>
            </w:pPr>
            <w:r w:rsidRPr="0019661E">
              <w:rPr>
                <w:color w:val="000000" w:themeColor="text1"/>
                <w:sz w:val="15"/>
                <w:szCs w:val="15"/>
              </w:rPr>
              <w:t>-1.69</w:t>
            </w:r>
          </w:p>
        </w:tc>
        <w:tc>
          <w:tcPr>
            <w:tcW w:w="948" w:type="dxa"/>
          </w:tcPr>
          <w:p w14:paraId="1B9E6C97" w14:textId="77777777" w:rsidR="0019661E" w:rsidRPr="0019661E" w:rsidRDefault="0019661E" w:rsidP="00BC54AF">
            <w:pPr>
              <w:jc w:val="both"/>
              <w:rPr>
                <w:color w:val="000000" w:themeColor="text1"/>
                <w:sz w:val="15"/>
                <w:szCs w:val="15"/>
              </w:rPr>
            </w:pPr>
          </w:p>
        </w:tc>
        <w:tc>
          <w:tcPr>
            <w:tcW w:w="501" w:type="dxa"/>
          </w:tcPr>
          <w:p w14:paraId="27B8991A" w14:textId="77777777" w:rsidR="0019661E" w:rsidRPr="0019661E" w:rsidRDefault="0019661E" w:rsidP="00BC54AF">
            <w:pPr>
              <w:jc w:val="both"/>
              <w:rPr>
                <w:color w:val="000000" w:themeColor="text1"/>
                <w:sz w:val="15"/>
                <w:szCs w:val="15"/>
              </w:rPr>
            </w:pPr>
          </w:p>
        </w:tc>
        <w:tc>
          <w:tcPr>
            <w:tcW w:w="647" w:type="dxa"/>
          </w:tcPr>
          <w:p w14:paraId="6FD62F6B" w14:textId="77777777" w:rsidR="0019661E" w:rsidRPr="0019661E" w:rsidRDefault="0019661E" w:rsidP="00BC54AF">
            <w:pPr>
              <w:jc w:val="both"/>
              <w:rPr>
                <w:color w:val="000000" w:themeColor="text1"/>
                <w:sz w:val="15"/>
                <w:szCs w:val="15"/>
              </w:rPr>
            </w:pPr>
          </w:p>
        </w:tc>
        <w:tc>
          <w:tcPr>
            <w:tcW w:w="931" w:type="dxa"/>
          </w:tcPr>
          <w:p w14:paraId="06E605D3" w14:textId="77777777" w:rsidR="0019661E" w:rsidRPr="0019661E" w:rsidRDefault="0019661E" w:rsidP="00BC54AF">
            <w:pPr>
              <w:jc w:val="both"/>
              <w:rPr>
                <w:color w:val="000000" w:themeColor="text1"/>
                <w:sz w:val="15"/>
                <w:szCs w:val="15"/>
              </w:rPr>
            </w:pPr>
            <w:r w:rsidRPr="0019661E">
              <w:rPr>
                <w:color w:val="000000" w:themeColor="text1"/>
                <w:sz w:val="15"/>
                <w:szCs w:val="15"/>
              </w:rPr>
              <w:t>FXR; TGR5; GR; MR</w:t>
            </w:r>
          </w:p>
        </w:tc>
      </w:tr>
      <w:tr w:rsidR="0019661E" w:rsidRPr="0019661E" w14:paraId="1240E430" w14:textId="77777777" w:rsidTr="00BC54AF">
        <w:tc>
          <w:tcPr>
            <w:tcW w:w="743" w:type="dxa"/>
          </w:tcPr>
          <w:p w14:paraId="04BC8503" w14:textId="77777777" w:rsidR="0019661E" w:rsidRPr="0019661E" w:rsidRDefault="0019661E" w:rsidP="00BC54AF">
            <w:pPr>
              <w:jc w:val="both"/>
              <w:rPr>
                <w:color w:val="000000" w:themeColor="text1"/>
                <w:sz w:val="15"/>
                <w:szCs w:val="15"/>
              </w:rPr>
            </w:pPr>
            <w:r w:rsidRPr="0019661E">
              <w:rPr>
                <w:color w:val="000000" w:themeColor="text1"/>
                <w:sz w:val="15"/>
                <w:szCs w:val="15"/>
              </w:rPr>
              <w:t>GUDCA</w:t>
            </w:r>
          </w:p>
        </w:tc>
        <w:tc>
          <w:tcPr>
            <w:tcW w:w="916" w:type="dxa"/>
          </w:tcPr>
          <w:p w14:paraId="4F476788" w14:textId="77777777" w:rsidR="0019661E" w:rsidRPr="0019661E" w:rsidRDefault="0019661E" w:rsidP="00BC54AF">
            <w:pPr>
              <w:jc w:val="both"/>
              <w:rPr>
                <w:color w:val="000000" w:themeColor="text1"/>
                <w:sz w:val="15"/>
                <w:szCs w:val="15"/>
              </w:rPr>
            </w:pPr>
            <w:r w:rsidRPr="0019661E">
              <w:rPr>
                <w:color w:val="000000" w:themeColor="text1"/>
                <w:sz w:val="15"/>
                <w:szCs w:val="15"/>
              </w:rPr>
              <w:t>Secondary</w:t>
            </w:r>
          </w:p>
        </w:tc>
        <w:tc>
          <w:tcPr>
            <w:tcW w:w="1119" w:type="dxa"/>
          </w:tcPr>
          <w:p w14:paraId="015BA307" w14:textId="77777777" w:rsidR="0019661E" w:rsidRPr="0019661E" w:rsidRDefault="0019661E" w:rsidP="00BC54AF">
            <w:pPr>
              <w:jc w:val="both"/>
              <w:rPr>
                <w:color w:val="000000" w:themeColor="text1"/>
                <w:sz w:val="15"/>
                <w:szCs w:val="15"/>
              </w:rPr>
            </w:pPr>
            <w:r w:rsidRPr="0019661E">
              <w:rPr>
                <w:color w:val="000000" w:themeColor="text1"/>
                <w:sz w:val="15"/>
                <w:szCs w:val="15"/>
              </w:rPr>
              <w:t>Glycine</w:t>
            </w:r>
          </w:p>
        </w:tc>
        <w:tc>
          <w:tcPr>
            <w:tcW w:w="948" w:type="dxa"/>
          </w:tcPr>
          <w:p w14:paraId="3389F61F" w14:textId="77777777" w:rsidR="0019661E" w:rsidRPr="0019661E" w:rsidRDefault="0019661E" w:rsidP="00BC54AF">
            <w:pPr>
              <w:jc w:val="both"/>
              <w:rPr>
                <w:color w:val="000000" w:themeColor="text1"/>
                <w:sz w:val="15"/>
                <w:szCs w:val="15"/>
              </w:rPr>
            </w:pPr>
            <w:r w:rsidRPr="0019661E">
              <w:rPr>
                <w:color w:val="000000" w:themeColor="text1"/>
                <w:sz w:val="15"/>
                <w:szCs w:val="15"/>
              </w:rPr>
              <w:t>21.74</w:t>
            </w:r>
          </w:p>
        </w:tc>
        <w:tc>
          <w:tcPr>
            <w:tcW w:w="501" w:type="dxa"/>
          </w:tcPr>
          <w:p w14:paraId="4EB3CE0A" w14:textId="77777777" w:rsidR="0019661E" w:rsidRPr="0019661E" w:rsidRDefault="0019661E" w:rsidP="00BC54AF">
            <w:pPr>
              <w:jc w:val="both"/>
              <w:rPr>
                <w:color w:val="000000" w:themeColor="text1"/>
                <w:sz w:val="15"/>
                <w:szCs w:val="15"/>
              </w:rPr>
            </w:pPr>
            <w:r w:rsidRPr="0019661E">
              <w:rPr>
                <w:color w:val="000000" w:themeColor="text1"/>
                <w:sz w:val="15"/>
                <w:szCs w:val="15"/>
              </w:rPr>
              <w:t>0.38</w:t>
            </w:r>
          </w:p>
        </w:tc>
        <w:tc>
          <w:tcPr>
            <w:tcW w:w="948" w:type="dxa"/>
          </w:tcPr>
          <w:p w14:paraId="62F4459D" w14:textId="77777777" w:rsidR="0019661E" w:rsidRPr="0019661E" w:rsidRDefault="0019661E" w:rsidP="00BC54AF">
            <w:pPr>
              <w:jc w:val="both"/>
              <w:rPr>
                <w:color w:val="000000" w:themeColor="text1"/>
                <w:sz w:val="15"/>
                <w:szCs w:val="15"/>
              </w:rPr>
            </w:pPr>
            <w:r w:rsidRPr="0019661E">
              <w:rPr>
                <w:color w:val="000000" w:themeColor="text1"/>
                <w:sz w:val="15"/>
                <w:szCs w:val="15"/>
              </w:rPr>
              <w:t>22.41</w:t>
            </w:r>
          </w:p>
        </w:tc>
        <w:tc>
          <w:tcPr>
            <w:tcW w:w="501" w:type="dxa"/>
          </w:tcPr>
          <w:p w14:paraId="501F7073" w14:textId="77777777" w:rsidR="0019661E" w:rsidRPr="0019661E" w:rsidRDefault="0019661E" w:rsidP="00BC54AF">
            <w:pPr>
              <w:jc w:val="both"/>
              <w:rPr>
                <w:color w:val="000000" w:themeColor="text1"/>
                <w:sz w:val="15"/>
                <w:szCs w:val="15"/>
              </w:rPr>
            </w:pPr>
            <w:r w:rsidRPr="0019661E">
              <w:rPr>
                <w:color w:val="000000" w:themeColor="text1"/>
                <w:sz w:val="15"/>
                <w:szCs w:val="15"/>
              </w:rPr>
              <w:t>0.35</w:t>
            </w:r>
          </w:p>
        </w:tc>
        <w:tc>
          <w:tcPr>
            <w:tcW w:w="647" w:type="dxa"/>
          </w:tcPr>
          <w:p w14:paraId="6129D281" w14:textId="77777777" w:rsidR="0019661E" w:rsidRPr="0019661E" w:rsidRDefault="0019661E" w:rsidP="00BC54AF">
            <w:pPr>
              <w:jc w:val="both"/>
              <w:rPr>
                <w:color w:val="000000" w:themeColor="text1"/>
                <w:sz w:val="15"/>
                <w:szCs w:val="15"/>
              </w:rPr>
            </w:pPr>
            <w:r w:rsidRPr="0019661E">
              <w:rPr>
                <w:color w:val="000000" w:themeColor="text1"/>
                <w:sz w:val="15"/>
                <w:szCs w:val="15"/>
              </w:rPr>
              <w:t>0.67</w:t>
            </w:r>
          </w:p>
        </w:tc>
        <w:tc>
          <w:tcPr>
            <w:tcW w:w="948" w:type="dxa"/>
          </w:tcPr>
          <w:p w14:paraId="1C7D79D4" w14:textId="77777777" w:rsidR="0019661E" w:rsidRPr="0019661E" w:rsidRDefault="0019661E" w:rsidP="00BC54AF">
            <w:pPr>
              <w:jc w:val="both"/>
              <w:rPr>
                <w:color w:val="000000" w:themeColor="text1"/>
                <w:sz w:val="15"/>
                <w:szCs w:val="15"/>
              </w:rPr>
            </w:pPr>
          </w:p>
        </w:tc>
        <w:tc>
          <w:tcPr>
            <w:tcW w:w="501" w:type="dxa"/>
          </w:tcPr>
          <w:p w14:paraId="14B78120" w14:textId="77777777" w:rsidR="0019661E" w:rsidRPr="0019661E" w:rsidRDefault="0019661E" w:rsidP="00BC54AF">
            <w:pPr>
              <w:jc w:val="both"/>
              <w:rPr>
                <w:color w:val="000000" w:themeColor="text1"/>
                <w:sz w:val="15"/>
                <w:szCs w:val="15"/>
              </w:rPr>
            </w:pPr>
          </w:p>
        </w:tc>
        <w:tc>
          <w:tcPr>
            <w:tcW w:w="647" w:type="dxa"/>
          </w:tcPr>
          <w:p w14:paraId="5EE16A8F" w14:textId="77777777" w:rsidR="0019661E" w:rsidRPr="0019661E" w:rsidRDefault="0019661E" w:rsidP="00BC54AF">
            <w:pPr>
              <w:jc w:val="both"/>
              <w:rPr>
                <w:color w:val="000000" w:themeColor="text1"/>
                <w:sz w:val="15"/>
                <w:szCs w:val="15"/>
              </w:rPr>
            </w:pPr>
          </w:p>
        </w:tc>
        <w:tc>
          <w:tcPr>
            <w:tcW w:w="931" w:type="dxa"/>
          </w:tcPr>
          <w:p w14:paraId="08C1EA29" w14:textId="77777777" w:rsidR="0019661E" w:rsidRPr="0019661E" w:rsidRDefault="0019661E" w:rsidP="00BC54AF">
            <w:pPr>
              <w:jc w:val="both"/>
              <w:rPr>
                <w:color w:val="000000" w:themeColor="text1"/>
                <w:sz w:val="15"/>
                <w:szCs w:val="15"/>
              </w:rPr>
            </w:pPr>
            <w:r w:rsidRPr="0019661E">
              <w:rPr>
                <w:color w:val="000000" w:themeColor="text1"/>
                <w:sz w:val="15"/>
                <w:szCs w:val="15"/>
              </w:rPr>
              <w:t>TGR5</w:t>
            </w:r>
          </w:p>
        </w:tc>
      </w:tr>
      <w:tr w:rsidR="0019661E" w:rsidRPr="0019661E" w14:paraId="03686E0F" w14:textId="77777777" w:rsidTr="00BC54AF">
        <w:tc>
          <w:tcPr>
            <w:tcW w:w="743" w:type="dxa"/>
          </w:tcPr>
          <w:p w14:paraId="5E7ECF3E" w14:textId="77777777" w:rsidR="0019661E" w:rsidRPr="0019661E" w:rsidRDefault="0019661E" w:rsidP="00BC54AF">
            <w:pPr>
              <w:jc w:val="both"/>
              <w:rPr>
                <w:color w:val="000000" w:themeColor="text1"/>
                <w:sz w:val="15"/>
                <w:szCs w:val="15"/>
              </w:rPr>
            </w:pPr>
            <w:r w:rsidRPr="0019661E">
              <w:rPr>
                <w:color w:val="000000" w:themeColor="text1"/>
                <w:sz w:val="15"/>
                <w:szCs w:val="15"/>
              </w:rPr>
              <w:t>HCA</w:t>
            </w:r>
          </w:p>
        </w:tc>
        <w:tc>
          <w:tcPr>
            <w:tcW w:w="916" w:type="dxa"/>
          </w:tcPr>
          <w:p w14:paraId="41E15424" w14:textId="77777777" w:rsidR="0019661E" w:rsidRPr="0019661E" w:rsidRDefault="0019661E" w:rsidP="00BC54AF">
            <w:pPr>
              <w:jc w:val="both"/>
              <w:rPr>
                <w:color w:val="000000" w:themeColor="text1"/>
                <w:sz w:val="15"/>
                <w:szCs w:val="15"/>
              </w:rPr>
            </w:pPr>
            <w:r w:rsidRPr="0019661E">
              <w:rPr>
                <w:color w:val="000000" w:themeColor="text1"/>
                <w:sz w:val="15"/>
                <w:szCs w:val="15"/>
              </w:rPr>
              <w:t>Secondary</w:t>
            </w:r>
          </w:p>
        </w:tc>
        <w:tc>
          <w:tcPr>
            <w:tcW w:w="1119" w:type="dxa"/>
          </w:tcPr>
          <w:p w14:paraId="7C65C204" w14:textId="77777777" w:rsidR="0019661E" w:rsidRPr="0019661E" w:rsidRDefault="0019661E" w:rsidP="00BC54AF">
            <w:pPr>
              <w:jc w:val="both"/>
              <w:rPr>
                <w:color w:val="000000" w:themeColor="text1"/>
                <w:sz w:val="15"/>
                <w:szCs w:val="15"/>
              </w:rPr>
            </w:pPr>
            <w:r w:rsidRPr="0019661E">
              <w:rPr>
                <w:color w:val="000000" w:themeColor="text1"/>
                <w:sz w:val="15"/>
                <w:szCs w:val="15"/>
              </w:rPr>
              <w:t>Unconjugated</w:t>
            </w:r>
          </w:p>
        </w:tc>
        <w:tc>
          <w:tcPr>
            <w:tcW w:w="948" w:type="dxa"/>
          </w:tcPr>
          <w:p w14:paraId="66D10498" w14:textId="77777777" w:rsidR="0019661E" w:rsidRPr="0019661E" w:rsidRDefault="0019661E" w:rsidP="00BC54AF">
            <w:pPr>
              <w:jc w:val="both"/>
              <w:rPr>
                <w:color w:val="000000" w:themeColor="text1"/>
                <w:sz w:val="15"/>
                <w:szCs w:val="15"/>
              </w:rPr>
            </w:pPr>
            <w:r w:rsidRPr="0019661E">
              <w:rPr>
                <w:color w:val="000000" w:themeColor="text1"/>
                <w:sz w:val="15"/>
                <w:szCs w:val="15"/>
              </w:rPr>
              <w:t>7.08</w:t>
            </w:r>
          </w:p>
        </w:tc>
        <w:tc>
          <w:tcPr>
            <w:tcW w:w="501" w:type="dxa"/>
          </w:tcPr>
          <w:p w14:paraId="7BAA1FD8" w14:textId="77777777" w:rsidR="0019661E" w:rsidRPr="0019661E" w:rsidRDefault="0019661E" w:rsidP="00BC54AF">
            <w:pPr>
              <w:jc w:val="both"/>
              <w:rPr>
                <w:color w:val="000000" w:themeColor="text1"/>
                <w:sz w:val="15"/>
                <w:szCs w:val="15"/>
              </w:rPr>
            </w:pPr>
            <w:r w:rsidRPr="0019661E">
              <w:rPr>
                <w:color w:val="000000" w:themeColor="text1"/>
                <w:sz w:val="15"/>
                <w:szCs w:val="15"/>
              </w:rPr>
              <w:t>0.58</w:t>
            </w:r>
          </w:p>
        </w:tc>
        <w:tc>
          <w:tcPr>
            <w:tcW w:w="948" w:type="dxa"/>
          </w:tcPr>
          <w:p w14:paraId="48949F7F" w14:textId="77777777" w:rsidR="0019661E" w:rsidRPr="0019661E" w:rsidRDefault="0019661E" w:rsidP="00BC54AF">
            <w:pPr>
              <w:jc w:val="both"/>
              <w:rPr>
                <w:color w:val="000000" w:themeColor="text1"/>
                <w:sz w:val="15"/>
                <w:szCs w:val="15"/>
              </w:rPr>
            </w:pPr>
            <w:r w:rsidRPr="0019661E">
              <w:rPr>
                <w:color w:val="000000" w:themeColor="text1"/>
                <w:sz w:val="15"/>
                <w:szCs w:val="15"/>
              </w:rPr>
              <w:t>6.57</w:t>
            </w:r>
          </w:p>
        </w:tc>
        <w:tc>
          <w:tcPr>
            <w:tcW w:w="501" w:type="dxa"/>
          </w:tcPr>
          <w:p w14:paraId="08B7B90F" w14:textId="77777777" w:rsidR="0019661E" w:rsidRPr="0019661E" w:rsidRDefault="0019661E" w:rsidP="00BC54AF">
            <w:pPr>
              <w:jc w:val="both"/>
              <w:rPr>
                <w:color w:val="000000" w:themeColor="text1"/>
                <w:sz w:val="15"/>
                <w:szCs w:val="15"/>
              </w:rPr>
            </w:pPr>
            <w:r w:rsidRPr="0019661E">
              <w:rPr>
                <w:color w:val="000000" w:themeColor="text1"/>
                <w:sz w:val="15"/>
                <w:szCs w:val="15"/>
              </w:rPr>
              <w:t>0.68</w:t>
            </w:r>
          </w:p>
        </w:tc>
        <w:tc>
          <w:tcPr>
            <w:tcW w:w="647" w:type="dxa"/>
          </w:tcPr>
          <w:p w14:paraId="0B4339D6" w14:textId="77777777" w:rsidR="0019661E" w:rsidRPr="0019661E" w:rsidRDefault="0019661E" w:rsidP="00BC54AF">
            <w:pPr>
              <w:jc w:val="both"/>
              <w:rPr>
                <w:color w:val="000000" w:themeColor="text1"/>
                <w:sz w:val="15"/>
                <w:szCs w:val="15"/>
              </w:rPr>
            </w:pPr>
            <w:r w:rsidRPr="0019661E">
              <w:rPr>
                <w:color w:val="000000" w:themeColor="text1"/>
                <w:sz w:val="15"/>
                <w:szCs w:val="15"/>
              </w:rPr>
              <w:t>-0.50</w:t>
            </w:r>
          </w:p>
        </w:tc>
        <w:tc>
          <w:tcPr>
            <w:tcW w:w="948" w:type="dxa"/>
          </w:tcPr>
          <w:p w14:paraId="2D0E81DD" w14:textId="77777777" w:rsidR="0019661E" w:rsidRPr="0019661E" w:rsidRDefault="0019661E" w:rsidP="00BC54AF">
            <w:pPr>
              <w:jc w:val="both"/>
              <w:rPr>
                <w:color w:val="000000" w:themeColor="text1"/>
                <w:sz w:val="15"/>
                <w:szCs w:val="15"/>
              </w:rPr>
            </w:pPr>
          </w:p>
        </w:tc>
        <w:tc>
          <w:tcPr>
            <w:tcW w:w="501" w:type="dxa"/>
          </w:tcPr>
          <w:p w14:paraId="2098BAD4" w14:textId="77777777" w:rsidR="0019661E" w:rsidRPr="0019661E" w:rsidRDefault="0019661E" w:rsidP="00BC54AF">
            <w:pPr>
              <w:jc w:val="both"/>
              <w:rPr>
                <w:color w:val="000000" w:themeColor="text1"/>
                <w:sz w:val="15"/>
                <w:szCs w:val="15"/>
              </w:rPr>
            </w:pPr>
          </w:p>
        </w:tc>
        <w:tc>
          <w:tcPr>
            <w:tcW w:w="647" w:type="dxa"/>
          </w:tcPr>
          <w:p w14:paraId="1E440BB1" w14:textId="77777777" w:rsidR="0019661E" w:rsidRPr="0019661E" w:rsidRDefault="0019661E" w:rsidP="00BC54AF">
            <w:pPr>
              <w:jc w:val="both"/>
              <w:rPr>
                <w:color w:val="000000" w:themeColor="text1"/>
                <w:sz w:val="15"/>
                <w:szCs w:val="15"/>
              </w:rPr>
            </w:pPr>
          </w:p>
        </w:tc>
        <w:tc>
          <w:tcPr>
            <w:tcW w:w="931" w:type="dxa"/>
          </w:tcPr>
          <w:p w14:paraId="33815361" w14:textId="77777777" w:rsidR="0019661E" w:rsidRPr="0019661E" w:rsidRDefault="0019661E" w:rsidP="00BC54AF">
            <w:pPr>
              <w:jc w:val="both"/>
              <w:rPr>
                <w:color w:val="000000" w:themeColor="text1"/>
                <w:sz w:val="15"/>
                <w:szCs w:val="15"/>
              </w:rPr>
            </w:pPr>
            <w:r w:rsidRPr="0019661E">
              <w:rPr>
                <w:color w:val="000000" w:themeColor="text1"/>
                <w:sz w:val="15"/>
                <w:szCs w:val="15"/>
              </w:rPr>
              <w:t>TGR5</w:t>
            </w:r>
          </w:p>
        </w:tc>
      </w:tr>
      <w:tr w:rsidR="0019661E" w:rsidRPr="0019661E" w14:paraId="6E7405B5" w14:textId="77777777" w:rsidTr="00BC54AF">
        <w:tc>
          <w:tcPr>
            <w:tcW w:w="743" w:type="dxa"/>
          </w:tcPr>
          <w:p w14:paraId="5852E34E" w14:textId="77777777" w:rsidR="0019661E" w:rsidRPr="0019661E" w:rsidRDefault="0019661E" w:rsidP="00BC54AF">
            <w:pPr>
              <w:jc w:val="both"/>
              <w:rPr>
                <w:color w:val="000000" w:themeColor="text1"/>
                <w:sz w:val="15"/>
                <w:szCs w:val="15"/>
              </w:rPr>
            </w:pPr>
            <w:r w:rsidRPr="0019661E">
              <w:rPr>
                <w:color w:val="000000" w:themeColor="text1"/>
                <w:sz w:val="15"/>
                <w:szCs w:val="15"/>
              </w:rPr>
              <w:t>GHCA</w:t>
            </w:r>
          </w:p>
        </w:tc>
        <w:tc>
          <w:tcPr>
            <w:tcW w:w="916" w:type="dxa"/>
          </w:tcPr>
          <w:p w14:paraId="7EE70777" w14:textId="77777777" w:rsidR="0019661E" w:rsidRPr="0019661E" w:rsidRDefault="0019661E" w:rsidP="00BC54AF">
            <w:pPr>
              <w:jc w:val="both"/>
              <w:rPr>
                <w:color w:val="000000" w:themeColor="text1"/>
                <w:sz w:val="15"/>
                <w:szCs w:val="15"/>
              </w:rPr>
            </w:pPr>
            <w:r w:rsidRPr="0019661E">
              <w:rPr>
                <w:color w:val="000000" w:themeColor="text1"/>
                <w:sz w:val="15"/>
                <w:szCs w:val="15"/>
              </w:rPr>
              <w:t>Secondary</w:t>
            </w:r>
          </w:p>
        </w:tc>
        <w:tc>
          <w:tcPr>
            <w:tcW w:w="1119" w:type="dxa"/>
          </w:tcPr>
          <w:p w14:paraId="00166229" w14:textId="77777777" w:rsidR="0019661E" w:rsidRPr="0019661E" w:rsidRDefault="0019661E" w:rsidP="00BC54AF">
            <w:pPr>
              <w:jc w:val="both"/>
              <w:rPr>
                <w:color w:val="000000" w:themeColor="text1"/>
                <w:sz w:val="15"/>
                <w:szCs w:val="15"/>
              </w:rPr>
            </w:pPr>
            <w:r w:rsidRPr="0019661E">
              <w:rPr>
                <w:color w:val="000000" w:themeColor="text1"/>
                <w:sz w:val="15"/>
                <w:szCs w:val="15"/>
              </w:rPr>
              <w:t>Glycine</w:t>
            </w:r>
          </w:p>
        </w:tc>
        <w:tc>
          <w:tcPr>
            <w:tcW w:w="948" w:type="dxa"/>
          </w:tcPr>
          <w:p w14:paraId="75C0712B" w14:textId="77777777" w:rsidR="0019661E" w:rsidRPr="0019661E" w:rsidRDefault="0019661E" w:rsidP="00BC54AF">
            <w:pPr>
              <w:jc w:val="both"/>
              <w:rPr>
                <w:color w:val="000000" w:themeColor="text1"/>
                <w:sz w:val="15"/>
                <w:szCs w:val="15"/>
              </w:rPr>
            </w:pPr>
            <w:r w:rsidRPr="0019661E">
              <w:rPr>
                <w:color w:val="000000" w:themeColor="text1"/>
                <w:sz w:val="15"/>
                <w:szCs w:val="15"/>
              </w:rPr>
              <w:t>22.21</w:t>
            </w:r>
          </w:p>
        </w:tc>
        <w:tc>
          <w:tcPr>
            <w:tcW w:w="501" w:type="dxa"/>
          </w:tcPr>
          <w:p w14:paraId="72C27A40" w14:textId="77777777" w:rsidR="0019661E" w:rsidRPr="0019661E" w:rsidRDefault="0019661E" w:rsidP="00BC54AF">
            <w:pPr>
              <w:jc w:val="both"/>
              <w:rPr>
                <w:color w:val="000000" w:themeColor="text1"/>
                <w:sz w:val="15"/>
                <w:szCs w:val="15"/>
              </w:rPr>
            </w:pPr>
            <w:r w:rsidRPr="0019661E">
              <w:rPr>
                <w:color w:val="000000" w:themeColor="text1"/>
                <w:sz w:val="15"/>
                <w:szCs w:val="15"/>
              </w:rPr>
              <w:t>0.48</w:t>
            </w:r>
          </w:p>
        </w:tc>
        <w:tc>
          <w:tcPr>
            <w:tcW w:w="948" w:type="dxa"/>
          </w:tcPr>
          <w:p w14:paraId="29D8EC00" w14:textId="77777777" w:rsidR="0019661E" w:rsidRPr="0019661E" w:rsidRDefault="0019661E" w:rsidP="00BC54AF">
            <w:pPr>
              <w:jc w:val="both"/>
              <w:rPr>
                <w:color w:val="000000" w:themeColor="text1"/>
                <w:sz w:val="15"/>
                <w:szCs w:val="15"/>
              </w:rPr>
            </w:pPr>
            <w:r w:rsidRPr="0019661E">
              <w:rPr>
                <w:color w:val="000000" w:themeColor="text1"/>
                <w:sz w:val="15"/>
                <w:szCs w:val="15"/>
              </w:rPr>
              <w:t>22.38</w:t>
            </w:r>
          </w:p>
        </w:tc>
        <w:tc>
          <w:tcPr>
            <w:tcW w:w="501" w:type="dxa"/>
          </w:tcPr>
          <w:p w14:paraId="01E2947F" w14:textId="77777777" w:rsidR="0019661E" w:rsidRPr="0019661E" w:rsidRDefault="0019661E" w:rsidP="00BC54AF">
            <w:pPr>
              <w:jc w:val="both"/>
              <w:rPr>
                <w:color w:val="000000" w:themeColor="text1"/>
                <w:sz w:val="15"/>
                <w:szCs w:val="15"/>
              </w:rPr>
            </w:pPr>
            <w:r w:rsidRPr="0019661E">
              <w:rPr>
                <w:color w:val="000000" w:themeColor="text1"/>
                <w:sz w:val="15"/>
                <w:szCs w:val="15"/>
              </w:rPr>
              <w:t>0.48</w:t>
            </w:r>
          </w:p>
        </w:tc>
        <w:tc>
          <w:tcPr>
            <w:tcW w:w="647" w:type="dxa"/>
          </w:tcPr>
          <w:p w14:paraId="6C676D1A" w14:textId="77777777" w:rsidR="0019661E" w:rsidRPr="0019661E" w:rsidRDefault="0019661E" w:rsidP="00BC54AF">
            <w:pPr>
              <w:jc w:val="both"/>
              <w:rPr>
                <w:color w:val="000000" w:themeColor="text1"/>
                <w:sz w:val="15"/>
                <w:szCs w:val="15"/>
              </w:rPr>
            </w:pPr>
            <w:r w:rsidRPr="0019661E">
              <w:rPr>
                <w:color w:val="000000" w:themeColor="text1"/>
                <w:sz w:val="15"/>
                <w:szCs w:val="15"/>
              </w:rPr>
              <w:t>0.17</w:t>
            </w:r>
          </w:p>
        </w:tc>
        <w:tc>
          <w:tcPr>
            <w:tcW w:w="948" w:type="dxa"/>
          </w:tcPr>
          <w:p w14:paraId="56D17BA7" w14:textId="77777777" w:rsidR="0019661E" w:rsidRPr="0019661E" w:rsidRDefault="0019661E" w:rsidP="00BC54AF">
            <w:pPr>
              <w:jc w:val="both"/>
              <w:rPr>
                <w:color w:val="000000" w:themeColor="text1"/>
                <w:sz w:val="15"/>
                <w:szCs w:val="15"/>
              </w:rPr>
            </w:pPr>
          </w:p>
        </w:tc>
        <w:tc>
          <w:tcPr>
            <w:tcW w:w="501" w:type="dxa"/>
          </w:tcPr>
          <w:p w14:paraId="3D819427" w14:textId="77777777" w:rsidR="0019661E" w:rsidRPr="0019661E" w:rsidRDefault="0019661E" w:rsidP="00BC54AF">
            <w:pPr>
              <w:jc w:val="both"/>
              <w:rPr>
                <w:color w:val="000000" w:themeColor="text1"/>
                <w:sz w:val="15"/>
                <w:szCs w:val="15"/>
              </w:rPr>
            </w:pPr>
          </w:p>
        </w:tc>
        <w:tc>
          <w:tcPr>
            <w:tcW w:w="647" w:type="dxa"/>
          </w:tcPr>
          <w:p w14:paraId="2F1D77E2" w14:textId="77777777" w:rsidR="0019661E" w:rsidRPr="0019661E" w:rsidRDefault="0019661E" w:rsidP="00BC54AF">
            <w:pPr>
              <w:jc w:val="both"/>
              <w:rPr>
                <w:color w:val="000000" w:themeColor="text1"/>
                <w:sz w:val="15"/>
                <w:szCs w:val="15"/>
              </w:rPr>
            </w:pPr>
          </w:p>
        </w:tc>
        <w:tc>
          <w:tcPr>
            <w:tcW w:w="931" w:type="dxa"/>
          </w:tcPr>
          <w:p w14:paraId="188CD92B" w14:textId="77777777" w:rsidR="0019661E" w:rsidRPr="0019661E" w:rsidRDefault="0019661E" w:rsidP="00BC54AF">
            <w:pPr>
              <w:jc w:val="both"/>
              <w:rPr>
                <w:color w:val="000000" w:themeColor="text1"/>
                <w:sz w:val="15"/>
                <w:szCs w:val="15"/>
              </w:rPr>
            </w:pPr>
            <w:r w:rsidRPr="0019661E">
              <w:rPr>
                <w:color w:val="000000" w:themeColor="text1"/>
                <w:sz w:val="15"/>
                <w:szCs w:val="15"/>
              </w:rPr>
              <w:t>TGR5</w:t>
            </w:r>
          </w:p>
        </w:tc>
      </w:tr>
    </w:tbl>
    <w:p w14:paraId="58415248" w14:textId="0A4AFAE8" w:rsidR="00C42FDA" w:rsidRPr="00EF3B64" w:rsidRDefault="00C42FDA" w:rsidP="00C42FDA">
      <w:pPr>
        <w:spacing w:line="240" w:lineRule="auto"/>
        <w:jc w:val="both"/>
        <w:rPr>
          <w:b/>
          <w:color w:val="000000" w:themeColor="text1"/>
          <w:lang w:val="en-US"/>
        </w:rPr>
      </w:pPr>
      <w:r w:rsidRPr="00056C5A">
        <w:rPr>
          <w:color w:val="000000" w:themeColor="text1"/>
        </w:rPr>
        <w:t xml:space="preserve">Mean acrophase calculated from linear </w:t>
      </w:r>
      <w:proofErr w:type="gramStart"/>
      <w:r w:rsidR="00663A6D">
        <w:rPr>
          <w:color w:val="000000" w:themeColor="text1"/>
        </w:rPr>
        <w:t>mixed-effect</w:t>
      </w:r>
      <w:proofErr w:type="gramEnd"/>
      <w:r w:rsidR="00663A6D">
        <w:rPr>
          <w:color w:val="000000" w:themeColor="text1"/>
        </w:rPr>
        <w:t xml:space="preserve"> </w:t>
      </w:r>
      <w:proofErr w:type="spellStart"/>
      <w:r w:rsidRPr="00056C5A">
        <w:rPr>
          <w:color w:val="000000" w:themeColor="text1"/>
        </w:rPr>
        <w:t>cosinor</w:t>
      </w:r>
      <w:proofErr w:type="spellEnd"/>
      <w:r w:rsidRPr="00056C5A">
        <w:rPr>
          <w:color w:val="000000" w:themeColor="text1"/>
        </w:rPr>
        <w:t xml:space="preserve"> models using individual variability as a random factor. CA, cholic acid; GCA, </w:t>
      </w:r>
      <w:proofErr w:type="spellStart"/>
      <w:r w:rsidRPr="00056C5A">
        <w:rPr>
          <w:color w:val="000000" w:themeColor="text1"/>
        </w:rPr>
        <w:t>glycocholic</w:t>
      </w:r>
      <w:proofErr w:type="spellEnd"/>
      <w:r w:rsidRPr="00056C5A">
        <w:rPr>
          <w:color w:val="000000" w:themeColor="text1"/>
        </w:rPr>
        <w:t xml:space="preserve"> acid; TCA, taurocholic acid; CDCA, chenodeoxycholic acid; GCDCA, </w:t>
      </w:r>
      <w:proofErr w:type="spellStart"/>
      <w:r w:rsidRPr="00056C5A">
        <w:rPr>
          <w:color w:val="000000" w:themeColor="text1"/>
        </w:rPr>
        <w:t>glycochenodeoxycholic</w:t>
      </w:r>
      <w:proofErr w:type="spellEnd"/>
      <w:r w:rsidRPr="00056C5A">
        <w:rPr>
          <w:color w:val="000000" w:themeColor="text1"/>
        </w:rPr>
        <w:t xml:space="preserve"> acid; TCDCA, </w:t>
      </w:r>
      <w:proofErr w:type="spellStart"/>
      <w:r w:rsidRPr="00056C5A">
        <w:rPr>
          <w:color w:val="000000" w:themeColor="text1"/>
        </w:rPr>
        <w:t>taurochenodeoxycholic</w:t>
      </w:r>
      <w:proofErr w:type="spellEnd"/>
      <w:r w:rsidRPr="00056C5A">
        <w:rPr>
          <w:color w:val="000000" w:themeColor="text1"/>
        </w:rPr>
        <w:t xml:space="preserve"> acid; LCA, lithocholic </w:t>
      </w:r>
      <w:r>
        <w:t xml:space="preserve">acid; GLCA, </w:t>
      </w:r>
      <w:proofErr w:type="spellStart"/>
      <w:r>
        <w:t>glycolithocholic</w:t>
      </w:r>
      <w:proofErr w:type="spellEnd"/>
      <w:r>
        <w:t xml:space="preserve"> acid; TLCA, taurolithocholic acid; DCA, deoxycholic acid; GDCA, </w:t>
      </w:r>
      <w:proofErr w:type="spellStart"/>
      <w:r>
        <w:t>glycodeoxycholic</w:t>
      </w:r>
      <w:proofErr w:type="spellEnd"/>
      <w:r>
        <w:t xml:space="preserve"> acid; TDCA, </w:t>
      </w:r>
      <w:proofErr w:type="spellStart"/>
      <w:r>
        <w:t>taurodeoxycholic</w:t>
      </w:r>
      <w:proofErr w:type="spellEnd"/>
      <w:r>
        <w:t xml:space="preserve"> acid; UDCA, ursodeoxycholic acid: HCA, </w:t>
      </w:r>
      <w:proofErr w:type="spellStart"/>
      <w:r>
        <w:t>hyocholic</w:t>
      </w:r>
      <w:proofErr w:type="spellEnd"/>
      <w:r>
        <w:t xml:space="preserve"> acid; GHCA, </w:t>
      </w:r>
      <w:proofErr w:type="spellStart"/>
      <w:r>
        <w:t>glycohyocholic</w:t>
      </w:r>
      <w:proofErr w:type="spellEnd"/>
      <w:r>
        <w:t xml:space="preserve"> acid; FXR, </w:t>
      </w:r>
      <w:proofErr w:type="spellStart"/>
      <w:r>
        <w:t>Farnesoid</w:t>
      </w:r>
      <w:proofErr w:type="spellEnd"/>
      <w:r>
        <w:t xml:space="preserve"> Nuclear Receptor; CAR, Constitutive Androstane Receptor; TGR5, Takeda G-Protein-Coupled Receptor 5; SIP2, phingosine-1-phosphate receptor 2; PXR, </w:t>
      </w:r>
      <w:proofErr w:type="spellStart"/>
      <w:r>
        <w:t>Pregnane</w:t>
      </w:r>
      <w:proofErr w:type="spellEnd"/>
      <w:r>
        <w:t xml:space="preserve"> Nuclear Receptor; VDR, Vitamin D Receptor.</w:t>
      </w:r>
    </w:p>
    <w:p w14:paraId="7BF2E3CF" w14:textId="77777777" w:rsidR="00C42FDA" w:rsidRDefault="00C42FDA">
      <w:pPr>
        <w:spacing w:line="392" w:lineRule="auto"/>
        <w:jc w:val="both"/>
        <w:rPr>
          <w:b/>
          <w:bCs/>
          <w:color w:val="000000" w:themeColor="text1"/>
        </w:rPr>
      </w:pPr>
    </w:p>
    <w:p w14:paraId="153CB423" w14:textId="2D908463" w:rsidR="00C42FDA" w:rsidRPr="00EF3B64" w:rsidRDefault="00C42FDA" w:rsidP="00C42FDA">
      <w:pPr>
        <w:spacing w:line="392" w:lineRule="auto"/>
        <w:jc w:val="both"/>
        <w:rPr>
          <w:b/>
          <w:bCs/>
          <w:color w:val="000000" w:themeColor="text1"/>
        </w:rPr>
      </w:pPr>
      <w:r w:rsidRPr="00EF3B64">
        <w:rPr>
          <w:b/>
          <w:bCs/>
          <w:color w:val="000000" w:themeColor="text1"/>
        </w:rPr>
        <w:t>Figure legends</w:t>
      </w:r>
    </w:p>
    <w:p w14:paraId="54D753DE" w14:textId="77777777" w:rsidR="00C42FDA" w:rsidRPr="00EF3B64" w:rsidRDefault="00C42FDA" w:rsidP="00C42FDA">
      <w:pPr>
        <w:spacing w:line="240" w:lineRule="auto"/>
        <w:jc w:val="both"/>
        <w:rPr>
          <w:b/>
          <w:color w:val="000000" w:themeColor="text1"/>
        </w:rPr>
      </w:pPr>
    </w:p>
    <w:p w14:paraId="63B94B7B" w14:textId="038F72BF" w:rsidR="00C42FDA" w:rsidRPr="00EF3B64" w:rsidRDefault="00C42FDA" w:rsidP="00C42FDA">
      <w:pPr>
        <w:spacing w:line="240" w:lineRule="auto"/>
        <w:jc w:val="both"/>
        <w:rPr>
          <w:color w:val="000000" w:themeColor="text1"/>
        </w:rPr>
      </w:pPr>
      <w:r w:rsidRPr="00EF3B64">
        <w:rPr>
          <w:b/>
          <w:color w:val="000000" w:themeColor="text1"/>
        </w:rPr>
        <w:t>Figure 1. Circulating bile acids follow a daily cycle.</w:t>
      </w:r>
      <w:r w:rsidRPr="00EF3B64">
        <w:rPr>
          <w:color w:val="000000" w:themeColor="text1"/>
        </w:rPr>
        <w:t xml:space="preserve"> A) Study design for the entrained human study (24 h sleep/wake) followed by 24 h of wakefulness. B) Daily patterns in the abundance of circulating plasma bile acids. Cosine cycles were observed in Z-scored mean time courses of </w:t>
      </w:r>
      <w:proofErr w:type="spellStart"/>
      <w:r w:rsidRPr="00EF3B64">
        <w:rPr>
          <w:color w:val="000000" w:themeColor="text1"/>
        </w:rPr>
        <w:t>tauro</w:t>
      </w:r>
      <w:proofErr w:type="spellEnd"/>
      <w:r w:rsidRPr="00EF3B64">
        <w:rPr>
          <w:color w:val="000000" w:themeColor="text1"/>
        </w:rPr>
        <w:t xml:space="preserve">-, </w:t>
      </w:r>
      <w:proofErr w:type="spellStart"/>
      <w:r w:rsidRPr="00EF3B64">
        <w:rPr>
          <w:color w:val="000000" w:themeColor="text1"/>
        </w:rPr>
        <w:t>glyco</w:t>
      </w:r>
      <w:proofErr w:type="spellEnd"/>
      <w:r w:rsidRPr="00EF3B64">
        <w:rPr>
          <w:color w:val="000000" w:themeColor="text1"/>
        </w:rPr>
        <w:t xml:space="preserve">-, and unconjugated forms of the primary bile acids, cholic acid (CA) and chenodeoxycholic acid (CDCA), and the secondary bile acid, deoxycholic acid (DCA), following a cosine pattern across the 36-hour period during the sleep/wake phase. The glycine conjugate of lithocholic acid (LCA) fits a cosine waveform but this is not observed for the taurine and unconjugated forms. Values are the mean </w:t>
      </w:r>
      <w:r w:rsidRPr="00EF3B64">
        <w:rPr>
          <w:i/>
          <w:color w:val="000000" w:themeColor="text1"/>
        </w:rPr>
        <w:t>Z</w:t>
      </w:r>
      <w:r w:rsidRPr="00EF3B64">
        <w:rPr>
          <w:color w:val="000000" w:themeColor="text1"/>
        </w:rPr>
        <w:t xml:space="preserve">-scores (shaded area indicates standard deviation) from all DLMO-corrected individual time courses, calculated for each bile acid (DLMO, 21:46 ± 0:29 </w:t>
      </w:r>
      <w:proofErr w:type="spellStart"/>
      <w:proofErr w:type="gramStart"/>
      <w:r w:rsidRPr="00EF3B64">
        <w:rPr>
          <w:color w:val="000000" w:themeColor="text1"/>
        </w:rPr>
        <w:t>h:min</w:t>
      </w:r>
      <w:proofErr w:type="spellEnd"/>
      <w:proofErr w:type="gramEnd"/>
      <w:r w:rsidRPr="00EF3B64">
        <w:rPr>
          <w:color w:val="000000" w:themeColor="text1"/>
        </w:rPr>
        <w:t xml:space="preserve">, mean ± SEM). C) Cross-correlation analysis indicating phase differences between all bile acid species. Values and red background intensity indicate magnitude of phase difference in decimal hours. Substantial phase differences can be observed between conjugated and unconjugated bile acids. </w:t>
      </w:r>
      <w:r w:rsidR="00720CA7">
        <w:rPr>
          <w:color w:val="000000" w:themeColor="text1"/>
        </w:rPr>
        <w:t>Source data are provided as a Source Data file.</w:t>
      </w:r>
    </w:p>
    <w:p w14:paraId="569193BC" w14:textId="77777777" w:rsidR="00C42FDA" w:rsidRPr="00EF3B64" w:rsidRDefault="00C42FDA" w:rsidP="00C42FDA">
      <w:pPr>
        <w:spacing w:line="240" w:lineRule="auto"/>
        <w:jc w:val="both"/>
        <w:rPr>
          <w:color w:val="000000" w:themeColor="text1"/>
        </w:rPr>
      </w:pPr>
    </w:p>
    <w:p w14:paraId="29DD7C46" w14:textId="77777777" w:rsidR="00C42FDA" w:rsidRPr="00EF3B64" w:rsidRDefault="00C42FDA" w:rsidP="00C42FDA">
      <w:pPr>
        <w:spacing w:line="240" w:lineRule="auto"/>
        <w:jc w:val="both"/>
        <w:rPr>
          <w:color w:val="000000" w:themeColor="text1"/>
        </w:rPr>
      </w:pPr>
      <w:r w:rsidRPr="00EF3B64">
        <w:rPr>
          <w:b/>
          <w:bCs/>
          <w:color w:val="000000" w:themeColor="text1"/>
        </w:rPr>
        <w:t>Figure 2</w:t>
      </w:r>
      <w:r w:rsidRPr="00EF3B64">
        <w:rPr>
          <w:color w:val="000000" w:themeColor="text1"/>
        </w:rPr>
        <w:t>: Cross correlation analysis of circulating rhythmic bile acid species (</w:t>
      </w:r>
      <w:r w:rsidRPr="00EF3B64">
        <w:rPr>
          <w:i/>
          <w:iCs/>
          <w:color w:val="000000" w:themeColor="text1"/>
        </w:rPr>
        <w:t>n</w:t>
      </w:r>
      <w:r w:rsidRPr="00EF3B64">
        <w:rPr>
          <w:color w:val="000000" w:themeColor="text1"/>
        </w:rPr>
        <w:t xml:space="preserve"> = 11) with plasma metabolites and lipids in participants following the entrained protocol. Colors indicate metabolite class and symbol size indicates correlation strength. Distance of the edge indicates phase difference between peak bile acid concentration and peak metabolite concentration. </w:t>
      </w:r>
    </w:p>
    <w:p w14:paraId="30F54F44" w14:textId="77777777" w:rsidR="00C42FDA" w:rsidRPr="00EF3B64" w:rsidRDefault="00C42FDA" w:rsidP="00C42FDA">
      <w:pPr>
        <w:spacing w:line="240" w:lineRule="auto"/>
        <w:jc w:val="both"/>
        <w:rPr>
          <w:color w:val="000000" w:themeColor="text1"/>
        </w:rPr>
      </w:pPr>
    </w:p>
    <w:p w14:paraId="4DEEA245" w14:textId="7DE66519" w:rsidR="00C42FDA" w:rsidRPr="00EF3B64" w:rsidRDefault="00C42FDA" w:rsidP="00C42FDA">
      <w:pPr>
        <w:spacing w:line="240" w:lineRule="auto"/>
        <w:jc w:val="both"/>
        <w:rPr>
          <w:color w:val="000000" w:themeColor="text1"/>
        </w:rPr>
      </w:pPr>
      <w:r w:rsidRPr="00EF3B64">
        <w:rPr>
          <w:b/>
          <w:bCs/>
          <w:color w:val="000000" w:themeColor="text1"/>
        </w:rPr>
        <w:t>Figure 3:</w:t>
      </w:r>
      <w:r w:rsidRPr="00EF3B64">
        <w:rPr>
          <w:color w:val="000000" w:themeColor="text1"/>
        </w:rPr>
        <w:t xml:space="preserve"> Sleep deprivation does not alter bile acid dynamics, but it disrupts the relationship between plasma bile acids and the circulating metabolome. A) Phase differences in individual bile acids under entrained and sleep deprivation conditions. B) Phase differences in the cross-correlations between bile acid pairs under entrained and sleep deprivation conditions. All pairs shown including rhythmic and non-rhythmic bile acids. Red dashed line indicates no difference in phase. C) Phase differences in the relationships between bile acids and metabolites under both conditions. All pairs shown including rhythmic and non-rhythmic bile acids with metabolites and lipids. </w:t>
      </w:r>
      <w:r w:rsidR="0044186A" w:rsidRPr="00EF3B64">
        <w:rPr>
          <w:color w:val="000000" w:themeColor="text1"/>
        </w:rPr>
        <w:t>Blue line</w:t>
      </w:r>
      <w:r w:rsidR="0044186A">
        <w:rPr>
          <w:color w:val="000000" w:themeColor="text1"/>
        </w:rPr>
        <w:t xml:space="preserve"> and symbol color</w:t>
      </w:r>
      <w:r w:rsidR="0044186A" w:rsidRPr="00EF3B64">
        <w:rPr>
          <w:color w:val="000000" w:themeColor="text1"/>
        </w:rPr>
        <w:t xml:space="preserve"> indicates no difference and red lines</w:t>
      </w:r>
      <w:r w:rsidR="0044186A">
        <w:rPr>
          <w:color w:val="000000" w:themeColor="text1"/>
        </w:rPr>
        <w:t xml:space="preserve"> and symbols</w:t>
      </w:r>
      <w:r w:rsidR="0044186A" w:rsidRPr="00EF3B64">
        <w:rPr>
          <w:color w:val="000000" w:themeColor="text1"/>
        </w:rPr>
        <w:t xml:space="preserve"> indicate a 12-hour shift in the relationship between conditions.</w:t>
      </w:r>
      <w:r w:rsidR="0044186A">
        <w:rPr>
          <w:color w:val="000000" w:themeColor="text1"/>
        </w:rPr>
        <w:t xml:space="preserve"> </w:t>
      </w:r>
      <w:r w:rsidRPr="00EF3B64">
        <w:rPr>
          <w:color w:val="000000" w:themeColor="text1"/>
        </w:rPr>
        <w:t>D) Histogram indicating the frequency of bile acid-metabolite changes by circular hours between the two study conditions. A peak can be observed in 0-2 hours phase shift between the two conditions (</w:t>
      </w:r>
      <w:r w:rsidRPr="00EF3B64">
        <w:rPr>
          <w:i/>
          <w:iCs/>
          <w:color w:val="000000" w:themeColor="text1"/>
        </w:rPr>
        <w:t xml:space="preserve">i.e., </w:t>
      </w:r>
      <w:r w:rsidRPr="00EF3B64">
        <w:rPr>
          <w:color w:val="000000" w:themeColor="text1"/>
        </w:rPr>
        <w:t xml:space="preserve">no change) and 7-8 hours phase shift. CA, cholic acid; DCA, deoxycholic acid; GCA, </w:t>
      </w:r>
      <w:proofErr w:type="spellStart"/>
      <w:r w:rsidRPr="00EF3B64">
        <w:rPr>
          <w:color w:val="000000" w:themeColor="text1"/>
        </w:rPr>
        <w:t>glycocholic</w:t>
      </w:r>
      <w:proofErr w:type="spellEnd"/>
      <w:r w:rsidRPr="00EF3B64">
        <w:rPr>
          <w:color w:val="000000" w:themeColor="text1"/>
        </w:rPr>
        <w:t xml:space="preserve"> acid; GCDCA, </w:t>
      </w:r>
      <w:proofErr w:type="spellStart"/>
      <w:r w:rsidRPr="00EF3B64">
        <w:rPr>
          <w:color w:val="000000" w:themeColor="text1"/>
        </w:rPr>
        <w:t>glycochenodeoxycholic</w:t>
      </w:r>
      <w:proofErr w:type="spellEnd"/>
      <w:r w:rsidRPr="00EF3B64">
        <w:rPr>
          <w:color w:val="000000" w:themeColor="text1"/>
        </w:rPr>
        <w:t xml:space="preserve"> acid; GDCA, </w:t>
      </w:r>
      <w:proofErr w:type="spellStart"/>
      <w:r w:rsidRPr="00EF3B64">
        <w:rPr>
          <w:color w:val="000000" w:themeColor="text1"/>
        </w:rPr>
        <w:t>glycodeoxycholic</w:t>
      </w:r>
      <w:proofErr w:type="spellEnd"/>
      <w:r w:rsidRPr="00EF3B64">
        <w:rPr>
          <w:color w:val="000000" w:themeColor="text1"/>
        </w:rPr>
        <w:t xml:space="preserve"> acid; GHCA, </w:t>
      </w:r>
      <w:proofErr w:type="spellStart"/>
      <w:r w:rsidRPr="00EF3B64">
        <w:rPr>
          <w:color w:val="000000" w:themeColor="text1"/>
        </w:rPr>
        <w:t>glycohyocholic</w:t>
      </w:r>
      <w:proofErr w:type="spellEnd"/>
      <w:r w:rsidRPr="00EF3B64">
        <w:rPr>
          <w:color w:val="000000" w:themeColor="text1"/>
        </w:rPr>
        <w:t xml:space="preserve"> acid; GUDCA, </w:t>
      </w:r>
      <w:proofErr w:type="spellStart"/>
      <w:r w:rsidRPr="00EF3B64">
        <w:rPr>
          <w:color w:val="000000" w:themeColor="text1"/>
        </w:rPr>
        <w:t>glycoursodeoxycholic</w:t>
      </w:r>
      <w:proofErr w:type="spellEnd"/>
      <w:r w:rsidRPr="00EF3B64">
        <w:rPr>
          <w:color w:val="000000" w:themeColor="text1"/>
        </w:rPr>
        <w:t xml:space="preserve"> acid; LCA, lithocholic acid; TCDCA, </w:t>
      </w:r>
      <w:proofErr w:type="spellStart"/>
      <w:r w:rsidRPr="00EF3B64">
        <w:rPr>
          <w:color w:val="000000" w:themeColor="text1"/>
        </w:rPr>
        <w:t>taurochenodeoxycholic</w:t>
      </w:r>
      <w:proofErr w:type="spellEnd"/>
      <w:r w:rsidRPr="00EF3B64">
        <w:rPr>
          <w:color w:val="000000" w:themeColor="text1"/>
        </w:rPr>
        <w:t xml:space="preserve"> acid; UDCA ursodeoxycholic acid.</w:t>
      </w:r>
      <w:r w:rsidR="00720CA7">
        <w:rPr>
          <w:color w:val="000000" w:themeColor="text1"/>
        </w:rPr>
        <w:t xml:space="preserve"> Source data are provided as a Source Data file.</w:t>
      </w:r>
    </w:p>
    <w:p w14:paraId="56D3FE3E" w14:textId="77777777" w:rsidR="00C42FDA" w:rsidRPr="00EF3B64" w:rsidRDefault="00C42FDA" w:rsidP="00C42FDA">
      <w:pPr>
        <w:spacing w:line="240" w:lineRule="auto"/>
        <w:jc w:val="both"/>
        <w:rPr>
          <w:color w:val="000000" w:themeColor="text1"/>
        </w:rPr>
      </w:pPr>
      <w:r w:rsidRPr="00EF3B64">
        <w:rPr>
          <w:color w:val="000000" w:themeColor="text1"/>
        </w:rPr>
        <w:t xml:space="preserve"> </w:t>
      </w:r>
    </w:p>
    <w:p w14:paraId="0A8937CE" w14:textId="46E11331" w:rsidR="00C42FDA" w:rsidRPr="00C42FDA" w:rsidRDefault="00C42FDA" w:rsidP="00C42FDA">
      <w:pPr>
        <w:spacing w:line="240" w:lineRule="auto"/>
        <w:jc w:val="both"/>
        <w:rPr>
          <w:bCs/>
          <w:color w:val="000000" w:themeColor="text1"/>
        </w:rPr>
      </w:pPr>
      <w:r w:rsidRPr="00EF3B64">
        <w:rPr>
          <w:b/>
          <w:color w:val="000000" w:themeColor="text1"/>
        </w:rPr>
        <w:t xml:space="preserve">Figure </w:t>
      </w:r>
      <w:r w:rsidRPr="00EF3B64">
        <w:rPr>
          <w:b/>
          <w:bCs/>
          <w:color w:val="000000" w:themeColor="text1"/>
        </w:rPr>
        <w:t>4</w:t>
      </w:r>
      <w:r w:rsidRPr="00EF3B64">
        <w:rPr>
          <w:b/>
          <w:color w:val="000000" w:themeColor="text1"/>
        </w:rPr>
        <w:t xml:space="preserve">: </w:t>
      </w:r>
      <w:r w:rsidRPr="00EF3B64">
        <w:rPr>
          <w:bCs/>
          <w:color w:val="000000" w:themeColor="text1"/>
        </w:rPr>
        <w:t xml:space="preserve">Circulating bile acid rhythmicity is lost in the constant routine protocol that removes the influence of exogenous factors. Primary and secondary bile acids in their conjugated (glycine- and taurine-) and unconjugated forms are displayed for all individuals from the entrained wake/sleep, entrained with 24-hour wakefulness (sleep deprivation), and constant routine protocols. </w:t>
      </w:r>
      <w:r w:rsidRPr="00EF3B64">
        <w:rPr>
          <w:color w:val="000000" w:themeColor="text1"/>
        </w:rPr>
        <w:t xml:space="preserve">Values are the mean </w:t>
      </w:r>
      <w:r w:rsidRPr="00EF3B64">
        <w:rPr>
          <w:i/>
          <w:color w:val="000000" w:themeColor="text1"/>
        </w:rPr>
        <w:t>Z</w:t>
      </w:r>
      <w:r w:rsidRPr="00EF3B64">
        <w:rPr>
          <w:color w:val="000000" w:themeColor="text1"/>
        </w:rPr>
        <w:t>-scores (shaded area indicates standard error of the mean) from all DLMO-corrected individual time courses, calculated for each bile acid.</w:t>
      </w:r>
      <w:r w:rsidR="00720CA7">
        <w:rPr>
          <w:color w:val="000000" w:themeColor="text1"/>
        </w:rPr>
        <w:t xml:space="preserve"> Source data are provided as a Source Data file.</w:t>
      </w:r>
    </w:p>
    <w:sectPr w:rsidR="00C42FDA" w:rsidRPr="00C42FDA" w:rsidSect="004E1592">
      <w:pgSz w:w="12240" w:h="15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D186E" w14:textId="77777777" w:rsidR="00A8553E" w:rsidRDefault="00A8553E">
      <w:pPr>
        <w:spacing w:line="240" w:lineRule="auto"/>
      </w:pPr>
      <w:r>
        <w:separator/>
      </w:r>
    </w:p>
  </w:endnote>
  <w:endnote w:type="continuationSeparator" w:id="0">
    <w:p w14:paraId="7EA639E3" w14:textId="77777777" w:rsidR="00A8553E" w:rsidRDefault="00A8553E">
      <w:pPr>
        <w:spacing w:line="240" w:lineRule="auto"/>
      </w:pPr>
      <w:r>
        <w:continuationSeparator/>
      </w:r>
    </w:p>
  </w:endnote>
  <w:endnote w:type="continuationNotice" w:id="1">
    <w:p w14:paraId="23CF994A" w14:textId="77777777" w:rsidR="00A8553E" w:rsidRDefault="00A855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41ED1" w14:textId="77777777" w:rsidR="009E70EA" w:rsidRDefault="009E70E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8006B" w14:textId="77777777" w:rsidR="00A8553E" w:rsidRDefault="00A8553E">
      <w:pPr>
        <w:spacing w:line="240" w:lineRule="auto"/>
      </w:pPr>
      <w:r>
        <w:separator/>
      </w:r>
    </w:p>
  </w:footnote>
  <w:footnote w:type="continuationSeparator" w:id="0">
    <w:p w14:paraId="57030BB7" w14:textId="77777777" w:rsidR="00A8553E" w:rsidRDefault="00A8553E">
      <w:pPr>
        <w:spacing w:line="240" w:lineRule="auto"/>
      </w:pPr>
      <w:r>
        <w:continuationSeparator/>
      </w:r>
    </w:p>
  </w:footnote>
  <w:footnote w:type="continuationNotice" w:id="1">
    <w:p w14:paraId="38C0CB0A" w14:textId="77777777" w:rsidR="00A8553E" w:rsidRDefault="00A855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4360C" w14:textId="77777777" w:rsidR="009E70EA" w:rsidRDefault="009E70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50054"/>
    <w:multiLevelType w:val="multilevel"/>
    <w:tmpl w:val="989E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A5E3D"/>
    <w:multiLevelType w:val="multilevel"/>
    <w:tmpl w:val="4DDC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539FD"/>
    <w:multiLevelType w:val="multilevel"/>
    <w:tmpl w:val="AF8A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91F69"/>
    <w:multiLevelType w:val="multilevel"/>
    <w:tmpl w:val="544E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2D3F53"/>
    <w:multiLevelType w:val="multilevel"/>
    <w:tmpl w:val="1CA0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7178D"/>
    <w:multiLevelType w:val="multilevel"/>
    <w:tmpl w:val="704E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DF6D74"/>
    <w:multiLevelType w:val="multilevel"/>
    <w:tmpl w:val="94E2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AE2898"/>
    <w:multiLevelType w:val="multilevel"/>
    <w:tmpl w:val="19B49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AA6A95"/>
    <w:multiLevelType w:val="multilevel"/>
    <w:tmpl w:val="459E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C23325"/>
    <w:multiLevelType w:val="multilevel"/>
    <w:tmpl w:val="BACEE4A0"/>
    <w:lvl w:ilvl="0">
      <w:start w:val="1"/>
      <w:numFmt w:val="upperLetter"/>
      <w:lvlText w:val="%1."/>
      <w:lvlJc w:val="left"/>
      <w:pPr>
        <w:ind w:left="720" w:hanging="360"/>
      </w:pPr>
      <w:rPr>
        <w:rFonts w:ascii="Arial" w:eastAsia="Arial" w:hAnsi="Arial" w:cs="Arial"/>
        <w:b/>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9281A25"/>
    <w:multiLevelType w:val="multilevel"/>
    <w:tmpl w:val="480E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FE0C09"/>
    <w:multiLevelType w:val="multilevel"/>
    <w:tmpl w:val="B8E2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8605B3"/>
    <w:multiLevelType w:val="multilevel"/>
    <w:tmpl w:val="96FA6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DF331F8"/>
    <w:multiLevelType w:val="hybridMultilevel"/>
    <w:tmpl w:val="4324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0871455">
    <w:abstractNumId w:val="12"/>
  </w:num>
  <w:num w:numId="2" w16cid:durableId="1989433234">
    <w:abstractNumId w:val="9"/>
  </w:num>
  <w:num w:numId="3" w16cid:durableId="365714074">
    <w:abstractNumId w:val="4"/>
  </w:num>
  <w:num w:numId="4" w16cid:durableId="79638547">
    <w:abstractNumId w:val="11"/>
  </w:num>
  <w:num w:numId="5" w16cid:durableId="484009807">
    <w:abstractNumId w:val="1"/>
  </w:num>
  <w:num w:numId="6" w16cid:durableId="222956512">
    <w:abstractNumId w:val="8"/>
  </w:num>
  <w:num w:numId="7" w16cid:durableId="921331408">
    <w:abstractNumId w:val="3"/>
  </w:num>
  <w:num w:numId="8" w16cid:durableId="1259215487">
    <w:abstractNumId w:val="5"/>
  </w:num>
  <w:num w:numId="9" w16cid:durableId="1386030538">
    <w:abstractNumId w:val="10"/>
  </w:num>
  <w:num w:numId="10" w16cid:durableId="1096898878">
    <w:abstractNumId w:val="2"/>
  </w:num>
  <w:num w:numId="11" w16cid:durableId="1596788893">
    <w:abstractNumId w:val="7"/>
  </w:num>
  <w:num w:numId="12" w16cid:durableId="1726416077">
    <w:abstractNumId w:val="6"/>
  </w:num>
  <w:num w:numId="13" w16cid:durableId="28336892">
    <w:abstractNumId w:val="0"/>
  </w:num>
  <w:num w:numId="14" w16cid:durableId="8561198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2AE"/>
    <w:rsid w:val="00003DC9"/>
    <w:rsid w:val="00004746"/>
    <w:rsid w:val="000051FA"/>
    <w:rsid w:val="00005778"/>
    <w:rsid w:val="000065C1"/>
    <w:rsid w:val="000069AE"/>
    <w:rsid w:val="00006AEE"/>
    <w:rsid w:val="00006B72"/>
    <w:rsid w:val="00007B91"/>
    <w:rsid w:val="00007FAB"/>
    <w:rsid w:val="00010073"/>
    <w:rsid w:val="00010D00"/>
    <w:rsid w:val="000161A7"/>
    <w:rsid w:val="00016CC1"/>
    <w:rsid w:val="00016FC5"/>
    <w:rsid w:val="00017184"/>
    <w:rsid w:val="00017C95"/>
    <w:rsid w:val="00020D4C"/>
    <w:rsid w:val="00020FCB"/>
    <w:rsid w:val="00023CDC"/>
    <w:rsid w:val="000240B7"/>
    <w:rsid w:val="0002669D"/>
    <w:rsid w:val="00027C9B"/>
    <w:rsid w:val="0003121D"/>
    <w:rsid w:val="00031477"/>
    <w:rsid w:val="00032BF8"/>
    <w:rsid w:val="00033333"/>
    <w:rsid w:val="00037545"/>
    <w:rsid w:val="0004038A"/>
    <w:rsid w:val="00041093"/>
    <w:rsid w:val="00043987"/>
    <w:rsid w:val="0004520F"/>
    <w:rsid w:val="0004542A"/>
    <w:rsid w:val="00045512"/>
    <w:rsid w:val="00047A7A"/>
    <w:rsid w:val="00047EC5"/>
    <w:rsid w:val="00053629"/>
    <w:rsid w:val="000536AB"/>
    <w:rsid w:val="00053E03"/>
    <w:rsid w:val="0005520B"/>
    <w:rsid w:val="000556BA"/>
    <w:rsid w:val="00056C5A"/>
    <w:rsid w:val="000570F5"/>
    <w:rsid w:val="0006409D"/>
    <w:rsid w:val="00066DB6"/>
    <w:rsid w:val="000701E3"/>
    <w:rsid w:val="00074F52"/>
    <w:rsid w:val="000758CD"/>
    <w:rsid w:val="00075DC6"/>
    <w:rsid w:val="000813C1"/>
    <w:rsid w:val="00081E7A"/>
    <w:rsid w:val="00082E3F"/>
    <w:rsid w:val="0008447A"/>
    <w:rsid w:val="00084A7E"/>
    <w:rsid w:val="00085BC1"/>
    <w:rsid w:val="0008636D"/>
    <w:rsid w:val="00086CD9"/>
    <w:rsid w:val="00087695"/>
    <w:rsid w:val="00087708"/>
    <w:rsid w:val="000906FE"/>
    <w:rsid w:val="00090D29"/>
    <w:rsid w:val="00090E61"/>
    <w:rsid w:val="00090ECF"/>
    <w:rsid w:val="00091439"/>
    <w:rsid w:val="00091994"/>
    <w:rsid w:val="00091ED3"/>
    <w:rsid w:val="00092314"/>
    <w:rsid w:val="00092446"/>
    <w:rsid w:val="00092D64"/>
    <w:rsid w:val="00093B96"/>
    <w:rsid w:val="00093F34"/>
    <w:rsid w:val="000946F9"/>
    <w:rsid w:val="00095CF4"/>
    <w:rsid w:val="00096874"/>
    <w:rsid w:val="000A6D91"/>
    <w:rsid w:val="000A7673"/>
    <w:rsid w:val="000B0201"/>
    <w:rsid w:val="000B0F57"/>
    <w:rsid w:val="000B196C"/>
    <w:rsid w:val="000B1B18"/>
    <w:rsid w:val="000B1D61"/>
    <w:rsid w:val="000B521D"/>
    <w:rsid w:val="000B5F36"/>
    <w:rsid w:val="000B62F1"/>
    <w:rsid w:val="000B643A"/>
    <w:rsid w:val="000B70C8"/>
    <w:rsid w:val="000B7A5A"/>
    <w:rsid w:val="000C022F"/>
    <w:rsid w:val="000C2034"/>
    <w:rsid w:val="000C20D4"/>
    <w:rsid w:val="000C3BBE"/>
    <w:rsid w:val="000C3ED9"/>
    <w:rsid w:val="000C7F9A"/>
    <w:rsid w:val="000D05A0"/>
    <w:rsid w:val="000D0EFC"/>
    <w:rsid w:val="000D11AC"/>
    <w:rsid w:val="000D1E57"/>
    <w:rsid w:val="000D3908"/>
    <w:rsid w:val="000D3C29"/>
    <w:rsid w:val="000D4B2E"/>
    <w:rsid w:val="000D4F4A"/>
    <w:rsid w:val="000D545A"/>
    <w:rsid w:val="000D70E8"/>
    <w:rsid w:val="000D7998"/>
    <w:rsid w:val="000E0445"/>
    <w:rsid w:val="000E2516"/>
    <w:rsid w:val="000E2CB0"/>
    <w:rsid w:val="000E2E37"/>
    <w:rsid w:val="000E3398"/>
    <w:rsid w:val="000E3AC0"/>
    <w:rsid w:val="000E6162"/>
    <w:rsid w:val="000E69C7"/>
    <w:rsid w:val="000E7F06"/>
    <w:rsid w:val="000F1F4E"/>
    <w:rsid w:val="000F20F6"/>
    <w:rsid w:val="000F229F"/>
    <w:rsid w:val="000F2792"/>
    <w:rsid w:val="000F2D3D"/>
    <w:rsid w:val="000F392E"/>
    <w:rsid w:val="000F6507"/>
    <w:rsid w:val="000F6644"/>
    <w:rsid w:val="0010103D"/>
    <w:rsid w:val="00101756"/>
    <w:rsid w:val="00102B57"/>
    <w:rsid w:val="001032B8"/>
    <w:rsid w:val="001047C7"/>
    <w:rsid w:val="00104957"/>
    <w:rsid w:val="00104B4F"/>
    <w:rsid w:val="00104E8E"/>
    <w:rsid w:val="00106208"/>
    <w:rsid w:val="001063DC"/>
    <w:rsid w:val="0010726F"/>
    <w:rsid w:val="00110D59"/>
    <w:rsid w:val="001127DF"/>
    <w:rsid w:val="001127E1"/>
    <w:rsid w:val="00112E00"/>
    <w:rsid w:val="00112F44"/>
    <w:rsid w:val="0011446C"/>
    <w:rsid w:val="00115EF2"/>
    <w:rsid w:val="001216AB"/>
    <w:rsid w:val="00121B9E"/>
    <w:rsid w:val="001255E4"/>
    <w:rsid w:val="00125E76"/>
    <w:rsid w:val="00142469"/>
    <w:rsid w:val="00144EDD"/>
    <w:rsid w:val="00145F07"/>
    <w:rsid w:val="00146427"/>
    <w:rsid w:val="00147FC5"/>
    <w:rsid w:val="00150A2F"/>
    <w:rsid w:val="00151033"/>
    <w:rsid w:val="001520A5"/>
    <w:rsid w:val="00152313"/>
    <w:rsid w:val="00153D1E"/>
    <w:rsid w:val="00154F92"/>
    <w:rsid w:val="001557A4"/>
    <w:rsid w:val="00156230"/>
    <w:rsid w:val="001562EF"/>
    <w:rsid w:val="0015772D"/>
    <w:rsid w:val="00157E85"/>
    <w:rsid w:val="00160D35"/>
    <w:rsid w:val="00161EC2"/>
    <w:rsid w:val="00162A07"/>
    <w:rsid w:val="00165442"/>
    <w:rsid w:val="001655A6"/>
    <w:rsid w:val="0017014A"/>
    <w:rsid w:val="00170B7C"/>
    <w:rsid w:val="00170BEC"/>
    <w:rsid w:val="00170E55"/>
    <w:rsid w:val="00170E8E"/>
    <w:rsid w:val="00171C67"/>
    <w:rsid w:val="00171EA7"/>
    <w:rsid w:val="00173E11"/>
    <w:rsid w:val="001804C0"/>
    <w:rsid w:val="00180670"/>
    <w:rsid w:val="00181019"/>
    <w:rsid w:val="0018156C"/>
    <w:rsid w:val="00182422"/>
    <w:rsid w:val="00183DA0"/>
    <w:rsid w:val="00186E62"/>
    <w:rsid w:val="00187161"/>
    <w:rsid w:val="00190BA5"/>
    <w:rsid w:val="0019169D"/>
    <w:rsid w:val="001926DE"/>
    <w:rsid w:val="00192B57"/>
    <w:rsid w:val="001957F3"/>
    <w:rsid w:val="001957FE"/>
    <w:rsid w:val="0019661E"/>
    <w:rsid w:val="001977F4"/>
    <w:rsid w:val="001A407A"/>
    <w:rsid w:val="001A4B6C"/>
    <w:rsid w:val="001A53C0"/>
    <w:rsid w:val="001A5A24"/>
    <w:rsid w:val="001A7104"/>
    <w:rsid w:val="001B12BF"/>
    <w:rsid w:val="001B3092"/>
    <w:rsid w:val="001B48EA"/>
    <w:rsid w:val="001C0226"/>
    <w:rsid w:val="001C0B07"/>
    <w:rsid w:val="001C0F50"/>
    <w:rsid w:val="001C11D3"/>
    <w:rsid w:val="001C2292"/>
    <w:rsid w:val="001C23B5"/>
    <w:rsid w:val="001C3671"/>
    <w:rsid w:val="001C4C8C"/>
    <w:rsid w:val="001C5C0F"/>
    <w:rsid w:val="001C6F81"/>
    <w:rsid w:val="001C77B9"/>
    <w:rsid w:val="001C7A48"/>
    <w:rsid w:val="001C7EBD"/>
    <w:rsid w:val="001D1DA1"/>
    <w:rsid w:val="001D27F6"/>
    <w:rsid w:val="001D53B0"/>
    <w:rsid w:val="001D54C5"/>
    <w:rsid w:val="001D67FE"/>
    <w:rsid w:val="001D6ADD"/>
    <w:rsid w:val="001D7559"/>
    <w:rsid w:val="001E4298"/>
    <w:rsid w:val="001E493A"/>
    <w:rsid w:val="001E5AAF"/>
    <w:rsid w:val="001E6EE2"/>
    <w:rsid w:val="001E7286"/>
    <w:rsid w:val="001E75EF"/>
    <w:rsid w:val="001F06B1"/>
    <w:rsid w:val="001F0DAB"/>
    <w:rsid w:val="001F1E9A"/>
    <w:rsid w:val="001F7AD3"/>
    <w:rsid w:val="00202319"/>
    <w:rsid w:val="00203746"/>
    <w:rsid w:val="00204E3B"/>
    <w:rsid w:val="002058F4"/>
    <w:rsid w:val="00206C6D"/>
    <w:rsid w:val="00207786"/>
    <w:rsid w:val="002200F6"/>
    <w:rsid w:val="00220503"/>
    <w:rsid w:val="002213EC"/>
    <w:rsid w:val="00221FCB"/>
    <w:rsid w:val="002252FD"/>
    <w:rsid w:val="00227E3E"/>
    <w:rsid w:val="00230807"/>
    <w:rsid w:val="002317E0"/>
    <w:rsid w:val="002322D9"/>
    <w:rsid w:val="00232CD2"/>
    <w:rsid w:val="00234605"/>
    <w:rsid w:val="00237B41"/>
    <w:rsid w:val="00240815"/>
    <w:rsid w:val="00240D4A"/>
    <w:rsid w:val="002428F1"/>
    <w:rsid w:val="00242E25"/>
    <w:rsid w:val="00243932"/>
    <w:rsid w:val="00244434"/>
    <w:rsid w:val="00245CA5"/>
    <w:rsid w:val="00247B51"/>
    <w:rsid w:val="00251B08"/>
    <w:rsid w:val="0025379C"/>
    <w:rsid w:val="002546E0"/>
    <w:rsid w:val="00255919"/>
    <w:rsid w:val="002563D9"/>
    <w:rsid w:val="0025764F"/>
    <w:rsid w:val="00260013"/>
    <w:rsid w:val="002625CF"/>
    <w:rsid w:val="00262F1B"/>
    <w:rsid w:val="00264101"/>
    <w:rsid w:val="00274218"/>
    <w:rsid w:val="00274FE8"/>
    <w:rsid w:val="0027608D"/>
    <w:rsid w:val="0027677E"/>
    <w:rsid w:val="002769CA"/>
    <w:rsid w:val="00277423"/>
    <w:rsid w:val="00284052"/>
    <w:rsid w:val="00286615"/>
    <w:rsid w:val="00286AF3"/>
    <w:rsid w:val="00287118"/>
    <w:rsid w:val="0029042A"/>
    <w:rsid w:val="00291DAE"/>
    <w:rsid w:val="00291DFB"/>
    <w:rsid w:val="002946EE"/>
    <w:rsid w:val="00295176"/>
    <w:rsid w:val="00297225"/>
    <w:rsid w:val="00297E48"/>
    <w:rsid w:val="002A028E"/>
    <w:rsid w:val="002A0BA5"/>
    <w:rsid w:val="002A10D5"/>
    <w:rsid w:val="002A1A56"/>
    <w:rsid w:val="002A3B64"/>
    <w:rsid w:val="002A4FB3"/>
    <w:rsid w:val="002A639F"/>
    <w:rsid w:val="002A6FE6"/>
    <w:rsid w:val="002B0677"/>
    <w:rsid w:val="002B08BC"/>
    <w:rsid w:val="002B0B2E"/>
    <w:rsid w:val="002B32D5"/>
    <w:rsid w:val="002B33AD"/>
    <w:rsid w:val="002B3EE5"/>
    <w:rsid w:val="002B71CE"/>
    <w:rsid w:val="002B72D0"/>
    <w:rsid w:val="002C11DC"/>
    <w:rsid w:val="002C2F1E"/>
    <w:rsid w:val="002C3215"/>
    <w:rsid w:val="002C4DFD"/>
    <w:rsid w:val="002C56C3"/>
    <w:rsid w:val="002C5B21"/>
    <w:rsid w:val="002D179E"/>
    <w:rsid w:val="002D1AE7"/>
    <w:rsid w:val="002D3DC7"/>
    <w:rsid w:val="002D3FC8"/>
    <w:rsid w:val="002D57EF"/>
    <w:rsid w:val="002D761E"/>
    <w:rsid w:val="002D79F0"/>
    <w:rsid w:val="002E135D"/>
    <w:rsid w:val="002E29CC"/>
    <w:rsid w:val="002E60D6"/>
    <w:rsid w:val="002E751D"/>
    <w:rsid w:val="002E7E8C"/>
    <w:rsid w:val="002F0657"/>
    <w:rsid w:val="002F55B0"/>
    <w:rsid w:val="0030035D"/>
    <w:rsid w:val="00300662"/>
    <w:rsid w:val="0030138B"/>
    <w:rsid w:val="003021A9"/>
    <w:rsid w:val="00303432"/>
    <w:rsid w:val="00304AB0"/>
    <w:rsid w:val="003050B6"/>
    <w:rsid w:val="00305710"/>
    <w:rsid w:val="00305CC3"/>
    <w:rsid w:val="00312925"/>
    <w:rsid w:val="00313971"/>
    <w:rsid w:val="00313CEA"/>
    <w:rsid w:val="00314618"/>
    <w:rsid w:val="00314765"/>
    <w:rsid w:val="0031786E"/>
    <w:rsid w:val="00320379"/>
    <w:rsid w:val="003206A2"/>
    <w:rsid w:val="00320C8D"/>
    <w:rsid w:val="00323B68"/>
    <w:rsid w:val="00323E0A"/>
    <w:rsid w:val="0032691E"/>
    <w:rsid w:val="00327EB4"/>
    <w:rsid w:val="00331A8B"/>
    <w:rsid w:val="00332653"/>
    <w:rsid w:val="0033296E"/>
    <w:rsid w:val="00332F1A"/>
    <w:rsid w:val="00333998"/>
    <w:rsid w:val="003354B2"/>
    <w:rsid w:val="00336754"/>
    <w:rsid w:val="00336C08"/>
    <w:rsid w:val="00341AFA"/>
    <w:rsid w:val="00342C21"/>
    <w:rsid w:val="003438D3"/>
    <w:rsid w:val="00344CEF"/>
    <w:rsid w:val="003459AD"/>
    <w:rsid w:val="0034612A"/>
    <w:rsid w:val="0035050F"/>
    <w:rsid w:val="0035323C"/>
    <w:rsid w:val="003542C1"/>
    <w:rsid w:val="003547B7"/>
    <w:rsid w:val="00357CFE"/>
    <w:rsid w:val="00360247"/>
    <w:rsid w:val="003618EA"/>
    <w:rsid w:val="00363AFB"/>
    <w:rsid w:val="00367078"/>
    <w:rsid w:val="00370477"/>
    <w:rsid w:val="003716C3"/>
    <w:rsid w:val="003720E5"/>
    <w:rsid w:val="00373B2D"/>
    <w:rsid w:val="003742F8"/>
    <w:rsid w:val="003748B4"/>
    <w:rsid w:val="00374F3A"/>
    <w:rsid w:val="00375140"/>
    <w:rsid w:val="003759EF"/>
    <w:rsid w:val="00380593"/>
    <w:rsid w:val="00382616"/>
    <w:rsid w:val="00382930"/>
    <w:rsid w:val="0038416C"/>
    <w:rsid w:val="003846B9"/>
    <w:rsid w:val="003847AB"/>
    <w:rsid w:val="0038770B"/>
    <w:rsid w:val="00387C5C"/>
    <w:rsid w:val="0039055C"/>
    <w:rsid w:val="00391090"/>
    <w:rsid w:val="00392DEB"/>
    <w:rsid w:val="00394773"/>
    <w:rsid w:val="0039539B"/>
    <w:rsid w:val="003A0121"/>
    <w:rsid w:val="003A1A27"/>
    <w:rsid w:val="003A2B52"/>
    <w:rsid w:val="003A2E33"/>
    <w:rsid w:val="003A3222"/>
    <w:rsid w:val="003A3388"/>
    <w:rsid w:val="003B12A3"/>
    <w:rsid w:val="003B312B"/>
    <w:rsid w:val="003B3E86"/>
    <w:rsid w:val="003B3ED3"/>
    <w:rsid w:val="003B4F77"/>
    <w:rsid w:val="003B5D42"/>
    <w:rsid w:val="003B6384"/>
    <w:rsid w:val="003B6625"/>
    <w:rsid w:val="003C20BD"/>
    <w:rsid w:val="003C2F3A"/>
    <w:rsid w:val="003C4F0E"/>
    <w:rsid w:val="003C5DB8"/>
    <w:rsid w:val="003C5DDF"/>
    <w:rsid w:val="003D15E5"/>
    <w:rsid w:val="003D2519"/>
    <w:rsid w:val="003D282F"/>
    <w:rsid w:val="003D3A8B"/>
    <w:rsid w:val="003D77E9"/>
    <w:rsid w:val="003D79EE"/>
    <w:rsid w:val="003D7F7D"/>
    <w:rsid w:val="003E01D6"/>
    <w:rsid w:val="003E08F8"/>
    <w:rsid w:val="003E2BF6"/>
    <w:rsid w:val="003E466E"/>
    <w:rsid w:val="003E598D"/>
    <w:rsid w:val="003E677E"/>
    <w:rsid w:val="003E7234"/>
    <w:rsid w:val="003F0A6F"/>
    <w:rsid w:val="003F0C79"/>
    <w:rsid w:val="003F100B"/>
    <w:rsid w:val="003F1F79"/>
    <w:rsid w:val="003F2ABA"/>
    <w:rsid w:val="003F3262"/>
    <w:rsid w:val="003F449F"/>
    <w:rsid w:val="003F4DB1"/>
    <w:rsid w:val="003F57E2"/>
    <w:rsid w:val="004006A2"/>
    <w:rsid w:val="00401091"/>
    <w:rsid w:val="004052C4"/>
    <w:rsid w:val="004058AA"/>
    <w:rsid w:val="00405A1B"/>
    <w:rsid w:val="00406882"/>
    <w:rsid w:val="00406F0A"/>
    <w:rsid w:val="00407111"/>
    <w:rsid w:val="0040751C"/>
    <w:rsid w:val="00410419"/>
    <w:rsid w:val="00411625"/>
    <w:rsid w:val="00411EB4"/>
    <w:rsid w:val="00412687"/>
    <w:rsid w:val="004147E8"/>
    <w:rsid w:val="0041538C"/>
    <w:rsid w:val="00416415"/>
    <w:rsid w:val="0042090D"/>
    <w:rsid w:val="00421CAD"/>
    <w:rsid w:val="00421E19"/>
    <w:rsid w:val="0042203A"/>
    <w:rsid w:val="004227B7"/>
    <w:rsid w:val="00422AF8"/>
    <w:rsid w:val="00422D39"/>
    <w:rsid w:val="00422E86"/>
    <w:rsid w:val="00424013"/>
    <w:rsid w:val="004245E6"/>
    <w:rsid w:val="004249A1"/>
    <w:rsid w:val="00424B79"/>
    <w:rsid w:val="0042528F"/>
    <w:rsid w:val="00425EC1"/>
    <w:rsid w:val="00426360"/>
    <w:rsid w:val="004311A4"/>
    <w:rsid w:val="00433934"/>
    <w:rsid w:val="00434F4E"/>
    <w:rsid w:val="00435FCB"/>
    <w:rsid w:val="0044046B"/>
    <w:rsid w:val="0044186A"/>
    <w:rsid w:val="00442F52"/>
    <w:rsid w:val="00443FBC"/>
    <w:rsid w:val="00444DC7"/>
    <w:rsid w:val="00446694"/>
    <w:rsid w:val="00446BCD"/>
    <w:rsid w:val="00447129"/>
    <w:rsid w:val="0044763B"/>
    <w:rsid w:val="0044796C"/>
    <w:rsid w:val="00450CFE"/>
    <w:rsid w:val="004513CB"/>
    <w:rsid w:val="00451DFB"/>
    <w:rsid w:val="00452BEE"/>
    <w:rsid w:val="00454831"/>
    <w:rsid w:val="00461689"/>
    <w:rsid w:val="00462F9E"/>
    <w:rsid w:val="004630E9"/>
    <w:rsid w:val="004642B9"/>
    <w:rsid w:val="0046485C"/>
    <w:rsid w:val="00465DF9"/>
    <w:rsid w:val="00466EA0"/>
    <w:rsid w:val="00467B74"/>
    <w:rsid w:val="0047336D"/>
    <w:rsid w:val="00475199"/>
    <w:rsid w:val="00477B19"/>
    <w:rsid w:val="00477D8A"/>
    <w:rsid w:val="00482292"/>
    <w:rsid w:val="0048275B"/>
    <w:rsid w:val="0048358D"/>
    <w:rsid w:val="00483659"/>
    <w:rsid w:val="00483C54"/>
    <w:rsid w:val="00484ADB"/>
    <w:rsid w:val="004850F9"/>
    <w:rsid w:val="00492E29"/>
    <w:rsid w:val="0049583F"/>
    <w:rsid w:val="00495CD3"/>
    <w:rsid w:val="00496B55"/>
    <w:rsid w:val="00497064"/>
    <w:rsid w:val="004A0606"/>
    <w:rsid w:val="004A077B"/>
    <w:rsid w:val="004A3C46"/>
    <w:rsid w:val="004A4AB7"/>
    <w:rsid w:val="004A5BA3"/>
    <w:rsid w:val="004B18FC"/>
    <w:rsid w:val="004B3212"/>
    <w:rsid w:val="004B4E0E"/>
    <w:rsid w:val="004B5176"/>
    <w:rsid w:val="004B51DB"/>
    <w:rsid w:val="004B5C1A"/>
    <w:rsid w:val="004B5EE5"/>
    <w:rsid w:val="004B608C"/>
    <w:rsid w:val="004B7205"/>
    <w:rsid w:val="004C002F"/>
    <w:rsid w:val="004C3344"/>
    <w:rsid w:val="004C3405"/>
    <w:rsid w:val="004C54D5"/>
    <w:rsid w:val="004C777B"/>
    <w:rsid w:val="004C7899"/>
    <w:rsid w:val="004C796E"/>
    <w:rsid w:val="004C7D58"/>
    <w:rsid w:val="004D05C5"/>
    <w:rsid w:val="004D05FC"/>
    <w:rsid w:val="004D0898"/>
    <w:rsid w:val="004D10AA"/>
    <w:rsid w:val="004D1DE5"/>
    <w:rsid w:val="004D683D"/>
    <w:rsid w:val="004D78EA"/>
    <w:rsid w:val="004E04D9"/>
    <w:rsid w:val="004E1536"/>
    <w:rsid w:val="004E1592"/>
    <w:rsid w:val="004E1D7B"/>
    <w:rsid w:val="004E392A"/>
    <w:rsid w:val="004E4676"/>
    <w:rsid w:val="004E50E8"/>
    <w:rsid w:val="004E558E"/>
    <w:rsid w:val="004E61B7"/>
    <w:rsid w:val="004E67C9"/>
    <w:rsid w:val="004E6C24"/>
    <w:rsid w:val="004E7380"/>
    <w:rsid w:val="004F195E"/>
    <w:rsid w:val="004F20B0"/>
    <w:rsid w:val="004F239E"/>
    <w:rsid w:val="004F3CEF"/>
    <w:rsid w:val="004F4E9B"/>
    <w:rsid w:val="005003B7"/>
    <w:rsid w:val="00500707"/>
    <w:rsid w:val="0050104F"/>
    <w:rsid w:val="005017A3"/>
    <w:rsid w:val="005023C3"/>
    <w:rsid w:val="005060AA"/>
    <w:rsid w:val="0050758E"/>
    <w:rsid w:val="00507F02"/>
    <w:rsid w:val="00510C51"/>
    <w:rsid w:val="0051139A"/>
    <w:rsid w:val="00511ECF"/>
    <w:rsid w:val="00512725"/>
    <w:rsid w:val="00512B42"/>
    <w:rsid w:val="00512D8E"/>
    <w:rsid w:val="0051334B"/>
    <w:rsid w:val="00513C8F"/>
    <w:rsid w:val="00513D43"/>
    <w:rsid w:val="005146C8"/>
    <w:rsid w:val="005172ED"/>
    <w:rsid w:val="00521CF0"/>
    <w:rsid w:val="00523C6B"/>
    <w:rsid w:val="00524B1F"/>
    <w:rsid w:val="0052649F"/>
    <w:rsid w:val="00526789"/>
    <w:rsid w:val="005272BB"/>
    <w:rsid w:val="00531B74"/>
    <w:rsid w:val="00533F7A"/>
    <w:rsid w:val="00534765"/>
    <w:rsid w:val="005357DC"/>
    <w:rsid w:val="00535F64"/>
    <w:rsid w:val="00540E26"/>
    <w:rsid w:val="0054261E"/>
    <w:rsid w:val="00550FF0"/>
    <w:rsid w:val="0055255E"/>
    <w:rsid w:val="005529C9"/>
    <w:rsid w:val="00554712"/>
    <w:rsid w:val="0055755B"/>
    <w:rsid w:val="0056162A"/>
    <w:rsid w:val="005617C8"/>
    <w:rsid w:val="005627D0"/>
    <w:rsid w:val="005642B5"/>
    <w:rsid w:val="00566AE5"/>
    <w:rsid w:val="005705AC"/>
    <w:rsid w:val="005706C5"/>
    <w:rsid w:val="00570D73"/>
    <w:rsid w:val="005737E4"/>
    <w:rsid w:val="0057509F"/>
    <w:rsid w:val="00575812"/>
    <w:rsid w:val="005759A0"/>
    <w:rsid w:val="005768C4"/>
    <w:rsid w:val="0057792E"/>
    <w:rsid w:val="005803F3"/>
    <w:rsid w:val="005822D3"/>
    <w:rsid w:val="00583BCF"/>
    <w:rsid w:val="00585070"/>
    <w:rsid w:val="00591376"/>
    <w:rsid w:val="00591BB2"/>
    <w:rsid w:val="005926A6"/>
    <w:rsid w:val="00592CE1"/>
    <w:rsid w:val="00592EBD"/>
    <w:rsid w:val="00595674"/>
    <w:rsid w:val="005964AD"/>
    <w:rsid w:val="005967CF"/>
    <w:rsid w:val="00597505"/>
    <w:rsid w:val="00597882"/>
    <w:rsid w:val="00597AA2"/>
    <w:rsid w:val="005A16BA"/>
    <w:rsid w:val="005A2681"/>
    <w:rsid w:val="005A2B42"/>
    <w:rsid w:val="005A2FBA"/>
    <w:rsid w:val="005A2FC1"/>
    <w:rsid w:val="005A330B"/>
    <w:rsid w:val="005A363C"/>
    <w:rsid w:val="005B001F"/>
    <w:rsid w:val="005B201D"/>
    <w:rsid w:val="005B53F7"/>
    <w:rsid w:val="005B7E05"/>
    <w:rsid w:val="005C059A"/>
    <w:rsid w:val="005C4C5A"/>
    <w:rsid w:val="005C5125"/>
    <w:rsid w:val="005C51A2"/>
    <w:rsid w:val="005C5E50"/>
    <w:rsid w:val="005C6D71"/>
    <w:rsid w:val="005C70ED"/>
    <w:rsid w:val="005C7AF4"/>
    <w:rsid w:val="005D09D2"/>
    <w:rsid w:val="005D1BC6"/>
    <w:rsid w:val="005D2245"/>
    <w:rsid w:val="005D2EFC"/>
    <w:rsid w:val="005D460F"/>
    <w:rsid w:val="005D6379"/>
    <w:rsid w:val="005D6ED6"/>
    <w:rsid w:val="005E0E65"/>
    <w:rsid w:val="005E3AEE"/>
    <w:rsid w:val="005E5099"/>
    <w:rsid w:val="005E5C66"/>
    <w:rsid w:val="005E5CCC"/>
    <w:rsid w:val="005E6F1E"/>
    <w:rsid w:val="005F28BA"/>
    <w:rsid w:val="005F719D"/>
    <w:rsid w:val="0060067B"/>
    <w:rsid w:val="0060316F"/>
    <w:rsid w:val="00603B4E"/>
    <w:rsid w:val="00603DB1"/>
    <w:rsid w:val="00603FED"/>
    <w:rsid w:val="00605441"/>
    <w:rsid w:val="00607802"/>
    <w:rsid w:val="006105A9"/>
    <w:rsid w:val="00615F7E"/>
    <w:rsid w:val="006160B8"/>
    <w:rsid w:val="00616CA1"/>
    <w:rsid w:val="00616F9E"/>
    <w:rsid w:val="00617148"/>
    <w:rsid w:val="0062066E"/>
    <w:rsid w:val="00620C41"/>
    <w:rsid w:val="00620C86"/>
    <w:rsid w:val="0062212F"/>
    <w:rsid w:val="006240E5"/>
    <w:rsid w:val="00625185"/>
    <w:rsid w:val="00625881"/>
    <w:rsid w:val="00626B8F"/>
    <w:rsid w:val="00630B0A"/>
    <w:rsid w:val="0063342C"/>
    <w:rsid w:val="006335B3"/>
    <w:rsid w:val="00633DBF"/>
    <w:rsid w:val="00635A70"/>
    <w:rsid w:val="00636104"/>
    <w:rsid w:val="00637A98"/>
    <w:rsid w:val="00641385"/>
    <w:rsid w:val="006426CF"/>
    <w:rsid w:val="00642C47"/>
    <w:rsid w:val="00643532"/>
    <w:rsid w:val="006435F4"/>
    <w:rsid w:val="00650954"/>
    <w:rsid w:val="00653ADC"/>
    <w:rsid w:val="00654172"/>
    <w:rsid w:val="00654A06"/>
    <w:rsid w:val="00655104"/>
    <w:rsid w:val="0065548C"/>
    <w:rsid w:val="006562F9"/>
    <w:rsid w:val="006578FC"/>
    <w:rsid w:val="00661E3E"/>
    <w:rsid w:val="00661F5E"/>
    <w:rsid w:val="00662DBF"/>
    <w:rsid w:val="00663A6D"/>
    <w:rsid w:val="0066438C"/>
    <w:rsid w:val="00666C18"/>
    <w:rsid w:val="00667ED4"/>
    <w:rsid w:val="006704B0"/>
    <w:rsid w:val="006706EA"/>
    <w:rsid w:val="00672739"/>
    <w:rsid w:val="00672F80"/>
    <w:rsid w:val="0067441A"/>
    <w:rsid w:val="00674E95"/>
    <w:rsid w:val="00676DA2"/>
    <w:rsid w:val="00677A7E"/>
    <w:rsid w:val="00681A9A"/>
    <w:rsid w:val="00682AD8"/>
    <w:rsid w:val="006849E9"/>
    <w:rsid w:val="00684AAD"/>
    <w:rsid w:val="00686C36"/>
    <w:rsid w:val="00687DA2"/>
    <w:rsid w:val="00693F3F"/>
    <w:rsid w:val="0069517D"/>
    <w:rsid w:val="006A1AF7"/>
    <w:rsid w:val="006A334D"/>
    <w:rsid w:val="006A34E4"/>
    <w:rsid w:val="006A3C90"/>
    <w:rsid w:val="006A4E3D"/>
    <w:rsid w:val="006A5D6A"/>
    <w:rsid w:val="006B030A"/>
    <w:rsid w:val="006B39B0"/>
    <w:rsid w:val="006B3F81"/>
    <w:rsid w:val="006B4B73"/>
    <w:rsid w:val="006B4D4C"/>
    <w:rsid w:val="006B5D86"/>
    <w:rsid w:val="006C0F8B"/>
    <w:rsid w:val="006C1D87"/>
    <w:rsid w:val="006C2AE0"/>
    <w:rsid w:val="006C64BA"/>
    <w:rsid w:val="006C6C15"/>
    <w:rsid w:val="006D1A01"/>
    <w:rsid w:val="006D28CB"/>
    <w:rsid w:val="006D29AE"/>
    <w:rsid w:val="006D301C"/>
    <w:rsid w:val="006D4BDE"/>
    <w:rsid w:val="006D7354"/>
    <w:rsid w:val="006D7DBD"/>
    <w:rsid w:val="006E022C"/>
    <w:rsid w:val="006E06EC"/>
    <w:rsid w:val="006E1D61"/>
    <w:rsid w:val="006E2458"/>
    <w:rsid w:val="006E24B6"/>
    <w:rsid w:val="006E340F"/>
    <w:rsid w:val="006E5E04"/>
    <w:rsid w:val="006E74F9"/>
    <w:rsid w:val="006E7F19"/>
    <w:rsid w:val="006F162C"/>
    <w:rsid w:val="006F1CE9"/>
    <w:rsid w:val="006F46D9"/>
    <w:rsid w:val="007024F1"/>
    <w:rsid w:val="00703A12"/>
    <w:rsid w:val="00703CA0"/>
    <w:rsid w:val="00705948"/>
    <w:rsid w:val="007128D6"/>
    <w:rsid w:val="00712BFB"/>
    <w:rsid w:val="007135CE"/>
    <w:rsid w:val="007138B3"/>
    <w:rsid w:val="00715E97"/>
    <w:rsid w:val="00715FC7"/>
    <w:rsid w:val="00720A10"/>
    <w:rsid w:val="00720CA7"/>
    <w:rsid w:val="00722399"/>
    <w:rsid w:val="00725465"/>
    <w:rsid w:val="007275B5"/>
    <w:rsid w:val="00730BB8"/>
    <w:rsid w:val="00731883"/>
    <w:rsid w:val="007378CE"/>
    <w:rsid w:val="00737C70"/>
    <w:rsid w:val="00737DE9"/>
    <w:rsid w:val="00741F3E"/>
    <w:rsid w:val="007421E1"/>
    <w:rsid w:val="00744756"/>
    <w:rsid w:val="007470C1"/>
    <w:rsid w:val="007475B9"/>
    <w:rsid w:val="007510D4"/>
    <w:rsid w:val="00751A4D"/>
    <w:rsid w:val="00752C7D"/>
    <w:rsid w:val="00764716"/>
    <w:rsid w:val="00767E72"/>
    <w:rsid w:val="00773362"/>
    <w:rsid w:val="00773E4D"/>
    <w:rsid w:val="00774AEA"/>
    <w:rsid w:val="00776F01"/>
    <w:rsid w:val="00776F09"/>
    <w:rsid w:val="007805E6"/>
    <w:rsid w:val="00780AFC"/>
    <w:rsid w:val="00780F3C"/>
    <w:rsid w:val="00784208"/>
    <w:rsid w:val="00787621"/>
    <w:rsid w:val="007933EA"/>
    <w:rsid w:val="0079354C"/>
    <w:rsid w:val="0079380E"/>
    <w:rsid w:val="00793D75"/>
    <w:rsid w:val="00793F14"/>
    <w:rsid w:val="0079544B"/>
    <w:rsid w:val="00795E93"/>
    <w:rsid w:val="007960BB"/>
    <w:rsid w:val="007962D1"/>
    <w:rsid w:val="007966EF"/>
    <w:rsid w:val="00797654"/>
    <w:rsid w:val="007A15F0"/>
    <w:rsid w:val="007A4C96"/>
    <w:rsid w:val="007A5DDB"/>
    <w:rsid w:val="007A78D4"/>
    <w:rsid w:val="007A7BBC"/>
    <w:rsid w:val="007B0061"/>
    <w:rsid w:val="007B0797"/>
    <w:rsid w:val="007B0801"/>
    <w:rsid w:val="007B0D27"/>
    <w:rsid w:val="007B0FF9"/>
    <w:rsid w:val="007B121C"/>
    <w:rsid w:val="007B3779"/>
    <w:rsid w:val="007B3866"/>
    <w:rsid w:val="007B46BA"/>
    <w:rsid w:val="007B5463"/>
    <w:rsid w:val="007B67C5"/>
    <w:rsid w:val="007B7E14"/>
    <w:rsid w:val="007C0164"/>
    <w:rsid w:val="007C02EB"/>
    <w:rsid w:val="007C065C"/>
    <w:rsid w:val="007C360D"/>
    <w:rsid w:val="007C3A7A"/>
    <w:rsid w:val="007C6958"/>
    <w:rsid w:val="007D2EE9"/>
    <w:rsid w:val="007D60D3"/>
    <w:rsid w:val="007D6525"/>
    <w:rsid w:val="007D7624"/>
    <w:rsid w:val="007D789C"/>
    <w:rsid w:val="007E40A5"/>
    <w:rsid w:val="007E4C09"/>
    <w:rsid w:val="007E4D19"/>
    <w:rsid w:val="007E61EE"/>
    <w:rsid w:val="007E7AAE"/>
    <w:rsid w:val="007F23A7"/>
    <w:rsid w:val="007F262B"/>
    <w:rsid w:val="007F3C8A"/>
    <w:rsid w:val="007F3D4E"/>
    <w:rsid w:val="00800161"/>
    <w:rsid w:val="00800169"/>
    <w:rsid w:val="00800C39"/>
    <w:rsid w:val="008021DF"/>
    <w:rsid w:val="008048CB"/>
    <w:rsid w:val="0080499F"/>
    <w:rsid w:val="008057C3"/>
    <w:rsid w:val="00806C83"/>
    <w:rsid w:val="00810F54"/>
    <w:rsid w:val="00811DC8"/>
    <w:rsid w:val="00812EB8"/>
    <w:rsid w:val="00812F37"/>
    <w:rsid w:val="00814C60"/>
    <w:rsid w:val="008163C2"/>
    <w:rsid w:val="008179E1"/>
    <w:rsid w:val="00817BDB"/>
    <w:rsid w:val="00821A5B"/>
    <w:rsid w:val="00822947"/>
    <w:rsid w:val="00822E1E"/>
    <w:rsid w:val="00827497"/>
    <w:rsid w:val="008319BA"/>
    <w:rsid w:val="0083547C"/>
    <w:rsid w:val="00837FF5"/>
    <w:rsid w:val="00842EFA"/>
    <w:rsid w:val="00843619"/>
    <w:rsid w:val="00844300"/>
    <w:rsid w:val="00844E3B"/>
    <w:rsid w:val="0084571D"/>
    <w:rsid w:val="00845B49"/>
    <w:rsid w:val="008467C1"/>
    <w:rsid w:val="00850CC9"/>
    <w:rsid w:val="008566F2"/>
    <w:rsid w:val="00860B30"/>
    <w:rsid w:val="00860F1C"/>
    <w:rsid w:val="0086180D"/>
    <w:rsid w:val="00862DFD"/>
    <w:rsid w:val="00863AE9"/>
    <w:rsid w:val="00870E92"/>
    <w:rsid w:val="00872BA0"/>
    <w:rsid w:val="0087362E"/>
    <w:rsid w:val="00873EBB"/>
    <w:rsid w:val="00873FC4"/>
    <w:rsid w:val="00876498"/>
    <w:rsid w:val="008772AE"/>
    <w:rsid w:val="008773D6"/>
    <w:rsid w:val="00881346"/>
    <w:rsid w:val="008850C0"/>
    <w:rsid w:val="0088694C"/>
    <w:rsid w:val="008878FC"/>
    <w:rsid w:val="008911CB"/>
    <w:rsid w:val="00891FB5"/>
    <w:rsid w:val="00896084"/>
    <w:rsid w:val="008969C4"/>
    <w:rsid w:val="00897CE2"/>
    <w:rsid w:val="008A056E"/>
    <w:rsid w:val="008A07DF"/>
    <w:rsid w:val="008A0CA0"/>
    <w:rsid w:val="008A1CCA"/>
    <w:rsid w:val="008A2229"/>
    <w:rsid w:val="008A367E"/>
    <w:rsid w:val="008A42C6"/>
    <w:rsid w:val="008A49B4"/>
    <w:rsid w:val="008A4DC3"/>
    <w:rsid w:val="008A59C8"/>
    <w:rsid w:val="008A6790"/>
    <w:rsid w:val="008A7A39"/>
    <w:rsid w:val="008A7D54"/>
    <w:rsid w:val="008B079F"/>
    <w:rsid w:val="008B0B00"/>
    <w:rsid w:val="008B0C77"/>
    <w:rsid w:val="008B16F5"/>
    <w:rsid w:val="008B2EF8"/>
    <w:rsid w:val="008B4FD2"/>
    <w:rsid w:val="008B5FD0"/>
    <w:rsid w:val="008C10E7"/>
    <w:rsid w:val="008C2B65"/>
    <w:rsid w:val="008C4E19"/>
    <w:rsid w:val="008C63E7"/>
    <w:rsid w:val="008C6B04"/>
    <w:rsid w:val="008C6D75"/>
    <w:rsid w:val="008C7593"/>
    <w:rsid w:val="008C76C3"/>
    <w:rsid w:val="008D005D"/>
    <w:rsid w:val="008D00E2"/>
    <w:rsid w:val="008E0AE3"/>
    <w:rsid w:val="008E2E3D"/>
    <w:rsid w:val="008E453D"/>
    <w:rsid w:val="008E6B98"/>
    <w:rsid w:val="008E7FB5"/>
    <w:rsid w:val="008F2357"/>
    <w:rsid w:val="008F5D16"/>
    <w:rsid w:val="008F7229"/>
    <w:rsid w:val="00902786"/>
    <w:rsid w:val="009036EF"/>
    <w:rsid w:val="00904713"/>
    <w:rsid w:val="00904C2A"/>
    <w:rsid w:val="00906B6E"/>
    <w:rsid w:val="00907551"/>
    <w:rsid w:val="00912245"/>
    <w:rsid w:val="009123D1"/>
    <w:rsid w:val="00912EEF"/>
    <w:rsid w:val="009141D8"/>
    <w:rsid w:val="009145D0"/>
    <w:rsid w:val="00914A95"/>
    <w:rsid w:val="00921382"/>
    <w:rsid w:val="00927B49"/>
    <w:rsid w:val="00933588"/>
    <w:rsid w:val="0093381F"/>
    <w:rsid w:val="00933904"/>
    <w:rsid w:val="00934EF0"/>
    <w:rsid w:val="00936C4B"/>
    <w:rsid w:val="009374AF"/>
    <w:rsid w:val="00940543"/>
    <w:rsid w:val="00940B4D"/>
    <w:rsid w:val="00941059"/>
    <w:rsid w:val="0094167E"/>
    <w:rsid w:val="009419F9"/>
    <w:rsid w:val="00941B89"/>
    <w:rsid w:val="0094298C"/>
    <w:rsid w:val="00943D64"/>
    <w:rsid w:val="00944C28"/>
    <w:rsid w:val="00946E58"/>
    <w:rsid w:val="009559D2"/>
    <w:rsid w:val="00960A32"/>
    <w:rsid w:val="009623D4"/>
    <w:rsid w:val="0096288E"/>
    <w:rsid w:val="00963444"/>
    <w:rsid w:val="00963BB6"/>
    <w:rsid w:val="009643B6"/>
    <w:rsid w:val="009643DF"/>
    <w:rsid w:val="009651F7"/>
    <w:rsid w:val="00965204"/>
    <w:rsid w:val="00965567"/>
    <w:rsid w:val="009661B9"/>
    <w:rsid w:val="009703F8"/>
    <w:rsid w:val="009705A0"/>
    <w:rsid w:val="009729BD"/>
    <w:rsid w:val="009737F7"/>
    <w:rsid w:val="009766F1"/>
    <w:rsid w:val="009772E4"/>
    <w:rsid w:val="00983B60"/>
    <w:rsid w:val="00985958"/>
    <w:rsid w:val="0098717D"/>
    <w:rsid w:val="0098728F"/>
    <w:rsid w:val="00990123"/>
    <w:rsid w:val="00990A9A"/>
    <w:rsid w:val="00993106"/>
    <w:rsid w:val="0099387C"/>
    <w:rsid w:val="009948C0"/>
    <w:rsid w:val="00996224"/>
    <w:rsid w:val="009A2829"/>
    <w:rsid w:val="009A319A"/>
    <w:rsid w:val="009A3262"/>
    <w:rsid w:val="009A4086"/>
    <w:rsid w:val="009A5DE4"/>
    <w:rsid w:val="009B02AA"/>
    <w:rsid w:val="009B2BEE"/>
    <w:rsid w:val="009B2E0C"/>
    <w:rsid w:val="009B2F71"/>
    <w:rsid w:val="009B3EF6"/>
    <w:rsid w:val="009B545E"/>
    <w:rsid w:val="009B6DC6"/>
    <w:rsid w:val="009B6FD0"/>
    <w:rsid w:val="009C3579"/>
    <w:rsid w:val="009C3941"/>
    <w:rsid w:val="009C4768"/>
    <w:rsid w:val="009C6794"/>
    <w:rsid w:val="009C6A6D"/>
    <w:rsid w:val="009C7594"/>
    <w:rsid w:val="009C7CC8"/>
    <w:rsid w:val="009D0CE0"/>
    <w:rsid w:val="009D2930"/>
    <w:rsid w:val="009D2B02"/>
    <w:rsid w:val="009D596A"/>
    <w:rsid w:val="009E1656"/>
    <w:rsid w:val="009E1AE1"/>
    <w:rsid w:val="009E22AF"/>
    <w:rsid w:val="009E2531"/>
    <w:rsid w:val="009E3347"/>
    <w:rsid w:val="009E3C0E"/>
    <w:rsid w:val="009E44FF"/>
    <w:rsid w:val="009E542E"/>
    <w:rsid w:val="009E5990"/>
    <w:rsid w:val="009E70EA"/>
    <w:rsid w:val="009F0806"/>
    <w:rsid w:val="009F2732"/>
    <w:rsid w:val="009F334B"/>
    <w:rsid w:val="009F400F"/>
    <w:rsid w:val="009F51F0"/>
    <w:rsid w:val="009F6AF9"/>
    <w:rsid w:val="009F7AFE"/>
    <w:rsid w:val="00A00342"/>
    <w:rsid w:val="00A006C0"/>
    <w:rsid w:val="00A0077F"/>
    <w:rsid w:val="00A01791"/>
    <w:rsid w:val="00A06152"/>
    <w:rsid w:val="00A107DE"/>
    <w:rsid w:val="00A11D07"/>
    <w:rsid w:val="00A128F9"/>
    <w:rsid w:val="00A1299F"/>
    <w:rsid w:val="00A12FDB"/>
    <w:rsid w:val="00A14C12"/>
    <w:rsid w:val="00A16855"/>
    <w:rsid w:val="00A1689F"/>
    <w:rsid w:val="00A20407"/>
    <w:rsid w:val="00A20C34"/>
    <w:rsid w:val="00A23863"/>
    <w:rsid w:val="00A2443A"/>
    <w:rsid w:val="00A24847"/>
    <w:rsid w:val="00A25E2B"/>
    <w:rsid w:val="00A2672C"/>
    <w:rsid w:val="00A27494"/>
    <w:rsid w:val="00A276F4"/>
    <w:rsid w:val="00A308BB"/>
    <w:rsid w:val="00A31B11"/>
    <w:rsid w:val="00A32521"/>
    <w:rsid w:val="00A34E41"/>
    <w:rsid w:val="00A372A3"/>
    <w:rsid w:val="00A37628"/>
    <w:rsid w:val="00A405EA"/>
    <w:rsid w:val="00A40E17"/>
    <w:rsid w:val="00A41054"/>
    <w:rsid w:val="00A41598"/>
    <w:rsid w:val="00A41C28"/>
    <w:rsid w:val="00A4350A"/>
    <w:rsid w:val="00A43F99"/>
    <w:rsid w:val="00A440C1"/>
    <w:rsid w:val="00A46CA5"/>
    <w:rsid w:val="00A50393"/>
    <w:rsid w:val="00A5234C"/>
    <w:rsid w:val="00A55BC4"/>
    <w:rsid w:val="00A6239D"/>
    <w:rsid w:val="00A629F1"/>
    <w:rsid w:val="00A62EB1"/>
    <w:rsid w:val="00A63209"/>
    <w:rsid w:val="00A6376F"/>
    <w:rsid w:val="00A66595"/>
    <w:rsid w:val="00A6660B"/>
    <w:rsid w:val="00A674B8"/>
    <w:rsid w:val="00A67E19"/>
    <w:rsid w:val="00A703AB"/>
    <w:rsid w:val="00A7056F"/>
    <w:rsid w:val="00A7067E"/>
    <w:rsid w:val="00A72DAE"/>
    <w:rsid w:val="00A74470"/>
    <w:rsid w:val="00A7510F"/>
    <w:rsid w:val="00A75460"/>
    <w:rsid w:val="00A75ED0"/>
    <w:rsid w:val="00A773D4"/>
    <w:rsid w:val="00A77413"/>
    <w:rsid w:val="00A77562"/>
    <w:rsid w:val="00A778AA"/>
    <w:rsid w:val="00A80364"/>
    <w:rsid w:val="00A83455"/>
    <w:rsid w:val="00A836EF"/>
    <w:rsid w:val="00A84347"/>
    <w:rsid w:val="00A8473F"/>
    <w:rsid w:val="00A8553E"/>
    <w:rsid w:val="00A87132"/>
    <w:rsid w:val="00A876D8"/>
    <w:rsid w:val="00A8784A"/>
    <w:rsid w:val="00A91F48"/>
    <w:rsid w:val="00A95DF1"/>
    <w:rsid w:val="00A964E9"/>
    <w:rsid w:val="00A966C1"/>
    <w:rsid w:val="00A97809"/>
    <w:rsid w:val="00AA0DFF"/>
    <w:rsid w:val="00AA1F36"/>
    <w:rsid w:val="00AA41A4"/>
    <w:rsid w:val="00AA5133"/>
    <w:rsid w:val="00AA5EDF"/>
    <w:rsid w:val="00AA7B2B"/>
    <w:rsid w:val="00AB1126"/>
    <w:rsid w:val="00AB1F89"/>
    <w:rsid w:val="00AB3215"/>
    <w:rsid w:val="00AB3B12"/>
    <w:rsid w:val="00AB5591"/>
    <w:rsid w:val="00AB5C77"/>
    <w:rsid w:val="00AB6342"/>
    <w:rsid w:val="00AB67C4"/>
    <w:rsid w:val="00AB69FD"/>
    <w:rsid w:val="00AB6F00"/>
    <w:rsid w:val="00AB71D8"/>
    <w:rsid w:val="00AC0E97"/>
    <w:rsid w:val="00AC271C"/>
    <w:rsid w:val="00AC381F"/>
    <w:rsid w:val="00AC3DF0"/>
    <w:rsid w:val="00AC7057"/>
    <w:rsid w:val="00AD0EF8"/>
    <w:rsid w:val="00AD62E6"/>
    <w:rsid w:val="00AD6598"/>
    <w:rsid w:val="00AE1217"/>
    <w:rsid w:val="00AE1774"/>
    <w:rsid w:val="00AE24EC"/>
    <w:rsid w:val="00AE2547"/>
    <w:rsid w:val="00AE4B93"/>
    <w:rsid w:val="00AF0F8F"/>
    <w:rsid w:val="00AF0FD7"/>
    <w:rsid w:val="00AF113A"/>
    <w:rsid w:val="00AF1E67"/>
    <w:rsid w:val="00AF46D8"/>
    <w:rsid w:val="00AF66CE"/>
    <w:rsid w:val="00AF6F15"/>
    <w:rsid w:val="00AF7F29"/>
    <w:rsid w:val="00AF7FB2"/>
    <w:rsid w:val="00B001F2"/>
    <w:rsid w:val="00B005C7"/>
    <w:rsid w:val="00B033B3"/>
    <w:rsid w:val="00B0446E"/>
    <w:rsid w:val="00B04DA9"/>
    <w:rsid w:val="00B136AC"/>
    <w:rsid w:val="00B14C41"/>
    <w:rsid w:val="00B15AA2"/>
    <w:rsid w:val="00B16CAC"/>
    <w:rsid w:val="00B17424"/>
    <w:rsid w:val="00B179DB"/>
    <w:rsid w:val="00B2040E"/>
    <w:rsid w:val="00B206ED"/>
    <w:rsid w:val="00B20E53"/>
    <w:rsid w:val="00B21E32"/>
    <w:rsid w:val="00B2205E"/>
    <w:rsid w:val="00B2211C"/>
    <w:rsid w:val="00B25115"/>
    <w:rsid w:val="00B26AA0"/>
    <w:rsid w:val="00B312D9"/>
    <w:rsid w:val="00B32A41"/>
    <w:rsid w:val="00B338B3"/>
    <w:rsid w:val="00B364CE"/>
    <w:rsid w:val="00B36A26"/>
    <w:rsid w:val="00B412F1"/>
    <w:rsid w:val="00B41680"/>
    <w:rsid w:val="00B43067"/>
    <w:rsid w:val="00B43966"/>
    <w:rsid w:val="00B440FD"/>
    <w:rsid w:val="00B44FEA"/>
    <w:rsid w:val="00B4633A"/>
    <w:rsid w:val="00B47298"/>
    <w:rsid w:val="00B51368"/>
    <w:rsid w:val="00B51482"/>
    <w:rsid w:val="00B518E8"/>
    <w:rsid w:val="00B51A81"/>
    <w:rsid w:val="00B5227A"/>
    <w:rsid w:val="00B5399A"/>
    <w:rsid w:val="00B53F4F"/>
    <w:rsid w:val="00B564F6"/>
    <w:rsid w:val="00B5659A"/>
    <w:rsid w:val="00B5790E"/>
    <w:rsid w:val="00B57D77"/>
    <w:rsid w:val="00B6009F"/>
    <w:rsid w:val="00B60FCE"/>
    <w:rsid w:val="00B613BC"/>
    <w:rsid w:val="00B6441C"/>
    <w:rsid w:val="00B6573C"/>
    <w:rsid w:val="00B65A72"/>
    <w:rsid w:val="00B67A2B"/>
    <w:rsid w:val="00B67DA4"/>
    <w:rsid w:val="00B70052"/>
    <w:rsid w:val="00B727CF"/>
    <w:rsid w:val="00B73C89"/>
    <w:rsid w:val="00B74278"/>
    <w:rsid w:val="00B7687B"/>
    <w:rsid w:val="00B80168"/>
    <w:rsid w:val="00B80AF7"/>
    <w:rsid w:val="00B812F9"/>
    <w:rsid w:val="00B81BBC"/>
    <w:rsid w:val="00B82D13"/>
    <w:rsid w:val="00B82EB7"/>
    <w:rsid w:val="00B85EE0"/>
    <w:rsid w:val="00B87D0F"/>
    <w:rsid w:val="00B9083F"/>
    <w:rsid w:val="00B9084F"/>
    <w:rsid w:val="00B932BA"/>
    <w:rsid w:val="00B93AD1"/>
    <w:rsid w:val="00B97D37"/>
    <w:rsid w:val="00BA0F01"/>
    <w:rsid w:val="00BA284B"/>
    <w:rsid w:val="00BA445A"/>
    <w:rsid w:val="00BA6783"/>
    <w:rsid w:val="00BA6845"/>
    <w:rsid w:val="00BB0EE2"/>
    <w:rsid w:val="00BB15A6"/>
    <w:rsid w:val="00BB237D"/>
    <w:rsid w:val="00BB5AE4"/>
    <w:rsid w:val="00BB670F"/>
    <w:rsid w:val="00BB68A2"/>
    <w:rsid w:val="00BB7EA9"/>
    <w:rsid w:val="00BC083C"/>
    <w:rsid w:val="00BC0F12"/>
    <w:rsid w:val="00BC1C3C"/>
    <w:rsid w:val="00BC2A51"/>
    <w:rsid w:val="00BC300A"/>
    <w:rsid w:val="00BC33D3"/>
    <w:rsid w:val="00BC4177"/>
    <w:rsid w:val="00BC5C61"/>
    <w:rsid w:val="00BC7528"/>
    <w:rsid w:val="00BD0522"/>
    <w:rsid w:val="00BD306C"/>
    <w:rsid w:val="00BE01F6"/>
    <w:rsid w:val="00BE2691"/>
    <w:rsid w:val="00BE2CEF"/>
    <w:rsid w:val="00BE318E"/>
    <w:rsid w:val="00BE4A41"/>
    <w:rsid w:val="00BE4ABF"/>
    <w:rsid w:val="00BE58B1"/>
    <w:rsid w:val="00BE6BA5"/>
    <w:rsid w:val="00BF04D6"/>
    <w:rsid w:val="00BF2ABE"/>
    <w:rsid w:val="00BF6784"/>
    <w:rsid w:val="00BF6E3B"/>
    <w:rsid w:val="00BF73E8"/>
    <w:rsid w:val="00C00353"/>
    <w:rsid w:val="00C078BB"/>
    <w:rsid w:val="00C07986"/>
    <w:rsid w:val="00C10E55"/>
    <w:rsid w:val="00C11181"/>
    <w:rsid w:val="00C116E7"/>
    <w:rsid w:val="00C12AAE"/>
    <w:rsid w:val="00C12F49"/>
    <w:rsid w:val="00C14F52"/>
    <w:rsid w:val="00C16205"/>
    <w:rsid w:val="00C1677C"/>
    <w:rsid w:val="00C20F85"/>
    <w:rsid w:val="00C22454"/>
    <w:rsid w:val="00C227AF"/>
    <w:rsid w:val="00C22B9A"/>
    <w:rsid w:val="00C275BC"/>
    <w:rsid w:val="00C27688"/>
    <w:rsid w:val="00C30D94"/>
    <w:rsid w:val="00C3372B"/>
    <w:rsid w:val="00C343DC"/>
    <w:rsid w:val="00C3511E"/>
    <w:rsid w:val="00C35744"/>
    <w:rsid w:val="00C357A5"/>
    <w:rsid w:val="00C36497"/>
    <w:rsid w:val="00C40C88"/>
    <w:rsid w:val="00C41679"/>
    <w:rsid w:val="00C41B59"/>
    <w:rsid w:val="00C41ED6"/>
    <w:rsid w:val="00C42FDA"/>
    <w:rsid w:val="00C435E3"/>
    <w:rsid w:val="00C436E8"/>
    <w:rsid w:val="00C44B36"/>
    <w:rsid w:val="00C465DB"/>
    <w:rsid w:val="00C4697C"/>
    <w:rsid w:val="00C46F6E"/>
    <w:rsid w:val="00C51D89"/>
    <w:rsid w:val="00C532A1"/>
    <w:rsid w:val="00C53E4D"/>
    <w:rsid w:val="00C5409C"/>
    <w:rsid w:val="00C55F58"/>
    <w:rsid w:val="00C56BD5"/>
    <w:rsid w:val="00C57917"/>
    <w:rsid w:val="00C57E2E"/>
    <w:rsid w:val="00C60977"/>
    <w:rsid w:val="00C60F5E"/>
    <w:rsid w:val="00C63D74"/>
    <w:rsid w:val="00C63DFD"/>
    <w:rsid w:val="00C675BB"/>
    <w:rsid w:val="00C67D43"/>
    <w:rsid w:val="00C7040D"/>
    <w:rsid w:val="00C7210A"/>
    <w:rsid w:val="00C7256E"/>
    <w:rsid w:val="00C7261E"/>
    <w:rsid w:val="00C730AA"/>
    <w:rsid w:val="00C73E98"/>
    <w:rsid w:val="00C745B1"/>
    <w:rsid w:val="00C757B2"/>
    <w:rsid w:val="00C815BC"/>
    <w:rsid w:val="00C83A4F"/>
    <w:rsid w:val="00C85482"/>
    <w:rsid w:val="00C862EA"/>
    <w:rsid w:val="00C866C5"/>
    <w:rsid w:val="00C87191"/>
    <w:rsid w:val="00C87B2C"/>
    <w:rsid w:val="00C906F4"/>
    <w:rsid w:val="00C909F5"/>
    <w:rsid w:val="00C90DF8"/>
    <w:rsid w:val="00C946EA"/>
    <w:rsid w:val="00C95087"/>
    <w:rsid w:val="00C951A6"/>
    <w:rsid w:val="00C95362"/>
    <w:rsid w:val="00C95DAD"/>
    <w:rsid w:val="00CA0A80"/>
    <w:rsid w:val="00CA297E"/>
    <w:rsid w:val="00CA6119"/>
    <w:rsid w:val="00CA6F3B"/>
    <w:rsid w:val="00CA7D34"/>
    <w:rsid w:val="00CB19F6"/>
    <w:rsid w:val="00CB2413"/>
    <w:rsid w:val="00CB3185"/>
    <w:rsid w:val="00CB4D1A"/>
    <w:rsid w:val="00CB5F32"/>
    <w:rsid w:val="00CB74BD"/>
    <w:rsid w:val="00CB7CDD"/>
    <w:rsid w:val="00CC0198"/>
    <w:rsid w:val="00CC0A30"/>
    <w:rsid w:val="00CC1380"/>
    <w:rsid w:val="00CC1BD2"/>
    <w:rsid w:val="00CC3C98"/>
    <w:rsid w:val="00CC5C9B"/>
    <w:rsid w:val="00CC608E"/>
    <w:rsid w:val="00CC68F2"/>
    <w:rsid w:val="00CC7881"/>
    <w:rsid w:val="00CD15DD"/>
    <w:rsid w:val="00CD1CB2"/>
    <w:rsid w:val="00CD2EDA"/>
    <w:rsid w:val="00CD35A2"/>
    <w:rsid w:val="00CD360A"/>
    <w:rsid w:val="00CD4248"/>
    <w:rsid w:val="00CD4386"/>
    <w:rsid w:val="00CD48EE"/>
    <w:rsid w:val="00CD53F3"/>
    <w:rsid w:val="00CD54E7"/>
    <w:rsid w:val="00CE1A16"/>
    <w:rsid w:val="00CE1B31"/>
    <w:rsid w:val="00CE28DA"/>
    <w:rsid w:val="00CE3E69"/>
    <w:rsid w:val="00CF0744"/>
    <w:rsid w:val="00CF229A"/>
    <w:rsid w:val="00CF232D"/>
    <w:rsid w:val="00CF288B"/>
    <w:rsid w:val="00CF2E2C"/>
    <w:rsid w:val="00CF33D8"/>
    <w:rsid w:val="00CF493C"/>
    <w:rsid w:val="00CF4D81"/>
    <w:rsid w:val="00CF55DA"/>
    <w:rsid w:val="00CF7688"/>
    <w:rsid w:val="00D01D60"/>
    <w:rsid w:val="00D02BE8"/>
    <w:rsid w:val="00D1008D"/>
    <w:rsid w:val="00D1063A"/>
    <w:rsid w:val="00D10EF3"/>
    <w:rsid w:val="00D10F9A"/>
    <w:rsid w:val="00D11943"/>
    <w:rsid w:val="00D12766"/>
    <w:rsid w:val="00D13078"/>
    <w:rsid w:val="00D133FA"/>
    <w:rsid w:val="00D151F1"/>
    <w:rsid w:val="00D20A97"/>
    <w:rsid w:val="00D21967"/>
    <w:rsid w:val="00D22A67"/>
    <w:rsid w:val="00D23C9D"/>
    <w:rsid w:val="00D25A67"/>
    <w:rsid w:val="00D2630F"/>
    <w:rsid w:val="00D2775D"/>
    <w:rsid w:val="00D3180B"/>
    <w:rsid w:val="00D3374B"/>
    <w:rsid w:val="00D40949"/>
    <w:rsid w:val="00D40A81"/>
    <w:rsid w:val="00D42AA3"/>
    <w:rsid w:val="00D42E34"/>
    <w:rsid w:val="00D43866"/>
    <w:rsid w:val="00D43FC2"/>
    <w:rsid w:val="00D44084"/>
    <w:rsid w:val="00D461C0"/>
    <w:rsid w:val="00D46541"/>
    <w:rsid w:val="00D47CF7"/>
    <w:rsid w:val="00D47F37"/>
    <w:rsid w:val="00D5255C"/>
    <w:rsid w:val="00D52748"/>
    <w:rsid w:val="00D55F0C"/>
    <w:rsid w:val="00D600BD"/>
    <w:rsid w:val="00D63D31"/>
    <w:rsid w:val="00D64329"/>
    <w:rsid w:val="00D71086"/>
    <w:rsid w:val="00D71523"/>
    <w:rsid w:val="00D716D3"/>
    <w:rsid w:val="00D71BD9"/>
    <w:rsid w:val="00D726AA"/>
    <w:rsid w:val="00D75844"/>
    <w:rsid w:val="00D80DBE"/>
    <w:rsid w:val="00D8179C"/>
    <w:rsid w:val="00D8186B"/>
    <w:rsid w:val="00D822B2"/>
    <w:rsid w:val="00D833F2"/>
    <w:rsid w:val="00D836D6"/>
    <w:rsid w:val="00D843DB"/>
    <w:rsid w:val="00D84C72"/>
    <w:rsid w:val="00D84E4D"/>
    <w:rsid w:val="00D852C3"/>
    <w:rsid w:val="00D85D25"/>
    <w:rsid w:val="00D86DC8"/>
    <w:rsid w:val="00D87ED9"/>
    <w:rsid w:val="00D91453"/>
    <w:rsid w:val="00D92EFA"/>
    <w:rsid w:val="00D94008"/>
    <w:rsid w:val="00D94A88"/>
    <w:rsid w:val="00D96463"/>
    <w:rsid w:val="00D97B63"/>
    <w:rsid w:val="00DA0D2E"/>
    <w:rsid w:val="00DA2877"/>
    <w:rsid w:val="00DA4944"/>
    <w:rsid w:val="00DA4E4F"/>
    <w:rsid w:val="00DA63C3"/>
    <w:rsid w:val="00DB3BB2"/>
    <w:rsid w:val="00DB59B9"/>
    <w:rsid w:val="00DB5D6D"/>
    <w:rsid w:val="00DB6F04"/>
    <w:rsid w:val="00DC0E73"/>
    <w:rsid w:val="00DC183F"/>
    <w:rsid w:val="00DC410B"/>
    <w:rsid w:val="00DC54DF"/>
    <w:rsid w:val="00DC796E"/>
    <w:rsid w:val="00DD0D35"/>
    <w:rsid w:val="00DD2145"/>
    <w:rsid w:val="00DD2432"/>
    <w:rsid w:val="00DD316A"/>
    <w:rsid w:val="00DD4A9A"/>
    <w:rsid w:val="00DD7008"/>
    <w:rsid w:val="00DE2487"/>
    <w:rsid w:val="00DE4A05"/>
    <w:rsid w:val="00DE5A27"/>
    <w:rsid w:val="00DE6DBB"/>
    <w:rsid w:val="00DF20B0"/>
    <w:rsid w:val="00DF28E2"/>
    <w:rsid w:val="00DF2DCE"/>
    <w:rsid w:val="00DF3CFB"/>
    <w:rsid w:val="00DF4E8F"/>
    <w:rsid w:val="00DF6D76"/>
    <w:rsid w:val="00E00EBE"/>
    <w:rsid w:val="00E01E43"/>
    <w:rsid w:val="00E03B6E"/>
    <w:rsid w:val="00E04C11"/>
    <w:rsid w:val="00E051F6"/>
    <w:rsid w:val="00E07F9B"/>
    <w:rsid w:val="00E1000A"/>
    <w:rsid w:val="00E1090A"/>
    <w:rsid w:val="00E10FC1"/>
    <w:rsid w:val="00E13DA4"/>
    <w:rsid w:val="00E14273"/>
    <w:rsid w:val="00E171D3"/>
    <w:rsid w:val="00E17871"/>
    <w:rsid w:val="00E1795C"/>
    <w:rsid w:val="00E2098B"/>
    <w:rsid w:val="00E23E86"/>
    <w:rsid w:val="00E249CB"/>
    <w:rsid w:val="00E25CDC"/>
    <w:rsid w:val="00E266EF"/>
    <w:rsid w:val="00E269B1"/>
    <w:rsid w:val="00E321F4"/>
    <w:rsid w:val="00E335A3"/>
    <w:rsid w:val="00E34D1D"/>
    <w:rsid w:val="00E35D89"/>
    <w:rsid w:val="00E36B5D"/>
    <w:rsid w:val="00E3772D"/>
    <w:rsid w:val="00E37A6C"/>
    <w:rsid w:val="00E40161"/>
    <w:rsid w:val="00E409A0"/>
    <w:rsid w:val="00E40CAC"/>
    <w:rsid w:val="00E43CE4"/>
    <w:rsid w:val="00E4454E"/>
    <w:rsid w:val="00E456E9"/>
    <w:rsid w:val="00E46AFF"/>
    <w:rsid w:val="00E55511"/>
    <w:rsid w:val="00E5598C"/>
    <w:rsid w:val="00E57156"/>
    <w:rsid w:val="00E63D0C"/>
    <w:rsid w:val="00E63E92"/>
    <w:rsid w:val="00E640B1"/>
    <w:rsid w:val="00E642B0"/>
    <w:rsid w:val="00E64A5E"/>
    <w:rsid w:val="00E65C06"/>
    <w:rsid w:val="00E66279"/>
    <w:rsid w:val="00E67136"/>
    <w:rsid w:val="00E67365"/>
    <w:rsid w:val="00E71776"/>
    <w:rsid w:val="00E7350F"/>
    <w:rsid w:val="00E7466A"/>
    <w:rsid w:val="00E771C9"/>
    <w:rsid w:val="00E80FFE"/>
    <w:rsid w:val="00E818D5"/>
    <w:rsid w:val="00E821FE"/>
    <w:rsid w:val="00E82DEA"/>
    <w:rsid w:val="00E84603"/>
    <w:rsid w:val="00E855A2"/>
    <w:rsid w:val="00E85CFE"/>
    <w:rsid w:val="00E8617E"/>
    <w:rsid w:val="00E865C9"/>
    <w:rsid w:val="00E87D82"/>
    <w:rsid w:val="00E93EEC"/>
    <w:rsid w:val="00E9607A"/>
    <w:rsid w:val="00EA16D1"/>
    <w:rsid w:val="00EA259F"/>
    <w:rsid w:val="00EA298B"/>
    <w:rsid w:val="00EA30DC"/>
    <w:rsid w:val="00EA3E90"/>
    <w:rsid w:val="00EA412E"/>
    <w:rsid w:val="00EA57DF"/>
    <w:rsid w:val="00EA5FA9"/>
    <w:rsid w:val="00EB16EE"/>
    <w:rsid w:val="00EB3D43"/>
    <w:rsid w:val="00EB4435"/>
    <w:rsid w:val="00EB7C86"/>
    <w:rsid w:val="00EB7D65"/>
    <w:rsid w:val="00EC1627"/>
    <w:rsid w:val="00EC5896"/>
    <w:rsid w:val="00EC6B6F"/>
    <w:rsid w:val="00EC6C61"/>
    <w:rsid w:val="00EC7754"/>
    <w:rsid w:val="00ED135A"/>
    <w:rsid w:val="00ED3B98"/>
    <w:rsid w:val="00ED564F"/>
    <w:rsid w:val="00ED6D1E"/>
    <w:rsid w:val="00ED796A"/>
    <w:rsid w:val="00ED7AF3"/>
    <w:rsid w:val="00EE0F44"/>
    <w:rsid w:val="00EE18A0"/>
    <w:rsid w:val="00EE2A05"/>
    <w:rsid w:val="00EE2CBF"/>
    <w:rsid w:val="00EE46F7"/>
    <w:rsid w:val="00EE4B20"/>
    <w:rsid w:val="00EE4CA9"/>
    <w:rsid w:val="00EE4CD8"/>
    <w:rsid w:val="00EE4D24"/>
    <w:rsid w:val="00EE5360"/>
    <w:rsid w:val="00EE5D2E"/>
    <w:rsid w:val="00EE601D"/>
    <w:rsid w:val="00EE61A2"/>
    <w:rsid w:val="00EE75BB"/>
    <w:rsid w:val="00EF006B"/>
    <w:rsid w:val="00EF070D"/>
    <w:rsid w:val="00EF14D3"/>
    <w:rsid w:val="00EF1B9B"/>
    <w:rsid w:val="00EF32FD"/>
    <w:rsid w:val="00EF3890"/>
    <w:rsid w:val="00EF3B64"/>
    <w:rsid w:val="00EF5804"/>
    <w:rsid w:val="00EF587D"/>
    <w:rsid w:val="00EF5ADF"/>
    <w:rsid w:val="00EF7544"/>
    <w:rsid w:val="00EF7842"/>
    <w:rsid w:val="00F0174B"/>
    <w:rsid w:val="00F01F31"/>
    <w:rsid w:val="00F05EF4"/>
    <w:rsid w:val="00F07618"/>
    <w:rsid w:val="00F078FE"/>
    <w:rsid w:val="00F1757B"/>
    <w:rsid w:val="00F24190"/>
    <w:rsid w:val="00F25311"/>
    <w:rsid w:val="00F253C8"/>
    <w:rsid w:val="00F27211"/>
    <w:rsid w:val="00F31175"/>
    <w:rsid w:val="00F32892"/>
    <w:rsid w:val="00F32E3B"/>
    <w:rsid w:val="00F338EF"/>
    <w:rsid w:val="00F34DB6"/>
    <w:rsid w:val="00F35A90"/>
    <w:rsid w:val="00F41AB5"/>
    <w:rsid w:val="00F42A84"/>
    <w:rsid w:val="00F438C0"/>
    <w:rsid w:val="00F44609"/>
    <w:rsid w:val="00F44C1E"/>
    <w:rsid w:val="00F47166"/>
    <w:rsid w:val="00F47C66"/>
    <w:rsid w:val="00F5000D"/>
    <w:rsid w:val="00F5274F"/>
    <w:rsid w:val="00F52D61"/>
    <w:rsid w:val="00F5462B"/>
    <w:rsid w:val="00F54653"/>
    <w:rsid w:val="00F5740A"/>
    <w:rsid w:val="00F628E6"/>
    <w:rsid w:val="00F6415A"/>
    <w:rsid w:val="00F6528D"/>
    <w:rsid w:val="00F66429"/>
    <w:rsid w:val="00F66DA9"/>
    <w:rsid w:val="00F67ECC"/>
    <w:rsid w:val="00F77132"/>
    <w:rsid w:val="00F7768E"/>
    <w:rsid w:val="00F77A03"/>
    <w:rsid w:val="00F77DCD"/>
    <w:rsid w:val="00F8023F"/>
    <w:rsid w:val="00F80423"/>
    <w:rsid w:val="00F806A5"/>
    <w:rsid w:val="00F8528D"/>
    <w:rsid w:val="00F8664B"/>
    <w:rsid w:val="00F875BC"/>
    <w:rsid w:val="00F90F21"/>
    <w:rsid w:val="00F91957"/>
    <w:rsid w:val="00F9272B"/>
    <w:rsid w:val="00F947A9"/>
    <w:rsid w:val="00F95632"/>
    <w:rsid w:val="00F96091"/>
    <w:rsid w:val="00F9687B"/>
    <w:rsid w:val="00F969CB"/>
    <w:rsid w:val="00F96B61"/>
    <w:rsid w:val="00FA034D"/>
    <w:rsid w:val="00FA3397"/>
    <w:rsid w:val="00FA49C7"/>
    <w:rsid w:val="00FA77BD"/>
    <w:rsid w:val="00FB1411"/>
    <w:rsid w:val="00FB2520"/>
    <w:rsid w:val="00FB2BC4"/>
    <w:rsid w:val="00FB33C2"/>
    <w:rsid w:val="00FB5DF7"/>
    <w:rsid w:val="00FB5E24"/>
    <w:rsid w:val="00FC33B3"/>
    <w:rsid w:val="00FC35F9"/>
    <w:rsid w:val="00FC433E"/>
    <w:rsid w:val="00FC5266"/>
    <w:rsid w:val="00FC53EC"/>
    <w:rsid w:val="00FC58D7"/>
    <w:rsid w:val="00FC63E3"/>
    <w:rsid w:val="00FD0030"/>
    <w:rsid w:val="00FD0CFD"/>
    <w:rsid w:val="00FD0FFF"/>
    <w:rsid w:val="00FD2E90"/>
    <w:rsid w:val="00FD5FEE"/>
    <w:rsid w:val="00FD61E9"/>
    <w:rsid w:val="00FD68F5"/>
    <w:rsid w:val="00FD6EBB"/>
    <w:rsid w:val="00FE0A83"/>
    <w:rsid w:val="00FE381F"/>
    <w:rsid w:val="00FE5CA2"/>
    <w:rsid w:val="00FF02D4"/>
    <w:rsid w:val="00FF118D"/>
    <w:rsid w:val="00FF1AE6"/>
    <w:rsid w:val="00FF47C1"/>
    <w:rsid w:val="00FF7B76"/>
    <w:rsid w:val="0138C44E"/>
    <w:rsid w:val="01801A80"/>
    <w:rsid w:val="03C1809F"/>
    <w:rsid w:val="040954E0"/>
    <w:rsid w:val="04502FA1"/>
    <w:rsid w:val="04A8AB7A"/>
    <w:rsid w:val="054FBCC9"/>
    <w:rsid w:val="0602B54F"/>
    <w:rsid w:val="0626E44B"/>
    <w:rsid w:val="0646BAB7"/>
    <w:rsid w:val="070D0FEE"/>
    <w:rsid w:val="07E316FD"/>
    <w:rsid w:val="08BAE6D2"/>
    <w:rsid w:val="0A23CD9E"/>
    <w:rsid w:val="0A2C5D34"/>
    <w:rsid w:val="0A764C51"/>
    <w:rsid w:val="0D2A1BBB"/>
    <w:rsid w:val="0ED84CAE"/>
    <w:rsid w:val="1192E2E8"/>
    <w:rsid w:val="1363EE2F"/>
    <w:rsid w:val="13B8AF8C"/>
    <w:rsid w:val="152446C6"/>
    <w:rsid w:val="1569759D"/>
    <w:rsid w:val="160D9C43"/>
    <w:rsid w:val="16C3DD42"/>
    <w:rsid w:val="170D998E"/>
    <w:rsid w:val="1A56E303"/>
    <w:rsid w:val="1B54F061"/>
    <w:rsid w:val="1B5FD3A7"/>
    <w:rsid w:val="1C064C1B"/>
    <w:rsid w:val="1C083505"/>
    <w:rsid w:val="1DB62472"/>
    <w:rsid w:val="1EFE8177"/>
    <w:rsid w:val="1FF1B10F"/>
    <w:rsid w:val="20825C88"/>
    <w:rsid w:val="215E827B"/>
    <w:rsid w:val="21C52E04"/>
    <w:rsid w:val="231A410E"/>
    <w:rsid w:val="24266215"/>
    <w:rsid w:val="26642EF1"/>
    <w:rsid w:val="268DB50A"/>
    <w:rsid w:val="26F52C3F"/>
    <w:rsid w:val="2784A765"/>
    <w:rsid w:val="27C77345"/>
    <w:rsid w:val="287EF61D"/>
    <w:rsid w:val="288C3B60"/>
    <w:rsid w:val="28ED22B3"/>
    <w:rsid w:val="291CF317"/>
    <w:rsid w:val="2A02CD11"/>
    <w:rsid w:val="2A26413C"/>
    <w:rsid w:val="2A6AA88F"/>
    <w:rsid w:val="2FE98278"/>
    <w:rsid w:val="309E6C65"/>
    <w:rsid w:val="30D5FA60"/>
    <w:rsid w:val="31CE09D1"/>
    <w:rsid w:val="368C4D43"/>
    <w:rsid w:val="371C590A"/>
    <w:rsid w:val="376912E8"/>
    <w:rsid w:val="39AB2215"/>
    <w:rsid w:val="39DFA77B"/>
    <w:rsid w:val="3A9C52F4"/>
    <w:rsid w:val="3BBAE85A"/>
    <w:rsid w:val="3BEF4F58"/>
    <w:rsid w:val="3C792093"/>
    <w:rsid w:val="3C977B2E"/>
    <w:rsid w:val="3C9E1286"/>
    <w:rsid w:val="3CC44ACA"/>
    <w:rsid w:val="3E02D5C0"/>
    <w:rsid w:val="3FA7D7B0"/>
    <w:rsid w:val="4216BAC3"/>
    <w:rsid w:val="436F62D7"/>
    <w:rsid w:val="43C2C9DC"/>
    <w:rsid w:val="43DFADFC"/>
    <w:rsid w:val="463506EE"/>
    <w:rsid w:val="46CAF0D4"/>
    <w:rsid w:val="47852AFF"/>
    <w:rsid w:val="47E1E88A"/>
    <w:rsid w:val="4900DA5D"/>
    <w:rsid w:val="4CAAA166"/>
    <w:rsid w:val="4D37282F"/>
    <w:rsid w:val="4E2F5670"/>
    <w:rsid w:val="4E578302"/>
    <w:rsid w:val="4EFC2CD4"/>
    <w:rsid w:val="4F85E7E1"/>
    <w:rsid w:val="517C7F0B"/>
    <w:rsid w:val="52010FFB"/>
    <w:rsid w:val="542D59FF"/>
    <w:rsid w:val="549BF81F"/>
    <w:rsid w:val="54CD831C"/>
    <w:rsid w:val="58572922"/>
    <w:rsid w:val="5E729EFA"/>
    <w:rsid w:val="5EF9BD34"/>
    <w:rsid w:val="61045D5D"/>
    <w:rsid w:val="61094C56"/>
    <w:rsid w:val="61CDAC84"/>
    <w:rsid w:val="626877F5"/>
    <w:rsid w:val="62A5E700"/>
    <w:rsid w:val="63CBE0A6"/>
    <w:rsid w:val="6540A1DA"/>
    <w:rsid w:val="661CAD41"/>
    <w:rsid w:val="67718CB1"/>
    <w:rsid w:val="699FADDA"/>
    <w:rsid w:val="6A18CDC2"/>
    <w:rsid w:val="6B4B925C"/>
    <w:rsid w:val="6BE32F3C"/>
    <w:rsid w:val="6E35EAFD"/>
    <w:rsid w:val="6EFAF52D"/>
    <w:rsid w:val="6F5F091B"/>
    <w:rsid w:val="7096BA67"/>
    <w:rsid w:val="70FEF2B0"/>
    <w:rsid w:val="74033CFC"/>
    <w:rsid w:val="77D40E35"/>
    <w:rsid w:val="78DDD15C"/>
    <w:rsid w:val="79DF4256"/>
    <w:rsid w:val="7A490149"/>
    <w:rsid w:val="7A6EAEBA"/>
    <w:rsid w:val="7AB065FF"/>
    <w:rsid w:val="7AD89455"/>
    <w:rsid w:val="7C2CDC4D"/>
    <w:rsid w:val="7E16BF18"/>
    <w:rsid w:val="7E36733A"/>
    <w:rsid w:val="7F749489"/>
    <w:rsid w:val="7F7F6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9E387"/>
  <w15:docId w15:val="{C6E720FB-58D2-4FB5-9650-6B491C7DA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92" w:lineRule="auto"/>
      <w:jc w:val="both"/>
      <w:outlineLvl w:val="0"/>
    </w:pPr>
  </w:style>
  <w:style w:type="paragraph" w:styleId="Heading2">
    <w:name w:val="heading 2"/>
    <w:basedOn w:val="Normal"/>
    <w:next w:val="Normal"/>
    <w:uiPriority w:val="9"/>
    <w:unhideWhenUsed/>
    <w:qFormat/>
    <w:pPr>
      <w:keepNext/>
      <w:keepLines/>
      <w:spacing w:line="392" w:lineRule="auto"/>
      <w:jc w:val="both"/>
      <w:outlineLvl w:val="1"/>
    </w:pPr>
    <w:rPr>
      <w:b/>
    </w:rPr>
  </w:style>
  <w:style w:type="paragraph" w:styleId="Heading3">
    <w:name w:val="heading 3"/>
    <w:basedOn w:val="Normal"/>
    <w:next w:val="Normal"/>
    <w:uiPriority w:val="9"/>
    <w:unhideWhenUsed/>
    <w:qFormat/>
    <w:pPr>
      <w:keepNext/>
      <w:keepLines/>
      <w:spacing w:line="392" w:lineRule="auto"/>
      <w:jc w:val="both"/>
      <w:outlineLvl w:val="2"/>
    </w:pPr>
    <w:rPr>
      <w: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5C70ED"/>
    <w:rPr>
      <w:sz w:val="16"/>
      <w:szCs w:val="16"/>
    </w:rPr>
  </w:style>
  <w:style w:type="paragraph" w:styleId="CommentText">
    <w:name w:val="annotation text"/>
    <w:basedOn w:val="Normal"/>
    <w:link w:val="CommentTextChar"/>
    <w:uiPriority w:val="99"/>
    <w:unhideWhenUsed/>
    <w:rsid w:val="005C70ED"/>
    <w:pPr>
      <w:spacing w:line="240" w:lineRule="auto"/>
    </w:pPr>
    <w:rPr>
      <w:sz w:val="20"/>
      <w:szCs w:val="20"/>
    </w:rPr>
  </w:style>
  <w:style w:type="character" w:customStyle="1" w:styleId="CommentTextChar">
    <w:name w:val="Comment Text Char"/>
    <w:basedOn w:val="DefaultParagraphFont"/>
    <w:link w:val="CommentText"/>
    <w:uiPriority w:val="99"/>
    <w:rsid w:val="005C70ED"/>
    <w:rPr>
      <w:sz w:val="20"/>
      <w:szCs w:val="20"/>
    </w:rPr>
  </w:style>
  <w:style w:type="paragraph" w:styleId="CommentSubject">
    <w:name w:val="annotation subject"/>
    <w:basedOn w:val="CommentText"/>
    <w:next w:val="CommentText"/>
    <w:link w:val="CommentSubjectChar"/>
    <w:uiPriority w:val="99"/>
    <w:semiHidden/>
    <w:unhideWhenUsed/>
    <w:rsid w:val="005C70ED"/>
    <w:rPr>
      <w:b/>
      <w:bCs/>
    </w:rPr>
  </w:style>
  <w:style w:type="character" w:customStyle="1" w:styleId="CommentSubjectChar">
    <w:name w:val="Comment Subject Char"/>
    <w:basedOn w:val="CommentTextChar"/>
    <w:link w:val="CommentSubject"/>
    <w:uiPriority w:val="99"/>
    <w:semiHidden/>
    <w:rsid w:val="005C70ED"/>
    <w:rPr>
      <w:b/>
      <w:bCs/>
      <w:sz w:val="20"/>
      <w:szCs w:val="20"/>
    </w:rPr>
  </w:style>
  <w:style w:type="paragraph" w:styleId="BalloonText">
    <w:name w:val="Balloon Text"/>
    <w:basedOn w:val="Normal"/>
    <w:link w:val="BalloonTextChar"/>
    <w:uiPriority w:val="99"/>
    <w:semiHidden/>
    <w:unhideWhenUsed/>
    <w:rsid w:val="005C70E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C70ED"/>
    <w:rPr>
      <w:rFonts w:ascii="Times New Roman" w:hAnsi="Times New Roman" w:cs="Times New Roman"/>
      <w:sz w:val="18"/>
      <w:szCs w:val="18"/>
    </w:rPr>
  </w:style>
  <w:style w:type="character" w:customStyle="1" w:styleId="id-label">
    <w:name w:val="id-label"/>
    <w:basedOn w:val="DefaultParagraphFont"/>
    <w:rsid w:val="00B033B3"/>
  </w:style>
  <w:style w:type="character" w:customStyle="1" w:styleId="apple-converted-space">
    <w:name w:val="apple-converted-space"/>
    <w:basedOn w:val="DefaultParagraphFont"/>
    <w:rsid w:val="00B033B3"/>
  </w:style>
  <w:style w:type="character" w:styleId="Strong">
    <w:name w:val="Strong"/>
    <w:basedOn w:val="DefaultParagraphFont"/>
    <w:uiPriority w:val="22"/>
    <w:qFormat/>
    <w:rsid w:val="00B033B3"/>
    <w:rPr>
      <w:b/>
      <w:bCs/>
    </w:rPr>
  </w:style>
  <w:style w:type="character" w:customStyle="1" w:styleId="docsum-pmid">
    <w:name w:val="docsum-pmid"/>
    <w:basedOn w:val="DefaultParagraphFont"/>
    <w:rsid w:val="00B033B3"/>
  </w:style>
  <w:style w:type="paragraph" w:styleId="ListParagraph">
    <w:name w:val="List Paragraph"/>
    <w:basedOn w:val="Normal"/>
    <w:uiPriority w:val="34"/>
    <w:qFormat/>
    <w:rsid w:val="00B033B3"/>
    <w:pPr>
      <w:ind w:left="720"/>
      <w:contextualSpacing/>
    </w:pPr>
  </w:style>
  <w:style w:type="character" w:styleId="Emphasis">
    <w:name w:val="Emphasis"/>
    <w:basedOn w:val="DefaultParagraphFont"/>
    <w:uiPriority w:val="20"/>
    <w:qFormat/>
    <w:rsid w:val="00DD2145"/>
    <w:rPr>
      <w:i/>
      <w:iCs/>
    </w:rPr>
  </w:style>
  <w:style w:type="character" w:styleId="Hyperlink">
    <w:name w:val="Hyperlink"/>
    <w:basedOn w:val="DefaultParagraphFont"/>
    <w:uiPriority w:val="99"/>
    <w:unhideWhenUsed/>
    <w:rsid w:val="00A43F99"/>
    <w:rPr>
      <w:color w:val="0000FF"/>
      <w:u w:val="single"/>
    </w:rPr>
  </w:style>
  <w:style w:type="paragraph" w:styleId="NormalWeb">
    <w:name w:val="Normal (Web)"/>
    <w:basedOn w:val="Normal"/>
    <w:uiPriority w:val="99"/>
    <w:unhideWhenUsed/>
    <w:rsid w:val="00A43F99"/>
    <w:pPr>
      <w:spacing w:before="100" w:beforeAutospacing="1" w:after="100" w:afterAutospacing="1" w:line="240" w:lineRule="auto"/>
    </w:pPr>
    <w:rPr>
      <w:rFonts w:ascii="Times New Roman" w:eastAsia="Times New Roman" w:hAnsi="Times New Roman" w:cs="Times New Roman"/>
      <w:sz w:val="24"/>
      <w:szCs w:val="24"/>
      <w:lang w:val="en-GB"/>
    </w:rPr>
  </w:style>
  <w:style w:type="table" w:styleId="TableGrid">
    <w:name w:val="Table Grid"/>
    <w:basedOn w:val="TableNormal"/>
    <w:uiPriority w:val="39"/>
    <w:rsid w:val="00A871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0BEC"/>
    <w:rPr>
      <w:color w:val="605E5C"/>
      <w:shd w:val="clear" w:color="auto" w:fill="E1DFDD"/>
    </w:rPr>
  </w:style>
  <w:style w:type="paragraph" w:styleId="Revision">
    <w:name w:val="Revision"/>
    <w:hidden/>
    <w:uiPriority w:val="99"/>
    <w:semiHidden/>
    <w:rsid w:val="000B1D61"/>
    <w:pPr>
      <w:spacing w:line="240" w:lineRule="auto"/>
    </w:pPr>
  </w:style>
  <w:style w:type="paragraph" w:styleId="Header">
    <w:name w:val="header"/>
    <w:basedOn w:val="Normal"/>
    <w:link w:val="HeaderChar"/>
    <w:uiPriority w:val="99"/>
    <w:semiHidden/>
    <w:unhideWhenUsed/>
    <w:rsid w:val="008A2229"/>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81E7A"/>
  </w:style>
  <w:style w:type="paragraph" w:styleId="Footer">
    <w:name w:val="footer"/>
    <w:basedOn w:val="Normal"/>
    <w:link w:val="FooterChar"/>
    <w:uiPriority w:val="99"/>
    <w:semiHidden/>
    <w:unhideWhenUsed/>
    <w:rsid w:val="008A2229"/>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81E7A"/>
  </w:style>
  <w:style w:type="character" w:styleId="PlaceholderText">
    <w:name w:val="Placeholder Text"/>
    <w:basedOn w:val="DefaultParagraphFont"/>
    <w:uiPriority w:val="99"/>
    <w:semiHidden/>
    <w:rsid w:val="002C5B21"/>
    <w:rPr>
      <w:color w:val="808080"/>
    </w:rPr>
  </w:style>
  <w:style w:type="character" w:styleId="LineNumber">
    <w:name w:val="line number"/>
    <w:basedOn w:val="DefaultParagraphFont"/>
    <w:uiPriority w:val="99"/>
    <w:semiHidden/>
    <w:unhideWhenUsed/>
    <w:rsid w:val="00BF7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5008">
      <w:bodyDiv w:val="1"/>
      <w:marLeft w:val="0"/>
      <w:marRight w:val="0"/>
      <w:marTop w:val="0"/>
      <w:marBottom w:val="0"/>
      <w:divBdr>
        <w:top w:val="none" w:sz="0" w:space="0" w:color="auto"/>
        <w:left w:val="none" w:sz="0" w:space="0" w:color="auto"/>
        <w:bottom w:val="none" w:sz="0" w:space="0" w:color="auto"/>
        <w:right w:val="none" w:sz="0" w:space="0" w:color="auto"/>
      </w:divBdr>
    </w:div>
    <w:div w:id="51469151">
      <w:bodyDiv w:val="1"/>
      <w:marLeft w:val="0"/>
      <w:marRight w:val="0"/>
      <w:marTop w:val="0"/>
      <w:marBottom w:val="0"/>
      <w:divBdr>
        <w:top w:val="none" w:sz="0" w:space="0" w:color="auto"/>
        <w:left w:val="none" w:sz="0" w:space="0" w:color="auto"/>
        <w:bottom w:val="none" w:sz="0" w:space="0" w:color="auto"/>
        <w:right w:val="none" w:sz="0" w:space="0" w:color="auto"/>
      </w:divBdr>
      <w:divsChild>
        <w:div w:id="1921909085">
          <w:marLeft w:val="640"/>
          <w:marRight w:val="0"/>
          <w:marTop w:val="0"/>
          <w:marBottom w:val="0"/>
          <w:divBdr>
            <w:top w:val="none" w:sz="0" w:space="0" w:color="auto"/>
            <w:left w:val="none" w:sz="0" w:space="0" w:color="auto"/>
            <w:bottom w:val="none" w:sz="0" w:space="0" w:color="auto"/>
            <w:right w:val="none" w:sz="0" w:space="0" w:color="auto"/>
          </w:divBdr>
        </w:div>
        <w:div w:id="2011789433">
          <w:marLeft w:val="640"/>
          <w:marRight w:val="0"/>
          <w:marTop w:val="0"/>
          <w:marBottom w:val="0"/>
          <w:divBdr>
            <w:top w:val="none" w:sz="0" w:space="0" w:color="auto"/>
            <w:left w:val="none" w:sz="0" w:space="0" w:color="auto"/>
            <w:bottom w:val="none" w:sz="0" w:space="0" w:color="auto"/>
            <w:right w:val="none" w:sz="0" w:space="0" w:color="auto"/>
          </w:divBdr>
        </w:div>
        <w:div w:id="883638622">
          <w:marLeft w:val="640"/>
          <w:marRight w:val="0"/>
          <w:marTop w:val="0"/>
          <w:marBottom w:val="0"/>
          <w:divBdr>
            <w:top w:val="none" w:sz="0" w:space="0" w:color="auto"/>
            <w:left w:val="none" w:sz="0" w:space="0" w:color="auto"/>
            <w:bottom w:val="none" w:sz="0" w:space="0" w:color="auto"/>
            <w:right w:val="none" w:sz="0" w:space="0" w:color="auto"/>
          </w:divBdr>
        </w:div>
        <w:div w:id="583033582">
          <w:marLeft w:val="640"/>
          <w:marRight w:val="0"/>
          <w:marTop w:val="0"/>
          <w:marBottom w:val="0"/>
          <w:divBdr>
            <w:top w:val="none" w:sz="0" w:space="0" w:color="auto"/>
            <w:left w:val="none" w:sz="0" w:space="0" w:color="auto"/>
            <w:bottom w:val="none" w:sz="0" w:space="0" w:color="auto"/>
            <w:right w:val="none" w:sz="0" w:space="0" w:color="auto"/>
          </w:divBdr>
        </w:div>
        <w:div w:id="110520490">
          <w:marLeft w:val="640"/>
          <w:marRight w:val="0"/>
          <w:marTop w:val="0"/>
          <w:marBottom w:val="0"/>
          <w:divBdr>
            <w:top w:val="none" w:sz="0" w:space="0" w:color="auto"/>
            <w:left w:val="none" w:sz="0" w:space="0" w:color="auto"/>
            <w:bottom w:val="none" w:sz="0" w:space="0" w:color="auto"/>
            <w:right w:val="none" w:sz="0" w:space="0" w:color="auto"/>
          </w:divBdr>
        </w:div>
        <w:div w:id="1040976610">
          <w:marLeft w:val="640"/>
          <w:marRight w:val="0"/>
          <w:marTop w:val="0"/>
          <w:marBottom w:val="0"/>
          <w:divBdr>
            <w:top w:val="none" w:sz="0" w:space="0" w:color="auto"/>
            <w:left w:val="none" w:sz="0" w:space="0" w:color="auto"/>
            <w:bottom w:val="none" w:sz="0" w:space="0" w:color="auto"/>
            <w:right w:val="none" w:sz="0" w:space="0" w:color="auto"/>
          </w:divBdr>
        </w:div>
        <w:div w:id="1275593142">
          <w:marLeft w:val="640"/>
          <w:marRight w:val="0"/>
          <w:marTop w:val="0"/>
          <w:marBottom w:val="0"/>
          <w:divBdr>
            <w:top w:val="none" w:sz="0" w:space="0" w:color="auto"/>
            <w:left w:val="none" w:sz="0" w:space="0" w:color="auto"/>
            <w:bottom w:val="none" w:sz="0" w:space="0" w:color="auto"/>
            <w:right w:val="none" w:sz="0" w:space="0" w:color="auto"/>
          </w:divBdr>
        </w:div>
        <w:div w:id="1157765541">
          <w:marLeft w:val="640"/>
          <w:marRight w:val="0"/>
          <w:marTop w:val="0"/>
          <w:marBottom w:val="0"/>
          <w:divBdr>
            <w:top w:val="none" w:sz="0" w:space="0" w:color="auto"/>
            <w:left w:val="none" w:sz="0" w:space="0" w:color="auto"/>
            <w:bottom w:val="none" w:sz="0" w:space="0" w:color="auto"/>
            <w:right w:val="none" w:sz="0" w:space="0" w:color="auto"/>
          </w:divBdr>
        </w:div>
        <w:div w:id="2088304917">
          <w:marLeft w:val="640"/>
          <w:marRight w:val="0"/>
          <w:marTop w:val="0"/>
          <w:marBottom w:val="0"/>
          <w:divBdr>
            <w:top w:val="none" w:sz="0" w:space="0" w:color="auto"/>
            <w:left w:val="none" w:sz="0" w:space="0" w:color="auto"/>
            <w:bottom w:val="none" w:sz="0" w:space="0" w:color="auto"/>
            <w:right w:val="none" w:sz="0" w:space="0" w:color="auto"/>
          </w:divBdr>
        </w:div>
        <w:div w:id="1643384581">
          <w:marLeft w:val="640"/>
          <w:marRight w:val="0"/>
          <w:marTop w:val="0"/>
          <w:marBottom w:val="0"/>
          <w:divBdr>
            <w:top w:val="none" w:sz="0" w:space="0" w:color="auto"/>
            <w:left w:val="none" w:sz="0" w:space="0" w:color="auto"/>
            <w:bottom w:val="none" w:sz="0" w:space="0" w:color="auto"/>
            <w:right w:val="none" w:sz="0" w:space="0" w:color="auto"/>
          </w:divBdr>
        </w:div>
        <w:div w:id="1363744963">
          <w:marLeft w:val="640"/>
          <w:marRight w:val="0"/>
          <w:marTop w:val="0"/>
          <w:marBottom w:val="0"/>
          <w:divBdr>
            <w:top w:val="none" w:sz="0" w:space="0" w:color="auto"/>
            <w:left w:val="none" w:sz="0" w:space="0" w:color="auto"/>
            <w:bottom w:val="none" w:sz="0" w:space="0" w:color="auto"/>
            <w:right w:val="none" w:sz="0" w:space="0" w:color="auto"/>
          </w:divBdr>
        </w:div>
        <w:div w:id="1409959582">
          <w:marLeft w:val="640"/>
          <w:marRight w:val="0"/>
          <w:marTop w:val="0"/>
          <w:marBottom w:val="0"/>
          <w:divBdr>
            <w:top w:val="none" w:sz="0" w:space="0" w:color="auto"/>
            <w:left w:val="none" w:sz="0" w:space="0" w:color="auto"/>
            <w:bottom w:val="none" w:sz="0" w:space="0" w:color="auto"/>
            <w:right w:val="none" w:sz="0" w:space="0" w:color="auto"/>
          </w:divBdr>
        </w:div>
        <w:div w:id="625354172">
          <w:marLeft w:val="640"/>
          <w:marRight w:val="0"/>
          <w:marTop w:val="0"/>
          <w:marBottom w:val="0"/>
          <w:divBdr>
            <w:top w:val="none" w:sz="0" w:space="0" w:color="auto"/>
            <w:left w:val="none" w:sz="0" w:space="0" w:color="auto"/>
            <w:bottom w:val="none" w:sz="0" w:space="0" w:color="auto"/>
            <w:right w:val="none" w:sz="0" w:space="0" w:color="auto"/>
          </w:divBdr>
        </w:div>
        <w:div w:id="698702954">
          <w:marLeft w:val="640"/>
          <w:marRight w:val="0"/>
          <w:marTop w:val="0"/>
          <w:marBottom w:val="0"/>
          <w:divBdr>
            <w:top w:val="none" w:sz="0" w:space="0" w:color="auto"/>
            <w:left w:val="none" w:sz="0" w:space="0" w:color="auto"/>
            <w:bottom w:val="none" w:sz="0" w:space="0" w:color="auto"/>
            <w:right w:val="none" w:sz="0" w:space="0" w:color="auto"/>
          </w:divBdr>
        </w:div>
        <w:div w:id="1892034970">
          <w:marLeft w:val="640"/>
          <w:marRight w:val="0"/>
          <w:marTop w:val="0"/>
          <w:marBottom w:val="0"/>
          <w:divBdr>
            <w:top w:val="none" w:sz="0" w:space="0" w:color="auto"/>
            <w:left w:val="none" w:sz="0" w:space="0" w:color="auto"/>
            <w:bottom w:val="none" w:sz="0" w:space="0" w:color="auto"/>
            <w:right w:val="none" w:sz="0" w:space="0" w:color="auto"/>
          </w:divBdr>
        </w:div>
        <w:div w:id="1444880381">
          <w:marLeft w:val="640"/>
          <w:marRight w:val="0"/>
          <w:marTop w:val="0"/>
          <w:marBottom w:val="0"/>
          <w:divBdr>
            <w:top w:val="none" w:sz="0" w:space="0" w:color="auto"/>
            <w:left w:val="none" w:sz="0" w:space="0" w:color="auto"/>
            <w:bottom w:val="none" w:sz="0" w:space="0" w:color="auto"/>
            <w:right w:val="none" w:sz="0" w:space="0" w:color="auto"/>
          </w:divBdr>
        </w:div>
        <w:div w:id="334919986">
          <w:marLeft w:val="640"/>
          <w:marRight w:val="0"/>
          <w:marTop w:val="0"/>
          <w:marBottom w:val="0"/>
          <w:divBdr>
            <w:top w:val="none" w:sz="0" w:space="0" w:color="auto"/>
            <w:left w:val="none" w:sz="0" w:space="0" w:color="auto"/>
            <w:bottom w:val="none" w:sz="0" w:space="0" w:color="auto"/>
            <w:right w:val="none" w:sz="0" w:space="0" w:color="auto"/>
          </w:divBdr>
        </w:div>
        <w:div w:id="925845007">
          <w:marLeft w:val="640"/>
          <w:marRight w:val="0"/>
          <w:marTop w:val="0"/>
          <w:marBottom w:val="0"/>
          <w:divBdr>
            <w:top w:val="none" w:sz="0" w:space="0" w:color="auto"/>
            <w:left w:val="none" w:sz="0" w:space="0" w:color="auto"/>
            <w:bottom w:val="none" w:sz="0" w:space="0" w:color="auto"/>
            <w:right w:val="none" w:sz="0" w:space="0" w:color="auto"/>
          </w:divBdr>
        </w:div>
        <w:div w:id="1539317161">
          <w:marLeft w:val="640"/>
          <w:marRight w:val="0"/>
          <w:marTop w:val="0"/>
          <w:marBottom w:val="0"/>
          <w:divBdr>
            <w:top w:val="none" w:sz="0" w:space="0" w:color="auto"/>
            <w:left w:val="none" w:sz="0" w:space="0" w:color="auto"/>
            <w:bottom w:val="none" w:sz="0" w:space="0" w:color="auto"/>
            <w:right w:val="none" w:sz="0" w:space="0" w:color="auto"/>
          </w:divBdr>
        </w:div>
        <w:div w:id="264731359">
          <w:marLeft w:val="640"/>
          <w:marRight w:val="0"/>
          <w:marTop w:val="0"/>
          <w:marBottom w:val="0"/>
          <w:divBdr>
            <w:top w:val="none" w:sz="0" w:space="0" w:color="auto"/>
            <w:left w:val="none" w:sz="0" w:space="0" w:color="auto"/>
            <w:bottom w:val="none" w:sz="0" w:space="0" w:color="auto"/>
            <w:right w:val="none" w:sz="0" w:space="0" w:color="auto"/>
          </w:divBdr>
        </w:div>
        <w:div w:id="110321329">
          <w:marLeft w:val="640"/>
          <w:marRight w:val="0"/>
          <w:marTop w:val="0"/>
          <w:marBottom w:val="0"/>
          <w:divBdr>
            <w:top w:val="none" w:sz="0" w:space="0" w:color="auto"/>
            <w:left w:val="none" w:sz="0" w:space="0" w:color="auto"/>
            <w:bottom w:val="none" w:sz="0" w:space="0" w:color="auto"/>
            <w:right w:val="none" w:sz="0" w:space="0" w:color="auto"/>
          </w:divBdr>
        </w:div>
        <w:div w:id="1880122858">
          <w:marLeft w:val="640"/>
          <w:marRight w:val="0"/>
          <w:marTop w:val="0"/>
          <w:marBottom w:val="0"/>
          <w:divBdr>
            <w:top w:val="none" w:sz="0" w:space="0" w:color="auto"/>
            <w:left w:val="none" w:sz="0" w:space="0" w:color="auto"/>
            <w:bottom w:val="none" w:sz="0" w:space="0" w:color="auto"/>
            <w:right w:val="none" w:sz="0" w:space="0" w:color="auto"/>
          </w:divBdr>
        </w:div>
        <w:div w:id="850799163">
          <w:marLeft w:val="640"/>
          <w:marRight w:val="0"/>
          <w:marTop w:val="0"/>
          <w:marBottom w:val="0"/>
          <w:divBdr>
            <w:top w:val="none" w:sz="0" w:space="0" w:color="auto"/>
            <w:left w:val="none" w:sz="0" w:space="0" w:color="auto"/>
            <w:bottom w:val="none" w:sz="0" w:space="0" w:color="auto"/>
            <w:right w:val="none" w:sz="0" w:space="0" w:color="auto"/>
          </w:divBdr>
        </w:div>
        <w:div w:id="363869994">
          <w:marLeft w:val="640"/>
          <w:marRight w:val="0"/>
          <w:marTop w:val="0"/>
          <w:marBottom w:val="0"/>
          <w:divBdr>
            <w:top w:val="none" w:sz="0" w:space="0" w:color="auto"/>
            <w:left w:val="none" w:sz="0" w:space="0" w:color="auto"/>
            <w:bottom w:val="none" w:sz="0" w:space="0" w:color="auto"/>
            <w:right w:val="none" w:sz="0" w:space="0" w:color="auto"/>
          </w:divBdr>
        </w:div>
        <w:div w:id="729350270">
          <w:marLeft w:val="640"/>
          <w:marRight w:val="0"/>
          <w:marTop w:val="0"/>
          <w:marBottom w:val="0"/>
          <w:divBdr>
            <w:top w:val="none" w:sz="0" w:space="0" w:color="auto"/>
            <w:left w:val="none" w:sz="0" w:space="0" w:color="auto"/>
            <w:bottom w:val="none" w:sz="0" w:space="0" w:color="auto"/>
            <w:right w:val="none" w:sz="0" w:space="0" w:color="auto"/>
          </w:divBdr>
        </w:div>
        <w:div w:id="32730882">
          <w:marLeft w:val="640"/>
          <w:marRight w:val="0"/>
          <w:marTop w:val="0"/>
          <w:marBottom w:val="0"/>
          <w:divBdr>
            <w:top w:val="none" w:sz="0" w:space="0" w:color="auto"/>
            <w:left w:val="none" w:sz="0" w:space="0" w:color="auto"/>
            <w:bottom w:val="none" w:sz="0" w:space="0" w:color="auto"/>
            <w:right w:val="none" w:sz="0" w:space="0" w:color="auto"/>
          </w:divBdr>
        </w:div>
        <w:div w:id="1902325022">
          <w:marLeft w:val="640"/>
          <w:marRight w:val="0"/>
          <w:marTop w:val="0"/>
          <w:marBottom w:val="0"/>
          <w:divBdr>
            <w:top w:val="none" w:sz="0" w:space="0" w:color="auto"/>
            <w:left w:val="none" w:sz="0" w:space="0" w:color="auto"/>
            <w:bottom w:val="none" w:sz="0" w:space="0" w:color="auto"/>
            <w:right w:val="none" w:sz="0" w:space="0" w:color="auto"/>
          </w:divBdr>
        </w:div>
        <w:div w:id="1607880437">
          <w:marLeft w:val="640"/>
          <w:marRight w:val="0"/>
          <w:marTop w:val="0"/>
          <w:marBottom w:val="0"/>
          <w:divBdr>
            <w:top w:val="none" w:sz="0" w:space="0" w:color="auto"/>
            <w:left w:val="none" w:sz="0" w:space="0" w:color="auto"/>
            <w:bottom w:val="none" w:sz="0" w:space="0" w:color="auto"/>
            <w:right w:val="none" w:sz="0" w:space="0" w:color="auto"/>
          </w:divBdr>
        </w:div>
        <w:div w:id="100614686">
          <w:marLeft w:val="640"/>
          <w:marRight w:val="0"/>
          <w:marTop w:val="0"/>
          <w:marBottom w:val="0"/>
          <w:divBdr>
            <w:top w:val="none" w:sz="0" w:space="0" w:color="auto"/>
            <w:left w:val="none" w:sz="0" w:space="0" w:color="auto"/>
            <w:bottom w:val="none" w:sz="0" w:space="0" w:color="auto"/>
            <w:right w:val="none" w:sz="0" w:space="0" w:color="auto"/>
          </w:divBdr>
        </w:div>
        <w:div w:id="766729031">
          <w:marLeft w:val="640"/>
          <w:marRight w:val="0"/>
          <w:marTop w:val="0"/>
          <w:marBottom w:val="0"/>
          <w:divBdr>
            <w:top w:val="none" w:sz="0" w:space="0" w:color="auto"/>
            <w:left w:val="none" w:sz="0" w:space="0" w:color="auto"/>
            <w:bottom w:val="none" w:sz="0" w:space="0" w:color="auto"/>
            <w:right w:val="none" w:sz="0" w:space="0" w:color="auto"/>
          </w:divBdr>
        </w:div>
        <w:div w:id="765854499">
          <w:marLeft w:val="640"/>
          <w:marRight w:val="0"/>
          <w:marTop w:val="0"/>
          <w:marBottom w:val="0"/>
          <w:divBdr>
            <w:top w:val="none" w:sz="0" w:space="0" w:color="auto"/>
            <w:left w:val="none" w:sz="0" w:space="0" w:color="auto"/>
            <w:bottom w:val="none" w:sz="0" w:space="0" w:color="auto"/>
            <w:right w:val="none" w:sz="0" w:space="0" w:color="auto"/>
          </w:divBdr>
        </w:div>
        <w:div w:id="517932334">
          <w:marLeft w:val="640"/>
          <w:marRight w:val="0"/>
          <w:marTop w:val="0"/>
          <w:marBottom w:val="0"/>
          <w:divBdr>
            <w:top w:val="none" w:sz="0" w:space="0" w:color="auto"/>
            <w:left w:val="none" w:sz="0" w:space="0" w:color="auto"/>
            <w:bottom w:val="none" w:sz="0" w:space="0" w:color="auto"/>
            <w:right w:val="none" w:sz="0" w:space="0" w:color="auto"/>
          </w:divBdr>
        </w:div>
        <w:div w:id="279797783">
          <w:marLeft w:val="640"/>
          <w:marRight w:val="0"/>
          <w:marTop w:val="0"/>
          <w:marBottom w:val="0"/>
          <w:divBdr>
            <w:top w:val="none" w:sz="0" w:space="0" w:color="auto"/>
            <w:left w:val="none" w:sz="0" w:space="0" w:color="auto"/>
            <w:bottom w:val="none" w:sz="0" w:space="0" w:color="auto"/>
            <w:right w:val="none" w:sz="0" w:space="0" w:color="auto"/>
          </w:divBdr>
        </w:div>
        <w:div w:id="1200165313">
          <w:marLeft w:val="640"/>
          <w:marRight w:val="0"/>
          <w:marTop w:val="0"/>
          <w:marBottom w:val="0"/>
          <w:divBdr>
            <w:top w:val="none" w:sz="0" w:space="0" w:color="auto"/>
            <w:left w:val="none" w:sz="0" w:space="0" w:color="auto"/>
            <w:bottom w:val="none" w:sz="0" w:space="0" w:color="auto"/>
            <w:right w:val="none" w:sz="0" w:space="0" w:color="auto"/>
          </w:divBdr>
        </w:div>
        <w:div w:id="1766993159">
          <w:marLeft w:val="640"/>
          <w:marRight w:val="0"/>
          <w:marTop w:val="0"/>
          <w:marBottom w:val="0"/>
          <w:divBdr>
            <w:top w:val="none" w:sz="0" w:space="0" w:color="auto"/>
            <w:left w:val="none" w:sz="0" w:space="0" w:color="auto"/>
            <w:bottom w:val="none" w:sz="0" w:space="0" w:color="auto"/>
            <w:right w:val="none" w:sz="0" w:space="0" w:color="auto"/>
          </w:divBdr>
        </w:div>
        <w:div w:id="279577371">
          <w:marLeft w:val="640"/>
          <w:marRight w:val="0"/>
          <w:marTop w:val="0"/>
          <w:marBottom w:val="0"/>
          <w:divBdr>
            <w:top w:val="none" w:sz="0" w:space="0" w:color="auto"/>
            <w:left w:val="none" w:sz="0" w:space="0" w:color="auto"/>
            <w:bottom w:val="none" w:sz="0" w:space="0" w:color="auto"/>
            <w:right w:val="none" w:sz="0" w:space="0" w:color="auto"/>
          </w:divBdr>
        </w:div>
        <w:div w:id="1520653737">
          <w:marLeft w:val="640"/>
          <w:marRight w:val="0"/>
          <w:marTop w:val="0"/>
          <w:marBottom w:val="0"/>
          <w:divBdr>
            <w:top w:val="none" w:sz="0" w:space="0" w:color="auto"/>
            <w:left w:val="none" w:sz="0" w:space="0" w:color="auto"/>
            <w:bottom w:val="none" w:sz="0" w:space="0" w:color="auto"/>
            <w:right w:val="none" w:sz="0" w:space="0" w:color="auto"/>
          </w:divBdr>
        </w:div>
        <w:div w:id="75053933">
          <w:marLeft w:val="640"/>
          <w:marRight w:val="0"/>
          <w:marTop w:val="0"/>
          <w:marBottom w:val="0"/>
          <w:divBdr>
            <w:top w:val="none" w:sz="0" w:space="0" w:color="auto"/>
            <w:left w:val="none" w:sz="0" w:space="0" w:color="auto"/>
            <w:bottom w:val="none" w:sz="0" w:space="0" w:color="auto"/>
            <w:right w:val="none" w:sz="0" w:space="0" w:color="auto"/>
          </w:divBdr>
        </w:div>
        <w:div w:id="501506444">
          <w:marLeft w:val="640"/>
          <w:marRight w:val="0"/>
          <w:marTop w:val="0"/>
          <w:marBottom w:val="0"/>
          <w:divBdr>
            <w:top w:val="none" w:sz="0" w:space="0" w:color="auto"/>
            <w:left w:val="none" w:sz="0" w:space="0" w:color="auto"/>
            <w:bottom w:val="none" w:sz="0" w:space="0" w:color="auto"/>
            <w:right w:val="none" w:sz="0" w:space="0" w:color="auto"/>
          </w:divBdr>
        </w:div>
        <w:div w:id="2135320384">
          <w:marLeft w:val="640"/>
          <w:marRight w:val="0"/>
          <w:marTop w:val="0"/>
          <w:marBottom w:val="0"/>
          <w:divBdr>
            <w:top w:val="none" w:sz="0" w:space="0" w:color="auto"/>
            <w:left w:val="none" w:sz="0" w:space="0" w:color="auto"/>
            <w:bottom w:val="none" w:sz="0" w:space="0" w:color="auto"/>
            <w:right w:val="none" w:sz="0" w:space="0" w:color="auto"/>
          </w:divBdr>
        </w:div>
        <w:div w:id="1126659055">
          <w:marLeft w:val="640"/>
          <w:marRight w:val="0"/>
          <w:marTop w:val="0"/>
          <w:marBottom w:val="0"/>
          <w:divBdr>
            <w:top w:val="none" w:sz="0" w:space="0" w:color="auto"/>
            <w:left w:val="none" w:sz="0" w:space="0" w:color="auto"/>
            <w:bottom w:val="none" w:sz="0" w:space="0" w:color="auto"/>
            <w:right w:val="none" w:sz="0" w:space="0" w:color="auto"/>
          </w:divBdr>
        </w:div>
        <w:div w:id="1502430406">
          <w:marLeft w:val="640"/>
          <w:marRight w:val="0"/>
          <w:marTop w:val="0"/>
          <w:marBottom w:val="0"/>
          <w:divBdr>
            <w:top w:val="none" w:sz="0" w:space="0" w:color="auto"/>
            <w:left w:val="none" w:sz="0" w:space="0" w:color="auto"/>
            <w:bottom w:val="none" w:sz="0" w:space="0" w:color="auto"/>
            <w:right w:val="none" w:sz="0" w:space="0" w:color="auto"/>
          </w:divBdr>
        </w:div>
        <w:div w:id="1154642502">
          <w:marLeft w:val="640"/>
          <w:marRight w:val="0"/>
          <w:marTop w:val="0"/>
          <w:marBottom w:val="0"/>
          <w:divBdr>
            <w:top w:val="none" w:sz="0" w:space="0" w:color="auto"/>
            <w:left w:val="none" w:sz="0" w:space="0" w:color="auto"/>
            <w:bottom w:val="none" w:sz="0" w:space="0" w:color="auto"/>
            <w:right w:val="none" w:sz="0" w:space="0" w:color="auto"/>
          </w:divBdr>
        </w:div>
        <w:div w:id="1913813625">
          <w:marLeft w:val="640"/>
          <w:marRight w:val="0"/>
          <w:marTop w:val="0"/>
          <w:marBottom w:val="0"/>
          <w:divBdr>
            <w:top w:val="none" w:sz="0" w:space="0" w:color="auto"/>
            <w:left w:val="none" w:sz="0" w:space="0" w:color="auto"/>
            <w:bottom w:val="none" w:sz="0" w:space="0" w:color="auto"/>
            <w:right w:val="none" w:sz="0" w:space="0" w:color="auto"/>
          </w:divBdr>
        </w:div>
        <w:div w:id="409618165">
          <w:marLeft w:val="640"/>
          <w:marRight w:val="0"/>
          <w:marTop w:val="0"/>
          <w:marBottom w:val="0"/>
          <w:divBdr>
            <w:top w:val="none" w:sz="0" w:space="0" w:color="auto"/>
            <w:left w:val="none" w:sz="0" w:space="0" w:color="auto"/>
            <w:bottom w:val="none" w:sz="0" w:space="0" w:color="auto"/>
            <w:right w:val="none" w:sz="0" w:space="0" w:color="auto"/>
          </w:divBdr>
        </w:div>
        <w:div w:id="1450667034">
          <w:marLeft w:val="640"/>
          <w:marRight w:val="0"/>
          <w:marTop w:val="0"/>
          <w:marBottom w:val="0"/>
          <w:divBdr>
            <w:top w:val="none" w:sz="0" w:space="0" w:color="auto"/>
            <w:left w:val="none" w:sz="0" w:space="0" w:color="auto"/>
            <w:bottom w:val="none" w:sz="0" w:space="0" w:color="auto"/>
            <w:right w:val="none" w:sz="0" w:space="0" w:color="auto"/>
          </w:divBdr>
        </w:div>
      </w:divsChild>
    </w:div>
    <w:div w:id="53428718">
      <w:bodyDiv w:val="1"/>
      <w:marLeft w:val="0"/>
      <w:marRight w:val="0"/>
      <w:marTop w:val="0"/>
      <w:marBottom w:val="0"/>
      <w:divBdr>
        <w:top w:val="none" w:sz="0" w:space="0" w:color="auto"/>
        <w:left w:val="none" w:sz="0" w:space="0" w:color="auto"/>
        <w:bottom w:val="none" w:sz="0" w:space="0" w:color="auto"/>
        <w:right w:val="none" w:sz="0" w:space="0" w:color="auto"/>
      </w:divBdr>
      <w:divsChild>
        <w:div w:id="203442124">
          <w:marLeft w:val="640"/>
          <w:marRight w:val="0"/>
          <w:marTop w:val="0"/>
          <w:marBottom w:val="0"/>
          <w:divBdr>
            <w:top w:val="none" w:sz="0" w:space="0" w:color="auto"/>
            <w:left w:val="none" w:sz="0" w:space="0" w:color="auto"/>
            <w:bottom w:val="none" w:sz="0" w:space="0" w:color="auto"/>
            <w:right w:val="none" w:sz="0" w:space="0" w:color="auto"/>
          </w:divBdr>
        </w:div>
        <w:div w:id="2106608579">
          <w:marLeft w:val="640"/>
          <w:marRight w:val="0"/>
          <w:marTop w:val="0"/>
          <w:marBottom w:val="0"/>
          <w:divBdr>
            <w:top w:val="none" w:sz="0" w:space="0" w:color="auto"/>
            <w:left w:val="none" w:sz="0" w:space="0" w:color="auto"/>
            <w:bottom w:val="none" w:sz="0" w:space="0" w:color="auto"/>
            <w:right w:val="none" w:sz="0" w:space="0" w:color="auto"/>
          </w:divBdr>
        </w:div>
        <w:div w:id="74934457">
          <w:marLeft w:val="640"/>
          <w:marRight w:val="0"/>
          <w:marTop w:val="0"/>
          <w:marBottom w:val="0"/>
          <w:divBdr>
            <w:top w:val="none" w:sz="0" w:space="0" w:color="auto"/>
            <w:left w:val="none" w:sz="0" w:space="0" w:color="auto"/>
            <w:bottom w:val="none" w:sz="0" w:space="0" w:color="auto"/>
            <w:right w:val="none" w:sz="0" w:space="0" w:color="auto"/>
          </w:divBdr>
        </w:div>
        <w:div w:id="804662717">
          <w:marLeft w:val="640"/>
          <w:marRight w:val="0"/>
          <w:marTop w:val="0"/>
          <w:marBottom w:val="0"/>
          <w:divBdr>
            <w:top w:val="none" w:sz="0" w:space="0" w:color="auto"/>
            <w:left w:val="none" w:sz="0" w:space="0" w:color="auto"/>
            <w:bottom w:val="none" w:sz="0" w:space="0" w:color="auto"/>
            <w:right w:val="none" w:sz="0" w:space="0" w:color="auto"/>
          </w:divBdr>
        </w:div>
        <w:div w:id="1120949867">
          <w:marLeft w:val="640"/>
          <w:marRight w:val="0"/>
          <w:marTop w:val="0"/>
          <w:marBottom w:val="0"/>
          <w:divBdr>
            <w:top w:val="none" w:sz="0" w:space="0" w:color="auto"/>
            <w:left w:val="none" w:sz="0" w:space="0" w:color="auto"/>
            <w:bottom w:val="none" w:sz="0" w:space="0" w:color="auto"/>
            <w:right w:val="none" w:sz="0" w:space="0" w:color="auto"/>
          </w:divBdr>
        </w:div>
        <w:div w:id="1433815378">
          <w:marLeft w:val="640"/>
          <w:marRight w:val="0"/>
          <w:marTop w:val="0"/>
          <w:marBottom w:val="0"/>
          <w:divBdr>
            <w:top w:val="none" w:sz="0" w:space="0" w:color="auto"/>
            <w:left w:val="none" w:sz="0" w:space="0" w:color="auto"/>
            <w:bottom w:val="none" w:sz="0" w:space="0" w:color="auto"/>
            <w:right w:val="none" w:sz="0" w:space="0" w:color="auto"/>
          </w:divBdr>
        </w:div>
        <w:div w:id="2045980105">
          <w:marLeft w:val="640"/>
          <w:marRight w:val="0"/>
          <w:marTop w:val="0"/>
          <w:marBottom w:val="0"/>
          <w:divBdr>
            <w:top w:val="none" w:sz="0" w:space="0" w:color="auto"/>
            <w:left w:val="none" w:sz="0" w:space="0" w:color="auto"/>
            <w:bottom w:val="none" w:sz="0" w:space="0" w:color="auto"/>
            <w:right w:val="none" w:sz="0" w:space="0" w:color="auto"/>
          </w:divBdr>
        </w:div>
        <w:div w:id="508495270">
          <w:marLeft w:val="640"/>
          <w:marRight w:val="0"/>
          <w:marTop w:val="0"/>
          <w:marBottom w:val="0"/>
          <w:divBdr>
            <w:top w:val="none" w:sz="0" w:space="0" w:color="auto"/>
            <w:left w:val="none" w:sz="0" w:space="0" w:color="auto"/>
            <w:bottom w:val="none" w:sz="0" w:space="0" w:color="auto"/>
            <w:right w:val="none" w:sz="0" w:space="0" w:color="auto"/>
          </w:divBdr>
        </w:div>
        <w:div w:id="868690431">
          <w:marLeft w:val="640"/>
          <w:marRight w:val="0"/>
          <w:marTop w:val="0"/>
          <w:marBottom w:val="0"/>
          <w:divBdr>
            <w:top w:val="none" w:sz="0" w:space="0" w:color="auto"/>
            <w:left w:val="none" w:sz="0" w:space="0" w:color="auto"/>
            <w:bottom w:val="none" w:sz="0" w:space="0" w:color="auto"/>
            <w:right w:val="none" w:sz="0" w:space="0" w:color="auto"/>
          </w:divBdr>
        </w:div>
        <w:div w:id="538785876">
          <w:marLeft w:val="640"/>
          <w:marRight w:val="0"/>
          <w:marTop w:val="0"/>
          <w:marBottom w:val="0"/>
          <w:divBdr>
            <w:top w:val="none" w:sz="0" w:space="0" w:color="auto"/>
            <w:left w:val="none" w:sz="0" w:space="0" w:color="auto"/>
            <w:bottom w:val="none" w:sz="0" w:space="0" w:color="auto"/>
            <w:right w:val="none" w:sz="0" w:space="0" w:color="auto"/>
          </w:divBdr>
        </w:div>
        <w:div w:id="1977639828">
          <w:marLeft w:val="640"/>
          <w:marRight w:val="0"/>
          <w:marTop w:val="0"/>
          <w:marBottom w:val="0"/>
          <w:divBdr>
            <w:top w:val="none" w:sz="0" w:space="0" w:color="auto"/>
            <w:left w:val="none" w:sz="0" w:space="0" w:color="auto"/>
            <w:bottom w:val="none" w:sz="0" w:space="0" w:color="auto"/>
            <w:right w:val="none" w:sz="0" w:space="0" w:color="auto"/>
          </w:divBdr>
        </w:div>
        <w:div w:id="1501044694">
          <w:marLeft w:val="640"/>
          <w:marRight w:val="0"/>
          <w:marTop w:val="0"/>
          <w:marBottom w:val="0"/>
          <w:divBdr>
            <w:top w:val="none" w:sz="0" w:space="0" w:color="auto"/>
            <w:left w:val="none" w:sz="0" w:space="0" w:color="auto"/>
            <w:bottom w:val="none" w:sz="0" w:space="0" w:color="auto"/>
            <w:right w:val="none" w:sz="0" w:space="0" w:color="auto"/>
          </w:divBdr>
        </w:div>
        <w:div w:id="1974288514">
          <w:marLeft w:val="640"/>
          <w:marRight w:val="0"/>
          <w:marTop w:val="0"/>
          <w:marBottom w:val="0"/>
          <w:divBdr>
            <w:top w:val="none" w:sz="0" w:space="0" w:color="auto"/>
            <w:left w:val="none" w:sz="0" w:space="0" w:color="auto"/>
            <w:bottom w:val="none" w:sz="0" w:space="0" w:color="auto"/>
            <w:right w:val="none" w:sz="0" w:space="0" w:color="auto"/>
          </w:divBdr>
        </w:div>
        <w:div w:id="1455174477">
          <w:marLeft w:val="640"/>
          <w:marRight w:val="0"/>
          <w:marTop w:val="0"/>
          <w:marBottom w:val="0"/>
          <w:divBdr>
            <w:top w:val="none" w:sz="0" w:space="0" w:color="auto"/>
            <w:left w:val="none" w:sz="0" w:space="0" w:color="auto"/>
            <w:bottom w:val="none" w:sz="0" w:space="0" w:color="auto"/>
            <w:right w:val="none" w:sz="0" w:space="0" w:color="auto"/>
          </w:divBdr>
        </w:div>
        <w:div w:id="483737194">
          <w:marLeft w:val="640"/>
          <w:marRight w:val="0"/>
          <w:marTop w:val="0"/>
          <w:marBottom w:val="0"/>
          <w:divBdr>
            <w:top w:val="none" w:sz="0" w:space="0" w:color="auto"/>
            <w:left w:val="none" w:sz="0" w:space="0" w:color="auto"/>
            <w:bottom w:val="none" w:sz="0" w:space="0" w:color="auto"/>
            <w:right w:val="none" w:sz="0" w:space="0" w:color="auto"/>
          </w:divBdr>
        </w:div>
        <w:div w:id="200940204">
          <w:marLeft w:val="640"/>
          <w:marRight w:val="0"/>
          <w:marTop w:val="0"/>
          <w:marBottom w:val="0"/>
          <w:divBdr>
            <w:top w:val="none" w:sz="0" w:space="0" w:color="auto"/>
            <w:left w:val="none" w:sz="0" w:space="0" w:color="auto"/>
            <w:bottom w:val="none" w:sz="0" w:space="0" w:color="auto"/>
            <w:right w:val="none" w:sz="0" w:space="0" w:color="auto"/>
          </w:divBdr>
        </w:div>
        <w:div w:id="1499268200">
          <w:marLeft w:val="640"/>
          <w:marRight w:val="0"/>
          <w:marTop w:val="0"/>
          <w:marBottom w:val="0"/>
          <w:divBdr>
            <w:top w:val="none" w:sz="0" w:space="0" w:color="auto"/>
            <w:left w:val="none" w:sz="0" w:space="0" w:color="auto"/>
            <w:bottom w:val="none" w:sz="0" w:space="0" w:color="auto"/>
            <w:right w:val="none" w:sz="0" w:space="0" w:color="auto"/>
          </w:divBdr>
        </w:div>
        <w:div w:id="638845382">
          <w:marLeft w:val="640"/>
          <w:marRight w:val="0"/>
          <w:marTop w:val="0"/>
          <w:marBottom w:val="0"/>
          <w:divBdr>
            <w:top w:val="none" w:sz="0" w:space="0" w:color="auto"/>
            <w:left w:val="none" w:sz="0" w:space="0" w:color="auto"/>
            <w:bottom w:val="none" w:sz="0" w:space="0" w:color="auto"/>
            <w:right w:val="none" w:sz="0" w:space="0" w:color="auto"/>
          </w:divBdr>
        </w:div>
        <w:div w:id="523179248">
          <w:marLeft w:val="640"/>
          <w:marRight w:val="0"/>
          <w:marTop w:val="0"/>
          <w:marBottom w:val="0"/>
          <w:divBdr>
            <w:top w:val="none" w:sz="0" w:space="0" w:color="auto"/>
            <w:left w:val="none" w:sz="0" w:space="0" w:color="auto"/>
            <w:bottom w:val="none" w:sz="0" w:space="0" w:color="auto"/>
            <w:right w:val="none" w:sz="0" w:space="0" w:color="auto"/>
          </w:divBdr>
        </w:div>
        <w:div w:id="1391422973">
          <w:marLeft w:val="640"/>
          <w:marRight w:val="0"/>
          <w:marTop w:val="0"/>
          <w:marBottom w:val="0"/>
          <w:divBdr>
            <w:top w:val="none" w:sz="0" w:space="0" w:color="auto"/>
            <w:left w:val="none" w:sz="0" w:space="0" w:color="auto"/>
            <w:bottom w:val="none" w:sz="0" w:space="0" w:color="auto"/>
            <w:right w:val="none" w:sz="0" w:space="0" w:color="auto"/>
          </w:divBdr>
        </w:div>
        <w:div w:id="763459714">
          <w:marLeft w:val="640"/>
          <w:marRight w:val="0"/>
          <w:marTop w:val="0"/>
          <w:marBottom w:val="0"/>
          <w:divBdr>
            <w:top w:val="none" w:sz="0" w:space="0" w:color="auto"/>
            <w:left w:val="none" w:sz="0" w:space="0" w:color="auto"/>
            <w:bottom w:val="none" w:sz="0" w:space="0" w:color="auto"/>
            <w:right w:val="none" w:sz="0" w:space="0" w:color="auto"/>
          </w:divBdr>
        </w:div>
        <w:div w:id="1169712755">
          <w:marLeft w:val="640"/>
          <w:marRight w:val="0"/>
          <w:marTop w:val="0"/>
          <w:marBottom w:val="0"/>
          <w:divBdr>
            <w:top w:val="none" w:sz="0" w:space="0" w:color="auto"/>
            <w:left w:val="none" w:sz="0" w:space="0" w:color="auto"/>
            <w:bottom w:val="none" w:sz="0" w:space="0" w:color="auto"/>
            <w:right w:val="none" w:sz="0" w:space="0" w:color="auto"/>
          </w:divBdr>
        </w:div>
        <w:div w:id="33848509">
          <w:marLeft w:val="640"/>
          <w:marRight w:val="0"/>
          <w:marTop w:val="0"/>
          <w:marBottom w:val="0"/>
          <w:divBdr>
            <w:top w:val="none" w:sz="0" w:space="0" w:color="auto"/>
            <w:left w:val="none" w:sz="0" w:space="0" w:color="auto"/>
            <w:bottom w:val="none" w:sz="0" w:space="0" w:color="auto"/>
            <w:right w:val="none" w:sz="0" w:space="0" w:color="auto"/>
          </w:divBdr>
        </w:div>
        <w:div w:id="190802772">
          <w:marLeft w:val="640"/>
          <w:marRight w:val="0"/>
          <w:marTop w:val="0"/>
          <w:marBottom w:val="0"/>
          <w:divBdr>
            <w:top w:val="none" w:sz="0" w:space="0" w:color="auto"/>
            <w:left w:val="none" w:sz="0" w:space="0" w:color="auto"/>
            <w:bottom w:val="none" w:sz="0" w:space="0" w:color="auto"/>
            <w:right w:val="none" w:sz="0" w:space="0" w:color="auto"/>
          </w:divBdr>
        </w:div>
        <w:div w:id="547498040">
          <w:marLeft w:val="640"/>
          <w:marRight w:val="0"/>
          <w:marTop w:val="0"/>
          <w:marBottom w:val="0"/>
          <w:divBdr>
            <w:top w:val="none" w:sz="0" w:space="0" w:color="auto"/>
            <w:left w:val="none" w:sz="0" w:space="0" w:color="auto"/>
            <w:bottom w:val="none" w:sz="0" w:space="0" w:color="auto"/>
            <w:right w:val="none" w:sz="0" w:space="0" w:color="auto"/>
          </w:divBdr>
        </w:div>
        <w:div w:id="121385110">
          <w:marLeft w:val="640"/>
          <w:marRight w:val="0"/>
          <w:marTop w:val="0"/>
          <w:marBottom w:val="0"/>
          <w:divBdr>
            <w:top w:val="none" w:sz="0" w:space="0" w:color="auto"/>
            <w:left w:val="none" w:sz="0" w:space="0" w:color="auto"/>
            <w:bottom w:val="none" w:sz="0" w:space="0" w:color="auto"/>
            <w:right w:val="none" w:sz="0" w:space="0" w:color="auto"/>
          </w:divBdr>
        </w:div>
        <w:div w:id="1874027171">
          <w:marLeft w:val="640"/>
          <w:marRight w:val="0"/>
          <w:marTop w:val="0"/>
          <w:marBottom w:val="0"/>
          <w:divBdr>
            <w:top w:val="none" w:sz="0" w:space="0" w:color="auto"/>
            <w:left w:val="none" w:sz="0" w:space="0" w:color="auto"/>
            <w:bottom w:val="none" w:sz="0" w:space="0" w:color="auto"/>
            <w:right w:val="none" w:sz="0" w:space="0" w:color="auto"/>
          </w:divBdr>
        </w:div>
        <w:div w:id="731775238">
          <w:marLeft w:val="640"/>
          <w:marRight w:val="0"/>
          <w:marTop w:val="0"/>
          <w:marBottom w:val="0"/>
          <w:divBdr>
            <w:top w:val="none" w:sz="0" w:space="0" w:color="auto"/>
            <w:left w:val="none" w:sz="0" w:space="0" w:color="auto"/>
            <w:bottom w:val="none" w:sz="0" w:space="0" w:color="auto"/>
            <w:right w:val="none" w:sz="0" w:space="0" w:color="auto"/>
          </w:divBdr>
        </w:div>
        <w:div w:id="1213734505">
          <w:marLeft w:val="640"/>
          <w:marRight w:val="0"/>
          <w:marTop w:val="0"/>
          <w:marBottom w:val="0"/>
          <w:divBdr>
            <w:top w:val="none" w:sz="0" w:space="0" w:color="auto"/>
            <w:left w:val="none" w:sz="0" w:space="0" w:color="auto"/>
            <w:bottom w:val="none" w:sz="0" w:space="0" w:color="auto"/>
            <w:right w:val="none" w:sz="0" w:space="0" w:color="auto"/>
          </w:divBdr>
        </w:div>
        <w:div w:id="1131173594">
          <w:marLeft w:val="640"/>
          <w:marRight w:val="0"/>
          <w:marTop w:val="0"/>
          <w:marBottom w:val="0"/>
          <w:divBdr>
            <w:top w:val="none" w:sz="0" w:space="0" w:color="auto"/>
            <w:left w:val="none" w:sz="0" w:space="0" w:color="auto"/>
            <w:bottom w:val="none" w:sz="0" w:space="0" w:color="auto"/>
            <w:right w:val="none" w:sz="0" w:space="0" w:color="auto"/>
          </w:divBdr>
        </w:div>
        <w:div w:id="290869181">
          <w:marLeft w:val="640"/>
          <w:marRight w:val="0"/>
          <w:marTop w:val="0"/>
          <w:marBottom w:val="0"/>
          <w:divBdr>
            <w:top w:val="none" w:sz="0" w:space="0" w:color="auto"/>
            <w:left w:val="none" w:sz="0" w:space="0" w:color="auto"/>
            <w:bottom w:val="none" w:sz="0" w:space="0" w:color="auto"/>
            <w:right w:val="none" w:sz="0" w:space="0" w:color="auto"/>
          </w:divBdr>
        </w:div>
        <w:div w:id="734011299">
          <w:marLeft w:val="640"/>
          <w:marRight w:val="0"/>
          <w:marTop w:val="0"/>
          <w:marBottom w:val="0"/>
          <w:divBdr>
            <w:top w:val="none" w:sz="0" w:space="0" w:color="auto"/>
            <w:left w:val="none" w:sz="0" w:space="0" w:color="auto"/>
            <w:bottom w:val="none" w:sz="0" w:space="0" w:color="auto"/>
            <w:right w:val="none" w:sz="0" w:space="0" w:color="auto"/>
          </w:divBdr>
        </w:div>
        <w:div w:id="871960872">
          <w:marLeft w:val="640"/>
          <w:marRight w:val="0"/>
          <w:marTop w:val="0"/>
          <w:marBottom w:val="0"/>
          <w:divBdr>
            <w:top w:val="none" w:sz="0" w:space="0" w:color="auto"/>
            <w:left w:val="none" w:sz="0" w:space="0" w:color="auto"/>
            <w:bottom w:val="none" w:sz="0" w:space="0" w:color="auto"/>
            <w:right w:val="none" w:sz="0" w:space="0" w:color="auto"/>
          </w:divBdr>
        </w:div>
        <w:div w:id="1164204186">
          <w:marLeft w:val="640"/>
          <w:marRight w:val="0"/>
          <w:marTop w:val="0"/>
          <w:marBottom w:val="0"/>
          <w:divBdr>
            <w:top w:val="none" w:sz="0" w:space="0" w:color="auto"/>
            <w:left w:val="none" w:sz="0" w:space="0" w:color="auto"/>
            <w:bottom w:val="none" w:sz="0" w:space="0" w:color="auto"/>
            <w:right w:val="none" w:sz="0" w:space="0" w:color="auto"/>
          </w:divBdr>
        </w:div>
        <w:div w:id="813066961">
          <w:marLeft w:val="640"/>
          <w:marRight w:val="0"/>
          <w:marTop w:val="0"/>
          <w:marBottom w:val="0"/>
          <w:divBdr>
            <w:top w:val="none" w:sz="0" w:space="0" w:color="auto"/>
            <w:left w:val="none" w:sz="0" w:space="0" w:color="auto"/>
            <w:bottom w:val="none" w:sz="0" w:space="0" w:color="auto"/>
            <w:right w:val="none" w:sz="0" w:space="0" w:color="auto"/>
          </w:divBdr>
        </w:div>
        <w:div w:id="4787825">
          <w:marLeft w:val="640"/>
          <w:marRight w:val="0"/>
          <w:marTop w:val="0"/>
          <w:marBottom w:val="0"/>
          <w:divBdr>
            <w:top w:val="none" w:sz="0" w:space="0" w:color="auto"/>
            <w:left w:val="none" w:sz="0" w:space="0" w:color="auto"/>
            <w:bottom w:val="none" w:sz="0" w:space="0" w:color="auto"/>
            <w:right w:val="none" w:sz="0" w:space="0" w:color="auto"/>
          </w:divBdr>
        </w:div>
        <w:div w:id="199711506">
          <w:marLeft w:val="640"/>
          <w:marRight w:val="0"/>
          <w:marTop w:val="0"/>
          <w:marBottom w:val="0"/>
          <w:divBdr>
            <w:top w:val="none" w:sz="0" w:space="0" w:color="auto"/>
            <w:left w:val="none" w:sz="0" w:space="0" w:color="auto"/>
            <w:bottom w:val="none" w:sz="0" w:space="0" w:color="auto"/>
            <w:right w:val="none" w:sz="0" w:space="0" w:color="auto"/>
          </w:divBdr>
        </w:div>
        <w:div w:id="1448159210">
          <w:marLeft w:val="640"/>
          <w:marRight w:val="0"/>
          <w:marTop w:val="0"/>
          <w:marBottom w:val="0"/>
          <w:divBdr>
            <w:top w:val="none" w:sz="0" w:space="0" w:color="auto"/>
            <w:left w:val="none" w:sz="0" w:space="0" w:color="auto"/>
            <w:bottom w:val="none" w:sz="0" w:space="0" w:color="auto"/>
            <w:right w:val="none" w:sz="0" w:space="0" w:color="auto"/>
          </w:divBdr>
        </w:div>
        <w:div w:id="1549606747">
          <w:marLeft w:val="640"/>
          <w:marRight w:val="0"/>
          <w:marTop w:val="0"/>
          <w:marBottom w:val="0"/>
          <w:divBdr>
            <w:top w:val="none" w:sz="0" w:space="0" w:color="auto"/>
            <w:left w:val="none" w:sz="0" w:space="0" w:color="auto"/>
            <w:bottom w:val="none" w:sz="0" w:space="0" w:color="auto"/>
            <w:right w:val="none" w:sz="0" w:space="0" w:color="auto"/>
          </w:divBdr>
        </w:div>
        <w:div w:id="1691880510">
          <w:marLeft w:val="640"/>
          <w:marRight w:val="0"/>
          <w:marTop w:val="0"/>
          <w:marBottom w:val="0"/>
          <w:divBdr>
            <w:top w:val="none" w:sz="0" w:space="0" w:color="auto"/>
            <w:left w:val="none" w:sz="0" w:space="0" w:color="auto"/>
            <w:bottom w:val="none" w:sz="0" w:space="0" w:color="auto"/>
            <w:right w:val="none" w:sz="0" w:space="0" w:color="auto"/>
          </w:divBdr>
        </w:div>
        <w:div w:id="596910734">
          <w:marLeft w:val="640"/>
          <w:marRight w:val="0"/>
          <w:marTop w:val="0"/>
          <w:marBottom w:val="0"/>
          <w:divBdr>
            <w:top w:val="none" w:sz="0" w:space="0" w:color="auto"/>
            <w:left w:val="none" w:sz="0" w:space="0" w:color="auto"/>
            <w:bottom w:val="none" w:sz="0" w:space="0" w:color="auto"/>
            <w:right w:val="none" w:sz="0" w:space="0" w:color="auto"/>
          </w:divBdr>
        </w:div>
        <w:div w:id="916281187">
          <w:marLeft w:val="640"/>
          <w:marRight w:val="0"/>
          <w:marTop w:val="0"/>
          <w:marBottom w:val="0"/>
          <w:divBdr>
            <w:top w:val="none" w:sz="0" w:space="0" w:color="auto"/>
            <w:left w:val="none" w:sz="0" w:space="0" w:color="auto"/>
            <w:bottom w:val="none" w:sz="0" w:space="0" w:color="auto"/>
            <w:right w:val="none" w:sz="0" w:space="0" w:color="auto"/>
          </w:divBdr>
        </w:div>
        <w:div w:id="635526203">
          <w:marLeft w:val="640"/>
          <w:marRight w:val="0"/>
          <w:marTop w:val="0"/>
          <w:marBottom w:val="0"/>
          <w:divBdr>
            <w:top w:val="none" w:sz="0" w:space="0" w:color="auto"/>
            <w:left w:val="none" w:sz="0" w:space="0" w:color="auto"/>
            <w:bottom w:val="none" w:sz="0" w:space="0" w:color="auto"/>
            <w:right w:val="none" w:sz="0" w:space="0" w:color="auto"/>
          </w:divBdr>
        </w:div>
        <w:div w:id="1632249328">
          <w:marLeft w:val="640"/>
          <w:marRight w:val="0"/>
          <w:marTop w:val="0"/>
          <w:marBottom w:val="0"/>
          <w:divBdr>
            <w:top w:val="none" w:sz="0" w:space="0" w:color="auto"/>
            <w:left w:val="none" w:sz="0" w:space="0" w:color="auto"/>
            <w:bottom w:val="none" w:sz="0" w:space="0" w:color="auto"/>
            <w:right w:val="none" w:sz="0" w:space="0" w:color="auto"/>
          </w:divBdr>
        </w:div>
      </w:divsChild>
    </w:div>
    <w:div w:id="78792101">
      <w:bodyDiv w:val="1"/>
      <w:marLeft w:val="0"/>
      <w:marRight w:val="0"/>
      <w:marTop w:val="0"/>
      <w:marBottom w:val="0"/>
      <w:divBdr>
        <w:top w:val="none" w:sz="0" w:space="0" w:color="auto"/>
        <w:left w:val="none" w:sz="0" w:space="0" w:color="auto"/>
        <w:bottom w:val="none" w:sz="0" w:space="0" w:color="auto"/>
        <w:right w:val="none" w:sz="0" w:space="0" w:color="auto"/>
      </w:divBdr>
      <w:divsChild>
        <w:div w:id="1194072006">
          <w:marLeft w:val="640"/>
          <w:marRight w:val="0"/>
          <w:marTop w:val="0"/>
          <w:marBottom w:val="0"/>
          <w:divBdr>
            <w:top w:val="none" w:sz="0" w:space="0" w:color="auto"/>
            <w:left w:val="none" w:sz="0" w:space="0" w:color="auto"/>
            <w:bottom w:val="none" w:sz="0" w:space="0" w:color="auto"/>
            <w:right w:val="none" w:sz="0" w:space="0" w:color="auto"/>
          </w:divBdr>
        </w:div>
        <w:div w:id="274102137">
          <w:marLeft w:val="640"/>
          <w:marRight w:val="0"/>
          <w:marTop w:val="0"/>
          <w:marBottom w:val="0"/>
          <w:divBdr>
            <w:top w:val="none" w:sz="0" w:space="0" w:color="auto"/>
            <w:left w:val="none" w:sz="0" w:space="0" w:color="auto"/>
            <w:bottom w:val="none" w:sz="0" w:space="0" w:color="auto"/>
            <w:right w:val="none" w:sz="0" w:space="0" w:color="auto"/>
          </w:divBdr>
        </w:div>
        <w:div w:id="1985039432">
          <w:marLeft w:val="640"/>
          <w:marRight w:val="0"/>
          <w:marTop w:val="0"/>
          <w:marBottom w:val="0"/>
          <w:divBdr>
            <w:top w:val="none" w:sz="0" w:space="0" w:color="auto"/>
            <w:left w:val="none" w:sz="0" w:space="0" w:color="auto"/>
            <w:bottom w:val="none" w:sz="0" w:space="0" w:color="auto"/>
            <w:right w:val="none" w:sz="0" w:space="0" w:color="auto"/>
          </w:divBdr>
        </w:div>
        <w:div w:id="305743724">
          <w:marLeft w:val="640"/>
          <w:marRight w:val="0"/>
          <w:marTop w:val="0"/>
          <w:marBottom w:val="0"/>
          <w:divBdr>
            <w:top w:val="none" w:sz="0" w:space="0" w:color="auto"/>
            <w:left w:val="none" w:sz="0" w:space="0" w:color="auto"/>
            <w:bottom w:val="none" w:sz="0" w:space="0" w:color="auto"/>
            <w:right w:val="none" w:sz="0" w:space="0" w:color="auto"/>
          </w:divBdr>
        </w:div>
        <w:div w:id="429549817">
          <w:marLeft w:val="640"/>
          <w:marRight w:val="0"/>
          <w:marTop w:val="0"/>
          <w:marBottom w:val="0"/>
          <w:divBdr>
            <w:top w:val="none" w:sz="0" w:space="0" w:color="auto"/>
            <w:left w:val="none" w:sz="0" w:space="0" w:color="auto"/>
            <w:bottom w:val="none" w:sz="0" w:space="0" w:color="auto"/>
            <w:right w:val="none" w:sz="0" w:space="0" w:color="auto"/>
          </w:divBdr>
        </w:div>
        <w:div w:id="1169442783">
          <w:marLeft w:val="640"/>
          <w:marRight w:val="0"/>
          <w:marTop w:val="0"/>
          <w:marBottom w:val="0"/>
          <w:divBdr>
            <w:top w:val="none" w:sz="0" w:space="0" w:color="auto"/>
            <w:left w:val="none" w:sz="0" w:space="0" w:color="auto"/>
            <w:bottom w:val="none" w:sz="0" w:space="0" w:color="auto"/>
            <w:right w:val="none" w:sz="0" w:space="0" w:color="auto"/>
          </w:divBdr>
        </w:div>
        <w:div w:id="1281258641">
          <w:marLeft w:val="640"/>
          <w:marRight w:val="0"/>
          <w:marTop w:val="0"/>
          <w:marBottom w:val="0"/>
          <w:divBdr>
            <w:top w:val="none" w:sz="0" w:space="0" w:color="auto"/>
            <w:left w:val="none" w:sz="0" w:space="0" w:color="auto"/>
            <w:bottom w:val="none" w:sz="0" w:space="0" w:color="auto"/>
            <w:right w:val="none" w:sz="0" w:space="0" w:color="auto"/>
          </w:divBdr>
        </w:div>
        <w:div w:id="369691295">
          <w:marLeft w:val="640"/>
          <w:marRight w:val="0"/>
          <w:marTop w:val="0"/>
          <w:marBottom w:val="0"/>
          <w:divBdr>
            <w:top w:val="none" w:sz="0" w:space="0" w:color="auto"/>
            <w:left w:val="none" w:sz="0" w:space="0" w:color="auto"/>
            <w:bottom w:val="none" w:sz="0" w:space="0" w:color="auto"/>
            <w:right w:val="none" w:sz="0" w:space="0" w:color="auto"/>
          </w:divBdr>
        </w:div>
        <w:div w:id="1935161655">
          <w:marLeft w:val="640"/>
          <w:marRight w:val="0"/>
          <w:marTop w:val="0"/>
          <w:marBottom w:val="0"/>
          <w:divBdr>
            <w:top w:val="none" w:sz="0" w:space="0" w:color="auto"/>
            <w:left w:val="none" w:sz="0" w:space="0" w:color="auto"/>
            <w:bottom w:val="none" w:sz="0" w:space="0" w:color="auto"/>
            <w:right w:val="none" w:sz="0" w:space="0" w:color="auto"/>
          </w:divBdr>
        </w:div>
        <w:div w:id="160197459">
          <w:marLeft w:val="640"/>
          <w:marRight w:val="0"/>
          <w:marTop w:val="0"/>
          <w:marBottom w:val="0"/>
          <w:divBdr>
            <w:top w:val="none" w:sz="0" w:space="0" w:color="auto"/>
            <w:left w:val="none" w:sz="0" w:space="0" w:color="auto"/>
            <w:bottom w:val="none" w:sz="0" w:space="0" w:color="auto"/>
            <w:right w:val="none" w:sz="0" w:space="0" w:color="auto"/>
          </w:divBdr>
        </w:div>
        <w:div w:id="1824853039">
          <w:marLeft w:val="640"/>
          <w:marRight w:val="0"/>
          <w:marTop w:val="0"/>
          <w:marBottom w:val="0"/>
          <w:divBdr>
            <w:top w:val="none" w:sz="0" w:space="0" w:color="auto"/>
            <w:left w:val="none" w:sz="0" w:space="0" w:color="auto"/>
            <w:bottom w:val="none" w:sz="0" w:space="0" w:color="auto"/>
            <w:right w:val="none" w:sz="0" w:space="0" w:color="auto"/>
          </w:divBdr>
        </w:div>
        <w:div w:id="31923406">
          <w:marLeft w:val="640"/>
          <w:marRight w:val="0"/>
          <w:marTop w:val="0"/>
          <w:marBottom w:val="0"/>
          <w:divBdr>
            <w:top w:val="none" w:sz="0" w:space="0" w:color="auto"/>
            <w:left w:val="none" w:sz="0" w:space="0" w:color="auto"/>
            <w:bottom w:val="none" w:sz="0" w:space="0" w:color="auto"/>
            <w:right w:val="none" w:sz="0" w:space="0" w:color="auto"/>
          </w:divBdr>
        </w:div>
        <w:div w:id="755980011">
          <w:marLeft w:val="640"/>
          <w:marRight w:val="0"/>
          <w:marTop w:val="0"/>
          <w:marBottom w:val="0"/>
          <w:divBdr>
            <w:top w:val="none" w:sz="0" w:space="0" w:color="auto"/>
            <w:left w:val="none" w:sz="0" w:space="0" w:color="auto"/>
            <w:bottom w:val="none" w:sz="0" w:space="0" w:color="auto"/>
            <w:right w:val="none" w:sz="0" w:space="0" w:color="auto"/>
          </w:divBdr>
        </w:div>
        <w:div w:id="553393168">
          <w:marLeft w:val="640"/>
          <w:marRight w:val="0"/>
          <w:marTop w:val="0"/>
          <w:marBottom w:val="0"/>
          <w:divBdr>
            <w:top w:val="none" w:sz="0" w:space="0" w:color="auto"/>
            <w:left w:val="none" w:sz="0" w:space="0" w:color="auto"/>
            <w:bottom w:val="none" w:sz="0" w:space="0" w:color="auto"/>
            <w:right w:val="none" w:sz="0" w:space="0" w:color="auto"/>
          </w:divBdr>
        </w:div>
        <w:div w:id="876241884">
          <w:marLeft w:val="640"/>
          <w:marRight w:val="0"/>
          <w:marTop w:val="0"/>
          <w:marBottom w:val="0"/>
          <w:divBdr>
            <w:top w:val="none" w:sz="0" w:space="0" w:color="auto"/>
            <w:left w:val="none" w:sz="0" w:space="0" w:color="auto"/>
            <w:bottom w:val="none" w:sz="0" w:space="0" w:color="auto"/>
            <w:right w:val="none" w:sz="0" w:space="0" w:color="auto"/>
          </w:divBdr>
        </w:div>
        <w:div w:id="591355022">
          <w:marLeft w:val="640"/>
          <w:marRight w:val="0"/>
          <w:marTop w:val="0"/>
          <w:marBottom w:val="0"/>
          <w:divBdr>
            <w:top w:val="none" w:sz="0" w:space="0" w:color="auto"/>
            <w:left w:val="none" w:sz="0" w:space="0" w:color="auto"/>
            <w:bottom w:val="none" w:sz="0" w:space="0" w:color="auto"/>
            <w:right w:val="none" w:sz="0" w:space="0" w:color="auto"/>
          </w:divBdr>
        </w:div>
        <w:div w:id="1252087236">
          <w:marLeft w:val="640"/>
          <w:marRight w:val="0"/>
          <w:marTop w:val="0"/>
          <w:marBottom w:val="0"/>
          <w:divBdr>
            <w:top w:val="none" w:sz="0" w:space="0" w:color="auto"/>
            <w:left w:val="none" w:sz="0" w:space="0" w:color="auto"/>
            <w:bottom w:val="none" w:sz="0" w:space="0" w:color="auto"/>
            <w:right w:val="none" w:sz="0" w:space="0" w:color="auto"/>
          </w:divBdr>
        </w:div>
        <w:div w:id="1742872653">
          <w:marLeft w:val="640"/>
          <w:marRight w:val="0"/>
          <w:marTop w:val="0"/>
          <w:marBottom w:val="0"/>
          <w:divBdr>
            <w:top w:val="none" w:sz="0" w:space="0" w:color="auto"/>
            <w:left w:val="none" w:sz="0" w:space="0" w:color="auto"/>
            <w:bottom w:val="none" w:sz="0" w:space="0" w:color="auto"/>
            <w:right w:val="none" w:sz="0" w:space="0" w:color="auto"/>
          </w:divBdr>
        </w:div>
        <w:div w:id="1086462656">
          <w:marLeft w:val="640"/>
          <w:marRight w:val="0"/>
          <w:marTop w:val="0"/>
          <w:marBottom w:val="0"/>
          <w:divBdr>
            <w:top w:val="none" w:sz="0" w:space="0" w:color="auto"/>
            <w:left w:val="none" w:sz="0" w:space="0" w:color="auto"/>
            <w:bottom w:val="none" w:sz="0" w:space="0" w:color="auto"/>
            <w:right w:val="none" w:sz="0" w:space="0" w:color="auto"/>
          </w:divBdr>
        </w:div>
        <w:div w:id="900140035">
          <w:marLeft w:val="640"/>
          <w:marRight w:val="0"/>
          <w:marTop w:val="0"/>
          <w:marBottom w:val="0"/>
          <w:divBdr>
            <w:top w:val="none" w:sz="0" w:space="0" w:color="auto"/>
            <w:left w:val="none" w:sz="0" w:space="0" w:color="auto"/>
            <w:bottom w:val="none" w:sz="0" w:space="0" w:color="auto"/>
            <w:right w:val="none" w:sz="0" w:space="0" w:color="auto"/>
          </w:divBdr>
        </w:div>
        <w:div w:id="1624384680">
          <w:marLeft w:val="640"/>
          <w:marRight w:val="0"/>
          <w:marTop w:val="0"/>
          <w:marBottom w:val="0"/>
          <w:divBdr>
            <w:top w:val="none" w:sz="0" w:space="0" w:color="auto"/>
            <w:left w:val="none" w:sz="0" w:space="0" w:color="auto"/>
            <w:bottom w:val="none" w:sz="0" w:space="0" w:color="auto"/>
            <w:right w:val="none" w:sz="0" w:space="0" w:color="auto"/>
          </w:divBdr>
        </w:div>
        <w:div w:id="1540898682">
          <w:marLeft w:val="640"/>
          <w:marRight w:val="0"/>
          <w:marTop w:val="0"/>
          <w:marBottom w:val="0"/>
          <w:divBdr>
            <w:top w:val="none" w:sz="0" w:space="0" w:color="auto"/>
            <w:left w:val="none" w:sz="0" w:space="0" w:color="auto"/>
            <w:bottom w:val="none" w:sz="0" w:space="0" w:color="auto"/>
            <w:right w:val="none" w:sz="0" w:space="0" w:color="auto"/>
          </w:divBdr>
        </w:div>
        <w:div w:id="891692350">
          <w:marLeft w:val="640"/>
          <w:marRight w:val="0"/>
          <w:marTop w:val="0"/>
          <w:marBottom w:val="0"/>
          <w:divBdr>
            <w:top w:val="none" w:sz="0" w:space="0" w:color="auto"/>
            <w:left w:val="none" w:sz="0" w:space="0" w:color="auto"/>
            <w:bottom w:val="none" w:sz="0" w:space="0" w:color="auto"/>
            <w:right w:val="none" w:sz="0" w:space="0" w:color="auto"/>
          </w:divBdr>
        </w:div>
        <w:div w:id="1033504287">
          <w:marLeft w:val="640"/>
          <w:marRight w:val="0"/>
          <w:marTop w:val="0"/>
          <w:marBottom w:val="0"/>
          <w:divBdr>
            <w:top w:val="none" w:sz="0" w:space="0" w:color="auto"/>
            <w:left w:val="none" w:sz="0" w:space="0" w:color="auto"/>
            <w:bottom w:val="none" w:sz="0" w:space="0" w:color="auto"/>
            <w:right w:val="none" w:sz="0" w:space="0" w:color="auto"/>
          </w:divBdr>
        </w:div>
        <w:div w:id="1497257896">
          <w:marLeft w:val="640"/>
          <w:marRight w:val="0"/>
          <w:marTop w:val="0"/>
          <w:marBottom w:val="0"/>
          <w:divBdr>
            <w:top w:val="none" w:sz="0" w:space="0" w:color="auto"/>
            <w:left w:val="none" w:sz="0" w:space="0" w:color="auto"/>
            <w:bottom w:val="none" w:sz="0" w:space="0" w:color="auto"/>
            <w:right w:val="none" w:sz="0" w:space="0" w:color="auto"/>
          </w:divBdr>
        </w:div>
        <w:div w:id="1468015073">
          <w:marLeft w:val="640"/>
          <w:marRight w:val="0"/>
          <w:marTop w:val="0"/>
          <w:marBottom w:val="0"/>
          <w:divBdr>
            <w:top w:val="none" w:sz="0" w:space="0" w:color="auto"/>
            <w:left w:val="none" w:sz="0" w:space="0" w:color="auto"/>
            <w:bottom w:val="none" w:sz="0" w:space="0" w:color="auto"/>
            <w:right w:val="none" w:sz="0" w:space="0" w:color="auto"/>
          </w:divBdr>
        </w:div>
        <w:div w:id="1052146311">
          <w:marLeft w:val="640"/>
          <w:marRight w:val="0"/>
          <w:marTop w:val="0"/>
          <w:marBottom w:val="0"/>
          <w:divBdr>
            <w:top w:val="none" w:sz="0" w:space="0" w:color="auto"/>
            <w:left w:val="none" w:sz="0" w:space="0" w:color="auto"/>
            <w:bottom w:val="none" w:sz="0" w:space="0" w:color="auto"/>
            <w:right w:val="none" w:sz="0" w:space="0" w:color="auto"/>
          </w:divBdr>
        </w:div>
        <w:div w:id="1102728794">
          <w:marLeft w:val="640"/>
          <w:marRight w:val="0"/>
          <w:marTop w:val="0"/>
          <w:marBottom w:val="0"/>
          <w:divBdr>
            <w:top w:val="none" w:sz="0" w:space="0" w:color="auto"/>
            <w:left w:val="none" w:sz="0" w:space="0" w:color="auto"/>
            <w:bottom w:val="none" w:sz="0" w:space="0" w:color="auto"/>
            <w:right w:val="none" w:sz="0" w:space="0" w:color="auto"/>
          </w:divBdr>
        </w:div>
        <w:div w:id="1709142628">
          <w:marLeft w:val="640"/>
          <w:marRight w:val="0"/>
          <w:marTop w:val="0"/>
          <w:marBottom w:val="0"/>
          <w:divBdr>
            <w:top w:val="none" w:sz="0" w:space="0" w:color="auto"/>
            <w:left w:val="none" w:sz="0" w:space="0" w:color="auto"/>
            <w:bottom w:val="none" w:sz="0" w:space="0" w:color="auto"/>
            <w:right w:val="none" w:sz="0" w:space="0" w:color="auto"/>
          </w:divBdr>
        </w:div>
        <w:div w:id="457644190">
          <w:marLeft w:val="640"/>
          <w:marRight w:val="0"/>
          <w:marTop w:val="0"/>
          <w:marBottom w:val="0"/>
          <w:divBdr>
            <w:top w:val="none" w:sz="0" w:space="0" w:color="auto"/>
            <w:left w:val="none" w:sz="0" w:space="0" w:color="auto"/>
            <w:bottom w:val="none" w:sz="0" w:space="0" w:color="auto"/>
            <w:right w:val="none" w:sz="0" w:space="0" w:color="auto"/>
          </w:divBdr>
        </w:div>
        <w:div w:id="1932464182">
          <w:marLeft w:val="640"/>
          <w:marRight w:val="0"/>
          <w:marTop w:val="0"/>
          <w:marBottom w:val="0"/>
          <w:divBdr>
            <w:top w:val="none" w:sz="0" w:space="0" w:color="auto"/>
            <w:left w:val="none" w:sz="0" w:space="0" w:color="auto"/>
            <w:bottom w:val="none" w:sz="0" w:space="0" w:color="auto"/>
            <w:right w:val="none" w:sz="0" w:space="0" w:color="auto"/>
          </w:divBdr>
        </w:div>
        <w:div w:id="1638410713">
          <w:marLeft w:val="640"/>
          <w:marRight w:val="0"/>
          <w:marTop w:val="0"/>
          <w:marBottom w:val="0"/>
          <w:divBdr>
            <w:top w:val="none" w:sz="0" w:space="0" w:color="auto"/>
            <w:left w:val="none" w:sz="0" w:space="0" w:color="auto"/>
            <w:bottom w:val="none" w:sz="0" w:space="0" w:color="auto"/>
            <w:right w:val="none" w:sz="0" w:space="0" w:color="auto"/>
          </w:divBdr>
        </w:div>
        <w:div w:id="1968849832">
          <w:marLeft w:val="640"/>
          <w:marRight w:val="0"/>
          <w:marTop w:val="0"/>
          <w:marBottom w:val="0"/>
          <w:divBdr>
            <w:top w:val="none" w:sz="0" w:space="0" w:color="auto"/>
            <w:left w:val="none" w:sz="0" w:space="0" w:color="auto"/>
            <w:bottom w:val="none" w:sz="0" w:space="0" w:color="auto"/>
            <w:right w:val="none" w:sz="0" w:space="0" w:color="auto"/>
          </w:divBdr>
        </w:div>
        <w:div w:id="675692001">
          <w:marLeft w:val="640"/>
          <w:marRight w:val="0"/>
          <w:marTop w:val="0"/>
          <w:marBottom w:val="0"/>
          <w:divBdr>
            <w:top w:val="none" w:sz="0" w:space="0" w:color="auto"/>
            <w:left w:val="none" w:sz="0" w:space="0" w:color="auto"/>
            <w:bottom w:val="none" w:sz="0" w:space="0" w:color="auto"/>
            <w:right w:val="none" w:sz="0" w:space="0" w:color="auto"/>
          </w:divBdr>
        </w:div>
        <w:div w:id="1769933355">
          <w:marLeft w:val="640"/>
          <w:marRight w:val="0"/>
          <w:marTop w:val="0"/>
          <w:marBottom w:val="0"/>
          <w:divBdr>
            <w:top w:val="none" w:sz="0" w:space="0" w:color="auto"/>
            <w:left w:val="none" w:sz="0" w:space="0" w:color="auto"/>
            <w:bottom w:val="none" w:sz="0" w:space="0" w:color="auto"/>
            <w:right w:val="none" w:sz="0" w:space="0" w:color="auto"/>
          </w:divBdr>
        </w:div>
        <w:div w:id="609514062">
          <w:marLeft w:val="640"/>
          <w:marRight w:val="0"/>
          <w:marTop w:val="0"/>
          <w:marBottom w:val="0"/>
          <w:divBdr>
            <w:top w:val="none" w:sz="0" w:space="0" w:color="auto"/>
            <w:left w:val="none" w:sz="0" w:space="0" w:color="auto"/>
            <w:bottom w:val="none" w:sz="0" w:space="0" w:color="auto"/>
            <w:right w:val="none" w:sz="0" w:space="0" w:color="auto"/>
          </w:divBdr>
        </w:div>
        <w:div w:id="918565547">
          <w:marLeft w:val="640"/>
          <w:marRight w:val="0"/>
          <w:marTop w:val="0"/>
          <w:marBottom w:val="0"/>
          <w:divBdr>
            <w:top w:val="none" w:sz="0" w:space="0" w:color="auto"/>
            <w:left w:val="none" w:sz="0" w:space="0" w:color="auto"/>
            <w:bottom w:val="none" w:sz="0" w:space="0" w:color="auto"/>
            <w:right w:val="none" w:sz="0" w:space="0" w:color="auto"/>
          </w:divBdr>
        </w:div>
        <w:div w:id="1476793253">
          <w:marLeft w:val="640"/>
          <w:marRight w:val="0"/>
          <w:marTop w:val="0"/>
          <w:marBottom w:val="0"/>
          <w:divBdr>
            <w:top w:val="none" w:sz="0" w:space="0" w:color="auto"/>
            <w:left w:val="none" w:sz="0" w:space="0" w:color="auto"/>
            <w:bottom w:val="none" w:sz="0" w:space="0" w:color="auto"/>
            <w:right w:val="none" w:sz="0" w:space="0" w:color="auto"/>
          </w:divBdr>
        </w:div>
        <w:div w:id="1006254041">
          <w:marLeft w:val="640"/>
          <w:marRight w:val="0"/>
          <w:marTop w:val="0"/>
          <w:marBottom w:val="0"/>
          <w:divBdr>
            <w:top w:val="none" w:sz="0" w:space="0" w:color="auto"/>
            <w:left w:val="none" w:sz="0" w:space="0" w:color="auto"/>
            <w:bottom w:val="none" w:sz="0" w:space="0" w:color="auto"/>
            <w:right w:val="none" w:sz="0" w:space="0" w:color="auto"/>
          </w:divBdr>
        </w:div>
        <w:div w:id="237635312">
          <w:marLeft w:val="640"/>
          <w:marRight w:val="0"/>
          <w:marTop w:val="0"/>
          <w:marBottom w:val="0"/>
          <w:divBdr>
            <w:top w:val="none" w:sz="0" w:space="0" w:color="auto"/>
            <w:left w:val="none" w:sz="0" w:space="0" w:color="auto"/>
            <w:bottom w:val="none" w:sz="0" w:space="0" w:color="auto"/>
            <w:right w:val="none" w:sz="0" w:space="0" w:color="auto"/>
          </w:divBdr>
        </w:div>
        <w:div w:id="659697294">
          <w:marLeft w:val="640"/>
          <w:marRight w:val="0"/>
          <w:marTop w:val="0"/>
          <w:marBottom w:val="0"/>
          <w:divBdr>
            <w:top w:val="none" w:sz="0" w:space="0" w:color="auto"/>
            <w:left w:val="none" w:sz="0" w:space="0" w:color="auto"/>
            <w:bottom w:val="none" w:sz="0" w:space="0" w:color="auto"/>
            <w:right w:val="none" w:sz="0" w:space="0" w:color="auto"/>
          </w:divBdr>
        </w:div>
      </w:divsChild>
    </w:div>
    <w:div w:id="89669985">
      <w:bodyDiv w:val="1"/>
      <w:marLeft w:val="0"/>
      <w:marRight w:val="0"/>
      <w:marTop w:val="0"/>
      <w:marBottom w:val="0"/>
      <w:divBdr>
        <w:top w:val="none" w:sz="0" w:space="0" w:color="auto"/>
        <w:left w:val="none" w:sz="0" w:space="0" w:color="auto"/>
        <w:bottom w:val="none" w:sz="0" w:space="0" w:color="auto"/>
        <w:right w:val="none" w:sz="0" w:space="0" w:color="auto"/>
      </w:divBdr>
      <w:divsChild>
        <w:div w:id="818503012">
          <w:marLeft w:val="640"/>
          <w:marRight w:val="0"/>
          <w:marTop w:val="0"/>
          <w:marBottom w:val="0"/>
          <w:divBdr>
            <w:top w:val="none" w:sz="0" w:space="0" w:color="auto"/>
            <w:left w:val="none" w:sz="0" w:space="0" w:color="auto"/>
            <w:bottom w:val="none" w:sz="0" w:space="0" w:color="auto"/>
            <w:right w:val="none" w:sz="0" w:space="0" w:color="auto"/>
          </w:divBdr>
        </w:div>
        <w:div w:id="2028016000">
          <w:marLeft w:val="640"/>
          <w:marRight w:val="0"/>
          <w:marTop w:val="0"/>
          <w:marBottom w:val="0"/>
          <w:divBdr>
            <w:top w:val="none" w:sz="0" w:space="0" w:color="auto"/>
            <w:left w:val="none" w:sz="0" w:space="0" w:color="auto"/>
            <w:bottom w:val="none" w:sz="0" w:space="0" w:color="auto"/>
            <w:right w:val="none" w:sz="0" w:space="0" w:color="auto"/>
          </w:divBdr>
        </w:div>
        <w:div w:id="1460370027">
          <w:marLeft w:val="640"/>
          <w:marRight w:val="0"/>
          <w:marTop w:val="0"/>
          <w:marBottom w:val="0"/>
          <w:divBdr>
            <w:top w:val="none" w:sz="0" w:space="0" w:color="auto"/>
            <w:left w:val="none" w:sz="0" w:space="0" w:color="auto"/>
            <w:bottom w:val="none" w:sz="0" w:space="0" w:color="auto"/>
            <w:right w:val="none" w:sz="0" w:space="0" w:color="auto"/>
          </w:divBdr>
        </w:div>
        <w:div w:id="232862702">
          <w:marLeft w:val="640"/>
          <w:marRight w:val="0"/>
          <w:marTop w:val="0"/>
          <w:marBottom w:val="0"/>
          <w:divBdr>
            <w:top w:val="none" w:sz="0" w:space="0" w:color="auto"/>
            <w:left w:val="none" w:sz="0" w:space="0" w:color="auto"/>
            <w:bottom w:val="none" w:sz="0" w:space="0" w:color="auto"/>
            <w:right w:val="none" w:sz="0" w:space="0" w:color="auto"/>
          </w:divBdr>
        </w:div>
        <w:div w:id="979844368">
          <w:marLeft w:val="640"/>
          <w:marRight w:val="0"/>
          <w:marTop w:val="0"/>
          <w:marBottom w:val="0"/>
          <w:divBdr>
            <w:top w:val="none" w:sz="0" w:space="0" w:color="auto"/>
            <w:left w:val="none" w:sz="0" w:space="0" w:color="auto"/>
            <w:bottom w:val="none" w:sz="0" w:space="0" w:color="auto"/>
            <w:right w:val="none" w:sz="0" w:space="0" w:color="auto"/>
          </w:divBdr>
        </w:div>
        <w:div w:id="854002016">
          <w:marLeft w:val="640"/>
          <w:marRight w:val="0"/>
          <w:marTop w:val="0"/>
          <w:marBottom w:val="0"/>
          <w:divBdr>
            <w:top w:val="none" w:sz="0" w:space="0" w:color="auto"/>
            <w:left w:val="none" w:sz="0" w:space="0" w:color="auto"/>
            <w:bottom w:val="none" w:sz="0" w:space="0" w:color="auto"/>
            <w:right w:val="none" w:sz="0" w:space="0" w:color="auto"/>
          </w:divBdr>
        </w:div>
        <w:div w:id="1159343969">
          <w:marLeft w:val="640"/>
          <w:marRight w:val="0"/>
          <w:marTop w:val="0"/>
          <w:marBottom w:val="0"/>
          <w:divBdr>
            <w:top w:val="none" w:sz="0" w:space="0" w:color="auto"/>
            <w:left w:val="none" w:sz="0" w:space="0" w:color="auto"/>
            <w:bottom w:val="none" w:sz="0" w:space="0" w:color="auto"/>
            <w:right w:val="none" w:sz="0" w:space="0" w:color="auto"/>
          </w:divBdr>
        </w:div>
        <w:div w:id="775715633">
          <w:marLeft w:val="640"/>
          <w:marRight w:val="0"/>
          <w:marTop w:val="0"/>
          <w:marBottom w:val="0"/>
          <w:divBdr>
            <w:top w:val="none" w:sz="0" w:space="0" w:color="auto"/>
            <w:left w:val="none" w:sz="0" w:space="0" w:color="auto"/>
            <w:bottom w:val="none" w:sz="0" w:space="0" w:color="auto"/>
            <w:right w:val="none" w:sz="0" w:space="0" w:color="auto"/>
          </w:divBdr>
        </w:div>
        <w:div w:id="632250407">
          <w:marLeft w:val="640"/>
          <w:marRight w:val="0"/>
          <w:marTop w:val="0"/>
          <w:marBottom w:val="0"/>
          <w:divBdr>
            <w:top w:val="none" w:sz="0" w:space="0" w:color="auto"/>
            <w:left w:val="none" w:sz="0" w:space="0" w:color="auto"/>
            <w:bottom w:val="none" w:sz="0" w:space="0" w:color="auto"/>
            <w:right w:val="none" w:sz="0" w:space="0" w:color="auto"/>
          </w:divBdr>
        </w:div>
        <w:div w:id="1777745468">
          <w:marLeft w:val="640"/>
          <w:marRight w:val="0"/>
          <w:marTop w:val="0"/>
          <w:marBottom w:val="0"/>
          <w:divBdr>
            <w:top w:val="none" w:sz="0" w:space="0" w:color="auto"/>
            <w:left w:val="none" w:sz="0" w:space="0" w:color="auto"/>
            <w:bottom w:val="none" w:sz="0" w:space="0" w:color="auto"/>
            <w:right w:val="none" w:sz="0" w:space="0" w:color="auto"/>
          </w:divBdr>
        </w:div>
        <w:div w:id="206529833">
          <w:marLeft w:val="640"/>
          <w:marRight w:val="0"/>
          <w:marTop w:val="0"/>
          <w:marBottom w:val="0"/>
          <w:divBdr>
            <w:top w:val="none" w:sz="0" w:space="0" w:color="auto"/>
            <w:left w:val="none" w:sz="0" w:space="0" w:color="auto"/>
            <w:bottom w:val="none" w:sz="0" w:space="0" w:color="auto"/>
            <w:right w:val="none" w:sz="0" w:space="0" w:color="auto"/>
          </w:divBdr>
        </w:div>
        <w:div w:id="1900245998">
          <w:marLeft w:val="640"/>
          <w:marRight w:val="0"/>
          <w:marTop w:val="0"/>
          <w:marBottom w:val="0"/>
          <w:divBdr>
            <w:top w:val="none" w:sz="0" w:space="0" w:color="auto"/>
            <w:left w:val="none" w:sz="0" w:space="0" w:color="auto"/>
            <w:bottom w:val="none" w:sz="0" w:space="0" w:color="auto"/>
            <w:right w:val="none" w:sz="0" w:space="0" w:color="auto"/>
          </w:divBdr>
        </w:div>
        <w:div w:id="521091941">
          <w:marLeft w:val="640"/>
          <w:marRight w:val="0"/>
          <w:marTop w:val="0"/>
          <w:marBottom w:val="0"/>
          <w:divBdr>
            <w:top w:val="none" w:sz="0" w:space="0" w:color="auto"/>
            <w:left w:val="none" w:sz="0" w:space="0" w:color="auto"/>
            <w:bottom w:val="none" w:sz="0" w:space="0" w:color="auto"/>
            <w:right w:val="none" w:sz="0" w:space="0" w:color="auto"/>
          </w:divBdr>
        </w:div>
        <w:div w:id="423965958">
          <w:marLeft w:val="640"/>
          <w:marRight w:val="0"/>
          <w:marTop w:val="0"/>
          <w:marBottom w:val="0"/>
          <w:divBdr>
            <w:top w:val="none" w:sz="0" w:space="0" w:color="auto"/>
            <w:left w:val="none" w:sz="0" w:space="0" w:color="auto"/>
            <w:bottom w:val="none" w:sz="0" w:space="0" w:color="auto"/>
            <w:right w:val="none" w:sz="0" w:space="0" w:color="auto"/>
          </w:divBdr>
        </w:div>
        <w:div w:id="1117024475">
          <w:marLeft w:val="640"/>
          <w:marRight w:val="0"/>
          <w:marTop w:val="0"/>
          <w:marBottom w:val="0"/>
          <w:divBdr>
            <w:top w:val="none" w:sz="0" w:space="0" w:color="auto"/>
            <w:left w:val="none" w:sz="0" w:space="0" w:color="auto"/>
            <w:bottom w:val="none" w:sz="0" w:space="0" w:color="auto"/>
            <w:right w:val="none" w:sz="0" w:space="0" w:color="auto"/>
          </w:divBdr>
        </w:div>
        <w:div w:id="514006002">
          <w:marLeft w:val="640"/>
          <w:marRight w:val="0"/>
          <w:marTop w:val="0"/>
          <w:marBottom w:val="0"/>
          <w:divBdr>
            <w:top w:val="none" w:sz="0" w:space="0" w:color="auto"/>
            <w:left w:val="none" w:sz="0" w:space="0" w:color="auto"/>
            <w:bottom w:val="none" w:sz="0" w:space="0" w:color="auto"/>
            <w:right w:val="none" w:sz="0" w:space="0" w:color="auto"/>
          </w:divBdr>
        </w:div>
        <w:div w:id="540242066">
          <w:marLeft w:val="640"/>
          <w:marRight w:val="0"/>
          <w:marTop w:val="0"/>
          <w:marBottom w:val="0"/>
          <w:divBdr>
            <w:top w:val="none" w:sz="0" w:space="0" w:color="auto"/>
            <w:left w:val="none" w:sz="0" w:space="0" w:color="auto"/>
            <w:bottom w:val="none" w:sz="0" w:space="0" w:color="auto"/>
            <w:right w:val="none" w:sz="0" w:space="0" w:color="auto"/>
          </w:divBdr>
        </w:div>
        <w:div w:id="663045919">
          <w:marLeft w:val="640"/>
          <w:marRight w:val="0"/>
          <w:marTop w:val="0"/>
          <w:marBottom w:val="0"/>
          <w:divBdr>
            <w:top w:val="none" w:sz="0" w:space="0" w:color="auto"/>
            <w:left w:val="none" w:sz="0" w:space="0" w:color="auto"/>
            <w:bottom w:val="none" w:sz="0" w:space="0" w:color="auto"/>
            <w:right w:val="none" w:sz="0" w:space="0" w:color="auto"/>
          </w:divBdr>
        </w:div>
        <w:div w:id="2053188323">
          <w:marLeft w:val="640"/>
          <w:marRight w:val="0"/>
          <w:marTop w:val="0"/>
          <w:marBottom w:val="0"/>
          <w:divBdr>
            <w:top w:val="none" w:sz="0" w:space="0" w:color="auto"/>
            <w:left w:val="none" w:sz="0" w:space="0" w:color="auto"/>
            <w:bottom w:val="none" w:sz="0" w:space="0" w:color="auto"/>
            <w:right w:val="none" w:sz="0" w:space="0" w:color="auto"/>
          </w:divBdr>
        </w:div>
        <w:div w:id="1353607222">
          <w:marLeft w:val="640"/>
          <w:marRight w:val="0"/>
          <w:marTop w:val="0"/>
          <w:marBottom w:val="0"/>
          <w:divBdr>
            <w:top w:val="none" w:sz="0" w:space="0" w:color="auto"/>
            <w:left w:val="none" w:sz="0" w:space="0" w:color="auto"/>
            <w:bottom w:val="none" w:sz="0" w:space="0" w:color="auto"/>
            <w:right w:val="none" w:sz="0" w:space="0" w:color="auto"/>
          </w:divBdr>
        </w:div>
        <w:div w:id="242183098">
          <w:marLeft w:val="640"/>
          <w:marRight w:val="0"/>
          <w:marTop w:val="0"/>
          <w:marBottom w:val="0"/>
          <w:divBdr>
            <w:top w:val="none" w:sz="0" w:space="0" w:color="auto"/>
            <w:left w:val="none" w:sz="0" w:space="0" w:color="auto"/>
            <w:bottom w:val="none" w:sz="0" w:space="0" w:color="auto"/>
            <w:right w:val="none" w:sz="0" w:space="0" w:color="auto"/>
          </w:divBdr>
        </w:div>
        <w:div w:id="1813056416">
          <w:marLeft w:val="640"/>
          <w:marRight w:val="0"/>
          <w:marTop w:val="0"/>
          <w:marBottom w:val="0"/>
          <w:divBdr>
            <w:top w:val="none" w:sz="0" w:space="0" w:color="auto"/>
            <w:left w:val="none" w:sz="0" w:space="0" w:color="auto"/>
            <w:bottom w:val="none" w:sz="0" w:space="0" w:color="auto"/>
            <w:right w:val="none" w:sz="0" w:space="0" w:color="auto"/>
          </w:divBdr>
        </w:div>
        <w:div w:id="271398116">
          <w:marLeft w:val="640"/>
          <w:marRight w:val="0"/>
          <w:marTop w:val="0"/>
          <w:marBottom w:val="0"/>
          <w:divBdr>
            <w:top w:val="none" w:sz="0" w:space="0" w:color="auto"/>
            <w:left w:val="none" w:sz="0" w:space="0" w:color="auto"/>
            <w:bottom w:val="none" w:sz="0" w:space="0" w:color="auto"/>
            <w:right w:val="none" w:sz="0" w:space="0" w:color="auto"/>
          </w:divBdr>
        </w:div>
        <w:div w:id="551354440">
          <w:marLeft w:val="640"/>
          <w:marRight w:val="0"/>
          <w:marTop w:val="0"/>
          <w:marBottom w:val="0"/>
          <w:divBdr>
            <w:top w:val="none" w:sz="0" w:space="0" w:color="auto"/>
            <w:left w:val="none" w:sz="0" w:space="0" w:color="auto"/>
            <w:bottom w:val="none" w:sz="0" w:space="0" w:color="auto"/>
            <w:right w:val="none" w:sz="0" w:space="0" w:color="auto"/>
          </w:divBdr>
        </w:div>
        <w:div w:id="1349062032">
          <w:marLeft w:val="640"/>
          <w:marRight w:val="0"/>
          <w:marTop w:val="0"/>
          <w:marBottom w:val="0"/>
          <w:divBdr>
            <w:top w:val="none" w:sz="0" w:space="0" w:color="auto"/>
            <w:left w:val="none" w:sz="0" w:space="0" w:color="auto"/>
            <w:bottom w:val="none" w:sz="0" w:space="0" w:color="auto"/>
            <w:right w:val="none" w:sz="0" w:space="0" w:color="auto"/>
          </w:divBdr>
        </w:div>
        <w:div w:id="1645162992">
          <w:marLeft w:val="640"/>
          <w:marRight w:val="0"/>
          <w:marTop w:val="0"/>
          <w:marBottom w:val="0"/>
          <w:divBdr>
            <w:top w:val="none" w:sz="0" w:space="0" w:color="auto"/>
            <w:left w:val="none" w:sz="0" w:space="0" w:color="auto"/>
            <w:bottom w:val="none" w:sz="0" w:space="0" w:color="auto"/>
            <w:right w:val="none" w:sz="0" w:space="0" w:color="auto"/>
          </w:divBdr>
        </w:div>
        <w:div w:id="1665471333">
          <w:marLeft w:val="640"/>
          <w:marRight w:val="0"/>
          <w:marTop w:val="0"/>
          <w:marBottom w:val="0"/>
          <w:divBdr>
            <w:top w:val="none" w:sz="0" w:space="0" w:color="auto"/>
            <w:left w:val="none" w:sz="0" w:space="0" w:color="auto"/>
            <w:bottom w:val="none" w:sz="0" w:space="0" w:color="auto"/>
            <w:right w:val="none" w:sz="0" w:space="0" w:color="auto"/>
          </w:divBdr>
        </w:div>
        <w:div w:id="445002988">
          <w:marLeft w:val="640"/>
          <w:marRight w:val="0"/>
          <w:marTop w:val="0"/>
          <w:marBottom w:val="0"/>
          <w:divBdr>
            <w:top w:val="none" w:sz="0" w:space="0" w:color="auto"/>
            <w:left w:val="none" w:sz="0" w:space="0" w:color="auto"/>
            <w:bottom w:val="none" w:sz="0" w:space="0" w:color="auto"/>
            <w:right w:val="none" w:sz="0" w:space="0" w:color="auto"/>
          </w:divBdr>
        </w:div>
        <w:div w:id="1526483528">
          <w:marLeft w:val="640"/>
          <w:marRight w:val="0"/>
          <w:marTop w:val="0"/>
          <w:marBottom w:val="0"/>
          <w:divBdr>
            <w:top w:val="none" w:sz="0" w:space="0" w:color="auto"/>
            <w:left w:val="none" w:sz="0" w:space="0" w:color="auto"/>
            <w:bottom w:val="none" w:sz="0" w:space="0" w:color="auto"/>
            <w:right w:val="none" w:sz="0" w:space="0" w:color="auto"/>
          </w:divBdr>
        </w:div>
        <w:div w:id="1485125748">
          <w:marLeft w:val="640"/>
          <w:marRight w:val="0"/>
          <w:marTop w:val="0"/>
          <w:marBottom w:val="0"/>
          <w:divBdr>
            <w:top w:val="none" w:sz="0" w:space="0" w:color="auto"/>
            <w:left w:val="none" w:sz="0" w:space="0" w:color="auto"/>
            <w:bottom w:val="none" w:sz="0" w:space="0" w:color="auto"/>
            <w:right w:val="none" w:sz="0" w:space="0" w:color="auto"/>
          </w:divBdr>
        </w:div>
        <w:div w:id="1444223484">
          <w:marLeft w:val="640"/>
          <w:marRight w:val="0"/>
          <w:marTop w:val="0"/>
          <w:marBottom w:val="0"/>
          <w:divBdr>
            <w:top w:val="none" w:sz="0" w:space="0" w:color="auto"/>
            <w:left w:val="none" w:sz="0" w:space="0" w:color="auto"/>
            <w:bottom w:val="none" w:sz="0" w:space="0" w:color="auto"/>
            <w:right w:val="none" w:sz="0" w:space="0" w:color="auto"/>
          </w:divBdr>
        </w:div>
        <w:div w:id="2008514489">
          <w:marLeft w:val="640"/>
          <w:marRight w:val="0"/>
          <w:marTop w:val="0"/>
          <w:marBottom w:val="0"/>
          <w:divBdr>
            <w:top w:val="none" w:sz="0" w:space="0" w:color="auto"/>
            <w:left w:val="none" w:sz="0" w:space="0" w:color="auto"/>
            <w:bottom w:val="none" w:sz="0" w:space="0" w:color="auto"/>
            <w:right w:val="none" w:sz="0" w:space="0" w:color="auto"/>
          </w:divBdr>
        </w:div>
        <w:div w:id="278531491">
          <w:marLeft w:val="640"/>
          <w:marRight w:val="0"/>
          <w:marTop w:val="0"/>
          <w:marBottom w:val="0"/>
          <w:divBdr>
            <w:top w:val="none" w:sz="0" w:space="0" w:color="auto"/>
            <w:left w:val="none" w:sz="0" w:space="0" w:color="auto"/>
            <w:bottom w:val="none" w:sz="0" w:space="0" w:color="auto"/>
            <w:right w:val="none" w:sz="0" w:space="0" w:color="auto"/>
          </w:divBdr>
        </w:div>
        <w:div w:id="578101941">
          <w:marLeft w:val="640"/>
          <w:marRight w:val="0"/>
          <w:marTop w:val="0"/>
          <w:marBottom w:val="0"/>
          <w:divBdr>
            <w:top w:val="none" w:sz="0" w:space="0" w:color="auto"/>
            <w:left w:val="none" w:sz="0" w:space="0" w:color="auto"/>
            <w:bottom w:val="none" w:sz="0" w:space="0" w:color="auto"/>
            <w:right w:val="none" w:sz="0" w:space="0" w:color="auto"/>
          </w:divBdr>
        </w:div>
        <w:div w:id="21784354">
          <w:marLeft w:val="640"/>
          <w:marRight w:val="0"/>
          <w:marTop w:val="0"/>
          <w:marBottom w:val="0"/>
          <w:divBdr>
            <w:top w:val="none" w:sz="0" w:space="0" w:color="auto"/>
            <w:left w:val="none" w:sz="0" w:space="0" w:color="auto"/>
            <w:bottom w:val="none" w:sz="0" w:space="0" w:color="auto"/>
            <w:right w:val="none" w:sz="0" w:space="0" w:color="auto"/>
          </w:divBdr>
        </w:div>
        <w:div w:id="569462953">
          <w:marLeft w:val="640"/>
          <w:marRight w:val="0"/>
          <w:marTop w:val="0"/>
          <w:marBottom w:val="0"/>
          <w:divBdr>
            <w:top w:val="none" w:sz="0" w:space="0" w:color="auto"/>
            <w:left w:val="none" w:sz="0" w:space="0" w:color="auto"/>
            <w:bottom w:val="none" w:sz="0" w:space="0" w:color="auto"/>
            <w:right w:val="none" w:sz="0" w:space="0" w:color="auto"/>
          </w:divBdr>
        </w:div>
        <w:div w:id="2001344193">
          <w:marLeft w:val="640"/>
          <w:marRight w:val="0"/>
          <w:marTop w:val="0"/>
          <w:marBottom w:val="0"/>
          <w:divBdr>
            <w:top w:val="none" w:sz="0" w:space="0" w:color="auto"/>
            <w:left w:val="none" w:sz="0" w:space="0" w:color="auto"/>
            <w:bottom w:val="none" w:sz="0" w:space="0" w:color="auto"/>
            <w:right w:val="none" w:sz="0" w:space="0" w:color="auto"/>
          </w:divBdr>
        </w:div>
      </w:divsChild>
    </w:div>
    <w:div w:id="171993579">
      <w:bodyDiv w:val="1"/>
      <w:marLeft w:val="0"/>
      <w:marRight w:val="0"/>
      <w:marTop w:val="0"/>
      <w:marBottom w:val="0"/>
      <w:divBdr>
        <w:top w:val="none" w:sz="0" w:space="0" w:color="auto"/>
        <w:left w:val="none" w:sz="0" w:space="0" w:color="auto"/>
        <w:bottom w:val="none" w:sz="0" w:space="0" w:color="auto"/>
        <w:right w:val="none" w:sz="0" w:space="0" w:color="auto"/>
      </w:divBdr>
    </w:div>
    <w:div w:id="183635871">
      <w:bodyDiv w:val="1"/>
      <w:marLeft w:val="0"/>
      <w:marRight w:val="0"/>
      <w:marTop w:val="0"/>
      <w:marBottom w:val="0"/>
      <w:divBdr>
        <w:top w:val="none" w:sz="0" w:space="0" w:color="auto"/>
        <w:left w:val="none" w:sz="0" w:space="0" w:color="auto"/>
        <w:bottom w:val="none" w:sz="0" w:space="0" w:color="auto"/>
        <w:right w:val="none" w:sz="0" w:space="0" w:color="auto"/>
      </w:divBdr>
      <w:divsChild>
        <w:div w:id="893472177">
          <w:marLeft w:val="640"/>
          <w:marRight w:val="0"/>
          <w:marTop w:val="0"/>
          <w:marBottom w:val="0"/>
          <w:divBdr>
            <w:top w:val="none" w:sz="0" w:space="0" w:color="auto"/>
            <w:left w:val="none" w:sz="0" w:space="0" w:color="auto"/>
            <w:bottom w:val="none" w:sz="0" w:space="0" w:color="auto"/>
            <w:right w:val="none" w:sz="0" w:space="0" w:color="auto"/>
          </w:divBdr>
        </w:div>
        <w:div w:id="308485472">
          <w:marLeft w:val="640"/>
          <w:marRight w:val="0"/>
          <w:marTop w:val="0"/>
          <w:marBottom w:val="0"/>
          <w:divBdr>
            <w:top w:val="none" w:sz="0" w:space="0" w:color="auto"/>
            <w:left w:val="none" w:sz="0" w:space="0" w:color="auto"/>
            <w:bottom w:val="none" w:sz="0" w:space="0" w:color="auto"/>
            <w:right w:val="none" w:sz="0" w:space="0" w:color="auto"/>
          </w:divBdr>
        </w:div>
        <w:div w:id="1977643879">
          <w:marLeft w:val="640"/>
          <w:marRight w:val="0"/>
          <w:marTop w:val="0"/>
          <w:marBottom w:val="0"/>
          <w:divBdr>
            <w:top w:val="none" w:sz="0" w:space="0" w:color="auto"/>
            <w:left w:val="none" w:sz="0" w:space="0" w:color="auto"/>
            <w:bottom w:val="none" w:sz="0" w:space="0" w:color="auto"/>
            <w:right w:val="none" w:sz="0" w:space="0" w:color="auto"/>
          </w:divBdr>
        </w:div>
        <w:div w:id="1565799213">
          <w:marLeft w:val="640"/>
          <w:marRight w:val="0"/>
          <w:marTop w:val="0"/>
          <w:marBottom w:val="0"/>
          <w:divBdr>
            <w:top w:val="none" w:sz="0" w:space="0" w:color="auto"/>
            <w:left w:val="none" w:sz="0" w:space="0" w:color="auto"/>
            <w:bottom w:val="none" w:sz="0" w:space="0" w:color="auto"/>
            <w:right w:val="none" w:sz="0" w:space="0" w:color="auto"/>
          </w:divBdr>
        </w:div>
        <w:div w:id="1735926118">
          <w:marLeft w:val="640"/>
          <w:marRight w:val="0"/>
          <w:marTop w:val="0"/>
          <w:marBottom w:val="0"/>
          <w:divBdr>
            <w:top w:val="none" w:sz="0" w:space="0" w:color="auto"/>
            <w:left w:val="none" w:sz="0" w:space="0" w:color="auto"/>
            <w:bottom w:val="none" w:sz="0" w:space="0" w:color="auto"/>
            <w:right w:val="none" w:sz="0" w:space="0" w:color="auto"/>
          </w:divBdr>
        </w:div>
        <w:div w:id="1295401804">
          <w:marLeft w:val="640"/>
          <w:marRight w:val="0"/>
          <w:marTop w:val="0"/>
          <w:marBottom w:val="0"/>
          <w:divBdr>
            <w:top w:val="none" w:sz="0" w:space="0" w:color="auto"/>
            <w:left w:val="none" w:sz="0" w:space="0" w:color="auto"/>
            <w:bottom w:val="none" w:sz="0" w:space="0" w:color="auto"/>
            <w:right w:val="none" w:sz="0" w:space="0" w:color="auto"/>
          </w:divBdr>
        </w:div>
        <w:div w:id="1163665225">
          <w:marLeft w:val="640"/>
          <w:marRight w:val="0"/>
          <w:marTop w:val="0"/>
          <w:marBottom w:val="0"/>
          <w:divBdr>
            <w:top w:val="none" w:sz="0" w:space="0" w:color="auto"/>
            <w:left w:val="none" w:sz="0" w:space="0" w:color="auto"/>
            <w:bottom w:val="none" w:sz="0" w:space="0" w:color="auto"/>
            <w:right w:val="none" w:sz="0" w:space="0" w:color="auto"/>
          </w:divBdr>
        </w:div>
        <w:div w:id="649675570">
          <w:marLeft w:val="640"/>
          <w:marRight w:val="0"/>
          <w:marTop w:val="0"/>
          <w:marBottom w:val="0"/>
          <w:divBdr>
            <w:top w:val="none" w:sz="0" w:space="0" w:color="auto"/>
            <w:left w:val="none" w:sz="0" w:space="0" w:color="auto"/>
            <w:bottom w:val="none" w:sz="0" w:space="0" w:color="auto"/>
            <w:right w:val="none" w:sz="0" w:space="0" w:color="auto"/>
          </w:divBdr>
        </w:div>
        <w:div w:id="226653025">
          <w:marLeft w:val="640"/>
          <w:marRight w:val="0"/>
          <w:marTop w:val="0"/>
          <w:marBottom w:val="0"/>
          <w:divBdr>
            <w:top w:val="none" w:sz="0" w:space="0" w:color="auto"/>
            <w:left w:val="none" w:sz="0" w:space="0" w:color="auto"/>
            <w:bottom w:val="none" w:sz="0" w:space="0" w:color="auto"/>
            <w:right w:val="none" w:sz="0" w:space="0" w:color="auto"/>
          </w:divBdr>
        </w:div>
        <w:div w:id="45884857">
          <w:marLeft w:val="640"/>
          <w:marRight w:val="0"/>
          <w:marTop w:val="0"/>
          <w:marBottom w:val="0"/>
          <w:divBdr>
            <w:top w:val="none" w:sz="0" w:space="0" w:color="auto"/>
            <w:left w:val="none" w:sz="0" w:space="0" w:color="auto"/>
            <w:bottom w:val="none" w:sz="0" w:space="0" w:color="auto"/>
            <w:right w:val="none" w:sz="0" w:space="0" w:color="auto"/>
          </w:divBdr>
        </w:div>
        <w:div w:id="1123428106">
          <w:marLeft w:val="640"/>
          <w:marRight w:val="0"/>
          <w:marTop w:val="0"/>
          <w:marBottom w:val="0"/>
          <w:divBdr>
            <w:top w:val="none" w:sz="0" w:space="0" w:color="auto"/>
            <w:left w:val="none" w:sz="0" w:space="0" w:color="auto"/>
            <w:bottom w:val="none" w:sz="0" w:space="0" w:color="auto"/>
            <w:right w:val="none" w:sz="0" w:space="0" w:color="auto"/>
          </w:divBdr>
        </w:div>
        <w:div w:id="663434407">
          <w:marLeft w:val="640"/>
          <w:marRight w:val="0"/>
          <w:marTop w:val="0"/>
          <w:marBottom w:val="0"/>
          <w:divBdr>
            <w:top w:val="none" w:sz="0" w:space="0" w:color="auto"/>
            <w:left w:val="none" w:sz="0" w:space="0" w:color="auto"/>
            <w:bottom w:val="none" w:sz="0" w:space="0" w:color="auto"/>
            <w:right w:val="none" w:sz="0" w:space="0" w:color="auto"/>
          </w:divBdr>
        </w:div>
        <w:div w:id="746079189">
          <w:marLeft w:val="640"/>
          <w:marRight w:val="0"/>
          <w:marTop w:val="0"/>
          <w:marBottom w:val="0"/>
          <w:divBdr>
            <w:top w:val="none" w:sz="0" w:space="0" w:color="auto"/>
            <w:left w:val="none" w:sz="0" w:space="0" w:color="auto"/>
            <w:bottom w:val="none" w:sz="0" w:space="0" w:color="auto"/>
            <w:right w:val="none" w:sz="0" w:space="0" w:color="auto"/>
          </w:divBdr>
        </w:div>
        <w:div w:id="488374653">
          <w:marLeft w:val="640"/>
          <w:marRight w:val="0"/>
          <w:marTop w:val="0"/>
          <w:marBottom w:val="0"/>
          <w:divBdr>
            <w:top w:val="none" w:sz="0" w:space="0" w:color="auto"/>
            <w:left w:val="none" w:sz="0" w:space="0" w:color="auto"/>
            <w:bottom w:val="none" w:sz="0" w:space="0" w:color="auto"/>
            <w:right w:val="none" w:sz="0" w:space="0" w:color="auto"/>
          </w:divBdr>
        </w:div>
        <w:div w:id="183137587">
          <w:marLeft w:val="640"/>
          <w:marRight w:val="0"/>
          <w:marTop w:val="0"/>
          <w:marBottom w:val="0"/>
          <w:divBdr>
            <w:top w:val="none" w:sz="0" w:space="0" w:color="auto"/>
            <w:left w:val="none" w:sz="0" w:space="0" w:color="auto"/>
            <w:bottom w:val="none" w:sz="0" w:space="0" w:color="auto"/>
            <w:right w:val="none" w:sz="0" w:space="0" w:color="auto"/>
          </w:divBdr>
        </w:div>
        <w:div w:id="496774043">
          <w:marLeft w:val="640"/>
          <w:marRight w:val="0"/>
          <w:marTop w:val="0"/>
          <w:marBottom w:val="0"/>
          <w:divBdr>
            <w:top w:val="none" w:sz="0" w:space="0" w:color="auto"/>
            <w:left w:val="none" w:sz="0" w:space="0" w:color="auto"/>
            <w:bottom w:val="none" w:sz="0" w:space="0" w:color="auto"/>
            <w:right w:val="none" w:sz="0" w:space="0" w:color="auto"/>
          </w:divBdr>
        </w:div>
        <w:div w:id="490491615">
          <w:marLeft w:val="640"/>
          <w:marRight w:val="0"/>
          <w:marTop w:val="0"/>
          <w:marBottom w:val="0"/>
          <w:divBdr>
            <w:top w:val="none" w:sz="0" w:space="0" w:color="auto"/>
            <w:left w:val="none" w:sz="0" w:space="0" w:color="auto"/>
            <w:bottom w:val="none" w:sz="0" w:space="0" w:color="auto"/>
            <w:right w:val="none" w:sz="0" w:space="0" w:color="auto"/>
          </w:divBdr>
        </w:div>
        <w:div w:id="1398240193">
          <w:marLeft w:val="640"/>
          <w:marRight w:val="0"/>
          <w:marTop w:val="0"/>
          <w:marBottom w:val="0"/>
          <w:divBdr>
            <w:top w:val="none" w:sz="0" w:space="0" w:color="auto"/>
            <w:left w:val="none" w:sz="0" w:space="0" w:color="auto"/>
            <w:bottom w:val="none" w:sz="0" w:space="0" w:color="auto"/>
            <w:right w:val="none" w:sz="0" w:space="0" w:color="auto"/>
          </w:divBdr>
        </w:div>
        <w:div w:id="1550995667">
          <w:marLeft w:val="640"/>
          <w:marRight w:val="0"/>
          <w:marTop w:val="0"/>
          <w:marBottom w:val="0"/>
          <w:divBdr>
            <w:top w:val="none" w:sz="0" w:space="0" w:color="auto"/>
            <w:left w:val="none" w:sz="0" w:space="0" w:color="auto"/>
            <w:bottom w:val="none" w:sz="0" w:space="0" w:color="auto"/>
            <w:right w:val="none" w:sz="0" w:space="0" w:color="auto"/>
          </w:divBdr>
        </w:div>
        <w:div w:id="847720569">
          <w:marLeft w:val="640"/>
          <w:marRight w:val="0"/>
          <w:marTop w:val="0"/>
          <w:marBottom w:val="0"/>
          <w:divBdr>
            <w:top w:val="none" w:sz="0" w:space="0" w:color="auto"/>
            <w:left w:val="none" w:sz="0" w:space="0" w:color="auto"/>
            <w:bottom w:val="none" w:sz="0" w:space="0" w:color="auto"/>
            <w:right w:val="none" w:sz="0" w:space="0" w:color="auto"/>
          </w:divBdr>
        </w:div>
        <w:div w:id="1591696205">
          <w:marLeft w:val="640"/>
          <w:marRight w:val="0"/>
          <w:marTop w:val="0"/>
          <w:marBottom w:val="0"/>
          <w:divBdr>
            <w:top w:val="none" w:sz="0" w:space="0" w:color="auto"/>
            <w:left w:val="none" w:sz="0" w:space="0" w:color="auto"/>
            <w:bottom w:val="none" w:sz="0" w:space="0" w:color="auto"/>
            <w:right w:val="none" w:sz="0" w:space="0" w:color="auto"/>
          </w:divBdr>
        </w:div>
        <w:div w:id="1908372992">
          <w:marLeft w:val="640"/>
          <w:marRight w:val="0"/>
          <w:marTop w:val="0"/>
          <w:marBottom w:val="0"/>
          <w:divBdr>
            <w:top w:val="none" w:sz="0" w:space="0" w:color="auto"/>
            <w:left w:val="none" w:sz="0" w:space="0" w:color="auto"/>
            <w:bottom w:val="none" w:sz="0" w:space="0" w:color="auto"/>
            <w:right w:val="none" w:sz="0" w:space="0" w:color="auto"/>
          </w:divBdr>
        </w:div>
        <w:div w:id="1144933352">
          <w:marLeft w:val="640"/>
          <w:marRight w:val="0"/>
          <w:marTop w:val="0"/>
          <w:marBottom w:val="0"/>
          <w:divBdr>
            <w:top w:val="none" w:sz="0" w:space="0" w:color="auto"/>
            <w:left w:val="none" w:sz="0" w:space="0" w:color="auto"/>
            <w:bottom w:val="none" w:sz="0" w:space="0" w:color="auto"/>
            <w:right w:val="none" w:sz="0" w:space="0" w:color="auto"/>
          </w:divBdr>
        </w:div>
        <w:div w:id="904533476">
          <w:marLeft w:val="640"/>
          <w:marRight w:val="0"/>
          <w:marTop w:val="0"/>
          <w:marBottom w:val="0"/>
          <w:divBdr>
            <w:top w:val="none" w:sz="0" w:space="0" w:color="auto"/>
            <w:left w:val="none" w:sz="0" w:space="0" w:color="auto"/>
            <w:bottom w:val="none" w:sz="0" w:space="0" w:color="auto"/>
            <w:right w:val="none" w:sz="0" w:space="0" w:color="auto"/>
          </w:divBdr>
        </w:div>
        <w:div w:id="626592186">
          <w:marLeft w:val="640"/>
          <w:marRight w:val="0"/>
          <w:marTop w:val="0"/>
          <w:marBottom w:val="0"/>
          <w:divBdr>
            <w:top w:val="none" w:sz="0" w:space="0" w:color="auto"/>
            <w:left w:val="none" w:sz="0" w:space="0" w:color="auto"/>
            <w:bottom w:val="none" w:sz="0" w:space="0" w:color="auto"/>
            <w:right w:val="none" w:sz="0" w:space="0" w:color="auto"/>
          </w:divBdr>
        </w:div>
        <w:div w:id="917834260">
          <w:marLeft w:val="640"/>
          <w:marRight w:val="0"/>
          <w:marTop w:val="0"/>
          <w:marBottom w:val="0"/>
          <w:divBdr>
            <w:top w:val="none" w:sz="0" w:space="0" w:color="auto"/>
            <w:left w:val="none" w:sz="0" w:space="0" w:color="auto"/>
            <w:bottom w:val="none" w:sz="0" w:space="0" w:color="auto"/>
            <w:right w:val="none" w:sz="0" w:space="0" w:color="auto"/>
          </w:divBdr>
        </w:div>
        <w:div w:id="747267788">
          <w:marLeft w:val="640"/>
          <w:marRight w:val="0"/>
          <w:marTop w:val="0"/>
          <w:marBottom w:val="0"/>
          <w:divBdr>
            <w:top w:val="none" w:sz="0" w:space="0" w:color="auto"/>
            <w:left w:val="none" w:sz="0" w:space="0" w:color="auto"/>
            <w:bottom w:val="none" w:sz="0" w:space="0" w:color="auto"/>
            <w:right w:val="none" w:sz="0" w:space="0" w:color="auto"/>
          </w:divBdr>
        </w:div>
        <w:div w:id="1755474600">
          <w:marLeft w:val="640"/>
          <w:marRight w:val="0"/>
          <w:marTop w:val="0"/>
          <w:marBottom w:val="0"/>
          <w:divBdr>
            <w:top w:val="none" w:sz="0" w:space="0" w:color="auto"/>
            <w:left w:val="none" w:sz="0" w:space="0" w:color="auto"/>
            <w:bottom w:val="none" w:sz="0" w:space="0" w:color="auto"/>
            <w:right w:val="none" w:sz="0" w:space="0" w:color="auto"/>
          </w:divBdr>
        </w:div>
        <w:div w:id="430395812">
          <w:marLeft w:val="640"/>
          <w:marRight w:val="0"/>
          <w:marTop w:val="0"/>
          <w:marBottom w:val="0"/>
          <w:divBdr>
            <w:top w:val="none" w:sz="0" w:space="0" w:color="auto"/>
            <w:left w:val="none" w:sz="0" w:space="0" w:color="auto"/>
            <w:bottom w:val="none" w:sz="0" w:space="0" w:color="auto"/>
            <w:right w:val="none" w:sz="0" w:space="0" w:color="auto"/>
          </w:divBdr>
        </w:div>
        <w:div w:id="724065016">
          <w:marLeft w:val="640"/>
          <w:marRight w:val="0"/>
          <w:marTop w:val="0"/>
          <w:marBottom w:val="0"/>
          <w:divBdr>
            <w:top w:val="none" w:sz="0" w:space="0" w:color="auto"/>
            <w:left w:val="none" w:sz="0" w:space="0" w:color="auto"/>
            <w:bottom w:val="none" w:sz="0" w:space="0" w:color="auto"/>
            <w:right w:val="none" w:sz="0" w:space="0" w:color="auto"/>
          </w:divBdr>
        </w:div>
        <w:div w:id="2071532163">
          <w:marLeft w:val="640"/>
          <w:marRight w:val="0"/>
          <w:marTop w:val="0"/>
          <w:marBottom w:val="0"/>
          <w:divBdr>
            <w:top w:val="none" w:sz="0" w:space="0" w:color="auto"/>
            <w:left w:val="none" w:sz="0" w:space="0" w:color="auto"/>
            <w:bottom w:val="none" w:sz="0" w:space="0" w:color="auto"/>
            <w:right w:val="none" w:sz="0" w:space="0" w:color="auto"/>
          </w:divBdr>
        </w:div>
        <w:div w:id="825587278">
          <w:marLeft w:val="640"/>
          <w:marRight w:val="0"/>
          <w:marTop w:val="0"/>
          <w:marBottom w:val="0"/>
          <w:divBdr>
            <w:top w:val="none" w:sz="0" w:space="0" w:color="auto"/>
            <w:left w:val="none" w:sz="0" w:space="0" w:color="auto"/>
            <w:bottom w:val="none" w:sz="0" w:space="0" w:color="auto"/>
            <w:right w:val="none" w:sz="0" w:space="0" w:color="auto"/>
          </w:divBdr>
        </w:div>
        <w:div w:id="791679812">
          <w:marLeft w:val="640"/>
          <w:marRight w:val="0"/>
          <w:marTop w:val="0"/>
          <w:marBottom w:val="0"/>
          <w:divBdr>
            <w:top w:val="none" w:sz="0" w:space="0" w:color="auto"/>
            <w:left w:val="none" w:sz="0" w:space="0" w:color="auto"/>
            <w:bottom w:val="none" w:sz="0" w:space="0" w:color="auto"/>
            <w:right w:val="none" w:sz="0" w:space="0" w:color="auto"/>
          </w:divBdr>
        </w:div>
        <w:div w:id="757866903">
          <w:marLeft w:val="640"/>
          <w:marRight w:val="0"/>
          <w:marTop w:val="0"/>
          <w:marBottom w:val="0"/>
          <w:divBdr>
            <w:top w:val="none" w:sz="0" w:space="0" w:color="auto"/>
            <w:left w:val="none" w:sz="0" w:space="0" w:color="auto"/>
            <w:bottom w:val="none" w:sz="0" w:space="0" w:color="auto"/>
            <w:right w:val="none" w:sz="0" w:space="0" w:color="auto"/>
          </w:divBdr>
        </w:div>
        <w:div w:id="869340962">
          <w:marLeft w:val="640"/>
          <w:marRight w:val="0"/>
          <w:marTop w:val="0"/>
          <w:marBottom w:val="0"/>
          <w:divBdr>
            <w:top w:val="none" w:sz="0" w:space="0" w:color="auto"/>
            <w:left w:val="none" w:sz="0" w:space="0" w:color="auto"/>
            <w:bottom w:val="none" w:sz="0" w:space="0" w:color="auto"/>
            <w:right w:val="none" w:sz="0" w:space="0" w:color="auto"/>
          </w:divBdr>
        </w:div>
        <w:div w:id="722217120">
          <w:marLeft w:val="640"/>
          <w:marRight w:val="0"/>
          <w:marTop w:val="0"/>
          <w:marBottom w:val="0"/>
          <w:divBdr>
            <w:top w:val="none" w:sz="0" w:space="0" w:color="auto"/>
            <w:left w:val="none" w:sz="0" w:space="0" w:color="auto"/>
            <w:bottom w:val="none" w:sz="0" w:space="0" w:color="auto"/>
            <w:right w:val="none" w:sz="0" w:space="0" w:color="auto"/>
          </w:divBdr>
        </w:div>
        <w:div w:id="396127266">
          <w:marLeft w:val="640"/>
          <w:marRight w:val="0"/>
          <w:marTop w:val="0"/>
          <w:marBottom w:val="0"/>
          <w:divBdr>
            <w:top w:val="none" w:sz="0" w:space="0" w:color="auto"/>
            <w:left w:val="none" w:sz="0" w:space="0" w:color="auto"/>
            <w:bottom w:val="none" w:sz="0" w:space="0" w:color="auto"/>
            <w:right w:val="none" w:sz="0" w:space="0" w:color="auto"/>
          </w:divBdr>
        </w:div>
        <w:div w:id="1675111047">
          <w:marLeft w:val="640"/>
          <w:marRight w:val="0"/>
          <w:marTop w:val="0"/>
          <w:marBottom w:val="0"/>
          <w:divBdr>
            <w:top w:val="none" w:sz="0" w:space="0" w:color="auto"/>
            <w:left w:val="none" w:sz="0" w:space="0" w:color="auto"/>
            <w:bottom w:val="none" w:sz="0" w:space="0" w:color="auto"/>
            <w:right w:val="none" w:sz="0" w:space="0" w:color="auto"/>
          </w:divBdr>
        </w:div>
        <w:div w:id="526598849">
          <w:marLeft w:val="640"/>
          <w:marRight w:val="0"/>
          <w:marTop w:val="0"/>
          <w:marBottom w:val="0"/>
          <w:divBdr>
            <w:top w:val="none" w:sz="0" w:space="0" w:color="auto"/>
            <w:left w:val="none" w:sz="0" w:space="0" w:color="auto"/>
            <w:bottom w:val="none" w:sz="0" w:space="0" w:color="auto"/>
            <w:right w:val="none" w:sz="0" w:space="0" w:color="auto"/>
          </w:divBdr>
        </w:div>
        <w:div w:id="230316473">
          <w:marLeft w:val="640"/>
          <w:marRight w:val="0"/>
          <w:marTop w:val="0"/>
          <w:marBottom w:val="0"/>
          <w:divBdr>
            <w:top w:val="none" w:sz="0" w:space="0" w:color="auto"/>
            <w:left w:val="none" w:sz="0" w:space="0" w:color="auto"/>
            <w:bottom w:val="none" w:sz="0" w:space="0" w:color="auto"/>
            <w:right w:val="none" w:sz="0" w:space="0" w:color="auto"/>
          </w:divBdr>
        </w:div>
        <w:div w:id="1470777916">
          <w:marLeft w:val="640"/>
          <w:marRight w:val="0"/>
          <w:marTop w:val="0"/>
          <w:marBottom w:val="0"/>
          <w:divBdr>
            <w:top w:val="none" w:sz="0" w:space="0" w:color="auto"/>
            <w:left w:val="none" w:sz="0" w:space="0" w:color="auto"/>
            <w:bottom w:val="none" w:sz="0" w:space="0" w:color="auto"/>
            <w:right w:val="none" w:sz="0" w:space="0" w:color="auto"/>
          </w:divBdr>
        </w:div>
        <w:div w:id="1807315460">
          <w:marLeft w:val="640"/>
          <w:marRight w:val="0"/>
          <w:marTop w:val="0"/>
          <w:marBottom w:val="0"/>
          <w:divBdr>
            <w:top w:val="none" w:sz="0" w:space="0" w:color="auto"/>
            <w:left w:val="none" w:sz="0" w:space="0" w:color="auto"/>
            <w:bottom w:val="none" w:sz="0" w:space="0" w:color="auto"/>
            <w:right w:val="none" w:sz="0" w:space="0" w:color="auto"/>
          </w:divBdr>
        </w:div>
        <w:div w:id="1302076665">
          <w:marLeft w:val="640"/>
          <w:marRight w:val="0"/>
          <w:marTop w:val="0"/>
          <w:marBottom w:val="0"/>
          <w:divBdr>
            <w:top w:val="none" w:sz="0" w:space="0" w:color="auto"/>
            <w:left w:val="none" w:sz="0" w:space="0" w:color="auto"/>
            <w:bottom w:val="none" w:sz="0" w:space="0" w:color="auto"/>
            <w:right w:val="none" w:sz="0" w:space="0" w:color="auto"/>
          </w:divBdr>
        </w:div>
        <w:div w:id="599028575">
          <w:marLeft w:val="640"/>
          <w:marRight w:val="0"/>
          <w:marTop w:val="0"/>
          <w:marBottom w:val="0"/>
          <w:divBdr>
            <w:top w:val="none" w:sz="0" w:space="0" w:color="auto"/>
            <w:left w:val="none" w:sz="0" w:space="0" w:color="auto"/>
            <w:bottom w:val="none" w:sz="0" w:space="0" w:color="auto"/>
            <w:right w:val="none" w:sz="0" w:space="0" w:color="auto"/>
          </w:divBdr>
        </w:div>
        <w:div w:id="909651513">
          <w:marLeft w:val="640"/>
          <w:marRight w:val="0"/>
          <w:marTop w:val="0"/>
          <w:marBottom w:val="0"/>
          <w:divBdr>
            <w:top w:val="none" w:sz="0" w:space="0" w:color="auto"/>
            <w:left w:val="none" w:sz="0" w:space="0" w:color="auto"/>
            <w:bottom w:val="none" w:sz="0" w:space="0" w:color="auto"/>
            <w:right w:val="none" w:sz="0" w:space="0" w:color="auto"/>
          </w:divBdr>
        </w:div>
        <w:div w:id="966936810">
          <w:marLeft w:val="640"/>
          <w:marRight w:val="0"/>
          <w:marTop w:val="0"/>
          <w:marBottom w:val="0"/>
          <w:divBdr>
            <w:top w:val="none" w:sz="0" w:space="0" w:color="auto"/>
            <w:left w:val="none" w:sz="0" w:space="0" w:color="auto"/>
            <w:bottom w:val="none" w:sz="0" w:space="0" w:color="auto"/>
            <w:right w:val="none" w:sz="0" w:space="0" w:color="auto"/>
          </w:divBdr>
        </w:div>
      </w:divsChild>
    </w:div>
    <w:div w:id="189496840">
      <w:bodyDiv w:val="1"/>
      <w:marLeft w:val="0"/>
      <w:marRight w:val="0"/>
      <w:marTop w:val="0"/>
      <w:marBottom w:val="0"/>
      <w:divBdr>
        <w:top w:val="none" w:sz="0" w:space="0" w:color="auto"/>
        <w:left w:val="none" w:sz="0" w:space="0" w:color="auto"/>
        <w:bottom w:val="none" w:sz="0" w:space="0" w:color="auto"/>
        <w:right w:val="none" w:sz="0" w:space="0" w:color="auto"/>
      </w:divBdr>
      <w:divsChild>
        <w:div w:id="149907463">
          <w:marLeft w:val="640"/>
          <w:marRight w:val="0"/>
          <w:marTop w:val="0"/>
          <w:marBottom w:val="0"/>
          <w:divBdr>
            <w:top w:val="none" w:sz="0" w:space="0" w:color="auto"/>
            <w:left w:val="none" w:sz="0" w:space="0" w:color="auto"/>
            <w:bottom w:val="none" w:sz="0" w:space="0" w:color="auto"/>
            <w:right w:val="none" w:sz="0" w:space="0" w:color="auto"/>
          </w:divBdr>
        </w:div>
        <w:div w:id="1140852690">
          <w:marLeft w:val="640"/>
          <w:marRight w:val="0"/>
          <w:marTop w:val="0"/>
          <w:marBottom w:val="0"/>
          <w:divBdr>
            <w:top w:val="none" w:sz="0" w:space="0" w:color="auto"/>
            <w:left w:val="none" w:sz="0" w:space="0" w:color="auto"/>
            <w:bottom w:val="none" w:sz="0" w:space="0" w:color="auto"/>
            <w:right w:val="none" w:sz="0" w:space="0" w:color="auto"/>
          </w:divBdr>
        </w:div>
        <w:div w:id="919945166">
          <w:marLeft w:val="640"/>
          <w:marRight w:val="0"/>
          <w:marTop w:val="0"/>
          <w:marBottom w:val="0"/>
          <w:divBdr>
            <w:top w:val="none" w:sz="0" w:space="0" w:color="auto"/>
            <w:left w:val="none" w:sz="0" w:space="0" w:color="auto"/>
            <w:bottom w:val="none" w:sz="0" w:space="0" w:color="auto"/>
            <w:right w:val="none" w:sz="0" w:space="0" w:color="auto"/>
          </w:divBdr>
        </w:div>
        <w:div w:id="644310179">
          <w:marLeft w:val="640"/>
          <w:marRight w:val="0"/>
          <w:marTop w:val="0"/>
          <w:marBottom w:val="0"/>
          <w:divBdr>
            <w:top w:val="none" w:sz="0" w:space="0" w:color="auto"/>
            <w:left w:val="none" w:sz="0" w:space="0" w:color="auto"/>
            <w:bottom w:val="none" w:sz="0" w:space="0" w:color="auto"/>
            <w:right w:val="none" w:sz="0" w:space="0" w:color="auto"/>
          </w:divBdr>
        </w:div>
        <w:div w:id="1403597510">
          <w:marLeft w:val="640"/>
          <w:marRight w:val="0"/>
          <w:marTop w:val="0"/>
          <w:marBottom w:val="0"/>
          <w:divBdr>
            <w:top w:val="none" w:sz="0" w:space="0" w:color="auto"/>
            <w:left w:val="none" w:sz="0" w:space="0" w:color="auto"/>
            <w:bottom w:val="none" w:sz="0" w:space="0" w:color="auto"/>
            <w:right w:val="none" w:sz="0" w:space="0" w:color="auto"/>
          </w:divBdr>
        </w:div>
        <w:div w:id="798232689">
          <w:marLeft w:val="640"/>
          <w:marRight w:val="0"/>
          <w:marTop w:val="0"/>
          <w:marBottom w:val="0"/>
          <w:divBdr>
            <w:top w:val="none" w:sz="0" w:space="0" w:color="auto"/>
            <w:left w:val="none" w:sz="0" w:space="0" w:color="auto"/>
            <w:bottom w:val="none" w:sz="0" w:space="0" w:color="auto"/>
            <w:right w:val="none" w:sz="0" w:space="0" w:color="auto"/>
          </w:divBdr>
        </w:div>
        <w:div w:id="1503811307">
          <w:marLeft w:val="640"/>
          <w:marRight w:val="0"/>
          <w:marTop w:val="0"/>
          <w:marBottom w:val="0"/>
          <w:divBdr>
            <w:top w:val="none" w:sz="0" w:space="0" w:color="auto"/>
            <w:left w:val="none" w:sz="0" w:space="0" w:color="auto"/>
            <w:bottom w:val="none" w:sz="0" w:space="0" w:color="auto"/>
            <w:right w:val="none" w:sz="0" w:space="0" w:color="auto"/>
          </w:divBdr>
        </w:div>
        <w:div w:id="352651108">
          <w:marLeft w:val="640"/>
          <w:marRight w:val="0"/>
          <w:marTop w:val="0"/>
          <w:marBottom w:val="0"/>
          <w:divBdr>
            <w:top w:val="none" w:sz="0" w:space="0" w:color="auto"/>
            <w:left w:val="none" w:sz="0" w:space="0" w:color="auto"/>
            <w:bottom w:val="none" w:sz="0" w:space="0" w:color="auto"/>
            <w:right w:val="none" w:sz="0" w:space="0" w:color="auto"/>
          </w:divBdr>
        </w:div>
        <w:div w:id="1434980679">
          <w:marLeft w:val="640"/>
          <w:marRight w:val="0"/>
          <w:marTop w:val="0"/>
          <w:marBottom w:val="0"/>
          <w:divBdr>
            <w:top w:val="none" w:sz="0" w:space="0" w:color="auto"/>
            <w:left w:val="none" w:sz="0" w:space="0" w:color="auto"/>
            <w:bottom w:val="none" w:sz="0" w:space="0" w:color="auto"/>
            <w:right w:val="none" w:sz="0" w:space="0" w:color="auto"/>
          </w:divBdr>
        </w:div>
        <w:div w:id="1893038799">
          <w:marLeft w:val="640"/>
          <w:marRight w:val="0"/>
          <w:marTop w:val="0"/>
          <w:marBottom w:val="0"/>
          <w:divBdr>
            <w:top w:val="none" w:sz="0" w:space="0" w:color="auto"/>
            <w:left w:val="none" w:sz="0" w:space="0" w:color="auto"/>
            <w:bottom w:val="none" w:sz="0" w:space="0" w:color="auto"/>
            <w:right w:val="none" w:sz="0" w:space="0" w:color="auto"/>
          </w:divBdr>
        </w:div>
        <w:div w:id="1972855748">
          <w:marLeft w:val="640"/>
          <w:marRight w:val="0"/>
          <w:marTop w:val="0"/>
          <w:marBottom w:val="0"/>
          <w:divBdr>
            <w:top w:val="none" w:sz="0" w:space="0" w:color="auto"/>
            <w:left w:val="none" w:sz="0" w:space="0" w:color="auto"/>
            <w:bottom w:val="none" w:sz="0" w:space="0" w:color="auto"/>
            <w:right w:val="none" w:sz="0" w:space="0" w:color="auto"/>
          </w:divBdr>
        </w:div>
        <w:div w:id="1689678039">
          <w:marLeft w:val="640"/>
          <w:marRight w:val="0"/>
          <w:marTop w:val="0"/>
          <w:marBottom w:val="0"/>
          <w:divBdr>
            <w:top w:val="none" w:sz="0" w:space="0" w:color="auto"/>
            <w:left w:val="none" w:sz="0" w:space="0" w:color="auto"/>
            <w:bottom w:val="none" w:sz="0" w:space="0" w:color="auto"/>
            <w:right w:val="none" w:sz="0" w:space="0" w:color="auto"/>
          </w:divBdr>
        </w:div>
        <w:div w:id="295188734">
          <w:marLeft w:val="640"/>
          <w:marRight w:val="0"/>
          <w:marTop w:val="0"/>
          <w:marBottom w:val="0"/>
          <w:divBdr>
            <w:top w:val="none" w:sz="0" w:space="0" w:color="auto"/>
            <w:left w:val="none" w:sz="0" w:space="0" w:color="auto"/>
            <w:bottom w:val="none" w:sz="0" w:space="0" w:color="auto"/>
            <w:right w:val="none" w:sz="0" w:space="0" w:color="auto"/>
          </w:divBdr>
        </w:div>
        <w:div w:id="1820927294">
          <w:marLeft w:val="640"/>
          <w:marRight w:val="0"/>
          <w:marTop w:val="0"/>
          <w:marBottom w:val="0"/>
          <w:divBdr>
            <w:top w:val="none" w:sz="0" w:space="0" w:color="auto"/>
            <w:left w:val="none" w:sz="0" w:space="0" w:color="auto"/>
            <w:bottom w:val="none" w:sz="0" w:space="0" w:color="auto"/>
            <w:right w:val="none" w:sz="0" w:space="0" w:color="auto"/>
          </w:divBdr>
        </w:div>
        <w:div w:id="1233080591">
          <w:marLeft w:val="640"/>
          <w:marRight w:val="0"/>
          <w:marTop w:val="0"/>
          <w:marBottom w:val="0"/>
          <w:divBdr>
            <w:top w:val="none" w:sz="0" w:space="0" w:color="auto"/>
            <w:left w:val="none" w:sz="0" w:space="0" w:color="auto"/>
            <w:bottom w:val="none" w:sz="0" w:space="0" w:color="auto"/>
            <w:right w:val="none" w:sz="0" w:space="0" w:color="auto"/>
          </w:divBdr>
        </w:div>
        <w:div w:id="1164857330">
          <w:marLeft w:val="640"/>
          <w:marRight w:val="0"/>
          <w:marTop w:val="0"/>
          <w:marBottom w:val="0"/>
          <w:divBdr>
            <w:top w:val="none" w:sz="0" w:space="0" w:color="auto"/>
            <w:left w:val="none" w:sz="0" w:space="0" w:color="auto"/>
            <w:bottom w:val="none" w:sz="0" w:space="0" w:color="auto"/>
            <w:right w:val="none" w:sz="0" w:space="0" w:color="auto"/>
          </w:divBdr>
        </w:div>
        <w:div w:id="1238831850">
          <w:marLeft w:val="640"/>
          <w:marRight w:val="0"/>
          <w:marTop w:val="0"/>
          <w:marBottom w:val="0"/>
          <w:divBdr>
            <w:top w:val="none" w:sz="0" w:space="0" w:color="auto"/>
            <w:left w:val="none" w:sz="0" w:space="0" w:color="auto"/>
            <w:bottom w:val="none" w:sz="0" w:space="0" w:color="auto"/>
            <w:right w:val="none" w:sz="0" w:space="0" w:color="auto"/>
          </w:divBdr>
        </w:div>
        <w:div w:id="406340831">
          <w:marLeft w:val="640"/>
          <w:marRight w:val="0"/>
          <w:marTop w:val="0"/>
          <w:marBottom w:val="0"/>
          <w:divBdr>
            <w:top w:val="none" w:sz="0" w:space="0" w:color="auto"/>
            <w:left w:val="none" w:sz="0" w:space="0" w:color="auto"/>
            <w:bottom w:val="none" w:sz="0" w:space="0" w:color="auto"/>
            <w:right w:val="none" w:sz="0" w:space="0" w:color="auto"/>
          </w:divBdr>
        </w:div>
        <w:div w:id="548298497">
          <w:marLeft w:val="640"/>
          <w:marRight w:val="0"/>
          <w:marTop w:val="0"/>
          <w:marBottom w:val="0"/>
          <w:divBdr>
            <w:top w:val="none" w:sz="0" w:space="0" w:color="auto"/>
            <w:left w:val="none" w:sz="0" w:space="0" w:color="auto"/>
            <w:bottom w:val="none" w:sz="0" w:space="0" w:color="auto"/>
            <w:right w:val="none" w:sz="0" w:space="0" w:color="auto"/>
          </w:divBdr>
        </w:div>
        <w:div w:id="460002759">
          <w:marLeft w:val="640"/>
          <w:marRight w:val="0"/>
          <w:marTop w:val="0"/>
          <w:marBottom w:val="0"/>
          <w:divBdr>
            <w:top w:val="none" w:sz="0" w:space="0" w:color="auto"/>
            <w:left w:val="none" w:sz="0" w:space="0" w:color="auto"/>
            <w:bottom w:val="none" w:sz="0" w:space="0" w:color="auto"/>
            <w:right w:val="none" w:sz="0" w:space="0" w:color="auto"/>
          </w:divBdr>
        </w:div>
        <w:div w:id="568538081">
          <w:marLeft w:val="640"/>
          <w:marRight w:val="0"/>
          <w:marTop w:val="0"/>
          <w:marBottom w:val="0"/>
          <w:divBdr>
            <w:top w:val="none" w:sz="0" w:space="0" w:color="auto"/>
            <w:left w:val="none" w:sz="0" w:space="0" w:color="auto"/>
            <w:bottom w:val="none" w:sz="0" w:space="0" w:color="auto"/>
            <w:right w:val="none" w:sz="0" w:space="0" w:color="auto"/>
          </w:divBdr>
        </w:div>
        <w:div w:id="128129930">
          <w:marLeft w:val="640"/>
          <w:marRight w:val="0"/>
          <w:marTop w:val="0"/>
          <w:marBottom w:val="0"/>
          <w:divBdr>
            <w:top w:val="none" w:sz="0" w:space="0" w:color="auto"/>
            <w:left w:val="none" w:sz="0" w:space="0" w:color="auto"/>
            <w:bottom w:val="none" w:sz="0" w:space="0" w:color="auto"/>
            <w:right w:val="none" w:sz="0" w:space="0" w:color="auto"/>
          </w:divBdr>
        </w:div>
        <w:div w:id="436022642">
          <w:marLeft w:val="640"/>
          <w:marRight w:val="0"/>
          <w:marTop w:val="0"/>
          <w:marBottom w:val="0"/>
          <w:divBdr>
            <w:top w:val="none" w:sz="0" w:space="0" w:color="auto"/>
            <w:left w:val="none" w:sz="0" w:space="0" w:color="auto"/>
            <w:bottom w:val="none" w:sz="0" w:space="0" w:color="auto"/>
            <w:right w:val="none" w:sz="0" w:space="0" w:color="auto"/>
          </w:divBdr>
        </w:div>
        <w:div w:id="1679379877">
          <w:marLeft w:val="640"/>
          <w:marRight w:val="0"/>
          <w:marTop w:val="0"/>
          <w:marBottom w:val="0"/>
          <w:divBdr>
            <w:top w:val="none" w:sz="0" w:space="0" w:color="auto"/>
            <w:left w:val="none" w:sz="0" w:space="0" w:color="auto"/>
            <w:bottom w:val="none" w:sz="0" w:space="0" w:color="auto"/>
            <w:right w:val="none" w:sz="0" w:space="0" w:color="auto"/>
          </w:divBdr>
        </w:div>
        <w:div w:id="1218006047">
          <w:marLeft w:val="640"/>
          <w:marRight w:val="0"/>
          <w:marTop w:val="0"/>
          <w:marBottom w:val="0"/>
          <w:divBdr>
            <w:top w:val="none" w:sz="0" w:space="0" w:color="auto"/>
            <w:left w:val="none" w:sz="0" w:space="0" w:color="auto"/>
            <w:bottom w:val="none" w:sz="0" w:space="0" w:color="auto"/>
            <w:right w:val="none" w:sz="0" w:space="0" w:color="auto"/>
          </w:divBdr>
        </w:div>
        <w:div w:id="1644040468">
          <w:marLeft w:val="640"/>
          <w:marRight w:val="0"/>
          <w:marTop w:val="0"/>
          <w:marBottom w:val="0"/>
          <w:divBdr>
            <w:top w:val="none" w:sz="0" w:space="0" w:color="auto"/>
            <w:left w:val="none" w:sz="0" w:space="0" w:color="auto"/>
            <w:bottom w:val="none" w:sz="0" w:space="0" w:color="auto"/>
            <w:right w:val="none" w:sz="0" w:space="0" w:color="auto"/>
          </w:divBdr>
        </w:div>
        <w:div w:id="191504114">
          <w:marLeft w:val="640"/>
          <w:marRight w:val="0"/>
          <w:marTop w:val="0"/>
          <w:marBottom w:val="0"/>
          <w:divBdr>
            <w:top w:val="none" w:sz="0" w:space="0" w:color="auto"/>
            <w:left w:val="none" w:sz="0" w:space="0" w:color="auto"/>
            <w:bottom w:val="none" w:sz="0" w:space="0" w:color="auto"/>
            <w:right w:val="none" w:sz="0" w:space="0" w:color="auto"/>
          </w:divBdr>
        </w:div>
        <w:div w:id="1181896863">
          <w:marLeft w:val="640"/>
          <w:marRight w:val="0"/>
          <w:marTop w:val="0"/>
          <w:marBottom w:val="0"/>
          <w:divBdr>
            <w:top w:val="none" w:sz="0" w:space="0" w:color="auto"/>
            <w:left w:val="none" w:sz="0" w:space="0" w:color="auto"/>
            <w:bottom w:val="none" w:sz="0" w:space="0" w:color="auto"/>
            <w:right w:val="none" w:sz="0" w:space="0" w:color="auto"/>
          </w:divBdr>
        </w:div>
        <w:div w:id="1354067038">
          <w:marLeft w:val="640"/>
          <w:marRight w:val="0"/>
          <w:marTop w:val="0"/>
          <w:marBottom w:val="0"/>
          <w:divBdr>
            <w:top w:val="none" w:sz="0" w:space="0" w:color="auto"/>
            <w:left w:val="none" w:sz="0" w:space="0" w:color="auto"/>
            <w:bottom w:val="none" w:sz="0" w:space="0" w:color="auto"/>
            <w:right w:val="none" w:sz="0" w:space="0" w:color="auto"/>
          </w:divBdr>
        </w:div>
        <w:div w:id="1702969888">
          <w:marLeft w:val="640"/>
          <w:marRight w:val="0"/>
          <w:marTop w:val="0"/>
          <w:marBottom w:val="0"/>
          <w:divBdr>
            <w:top w:val="none" w:sz="0" w:space="0" w:color="auto"/>
            <w:left w:val="none" w:sz="0" w:space="0" w:color="auto"/>
            <w:bottom w:val="none" w:sz="0" w:space="0" w:color="auto"/>
            <w:right w:val="none" w:sz="0" w:space="0" w:color="auto"/>
          </w:divBdr>
        </w:div>
        <w:div w:id="1280146612">
          <w:marLeft w:val="640"/>
          <w:marRight w:val="0"/>
          <w:marTop w:val="0"/>
          <w:marBottom w:val="0"/>
          <w:divBdr>
            <w:top w:val="none" w:sz="0" w:space="0" w:color="auto"/>
            <w:left w:val="none" w:sz="0" w:space="0" w:color="auto"/>
            <w:bottom w:val="none" w:sz="0" w:space="0" w:color="auto"/>
            <w:right w:val="none" w:sz="0" w:space="0" w:color="auto"/>
          </w:divBdr>
        </w:div>
        <w:div w:id="992374257">
          <w:marLeft w:val="640"/>
          <w:marRight w:val="0"/>
          <w:marTop w:val="0"/>
          <w:marBottom w:val="0"/>
          <w:divBdr>
            <w:top w:val="none" w:sz="0" w:space="0" w:color="auto"/>
            <w:left w:val="none" w:sz="0" w:space="0" w:color="auto"/>
            <w:bottom w:val="none" w:sz="0" w:space="0" w:color="auto"/>
            <w:right w:val="none" w:sz="0" w:space="0" w:color="auto"/>
          </w:divBdr>
        </w:div>
        <w:div w:id="1488935441">
          <w:marLeft w:val="640"/>
          <w:marRight w:val="0"/>
          <w:marTop w:val="0"/>
          <w:marBottom w:val="0"/>
          <w:divBdr>
            <w:top w:val="none" w:sz="0" w:space="0" w:color="auto"/>
            <w:left w:val="none" w:sz="0" w:space="0" w:color="auto"/>
            <w:bottom w:val="none" w:sz="0" w:space="0" w:color="auto"/>
            <w:right w:val="none" w:sz="0" w:space="0" w:color="auto"/>
          </w:divBdr>
        </w:div>
        <w:div w:id="427850019">
          <w:marLeft w:val="640"/>
          <w:marRight w:val="0"/>
          <w:marTop w:val="0"/>
          <w:marBottom w:val="0"/>
          <w:divBdr>
            <w:top w:val="none" w:sz="0" w:space="0" w:color="auto"/>
            <w:left w:val="none" w:sz="0" w:space="0" w:color="auto"/>
            <w:bottom w:val="none" w:sz="0" w:space="0" w:color="auto"/>
            <w:right w:val="none" w:sz="0" w:space="0" w:color="auto"/>
          </w:divBdr>
        </w:div>
        <w:div w:id="1101995018">
          <w:marLeft w:val="640"/>
          <w:marRight w:val="0"/>
          <w:marTop w:val="0"/>
          <w:marBottom w:val="0"/>
          <w:divBdr>
            <w:top w:val="none" w:sz="0" w:space="0" w:color="auto"/>
            <w:left w:val="none" w:sz="0" w:space="0" w:color="auto"/>
            <w:bottom w:val="none" w:sz="0" w:space="0" w:color="auto"/>
            <w:right w:val="none" w:sz="0" w:space="0" w:color="auto"/>
          </w:divBdr>
        </w:div>
        <w:div w:id="475341608">
          <w:marLeft w:val="640"/>
          <w:marRight w:val="0"/>
          <w:marTop w:val="0"/>
          <w:marBottom w:val="0"/>
          <w:divBdr>
            <w:top w:val="none" w:sz="0" w:space="0" w:color="auto"/>
            <w:left w:val="none" w:sz="0" w:space="0" w:color="auto"/>
            <w:bottom w:val="none" w:sz="0" w:space="0" w:color="auto"/>
            <w:right w:val="none" w:sz="0" w:space="0" w:color="auto"/>
          </w:divBdr>
        </w:div>
        <w:div w:id="1491872657">
          <w:marLeft w:val="640"/>
          <w:marRight w:val="0"/>
          <w:marTop w:val="0"/>
          <w:marBottom w:val="0"/>
          <w:divBdr>
            <w:top w:val="none" w:sz="0" w:space="0" w:color="auto"/>
            <w:left w:val="none" w:sz="0" w:space="0" w:color="auto"/>
            <w:bottom w:val="none" w:sz="0" w:space="0" w:color="auto"/>
            <w:right w:val="none" w:sz="0" w:space="0" w:color="auto"/>
          </w:divBdr>
        </w:div>
        <w:div w:id="1885748391">
          <w:marLeft w:val="640"/>
          <w:marRight w:val="0"/>
          <w:marTop w:val="0"/>
          <w:marBottom w:val="0"/>
          <w:divBdr>
            <w:top w:val="none" w:sz="0" w:space="0" w:color="auto"/>
            <w:left w:val="none" w:sz="0" w:space="0" w:color="auto"/>
            <w:bottom w:val="none" w:sz="0" w:space="0" w:color="auto"/>
            <w:right w:val="none" w:sz="0" w:space="0" w:color="auto"/>
          </w:divBdr>
        </w:div>
        <w:div w:id="384112404">
          <w:marLeft w:val="640"/>
          <w:marRight w:val="0"/>
          <w:marTop w:val="0"/>
          <w:marBottom w:val="0"/>
          <w:divBdr>
            <w:top w:val="none" w:sz="0" w:space="0" w:color="auto"/>
            <w:left w:val="none" w:sz="0" w:space="0" w:color="auto"/>
            <w:bottom w:val="none" w:sz="0" w:space="0" w:color="auto"/>
            <w:right w:val="none" w:sz="0" w:space="0" w:color="auto"/>
          </w:divBdr>
        </w:div>
        <w:div w:id="1582057269">
          <w:marLeft w:val="640"/>
          <w:marRight w:val="0"/>
          <w:marTop w:val="0"/>
          <w:marBottom w:val="0"/>
          <w:divBdr>
            <w:top w:val="none" w:sz="0" w:space="0" w:color="auto"/>
            <w:left w:val="none" w:sz="0" w:space="0" w:color="auto"/>
            <w:bottom w:val="none" w:sz="0" w:space="0" w:color="auto"/>
            <w:right w:val="none" w:sz="0" w:space="0" w:color="auto"/>
          </w:divBdr>
        </w:div>
        <w:div w:id="1126582862">
          <w:marLeft w:val="640"/>
          <w:marRight w:val="0"/>
          <w:marTop w:val="0"/>
          <w:marBottom w:val="0"/>
          <w:divBdr>
            <w:top w:val="none" w:sz="0" w:space="0" w:color="auto"/>
            <w:left w:val="none" w:sz="0" w:space="0" w:color="auto"/>
            <w:bottom w:val="none" w:sz="0" w:space="0" w:color="auto"/>
            <w:right w:val="none" w:sz="0" w:space="0" w:color="auto"/>
          </w:divBdr>
        </w:div>
        <w:div w:id="2116244138">
          <w:marLeft w:val="640"/>
          <w:marRight w:val="0"/>
          <w:marTop w:val="0"/>
          <w:marBottom w:val="0"/>
          <w:divBdr>
            <w:top w:val="none" w:sz="0" w:space="0" w:color="auto"/>
            <w:left w:val="none" w:sz="0" w:space="0" w:color="auto"/>
            <w:bottom w:val="none" w:sz="0" w:space="0" w:color="auto"/>
            <w:right w:val="none" w:sz="0" w:space="0" w:color="auto"/>
          </w:divBdr>
        </w:div>
        <w:div w:id="349569261">
          <w:marLeft w:val="640"/>
          <w:marRight w:val="0"/>
          <w:marTop w:val="0"/>
          <w:marBottom w:val="0"/>
          <w:divBdr>
            <w:top w:val="none" w:sz="0" w:space="0" w:color="auto"/>
            <w:left w:val="none" w:sz="0" w:space="0" w:color="auto"/>
            <w:bottom w:val="none" w:sz="0" w:space="0" w:color="auto"/>
            <w:right w:val="none" w:sz="0" w:space="0" w:color="auto"/>
          </w:divBdr>
        </w:div>
        <w:div w:id="1332488500">
          <w:marLeft w:val="640"/>
          <w:marRight w:val="0"/>
          <w:marTop w:val="0"/>
          <w:marBottom w:val="0"/>
          <w:divBdr>
            <w:top w:val="none" w:sz="0" w:space="0" w:color="auto"/>
            <w:left w:val="none" w:sz="0" w:space="0" w:color="auto"/>
            <w:bottom w:val="none" w:sz="0" w:space="0" w:color="auto"/>
            <w:right w:val="none" w:sz="0" w:space="0" w:color="auto"/>
          </w:divBdr>
        </w:div>
        <w:div w:id="1944605414">
          <w:marLeft w:val="640"/>
          <w:marRight w:val="0"/>
          <w:marTop w:val="0"/>
          <w:marBottom w:val="0"/>
          <w:divBdr>
            <w:top w:val="none" w:sz="0" w:space="0" w:color="auto"/>
            <w:left w:val="none" w:sz="0" w:space="0" w:color="auto"/>
            <w:bottom w:val="none" w:sz="0" w:space="0" w:color="auto"/>
            <w:right w:val="none" w:sz="0" w:space="0" w:color="auto"/>
          </w:divBdr>
        </w:div>
        <w:div w:id="910776180">
          <w:marLeft w:val="640"/>
          <w:marRight w:val="0"/>
          <w:marTop w:val="0"/>
          <w:marBottom w:val="0"/>
          <w:divBdr>
            <w:top w:val="none" w:sz="0" w:space="0" w:color="auto"/>
            <w:left w:val="none" w:sz="0" w:space="0" w:color="auto"/>
            <w:bottom w:val="none" w:sz="0" w:space="0" w:color="auto"/>
            <w:right w:val="none" w:sz="0" w:space="0" w:color="auto"/>
          </w:divBdr>
        </w:div>
      </w:divsChild>
    </w:div>
    <w:div w:id="199975941">
      <w:bodyDiv w:val="1"/>
      <w:marLeft w:val="0"/>
      <w:marRight w:val="0"/>
      <w:marTop w:val="0"/>
      <w:marBottom w:val="0"/>
      <w:divBdr>
        <w:top w:val="none" w:sz="0" w:space="0" w:color="auto"/>
        <w:left w:val="none" w:sz="0" w:space="0" w:color="auto"/>
        <w:bottom w:val="none" w:sz="0" w:space="0" w:color="auto"/>
        <w:right w:val="none" w:sz="0" w:space="0" w:color="auto"/>
      </w:divBdr>
      <w:divsChild>
        <w:div w:id="1698236124">
          <w:marLeft w:val="640"/>
          <w:marRight w:val="0"/>
          <w:marTop w:val="0"/>
          <w:marBottom w:val="0"/>
          <w:divBdr>
            <w:top w:val="none" w:sz="0" w:space="0" w:color="auto"/>
            <w:left w:val="none" w:sz="0" w:space="0" w:color="auto"/>
            <w:bottom w:val="none" w:sz="0" w:space="0" w:color="auto"/>
            <w:right w:val="none" w:sz="0" w:space="0" w:color="auto"/>
          </w:divBdr>
        </w:div>
        <w:div w:id="771632385">
          <w:marLeft w:val="640"/>
          <w:marRight w:val="0"/>
          <w:marTop w:val="0"/>
          <w:marBottom w:val="0"/>
          <w:divBdr>
            <w:top w:val="none" w:sz="0" w:space="0" w:color="auto"/>
            <w:left w:val="none" w:sz="0" w:space="0" w:color="auto"/>
            <w:bottom w:val="none" w:sz="0" w:space="0" w:color="auto"/>
            <w:right w:val="none" w:sz="0" w:space="0" w:color="auto"/>
          </w:divBdr>
        </w:div>
        <w:div w:id="133564990">
          <w:marLeft w:val="640"/>
          <w:marRight w:val="0"/>
          <w:marTop w:val="0"/>
          <w:marBottom w:val="0"/>
          <w:divBdr>
            <w:top w:val="none" w:sz="0" w:space="0" w:color="auto"/>
            <w:left w:val="none" w:sz="0" w:space="0" w:color="auto"/>
            <w:bottom w:val="none" w:sz="0" w:space="0" w:color="auto"/>
            <w:right w:val="none" w:sz="0" w:space="0" w:color="auto"/>
          </w:divBdr>
        </w:div>
        <w:div w:id="2134670353">
          <w:marLeft w:val="640"/>
          <w:marRight w:val="0"/>
          <w:marTop w:val="0"/>
          <w:marBottom w:val="0"/>
          <w:divBdr>
            <w:top w:val="none" w:sz="0" w:space="0" w:color="auto"/>
            <w:left w:val="none" w:sz="0" w:space="0" w:color="auto"/>
            <w:bottom w:val="none" w:sz="0" w:space="0" w:color="auto"/>
            <w:right w:val="none" w:sz="0" w:space="0" w:color="auto"/>
          </w:divBdr>
        </w:div>
        <w:div w:id="1083725804">
          <w:marLeft w:val="640"/>
          <w:marRight w:val="0"/>
          <w:marTop w:val="0"/>
          <w:marBottom w:val="0"/>
          <w:divBdr>
            <w:top w:val="none" w:sz="0" w:space="0" w:color="auto"/>
            <w:left w:val="none" w:sz="0" w:space="0" w:color="auto"/>
            <w:bottom w:val="none" w:sz="0" w:space="0" w:color="auto"/>
            <w:right w:val="none" w:sz="0" w:space="0" w:color="auto"/>
          </w:divBdr>
        </w:div>
        <w:div w:id="392003329">
          <w:marLeft w:val="640"/>
          <w:marRight w:val="0"/>
          <w:marTop w:val="0"/>
          <w:marBottom w:val="0"/>
          <w:divBdr>
            <w:top w:val="none" w:sz="0" w:space="0" w:color="auto"/>
            <w:left w:val="none" w:sz="0" w:space="0" w:color="auto"/>
            <w:bottom w:val="none" w:sz="0" w:space="0" w:color="auto"/>
            <w:right w:val="none" w:sz="0" w:space="0" w:color="auto"/>
          </w:divBdr>
        </w:div>
        <w:div w:id="80218713">
          <w:marLeft w:val="640"/>
          <w:marRight w:val="0"/>
          <w:marTop w:val="0"/>
          <w:marBottom w:val="0"/>
          <w:divBdr>
            <w:top w:val="none" w:sz="0" w:space="0" w:color="auto"/>
            <w:left w:val="none" w:sz="0" w:space="0" w:color="auto"/>
            <w:bottom w:val="none" w:sz="0" w:space="0" w:color="auto"/>
            <w:right w:val="none" w:sz="0" w:space="0" w:color="auto"/>
          </w:divBdr>
        </w:div>
        <w:div w:id="339626064">
          <w:marLeft w:val="640"/>
          <w:marRight w:val="0"/>
          <w:marTop w:val="0"/>
          <w:marBottom w:val="0"/>
          <w:divBdr>
            <w:top w:val="none" w:sz="0" w:space="0" w:color="auto"/>
            <w:left w:val="none" w:sz="0" w:space="0" w:color="auto"/>
            <w:bottom w:val="none" w:sz="0" w:space="0" w:color="auto"/>
            <w:right w:val="none" w:sz="0" w:space="0" w:color="auto"/>
          </w:divBdr>
        </w:div>
        <w:div w:id="1163087095">
          <w:marLeft w:val="640"/>
          <w:marRight w:val="0"/>
          <w:marTop w:val="0"/>
          <w:marBottom w:val="0"/>
          <w:divBdr>
            <w:top w:val="none" w:sz="0" w:space="0" w:color="auto"/>
            <w:left w:val="none" w:sz="0" w:space="0" w:color="auto"/>
            <w:bottom w:val="none" w:sz="0" w:space="0" w:color="auto"/>
            <w:right w:val="none" w:sz="0" w:space="0" w:color="auto"/>
          </w:divBdr>
        </w:div>
        <w:div w:id="1189681360">
          <w:marLeft w:val="640"/>
          <w:marRight w:val="0"/>
          <w:marTop w:val="0"/>
          <w:marBottom w:val="0"/>
          <w:divBdr>
            <w:top w:val="none" w:sz="0" w:space="0" w:color="auto"/>
            <w:left w:val="none" w:sz="0" w:space="0" w:color="auto"/>
            <w:bottom w:val="none" w:sz="0" w:space="0" w:color="auto"/>
            <w:right w:val="none" w:sz="0" w:space="0" w:color="auto"/>
          </w:divBdr>
        </w:div>
        <w:div w:id="2029215469">
          <w:marLeft w:val="640"/>
          <w:marRight w:val="0"/>
          <w:marTop w:val="0"/>
          <w:marBottom w:val="0"/>
          <w:divBdr>
            <w:top w:val="none" w:sz="0" w:space="0" w:color="auto"/>
            <w:left w:val="none" w:sz="0" w:space="0" w:color="auto"/>
            <w:bottom w:val="none" w:sz="0" w:space="0" w:color="auto"/>
            <w:right w:val="none" w:sz="0" w:space="0" w:color="auto"/>
          </w:divBdr>
        </w:div>
        <w:div w:id="1307903889">
          <w:marLeft w:val="640"/>
          <w:marRight w:val="0"/>
          <w:marTop w:val="0"/>
          <w:marBottom w:val="0"/>
          <w:divBdr>
            <w:top w:val="none" w:sz="0" w:space="0" w:color="auto"/>
            <w:left w:val="none" w:sz="0" w:space="0" w:color="auto"/>
            <w:bottom w:val="none" w:sz="0" w:space="0" w:color="auto"/>
            <w:right w:val="none" w:sz="0" w:space="0" w:color="auto"/>
          </w:divBdr>
        </w:div>
        <w:div w:id="1153638145">
          <w:marLeft w:val="640"/>
          <w:marRight w:val="0"/>
          <w:marTop w:val="0"/>
          <w:marBottom w:val="0"/>
          <w:divBdr>
            <w:top w:val="none" w:sz="0" w:space="0" w:color="auto"/>
            <w:left w:val="none" w:sz="0" w:space="0" w:color="auto"/>
            <w:bottom w:val="none" w:sz="0" w:space="0" w:color="auto"/>
            <w:right w:val="none" w:sz="0" w:space="0" w:color="auto"/>
          </w:divBdr>
        </w:div>
        <w:div w:id="217860475">
          <w:marLeft w:val="640"/>
          <w:marRight w:val="0"/>
          <w:marTop w:val="0"/>
          <w:marBottom w:val="0"/>
          <w:divBdr>
            <w:top w:val="none" w:sz="0" w:space="0" w:color="auto"/>
            <w:left w:val="none" w:sz="0" w:space="0" w:color="auto"/>
            <w:bottom w:val="none" w:sz="0" w:space="0" w:color="auto"/>
            <w:right w:val="none" w:sz="0" w:space="0" w:color="auto"/>
          </w:divBdr>
        </w:div>
        <w:div w:id="317660286">
          <w:marLeft w:val="640"/>
          <w:marRight w:val="0"/>
          <w:marTop w:val="0"/>
          <w:marBottom w:val="0"/>
          <w:divBdr>
            <w:top w:val="none" w:sz="0" w:space="0" w:color="auto"/>
            <w:left w:val="none" w:sz="0" w:space="0" w:color="auto"/>
            <w:bottom w:val="none" w:sz="0" w:space="0" w:color="auto"/>
            <w:right w:val="none" w:sz="0" w:space="0" w:color="auto"/>
          </w:divBdr>
        </w:div>
        <w:div w:id="801071132">
          <w:marLeft w:val="640"/>
          <w:marRight w:val="0"/>
          <w:marTop w:val="0"/>
          <w:marBottom w:val="0"/>
          <w:divBdr>
            <w:top w:val="none" w:sz="0" w:space="0" w:color="auto"/>
            <w:left w:val="none" w:sz="0" w:space="0" w:color="auto"/>
            <w:bottom w:val="none" w:sz="0" w:space="0" w:color="auto"/>
            <w:right w:val="none" w:sz="0" w:space="0" w:color="auto"/>
          </w:divBdr>
        </w:div>
        <w:div w:id="635839147">
          <w:marLeft w:val="640"/>
          <w:marRight w:val="0"/>
          <w:marTop w:val="0"/>
          <w:marBottom w:val="0"/>
          <w:divBdr>
            <w:top w:val="none" w:sz="0" w:space="0" w:color="auto"/>
            <w:left w:val="none" w:sz="0" w:space="0" w:color="auto"/>
            <w:bottom w:val="none" w:sz="0" w:space="0" w:color="auto"/>
            <w:right w:val="none" w:sz="0" w:space="0" w:color="auto"/>
          </w:divBdr>
        </w:div>
        <w:div w:id="166335181">
          <w:marLeft w:val="640"/>
          <w:marRight w:val="0"/>
          <w:marTop w:val="0"/>
          <w:marBottom w:val="0"/>
          <w:divBdr>
            <w:top w:val="none" w:sz="0" w:space="0" w:color="auto"/>
            <w:left w:val="none" w:sz="0" w:space="0" w:color="auto"/>
            <w:bottom w:val="none" w:sz="0" w:space="0" w:color="auto"/>
            <w:right w:val="none" w:sz="0" w:space="0" w:color="auto"/>
          </w:divBdr>
        </w:div>
        <w:div w:id="1191455184">
          <w:marLeft w:val="640"/>
          <w:marRight w:val="0"/>
          <w:marTop w:val="0"/>
          <w:marBottom w:val="0"/>
          <w:divBdr>
            <w:top w:val="none" w:sz="0" w:space="0" w:color="auto"/>
            <w:left w:val="none" w:sz="0" w:space="0" w:color="auto"/>
            <w:bottom w:val="none" w:sz="0" w:space="0" w:color="auto"/>
            <w:right w:val="none" w:sz="0" w:space="0" w:color="auto"/>
          </w:divBdr>
        </w:div>
        <w:div w:id="502858187">
          <w:marLeft w:val="640"/>
          <w:marRight w:val="0"/>
          <w:marTop w:val="0"/>
          <w:marBottom w:val="0"/>
          <w:divBdr>
            <w:top w:val="none" w:sz="0" w:space="0" w:color="auto"/>
            <w:left w:val="none" w:sz="0" w:space="0" w:color="auto"/>
            <w:bottom w:val="none" w:sz="0" w:space="0" w:color="auto"/>
            <w:right w:val="none" w:sz="0" w:space="0" w:color="auto"/>
          </w:divBdr>
        </w:div>
        <w:div w:id="1475294062">
          <w:marLeft w:val="640"/>
          <w:marRight w:val="0"/>
          <w:marTop w:val="0"/>
          <w:marBottom w:val="0"/>
          <w:divBdr>
            <w:top w:val="none" w:sz="0" w:space="0" w:color="auto"/>
            <w:left w:val="none" w:sz="0" w:space="0" w:color="auto"/>
            <w:bottom w:val="none" w:sz="0" w:space="0" w:color="auto"/>
            <w:right w:val="none" w:sz="0" w:space="0" w:color="auto"/>
          </w:divBdr>
        </w:div>
        <w:div w:id="314377825">
          <w:marLeft w:val="640"/>
          <w:marRight w:val="0"/>
          <w:marTop w:val="0"/>
          <w:marBottom w:val="0"/>
          <w:divBdr>
            <w:top w:val="none" w:sz="0" w:space="0" w:color="auto"/>
            <w:left w:val="none" w:sz="0" w:space="0" w:color="auto"/>
            <w:bottom w:val="none" w:sz="0" w:space="0" w:color="auto"/>
            <w:right w:val="none" w:sz="0" w:space="0" w:color="auto"/>
          </w:divBdr>
        </w:div>
        <w:div w:id="1252154041">
          <w:marLeft w:val="640"/>
          <w:marRight w:val="0"/>
          <w:marTop w:val="0"/>
          <w:marBottom w:val="0"/>
          <w:divBdr>
            <w:top w:val="none" w:sz="0" w:space="0" w:color="auto"/>
            <w:left w:val="none" w:sz="0" w:space="0" w:color="auto"/>
            <w:bottom w:val="none" w:sz="0" w:space="0" w:color="auto"/>
            <w:right w:val="none" w:sz="0" w:space="0" w:color="auto"/>
          </w:divBdr>
        </w:div>
        <w:div w:id="48313128">
          <w:marLeft w:val="640"/>
          <w:marRight w:val="0"/>
          <w:marTop w:val="0"/>
          <w:marBottom w:val="0"/>
          <w:divBdr>
            <w:top w:val="none" w:sz="0" w:space="0" w:color="auto"/>
            <w:left w:val="none" w:sz="0" w:space="0" w:color="auto"/>
            <w:bottom w:val="none" w:sz="0" w:space="0" w:color="auto"/>
            <w:right w:val="none" w:sz="0" w:space="0" w:color="auto"/>
          </w:divBdr>
        </w:div>
        <w:div w:id="545071675">
          <w:marLeft w:val="640"/>
          <w:marRight w:val="0"/>
          <w:marTop w:val="0"/>
          <w:marBottom w:val="0"/>
          <w:divBdr>
            <w:top w:val="none" w:sz="0" w:space="0" w:color="auto"/>
            <w:left w:val="none" w:sz="0" w:space="0" w:color="auto"/>
            <w:bottom w:val="none" w:sz="0" w:space="0" w:color="auto"/>
            <w:right w:val="none" w:sz="0" w:space="0" w:color="auto"/>
          </w:divBdr>
        </w:div>
        <w:div w:id="1303970595">
          <w:marLeft w:val="640"/>
          <w:marRight w:val="0"/>
          <w:marTop w:val="0"/>
          <w:marBottom w:val="0"/>
          <w:divBdr>
            <w:top w:val="none" w:sz="0" w:space="0" w:color="auto"/>
            <w:left w:val="none" w:sz="0" w:space="0" w:color="auto"/>
            <w:bottom w:val="none" w:sz="0" w:space="0" w:color="auto"/>
            <w:right w:val="none" w:sz="0" w:space="0" w:color="auto"/>
          </w:divBdr>
        </w:div>
        <w:div w:id="1762027207">
          <w:marLeft w:val="640"/>
          <w:marRight w:val="0"/>
          <w:marTop w:val="0"/>
          <w:marBottom w:val="0"/>
          <w:divBdr>
            <w:top w:val="none" w:sz="0" w:space="0" w:color="auto"/>
            <w:left w:val="none" w:sz="0" w:space="0" w:color="auto"/>
            <w:bottom w:val="none" w:sz="0" w:space="0" w:color="auto"/>
            <w:right w:val="none" w:sz="0" w:space="0" w:color="auto"/>
          </w:divBdr>
        </w:div>
        <w:div w:id="6562080">
          <w:marLeft w:val="640"/>
          <w:marRight w:val="0"/>
          <w:marTop w:val="0"/>
          <w:marBottom w:val="0"/>
          <w:divBdr>
            <w:top w:val="none" w:sz="0" w:space="0" w:color="auto"/>
            <w:left w:val="none" w:sz="0" w:space="0" w:color="auto"/>
            <w:bottom w:val="none" w:sz="0" w:space="0" w:color="auto"/>
            <w:right w:val="none" w:sz="0" w:space="0" w:color="auto"/>
          </w:divBdr>
        </w:div>
        <w:div w:id="1713070281">
          <w:marLeft w:val="640"/>
          <w:marRight w:val="0"/>
          <w:marTop w:val="0"/>
          <w:marBottom w:val="0"/>
          <w:divBdr>
            <w:top w:val="none" w:sz="0" w:space="0" w:color="auto"/>
            <w:left w:val="none" w:sz="0" w:space="0" w:color="auto"/>
            <w:bottom w:val="none" w:sz="0" w:space="0" w:color="auto"/>
            <w:right w:val="none" w:sz="0" w:space="0" w:color="auto"/>
          </w:divBdr>
        </w:div>
        <w:div w:id="919144488">
          <w:marLeft w:val="640"/>
          <w:marRight w:val="0"/>
          <w:marTop w:val="0"/>
          <w:marBottom w:val="0"/>
          <w:divBdr>
            <w:top w:val="none" w:sz="0" w:space="0" w:color="auto"/>
            <w:left w:val="none" w:sz="0" w:space="0" w:color="auto"/>
            <w:bottom w:val="none" w:sz="0" w:space="0" w:color="auto"/>
            <w:right w:val="none" w:sz="0" w:space="0" w:color="auto"/>
          </w:divBdr>
        </w:div>
        <w:div w:id="47723925">
          <w:marLeft w:val="640"/>
          <w:marRight w:val="0"/>
          <w:marTop w:val="0"/>
          <w:marBottom w:val="0"/>
          <w:divBdr>
            <w:top w:val="none" w:sz="0" w:space="0" w:color="auto"/>
            <w:left w:val="none" w:sz="0" w:space="0" w:color="auto"/>
            <w:bottom w:val="none" w:sz="0" w:space="0" w:color="auto"/>
            <w:right w:val="none" w:sz="0" w:space="0" w:color="auto"/>
          </w:divBdr>
        </w:div>
        <w:div w:id="903880337">
          <w:marLeft w:val="640"/>
          <w:marRight w:val="0"/>
          <w:marTop w:val="0"/>
          <w:marBottom w:val="0"/>
          <w:divBdr>
            <w:top w:val="none" w:sz="0" w:space="0" w:color="auto"/>
            <w:left w:val="none" w:sz="0" w:space="0" w:color="auto"/>
            <w:bottom w:val="none" w:sz="0" w:space="0" w:color="auto"/>
            <w:right w:val="none" w:sz="0" w:space="0" w:color="auto"/>
          </w:divBdr>
        </w:div>
        <w:div w:id="915624361">
          <w:marLeft w:val="640"/>
          <w:marRight w:val="0"/>
          <w:marTop w:val="0"/>
          <w:marBottom w:val="0"/>
          <w:divBdr>
            <w:top w:val="none" w:sz="0" w:space="0" w:color="auto"/>
            <w:left w:val="none" w:sz="0" w:space="0" w:color="auto"/>
            <w:bottom w:val="none" w:sz="0" w:space="0" w:color="auto"/>
            <w:right w:val="none" w:sz="0" w:space="0" w:color="auto"/>
          </w:divBdr>
        </w:div>
        <w:div w:id="1647709410">
          <w:marLeft w:val="640"/>
          <w:marRight w:val="0"/>
          <w:marTop w:val="0"/>
          <w:marBottom w:val="0"/>
          <w:divBdr>
            <w:top w:val="none" w:sz="0" w:space="0" w:color="auto"/>
            <w:left w:val="none" w:sz="0" w:space="0" w:color="auto"/>
            <w:bottom w:val="none" w:sz="0" w:space="0" w:color="auto"/>
            <w:right w:val="none" w:sz="0" w:space="0" w:color="auto"/>
          </w:divBdr>
        </w:div>
        <w:div w:id="1299803516">
          <w:marLeft w:val="640"/>
          <w:marRight w:val="0"/>
          <w:marTop w:val="0"/>
          <w:marBottom w:val="0"/>
          <w:divBdr>
            <w:top w:val="none" w:sz="0" w:space="0" w:color="auto"/>
            <w:left w:val="none" w:sz="0" w:space="0" w:color="auto"/>
            <w:bottom w:val="none" w:sz="0" w:space="0" w:color="auto"/>
            <w:right w:val="none" w:sz="0" w:space="0" w:color="auto"/>
          </w:divBdr>
        </w:div>
        <w:div w:id="1659848862">
          <w:marLeft w:val="640"/>
          <w:marRight w:val="0"/>
          <w:marTop w:val="0"/>
          <w:marBottom w:val="0"/>
          <w:divBdr>
            <w:top w:val="none" w:sz="0" w:space="0" w:color="auto"/>
            <w:left w:val="none" w:sz="0" w:space="0" w:color="auto"/>
            <w:bottom w:val="none" w:sz="0" w:space="0" w:color="auto"/>
            <w:right w:val="none" w:sz="0" w:space="0" w:color="auto"/>
          </w:divBdr>
        </w:div>
        <w:div w:id="1807620155">
          <w:marLeft w:val="640"/>
          <w:marRight w:val="0"/>
          <w:marTop w:val="0"/>
          <w:marBottom w:val="0"/>
          <w:divBdr>
            <w:top w:val="none" w:sz="0" w:space="0" w:color="auto"/>
            <w:left w:val="none" w:sz="0" w:space="0" w:color="auto"/>
            <w:bottom w:val="none" w:sz="0" w:space="0" w:color="auto"/>
            <w:right w:val="none" w:sz="0" w:space="0" w:color="auto"/>
          </w:divBdr>
        </w:div>
        <w:div w:id="642345043">
          <w:marLeft w:val="640"/>
          <w:marRight w:val="0"/>
          <w:marTop w:val="0"/>
          <w:marBottom w:val="0"/>
          <w:divBdr>
            <w:top w:val="none" w:sz="0" w:space="0" w:color="auto"/>
            <w:left w:val="none" w:sz="0" w:space="0" w:color="auto"/>
            <w:bottom w:val="none" w:sz="0" w:space="0" w:color="auto"/>
            <w:right w:val="none" w:sz="0" w:space="0" w:color="auto"/>
          </w:divBdr>
        </w:div>
        <w:div w:id="1488522176">
          <w:marLeft w:val="640"/>
          <w:marRight w:val="0"/>
          <w:marTop w:val="0"/>
          <w:marBottom w:val="0"/>
          <w:divBdr>
            <w:top w:val="none" w:sz="0" w:space="0" w:color="auto"/>
            <w:left w:val="none" w:sz="0" w:space="0" w:color="auto"/>
            <w:bottom w:val="none" w:sz="0" w:space="0" w:color="auto"/>
            <w:right w:val="none" w:sz="0" w:space="0" w:color="auto"/>
          </w:divBdr>
        </w:div>
        <w:div w:id="1237133443">
          <w:marLeft w:val="640"/>
          <w:marRight w:val="0"/>
          <w:marTop w:val="0"/>
          <w:marBottom w:val="0"/>
          <w:divBdr>
            <w:top w:val="none" w:sz="0" w:space="0" w:color="auto"/>
            <w:left w:val="none" w:sz="0" w:space="0" w:color="auto"/>
            <w:bottom w:val="none" w:sz="0" w:space="0" w:color="auto"/>
            <w:right w:val="none" w:sz="0" w:space="0" w:color="auto"/>
          </w:divBdr>
        </w:div>
        <w:div w:id="1063984520">
          <w:marLeft w:val="640"/>
          <w:marRight w:val="0"/>
          <w:marTop w:val="0"/>
          <w:marBottom w:val="0"/>
          <w:divBdr>
            <w:top w:val="none" w:sz="0" w:space="0" w:color="auto"/>
            <w:left w:val="none" w:sz="0" w:space="0" w:color="auto"/>
            <w:bottom w:val="none" w:sz="0" w:space="0" w:color="auto"/>
            <w:right w:val="none" w:sz="0" w:space="0" w:color="auto"/>
          </w:divBdr>
        </w:div>
        <w:div w:id="1757244943">
          <w:marLeft w:val="640"/>
          <w:marRight w:val="0"/>
          <w:marTop w:val="0"/>
          <w:marBottom w:val="0"/>
          <w:divBdr>
            <w:top w:val="none" w:sz="0" w:space="0" w:color="auto"/>
            <w:left w:val="none" w:sz="0" w:space="0" w:color="auto"/>
            <w:bottom w:val="none" w:sz="0" w:space="0" w:color="auto"/>
            <w:right w:val="none" w:sz="0" w:space="0" w:color="auto"/>
          </w:divBdr>
        </w:div>
        <w:div w:id="1572765687">
          <w:marLeft w:val="640"/>
          <w:marRight w:val="0"/>
          <w:marTop w:val="0"/>
          <w:marBottom w:val="0"/>
          <w:divBdr>
            <w:top w:val="none" w:sz="0" w:space="0" w:color="auto"/>
            <w:left w:val="none" w:sz="0" w:space="0" w:color="auto"/>
            <w:bottom w:val="none" w:sz="0" w:space="0" w:color="auto"/>
            <w:right w:val="none" w:sz="0" w:space="0" w:color="auto"/>
          </w:divBdr>
        </w:div>
        <w:div w:id="1373385168">
          <w:marLeft w:val="640"/>
          <w:marRight w:val="0"/>
          <w:marTop w:val="0"/>
          <w:marBottom w:val="0"/>
          <w:divBdr>
            <w:top w:val="none" w:sz="0" w:space="0" w:color="auto"/>
            <w:left w:val="none" w:sz="0" w:space="0" w:color="auto"/>
            <w:bottom w:val="none" w:sz="0" w:space="0" w:color="auto"/>
            <w:right w:val="none" w:sz="0" w:space="0" w:color="auto"/>
          </w:divBdr>
        </w:div>
      </w:divsChild>
    </w:div>
    <w:div w:id="201990092">
      <w:bodyDiv w:val="1"/>
      <w:marLeft w:val="0"/>
      <w:marRight w:val="0"/>
      <w:marTop w:val="0"/>
      <w:marBottom w:val="0"/>
      <w:divBdr>
        <w:top w:val="none" w:sz="0" w:space="0" w:color="auto"/>
        <w:left w:val="none" w:sz="0" w:space="0" w:color="auto"/>
        <w:bottom w:val="none" w:sz="0" w:space="0" w:color="auto"/>
        <w:right w:val="none" w:sz="0" w:space="0" w:color="auto"/>
      </w:divBdr>
      <w:divsChild>
        <w:div w:id="624190798">
          <w:marLeft w:val="640"/>
          <w:marRight w:val="0"/>
          <w:marTop w:val="0"/>
          <w:marBottom w:val="0"/>
          <w:divBdr>
            <w:top w:val="none" w:sz="0" w:space="0" w:color="auto"/>
            <w:left w:val="none" w:sz="0" w:space="0" w:color="auto"/>
            <w:bottom w:val="none" w:sz="0" w:space="0" w:color="auto"/>
            <w:right w:val="none" w:sz="0" w:space="0" w:color="auto"/>
          </w:divBdr>
        </w:div>
        <w:div w:id="66732608">
          <w:marLeft w:val="640"/>
          <w:marRight w:val="0"/>
          <w:marTop w:val="0"/>
          <w:marBottom w:val="0"/>
          <w:divBdr>
            <w:top w:val="none" w:sz="0" w:space="0" w:color="auto"/>
            <w:left w:val="none" w:sz="0" w:space="0" w:color="auto"/>
            <w:bottom w:val="none" w:sz="0" w:space="0" w:color="auto"/>
            <w:right w:val="none" w:sz="0" w:space="0" w:color="auto"/>
          </w:divBdr>
        </w:div>
        <w:div w:id="654529379">
          <w:marLeft w:val="640"/>
          <w:marRight w:val="0"/>
          <w:marTop w:val="0"/>
          <w:marBottom w:val="0"/>
          <w:divBdr>
            <w:top w:val="none" w:sz="0" w:space="0" w:color="auto"/>
            <w:left w:val="none" w:sz="0" w:space="0" w:color="auto"/>
            <w:bottom w:val="none" w:sz="0" w:space="0" w:color="auto"/>
            <w:right w:val="none" w:sz="0" w:space="0" w:color="auto"/>
          </w:divBdr>
        </w:div>
        <w:div w:id="518545605">
          <w:marLeft w:val="640"/>
          <w:marRight w:val="0"/>
          <w:marTop w:val="0"/>
          <w:marBottom w:val="0"/>
          <w:divBdr>
            <w:top w:val="none" w:sz="0" w:space="0" w:color="auto"/>
            <w:left w:val="none" w:sz="0" w:space="0" w:color="auto"/>
            <w:bottom w:val="none" w:sz="0" w:space="0" w:color="auto"/>
            <w:right w:val="none" w:sz="0" w:space="0" w:color="auto"/>
          </w:divBdr>
        </w:div>
        <w:div w:id="153617282">
          <w:marLeft w:val="640"/>
          <w:marRight w:val="0"/>
          <w:marTop w:val="0"/>
          <w:marBottom w:val="0"/>
          <w:divBdr>
            <w:top w:val="none" w:sz="0" w:space="0" w:color="auto"/>
            <w:left w:val="none" w:sz="0" w:space="0" w:color="auto"/>
            <w:bottom w:val="none" w:sz="0" w:space="0" w:color="auto"/>
            <w:right w:val="none" w:sz="0" w:space="0" w:color="auto"/>
          </w:divBdr>
        </w:div>
        <w:div w:id="229200062">
          <w:marLeft w:val="640"/>
          <w:marRight w:val="0"/>
          <w:marTop w:val="0"/>
          <w:marBottom w:val="0"/>
          <w:divBdr>
            <w:top w:val="none" w:sz="0" w:space="0" w:color="auto"/>
            <w:left w:val="none" w:sz="0" w:space="0" w:color="auto"/>
            <w:bottom w:val="none" w:sz="0" w:space="0" w:color="auto"/>
            <w:right w:val="none" w:sz="0" w:space="0" w:color="auto"/>
          </w:divBdr>
        </w:div>
        <w:div w:id="580068861">
          <w:marLeft w:val="640"/>
          <w:marRight w:val="0"/>
          <w:marTop w:val="0"/>
          <w:marBottom w:val="0"/>
          <w:divBdr>
            <w:top w:val="none" w:sz="0" w:space="0" w:color="auto"/>
            <w:left w:val="none" w:sz="0" w:space="0" w:color="auto"/>
            <w:bottom w:val="none" w:sz="0" w:space="0" w:color="auto"/>
            <w:right w:val="none" w:sz="0" w:space="0" w:color="auto"/>
          </w:divBdr>
        </w:div>
        <w:div w:id="9383800">
          <w:marLeft w:val="640"/>
          <w:marRight w:val="0"/>
          <w:marTop w:val="0"/>
          <w:marBottom w:val="0"/>
          <w:divBdr>
            <w:top w:val="none" w:sz="0" w:space="0" w:color="auto"/>
            <w:left w:val="none" w:sz="0" w:space="0" w:color="auto"/>
            <w:bottom w:val="none" w:sz="0" w:space="0" w:color="auto"/>
            <w:right w:val="none" w:sz="0" w:space="0" w:color="auto"/>
          </w:divBdr>
        </w:div>
        <w:div w:id="542208970">
          <w:marLeft w:val="640"/>
          <w:marRight w:val="0"/>
          <w:marTop w:val="0"/>
          <w:marBottom w:val="0"/>
          <w:divBdr>
            <w:top w:val="none" w:sz="0" w:space="0" w:color="auto"/>
            <w:left w:val="none" w:sz="0" w:space="0" w:color="auto"/>
            <w:bottom w:val="none" w:sz="0" w:space="0" w:color="auto"/>
            <w:right w:val="none" w:sz="0" w:space="0" w:color="auto"/>
          </w:divBdr>
        </w:div>
        <w:div w:id="1064254169">
          <w:marLeft w:val="640"/>
          <w:marRight w:val="0"/>
          <w:marTop w:val="0"/>
          <w:marBottom w:val="0"/>
          <w:divBdr>
            <w:top w:val="none" w:sz="0" w:space="0" w:color="auto"/>
            <w:left w:val="none" w:sz="0" w:space="0" w:color="auto"/>
            <w:bottom w:val="none" w:sz="0" w:space="0" w:color="auto"/>
            <w:right w:val="none" w:sz="0" w:space="0" w:color="auto"/>
          </w:divBdr>
        </w:div>
        <w:div w:id="817235142">
          <w:marLeft w:val="640"/>
          <w:marRight w:val="0"/>
          <w:marTop w:val="0"/>
          <w:marBottom w:val="0"/>
          <w:divBdr>
            <w:top w:val="none" w:sz="0" w:space="0" w:color="auto"/>
            <w:left w:val="none" w:sz="0" w:space="0" w:color="auto"/>
            <w:bottom w:val="none" w:sz="0" w:space="0" w:color="auto"/>
            <w:right w:val="none" w:sz="0" w:space="0" w:color="auto"/>
          </w:divBdr>
        </w:div>
        <w:div w:id="645013881">
          <w:marLeft w:val="640"/>
          <w:marRight w:val="0"/>
          <w:marTop w:val="0"/>
          <w:marBottom w:val="0"/>
          <w:divBdr>
            <w:top w:val="none" w:sz="0" w:space="0" w:color="auto"/>
            <w:left w:val="none" w:sz="0" w:space="0" w:color="auto"/>
            <w:bottom w:val="none" w:sz="0" w:space="0" w:color="auto"/>
            <w:right w:val="none" w:sz="0" w:space="0" w:color="auto"/>
          </w:divBdr>
        </w:div>
        <w:div w:id="793137385">
          <w:marLeft w:val="640"/>
          <w:marRight w:val="0"/>
          <w:marTop w:val="0"/>
          <w:marBottom w:val="0"/>
          <w:divBdr>
            <w:top w:val="none" w:sz="0" w:space="0" w:color="auto"/>
            <w:left w:val="none" w:sz="0" w:space="0" w:color="auto"/>
            <w:bottom w:val="none" w:sz="0" w:space="0" w:color="auto"/>
            <w:right w:val="none" w:sz="0" w:space="0" w:color="auto"/>
          </w:divBdr>
        </w:div>
        <w:div w:id="260377562">
          <w:marLeft w:val="640"/>
          <w:marRight w:val="0"/>
          <w:marTop w:val="0"/>
          <w:marBottom w:val="0"/>
          <w:divBdr>
            <w:top w:val="none" w:sz="0" w:space="0" w:color="auto"/>
            <w:left w:val="none" w:sz="0" w:space="0" w:color="auto"/>
            <w:bottom w:val="none" w:sz="0" w:space="0" w:color="auto"/>
            <w:right w:val="none" w:sz="0" w:space="0" w:color="auto"/>
          </w:divBdr>
        </w:div>
        <w:div w:id="736899323">
          <w:marLeft w:val="640"/>
          <w:marRight w:val="0"/>
          <w:marTop w:val="0"/>
          <w:marBottom w:val="0"/>
          <w:divBdr>
            <w:top w:val="none" w:sz="0" w:space="0" w:color="auto"/>
            <w:left w:val="none" w:sz="0" w:space="0" w:color="auto"/>
            <w:bottom w:val="none" w:sz="0" w:space="0" w:color="auto"/>
            <w:right w:val="none" w:sz="0" w:space="0" w:color="auto"/>
          </w:divBdr>
        </w:div>
        <w:div w:id="341662660">
          <w:marLeft w:val="640"/>
          <w:marRight w:val="0"/>
          <w:marTop w:val="0"/>
          <w:marBottom w:val="0"/>
          <w:divBdr>
            <w:top w:val="none" w:sz="0" w:space="0" w:color="auto"/>
            <w:left w:val="none" w:sz="0" w:space="0" w:color="auto"/>
            <w:bottom w:val="none" w:sz="0" w:space="0" w:color="auto"/>
            <w:right w:val="none" w:sz="0" w:space="0" w:color="auto"/>
          </w:divBdr>
        </w:div>
        <w:div w:id="344670069">
          <w:marLeft w:val="640"/>
          <w:marRight w:val="0"/>
          <w:marTop w:val="0"/>
          <w:marBottom w:val="0"/>
          <w:divBdr>
            <w:top w:val="none" w:sz="0" w:space="0" w:color="auto"/>
            <w:left w:val="none" w:sz="0" w:space="0" w:color="auto"/>
            <w:bottom w:val="none" w:sz="0" w:space="0" w:color="auto"/>
            <w:right w:val="none" w:sz="0" w:space="0" w:color="auto"/>
          </w:divBdr>
        </w:div>
        <w:div w:id="2145151468">
          <w:marLeft w:val="640"/>
          <w:marRight w:val="0"/>
          <w:marTop w:val="0"/>
          <w:marBottom w:val="0"/>
          <w:divBdr>
            <w:top w:val="none" w:sz="0" w:space="0" w:color="auto"/>
            <w:left w:val="none" w:sz="0" w:space="0" w:color="auto"/>
            <w:bottom w:val="none" w:sz="0" w:space="0" w:color="auto"/>
            <w:right w:val="none" w:sz="0" w:space="0" w:color="auto"/>
          </w:divBdr>
        </w:div>
        <w:div w:id="664822536">
          <w:marLeft w:val="640"/>
          <w:marRight w:val="0"/>
          <w:marTop w:val="0"/>
          <w:marBottom w:val="0"/>
          <w:divBdr>
            <w:top w:val="none" w:sz="0" w:space="0" w:color="auto"/>
            <w:left w:val="none" w:sz="0" w:space="0" w:color="auto"/>
            <w:bottom w:val="none" w:sz="0" w:space="0" w:color="auto"/>
            <w:right w:val="none" w:sz="0" w:space="0" w:color="auto"/>
          </w:divBdr>
        </w:div>
        <w:div w:id="1486630677">
          <w:marLeft w:val="640"/>
          <w:marRight w:val="0"/>
          <w:marTop w:val="0"/>
          <w:marBottom w:val="0"/>
          <w:divBdr>
            <w:top w:val="none" w:sz="0" w:space="0" w:color="auto"/>
            <w:left w:val="none" w:sz="0" w:space="0" w:color="auto"/>
            <w:bottom w:val="none" w:sz="0" w:space="0" w:color="auto"/>
            <w:right w:val="none" w:sz="0" w:space="0" w:color="auto"/>
          </w:divBdr>
        </w:div>
        <w:div w:id="1056275537">
          <w:marLeft w:val="640"/>
          <w:marRight w:val="0"/>
          <w:marTop w:val="0"/>
          <w:marBottom w:val="0"/>
          <w:divBdr>
            <w:top w:val="none" w:sz="0" w:space="0" w:color="auto"/>
            <w:left w:val="none" w:sz="0" w:space="0" w:color="auto"/>
            <w:bottom w:val="none" w:sz="0" w:space="0" w:color="auto"/>
            <w:right w:val="none" w:sz="0" w:space="0" w:color="auto"/>
          </w:divBdr>
        </w:div>
        <w:div w:id="1337345916">
          <w:marLeft w:val="640"/>
          <w:marRight w:val="0"/>
          <w:marTop w:val="0"/>
          <w:marBottom w:val="0"/>
          <w:divBdr>
            <w:top w:val="none" w:sz="0" w:space="0" w:color="auto"/>
            <w:left w:val="none" w:sz="0" w:space="0" w:color="auto"/>
            <w:bottom w:val="none" w:sz="0" w:space="0" w:color="auto"/>
            <w:right w:val="none" w:sz="0" w:space="0" w:color="auto"/>
          </w:divBdr>
        </w:div>
        <w:div w:id="2046323353">
          <w:marLeft w:val="640"/>
          <w:marRight w:val="0"/>
          <w:marTop w:val="0"/>
          <w:marBottom w:val="0"/>
          <w:divBdr>
            <w:top w:val="none" w:sz="0" w:space="0" w:color="auto"/>
            <w:left w:val="none" w:sz="0" w:space="0" w:color="auto"/>
            <w:bottom w:val="none" w:sz="0" w:space="0" w:color="auto"/>
            <w:right w:val="none" w:sz="0" w:space="0" w:color="auto"/>
          </w:divBdr>
        </w:div>
        <w:div w:id="95099197">
          <w:marLeft w:val="640"/>
          <w:marRight w:val="0"/>
          <w:marTop w:val="0"/>
          <w:marBottom w:val="0"/>
          <w:divBdr>
            <w:top w:val="none" w:sz="0" w:space="0" w:color="auto"/>
            <w:left w:val="none" w:sz="0" w:space="0" w:color="auto"/>
            <w:bottom w:val="none" w:sz="0" w:space="0" w:color="auto"/>
            <w:right w:val="none" w:sz="0" w:space="0" w:color="auto"/>
          </w:divBdr>
        </w:div>
        <w:div w:id="1422484665">
          <w:marLeft w:val="640"/>
          <w:marRight w:val="0"/>
          <w:marTop w:val="0"/>
          <w:marBottom w:val="0"/>
          <w:divBdr>
            <w:top w:val="none" w:sz="0" w:space="0" w:color="auto"/>
            <w:left w:val="none" w:sz="0" w:space="0" w:color="auto"/>
            <w:bottom w:val="none" w:sz="0" w:space="0" w:color="auto"/>
            <w:right w:val="none" w:sz="0" w:space="0" w:color="auto"/>
          </w:divBdr>
        </w:div>
        <w:div w:id="773524698">
          <w:marLeft w:val="640"/>
          <w:marRight w:val="0"/>
          <w:marTop w:val="0"/>
          <w:marBottom w:val="0"/>
          <w:divBdr>
            <w:top w:val="none" w:sz="0" w:space="0" w:color="auto"/>
            <w:left w:val="none" w:sz="0" w:space="0" w:color="auto"/>
            <w:bottom w:val="none" w:sz="0" w:space="0" w:color="auto"/>
            <w:right w:val="none" w:sz="0" w:space="0" w:color="auto"/>
          </w:divBdr>
        </w:div>
        <w:div w:id="181166329">
          <w:marLeft w:val="640"/>
          <w:marRight w:val="0"/>
          <w:marTop w:val="0"/>
          <w:marBottom w:val="0"/>
          <w:divBdr>
            <w:top w:val="none" w:sz="0" w:space="0" w:color="auto"/>
            <w:left w:val="none" w:sz="0" w:space="0" w:color="auto"/>
            <w:bottom w:val="none" w:sz="0" w:space="0" w:color="auto"/>
            <w:right w:val="none" w:sz="0" w:space="0" w:color="auto"/>
          </w:divBdr>
        </w:div>
        <w:div w:id="1563639399">
          <w:marLeft w:val="640"/>
          <w:marRight w:val="0"/>
          <w:marTop w:val="0"/>
          <w:marBottom w:val="0"/>
          <w:divBdr>
            <w:top w:val="none" w:sz="0" w:space="0" w:color="auto"/>
            <w:left w:val="none" w:sz="0" w:space="0" w:color="auto"/>
            <w:bottom w:val="none" w:sz="0" w:space="0" w:color="auto"/>
            <w:right w:val="none" w:sz="0" w:space="0" w:color="auto"/>
          </w:divBdr>
        </w:div>
        <w:div w:id="539165959">
          <w:marLeft w:val="640"/>
          <w:marRight w:val="0"/>
          <w:marTop w:val="0"/>
          <w:marBottom w:val="0"/>
          <w:divBdr>
            <w:top w:val="none" w:sz="0" w:space="0" w:color="auto"/>
            <w:left w:val="none" w:sz="0" w:space="0" w:color="auto"/>
            <w:bottom w:val="none" w:sz="0" w:space="0" w:color="auto"/>
            <w:right w:val="none" w:sz="0" w:space="0" w:color="auto"/>
          </w:divBdr>
        </w:div>
        <w:div w:id="1469057737">
          <w:marLeft w:val="640"/>
          <w:marRight w:val="0"/>
          <w:marTop w:val="0"/>
          <w:marBottom w:val="0"/>
          <w:divBdr>
            <w:top w:val="none" w:sz="0" w:space="0" w:color="auto"/>
            <w:left w:val="none" w:sz="0" w:space="0" w:color="auto"/>
            <w:bottom w:val="none" w:sz="0" w:space="0" w:color="auto"/>
            <w:right w:val="none" w:sz="0" w:space="0" w:color="auto"/>
          </w:divBdr>
        </w:div>
        <w:div w:id="1210605333">
          <w:marLeft w:val="640"/>
          <w:marRight w:val="0"/>
          <w:marTop w:val="0"/>
          <w:marBottom w:val="0"/>
          <w:divBdr>
            <w:top w:val="none" w:sz="0" w:space="0" w:color="auto"/>
            <w:left w:val="none" w:sz="0" w:space="0" w:color="auto"/>
            <w:bottom w:val="none" w:sz="0" w:space="0" w:color="auto"/>
            <w:right w:val="none" w:sz="0" w:space="0" w:color="auto"/>
          </w:divBdr>
        </w:div>
        <w:div w:id="1077364271">
          <w:marLeft w:val="640"/>
          <w:marRight w:val="0"/>
          <w:marTop w:val="0"/>
          <w:marBottom w:val="0"/>
          <w:divBdr>
            <w:top w:val="none" w:sz="0" w:space="0" w:color="auto"/>
            <w:left w:val="none" w:sz="0" w:space="0" w:color="auto"/>
            <w:bottom w:val="none" w:sz="0" w:space="0" w:color="auto"/>
            <w:right w:val="none" w:sz="0" w:space="0" w:color="auto"/>
          </w:divBdr>
        </w:div>
      </w:divsChild>
    </w:div>
    <w:div w:id="205338100">
      <w:bodyDiv w:val="1"/>
      <w:marLeft w:val="0"/>
      <w:marRight w:val="0"/>
      <w:marTop w:val="0"/>
      <w:marBottom w:val="0"/>
      <w:divBdr>
        <w:top w:val="none" w:sz="0" w:space="0" w:color="auto"/>
        <w:left w:val="none" w:sz="0" w:space="0" w:color="auto"/>
        <w:bottom w:val="none" w:sz="0" w:space="0" w:color="auto"/>
        <w:right w:val="none" w:sz="0" w:space="0" w:color="auto"/>
      </w:divBdr>
      <w:divsChild>
        <w:div w:id="2133934986">
          <w:marLeft w:val="640"/>
          <w:marRight w:val="0"/>
          <w:marTop w:val="0"/>
          <w:marBottom w:val="0"/>
          <w:divBdr>
            <w:top w:val="none" w:sz="0" w:space="0" w:color="auto"/>
            <w:left w:val="none" w:sz="0" w:space="0" w:color="auto"/>
            <w:bottom w:val="none" w:sz="0" w:space="0" w:color="auto"/>
            <w:right w:val="none" w:sz="0" w:space="0" w:color="auto"/>
          </w:divBdr>
        </w:div>
        <w:div w:id="1681813176">
          <w:marLeft w:val="640"/>
          <w:marRight w:val="0"/>
          <w:marTop w:val="0"/>
          <w:marBottom w:val="0"/>
          <w:divBdr>
            <w:top w:val="none" w:sz="0" w:space="0" w:color="auto"/>
            <w:left w:val="none" w:sz="0" w:space="0" w:color="auto"/>
            <w:bottom w:val="none" w:sz="0" w:space="0" w:color="auto"/>
            <w:right w:val="none" w:sz="0" w:space="0" w:color="auto"/>
          </w:divBdr>
        </w:div>
        <w:div w:id="2119333403">
          <w:marLeft w:val="640"/>
          <w:marRight w:val="0"/>
          <w:marTop w:val="0"/>
          <w:marBottom w:val="0"/>
          <w:divBdr>
            <w:top w:val="none" w:sz="0" w:space="0" w:color="auto"/>
            <w:left w:val="none" w:sz="0" w:space="0" w:color="auto"/>
            <w:bottom w:val="none" w:sz="0" w:space="0" w:color="auto"/>
            <w:right w:val="none" w:sz="0" w:space="0" w:color="auto"/>
          </w:divBdr>
        </w:div>
        <w:div w:id="1590583054">
          <w:marLeft w:val="640"/>
          <w:marRight w:val="0"/>
          <w:marTop w:val="0"/>
          <w:marBottom w:val="0"/>
          <w:divBdr>
            <w:top w:val="none" w:sz="0" w:space="0" w:color="auto"/>
            <w:left w:val="none" w:sz="0" w:space="0" w:color="auto"/>
            <w:bottom w:val="none" w:sz="0" w:space="0" w:color="auto"/>
            <w:right w:val="none" w:sz="0" w:space="0" w:color="auto"/>
          </w:divBdr>
        </w:div>
        <w:div w:id="2071146370">
          <w:marLeft w:val="640"/>
          <w:marRight w:val="0"/>
          <w:marTop w:val="0"/>
          <w:marBottom w:val="0"/>
          <w:divBdr>
            <w:top w:val="none" w:sz="0" w:space="0" w:color="auto"/>
            <w:left w:val="none" w:sz="0" w:space="0" w:color="auto"/>
            <w:bottom w:val="none" w:sz="0" w:space="0" w:color="auto"/>
            <w:right w:val="none" w:sz="0" w:space="0" w:color="auto"/>
          </w:divBdr>
        </w:div>
        <w:div w:id="169412222">
          <w:marLeft w:val="640"/>
          <w:marRight w:val="0"/>
          <w:marTop w:val="0"/>
          <w:marBottom w:val="0"/>
          <w:divBdr>
            <w:top w:val="none" w:sz="0" w:space="0" w:color="auto"/>
            <w:left w:val="none" w:sz="0" w:space="0" w:color="auto"/>
            <w:bottom w:val="none" w:sz="0" w:space="0" w:color="auto"/>
            <w:right w:val="none" w:sz="0" w:space="0" w:color="auto"/>
          </w:divBdr>
        </w:div>
        <w:div w:id="1408652244">
          <w:marLeft w:val="640"/>
          <w:marRight w:val="0"/>
          <w:marTop w:val="0"/>
          <w:marBottom w:val="0"/>
          <w:divBdr>
            <w:top w:val="none" w:sz="0" w:space="0" w:color="auto"/>
            <w:left w:val="none" w:sz="0" w:space="0" w:color="auto"/>
            <w:bottom w:val="none" w:sz="0" w:space="0" w:color="auto"/>
            <w:right w:val="none" w:sz="0" w:space="0" w:color="auto"/>
          </w:divBdr>
        </w:div>
        <w:div w:id="1441341169">
          <w:marLeft w:val="640"/>
          <w:marRight w:val="0"/>
          <w:marTop w:val="0"/>
          <w:marBottom w:val="0"/>
          <w:divBdr>
            <w:top w:val="none" w:sz="0" w:space="0" w:color="auto"/>
            <w:left w:val="none" w:sz="0" w:space="0" w:color="auto"/>
            <w:bottom w:val="none" w:sz="0" w:space="0" w:color="auto"/>
            <w:right w:val="none" w:sz="0" w:space="0" w:color="auto"/>
          </w:divBdr>
        </w:div>
        <w:div w:id="1324967725">
          <w:marLeft w:val="640"/>
          <w:marRight w:val="0"/>
          <w:marTop w:val="0"/>
          <w:marBottom w:val="0"/>
          <w:divBdr>
            <w:top w:val="none" w:sz="0" w:space="0" w:color="auto"/>
            <w:left w:val="none" w:sz="0" w:space="0" w:color="auto"/>
            <w:bottom w:val="none" w:sz="0" w:space="0" w:color="auto"/>
            <w:right w:val="none" w:sz="0" w:space="0" w:color="auto"/>
          </w:divBdr>
        </w:div>
        <w:div w:id="1877153574">
          <w:marLeft w:val="640"/>
          <w:marRight w:val="0"/>
          <w:marTop w:val="0"/>
          <w:marBottom w:val="0"/>
          <w:divBdr>
            <w:top w:val="none" w:sz="0" w:space="0" w:color="auto"/>
            <w:left w:val="none" w:sz="0" w:space="0" w:color="auto"/>
            <w:bottom w:val="none" w:sz="0" w:space="0" w:color="auto"/>
            <w:right w:val="none" w:sz="0" w:space="0" w:color="auto"/>
          </w:divBdr>
        </w:div>
        <w:div w:id="1772166185">
          <w:marLeft w:val="640"/>
          <w:marRight w:val="0"/>
          <w:marTop w:val="0"/>
          <w:marBottom w:val="0"/>
          <w:divBdr>
            <w:top w:val="none" w:sz="0" w:space="0" w:color="auto"/>
            <w:left w:val="none" w:sz="0" w:space="0" w:color="auto"/>
            <w:bottom w:val="none" w:sz="0" w:space="0" w:color="auto"/>
            <w:right w:val="none" w:sz="0" w:space="0" w:color="auto"/>
          </w:divBdr>
        </w:div>
        <w:div w:id="1979912759">
          <w:marLeft w:val="640"/>
          <w:marRight w:val="0"/>
          <w:marTop w:val="0"/>
          <w:marBottom w:val="0"/>
          <w:divBdr>
            <w:top w:val="none" w:sz="0" w:space="0" w:color="auto"/>
            <w:left w:val="none" w:sz="0" w:space="0" w:color="auto"/>
            <w:bottom w:val="none" w:sz="0" w:space="0" w:color="auto"/>
            <w:right w:val="none" w:sz="0" w:space="0" w:color="auto"/>
          </w:divBdr>
        </w:div>
        <w:div w:id="2055619334">
          <w:marLeft w:val="640"/>
          <w:marRight w:val="0"/>
          <w:marTop w:val="0"/>
          <w:marBottom w:val="0"/>
          <w:divBdr>
            <w:top w:val="none" w:sz="0" w:space="0" w:color="auto"/>
            <w:left w:val="none" w:sz="0" w:space="0" w:color="auto"/>
            <w:bottom w:val="none" w:sz="0" w:space="0" w:color="auto"/>
            <w:right w:val="none" w:sz="0" w:space="0" w:color="auto"/>
          </w:divBdr>
        </w:div>
        <w:div w:id="578634265">
          <w:marLeft w:val="640"/>
          <w:marRight w:val="0"/>
          <w:marTop w:val="0"/>
          <w:marBottom w:val="0"/>
          <w:divBdr>
            <w:top w:val="none" w:sz="0" w:space="0" w:color="auto"/>
            <w:left w:val="none" w:sz="0" w:space="0" w:color="auto"/>
            <w:bottom w:val="none" w:sz="0" w:space="0" w:color="auto"/>
            <w:right w:val="none" w:sz="0" w:space="0" w:color="auto"/>
          </w:divBdr>
        </w:div>
        <w:div w:id="1229340944">
          <w:marLeft w:val="640"/>
          <w:marRight w:val="0"/>
          <w:marTop w:val="0"/>
          <w:marBottom w:val="0"/>
          <w:divBdr>
            <w:top w:val="none" w:sz="0" w:space="0" w:color="auto"/>
            <w:left w:val="none" w:sz="0" w:space="0" w:color="auto"/>
            <w:bottom w:val="none" w:sz="0" w:space="0" w:color="auto"/>
            <w:right w:val="none" w:sz="0" w:space="0" w:color="auto"/>
          </w:divBdr>
        </w:div>
        <w:div w:id="1813983471">
          <w:marLeft w:val="640"/>
          <w:marRight w:val="0"/>
          <w:marTop w:val="0"/>
          <w:marBottom w:val="0"/>
          <w:divBdr>
            <w:top w:val="none" w:sz="0" w:space="0" w:color="auto"/>
            <w:left w:val="none" w:sz="0" w:space="0" w:color="auto"/>
            <w:bottom w:val="none" w:sz="0" w:space="0" w:color="auto"/>
            <w:right w:val="none" w:sz="0" w:space="0" w:color="auto"/>
          </w:divBdr>
        </w:div>
        <w:div w:id="720709149">
          <w:marLeft w:val="640"/>
          <w:marRight w:val="0"/>
          <w:marTop w:val="0"/>
          <w:marBottom w:val="0"/>
          <w:divBdr>
            <w:top w:val="none" w:sz="0" w:space="0" w:color="auto"/>
            <w:left w:val="none" w:sz="0" w:space="0" w:color="auto"/>
            <w:bottom w:val="none" w:sz="0" w:space="0" w:color="auto"/>
            <w:right w:val="none" w:sz="0" w:space="0" w:color="auto"/>
          </w:divBdr>
        </w:div>
        <w:div w:id="463736515">
          <w:marLeft w:val="640"/>
          <w:marRight w:val="0"/>
          <w:marTop w:val="0"/>
          <w:marBottom w:val="0"/>
          <w:divBdr>
            <w:top w:val="none" w:sz="0" w:space="0" w:color="auto"/>
            <w:left w:val="none" w:sz="0" w:space="0" w:color="auto"/>
            <w:bottom w:val="none" w:sz="0" w:space="0" w:color="auto"/>
            <w:right w:val="none" w:sz="0" w:space="0" w:color="auto"/>
          </w:divBdr>
        </w:div>
        <w:div w:id="677585627">
          <w:marLeft w:val="640"/>
          <w:marRight w:val="0"/>
          <w:marTop w:val="0"/>
          <w:marBottom w:val="0"/>
          <w:divBdr>
            <w:top w:val="none" w:sz="0" w:space="0" w:color="auto"/>
            <w:left w:val="none" w:sz="0" w:space="0" w:color="auto"/>
            <w:bottom w:val="none" w:sz="0" w:space="0" w:color="auto"/>
            <w:right w:val="none" w:sz="0" w:space="0" w:color="auto"/>
          </w:divBdr>
        </w:div>
        <w:div w:id="916088834">
          <w:marLeft w:val="640"/>
          <w:marRight w:val="0"/>
          <w:marTop w:val="0"/>
          <w:marBottom w:val="0"/>
          <w:divBdr>
            <w:top w:val="none" w:sz="0" w:space="0" w:color="auto"/>
            <w:left w:val="none" w:sz="0" w:space="0" w:color="auto"/>
            <w:bottom w:val="none" w:sz="0" w:space="0" w:color="auto"/>
            <w:right w:val="none" w:sz="0" w:space="0" w:color="auto"/>
          </w:divBdr>
        </w:div>
        <w:div w:id="1252279339">
          <w:marLeft w:val="640"/>
          <w:marRight w:val="0"/>
          <w:marTop w:val="0"/>
          <w:marBottom w:val="0"/>
          <w:divBdr>
            <w:top w:val="none" w:sz="0" w:space="0" w:color="auto"/>
            <w:left w:val="none" w:sz="0" w:space="0" w:color="auto"/>
            <w:bottom w:val="none" w:sz="0" w:space="0" w:color="auto"/>
            <w:right w:val="none" w:sz="0" w:space="0" w:color="auto"/>
          </w:divBdr>
        </w:div>
        <w:div w:id="991444980">
          <w:marLeft w:val="640"/>
          <w:marRight w:val="0"/>
          <w:marTop w:val="0"/>
          <w:marBottom w:val="0"/>
          <w:divBdr>
            <w:top w:val="none" w:sz="0" w:space="0" w:color="auto"/>
            <w:left w:val="none" w:sz="0" w:space="0" w:color="auto"/>
            <w:bottom w:val="none" w:sz="0" w:space="0" w:color="auto"/>
            <w:right w:val="none" w:sz="0" w:space="0" w:color="auto"/>
          </w:divBdr>
        </w:div>
        <w:div w:id="1760907460">
          <w:marLeft w:val="640"/>
          <w:marRight w:val="0"/>
          <w:marTop w:val="0"/>
          <w:marBottom w:val="0"/>
          <w:divBdr>
            <w:top w:val="none" w:sz="0" w:space="0" w:color="auto"/>
            <w:left w:val="none" w:sz="0" w:space="0" w:color="auto"/>
            <w:bottom w:val="none" w:sz="0" w:space="0" w:color="auto"/>
            <w:right w:val="none" w:sz="0" w:space="0" w:color="auto"/>
          </w:divBdr>
        </w:div>
        <w:div w:id="1324579142">
          <w:marLeft w:val="640"/>
          <w:marRight w:val="0"/>
          <w:marTop w:val="0"/>
          <w:marBottom w:val="0"/>
          <w:divBdr>
            <w:top w:val="none" w:sz="0" w:space="0" w:color="auto"/>
            <w:left w:val="none" w:sz="0" w:space="0" w:color="auto"/>
            <w:bottom w:val="none" w:sz="0" w:space="0" w:color="auto"/>
            <w:right w:val="none" w:sz="0" w:space="0" w:color="auto"/>
          </w:divBdr>
        </w:div>
        <w:div w:id="1388067339">
          <w:marLeft w:val="640"/>
          <w:marRight w:val="0"/>
          <w:marTop w:val="0"/>
          <w:marBottom w:val="0"/>
          <w:divBdr>
            <w:top w:val="none" w:sz="0" w:space="0" w:color="auto"/>
            <w:left w:val="none" w:sz="0" w:space="0" w:color="auto"/>
            <w:bottom w:val="none" w:sz="0" w:space="0" w:color="auto"/>
            <w:right w:val="none" w:sz="0" w:space="0" w:color="auto"/>
          </w:divBdr>
        </w:div>
        <w:div w:id="683559746">
          <w:marLeft w:val="640"/>
          <w:marRight w:val="0"/>
          <w:marTop w:val="0"/>
          <w:marBottom w:val="0"/>
          <w:divBdr>
            <w:top w:val="none" w:sz="0" w:space="0" w:color="auto"/>
            <w:left w:val="none" w:sz="0" w:space="0" w:color="auto"/>
            <w:bottom w:val="none" w:sz="0" w:space="0" w:color="auto"/>
            <w:right w:val="none" w:sz="0" w:space="0" w:color="auto"/>
          </w:divBdr>
        </w:div>
        <w:div w:id="2113667861">
          <w:marLeft w:val="640"/>
          <w:marRight w:val="0"/>
          <w:marTop w:val="0"/>
          <w:marBottom w:val="0"/>
          <w:divBdr>
            <w:top w:val="none" w:sz="0" w:space="0" w:color="auto"/>
            <w:left w:val="none" w:sz="0" w:space="0" w:color="auto"/>
            <w:bottom w:val="none" w:sz="0" w:space="0" w:color="auto"/>
            <w:right w:val="none" w:sz="0" w:space="0" w:color="auto"/>
          </w:divBdr>
        </w:div>
        <w:div w:id="432824076">
          <w:marLeft w:val="640"/>
          <w:marRight w:val="0"/>
          <w:marTop w:val="0"/>
          <w:marBottom w:val="0"/>
          <w:divBdr>
            <w:top w:val="none" w:sz="0" w:space="0" w:color="auto"/>
            <w:left w:val="none" w:sz="0" w:space="0" w:color="auto"/>
            <w:bottom w:val="none" w:sz="0" w:space="0" w:color="auto"/>
            <w:right w:val="none" w:sz="0" w:space="0" w:color="auto"/>
          </w:divBdr>
        </w:div>
        <w:div w:id="1762142855">
          <w:marLeft w:val="640"/>
          <w:marRight w:val="0"/>
          <w:marTop w:val="0"/>
          <w:marBottom w:val="0"/>
          <w:divBdr>
            <w:top w:val="none" w:sz="0" w:space="0" w:color="auto"/>
            <w:left w:val="none" w:sz="0" w:space="0" w:color="auto"/>
            <w:bottom w:val="none" w:sz="0" w:space="0" w:color="auto"/>
            <w:right w:val="none" w:sz="0" w:space="0" w:color="auto"/>
          </w:divBdr>
        </w:div>
        <w:div w:id="1907765887">
          <w:marLeft w:val="640"/>
          <w:marRight w:val="0"/>
          <w:marTop w:val="0"/>
          <w:marBottom w:val="0"/>
          <w:divBdr>
            <w:top w:val="none" w:sz="0" w:space="0" w:color="auto"/>
            <w:left w:val="none" w:sz="0" w:space="0" w:color="auto"/>
            <w:bottom w:val="none" w:sz="0" w:space="0" w:color="auto"/>
            <w:right w:val="none" w:sz="0" w:space="0" w:color="auto"/>
          </w:divBdr>
        </w:div>
        <w:div w:id="1680499246">
          <w:marLeft w:val="640"/>
          <w:marRight w:val="0"/>
          <w:marTop w:val="0"/>
          <w:marBottom w:val="0"/>
          <w:divBdr>
            <w:top w:val="none" w:sz="0" w:space="0" w:color="auto"/>
            <w:left w:val="none" w:sz="0" w:space="0" w:color="auto"/>
            <w:bottom w:val="none" w:sz="0" w:space="0" w:color="auto"/>
            <w:right w:val="none" w:sz="0" w:space="0" w:color="auto"/>
          </w:divBdr>
        </w:div>
        <w:div w:id="1481118188">
          <w:marLeft w:val="640"/>
          <w:marRight w:val="0"/>
          <w:marTop w:val="0"/>
          <w:marBottom w:val="0"/>
          <w:divBdr>
            <w:top w:val="none" w:sz="0" w:space="0" w:color="auto"/>
            <w:left w:val="none" w:sz="0" w:space="0" w:color="auto"/>
            <w:bottom w:val="none" w:sz="0" w:space="0" w:color="auto"/>
            <w:right w:val="none" w:sz="0" w:space="0" w:color="auto"/>
          </w:divBdr>
        </w:div>
        <w:div w:id="1053039378">
          <w:marLeft w:val="640"/>
          <w:marRight w:val="0"/>
          <w:marTop w:val="0"/>
          <w:marBottom w:val="0"/>
          <w:divBdr>
            <w:top w:val="none" w:sz="0" w:space="0" w:color="auto"/>
            <w:left w:val="none" w:sz="0" w:space="0" w:color="auto"/>
            <w:bottom w:val="none" w:sz="0" w:space="0" w:color="auto"/>
            <w:right w:val="none" w:sz="0" w:space="0" w:color="auto"/>
          </w:divBdr>
        </w:div>
        <w:div w:id="1305886326">
          <w:marLeft w:val="640"/>
          <w:marRight w:val="0"/>
          <w:marTop w:val="0"/>
          <w:marBottom w:val="0"/>
          <w:divBdr>
            <w:top w:val="none" w:sz="0" w:space="0" w:color="auto"/>
            <w:left w:val="none" w:sz="0" w:space="0" w:color="auto"/>
            <w:bottom w:val="none" w:sz="0" w:space="0" w:color="auto"/>
            <w:right w:val="none" w:sz="0" w:space="0" w:color="auto"/>
          </w:divBdr>
        </w:div>
        <w:div w:id="1748921273">
          <w:marLeft w:val="640"/>
          <w:marRight w:val="0"/>
          <w:marTop w:val="0"/>
          <w:marBottom w:val="0"/>
          <w:divBdr>
            <w:top w:val="none" w:sz="0" w:space="0" w:color="auto"/>
            <w:left w:val="none" w:sz="0" w:space="0" w:color="auto"/>
            <w:bottom w:val="none" w:sz="0" w:space="0" w:color="auto"/>
            <w:right w:val="none" w:sz="0" w:space="0" w:color="auto"/>
          </w:divBdr>
        </w:div>
        <w:div w:id="1805460985">
          <w:marLeft w:val="640"/>
          <w:marRight w:val="0"/>
          <w:marTop w:val="0"/>
          <w:marBottom w:val="0"/>
          <w:divBdr>
            <w:top w:val="none" w:sz="0" w:space="0" w:color="auto"/>
            <w:left w:val="none" w:sz="0" w:space="0" w:color="auto"/>
            <w:bottom w:val="none" w:sz="0" w:space="0" w:color="auto"/>
            <w:right w:val="none" w:sz="0" w:space="0" w:color="auto"/>
          </w:divBdr>
        </w:div>
        <w:div w:id="937634727">
          <w:marLeft w:val="640"/>
          <w:marRight w:val="0"/>
          <w:marTop w:val="0"/>
          <w:marBottom w:val="0"/>
          <w:divBdr>
            <w:top w:val="none" w:sz="0" w:space="0" w:color="auto"/>
            <w:left w:val="none" w:sz="0" w:space="0" w:color="auto"/>
            <w:bottom w:val="none" w:sz="0" w:space="0" w:color="auto"/>
            <w:right w:val="none" w:sz="0" w:space="0" w:color="auto"/>
          </w:divBdr>
        </w:div>
        <w:div w:id="1431390629">
          <w:marLeft w:val="640"/>
          <w:marRight w:val="0"/>
          <w:marTop w:val="0"/>
          <w:marBottom w:val="0"/>
          <w:divBdr>
            <w:top w:val="none" w:sz="0" w:space="0" w:color="auto"/>
            <w:left w:val="none" w:sz="0" w:space="0" w:color="auto"/>
            <w:bottom w:val="none" w:sz="0" w:space="0" w:color="auto"/>
            <w:right w:val="none" w:sz="0" w:space="0" w:color="auto"/>
          </w:divBdr>
        </w:div>
        <w:div w:id="1334257222">
          <w:marLeft w:val="640"/>
          <w:marRight w:val="0"/>
          <w:marTop w:val="0"/>
          <w:marBottom w:val="0"/>
          <w:divBdr>
            <w:top w:val="none" w:sz="0" w:space="0" w:color="auto"/>
            <w:left w:val="none" w:sz="0" w:space="0" w:color="auto"/>
            <w:bottom w:val="none" w:sz="0" w:space="0" w:color="auto"/>
            <w:right w:val="none" w:sz="0" w:space="0" w:color="auto"/>
          </w:divBdr>
        </w:div>
        <w:div w:id="1982803205">
          <w:marLeft w:val="640"/>
          <w:marRight w:val="0"/>
          <w:marTop w:val="0"/>
          <w:marBottom w:val="0"/>
          <w:divBdr>
            <w:top w:val="none" w:sz="0" w:space="0" w:color="auto"/>
            <w:left w:val="none" w:sz="0" w:space="0" w:color="auto"/>
            <w:bottom w:val="none" w:sz="0" w:space="0" w:color="auto"/>
            <w:right w:val="none" w:sz="0" w:space="0" w:color="auto"/>
          </w:divBdr>
        </w:div>
        <w:div w:id="200675282">
          <w:marLeft w:val="640"/>
          <w:marRight w:val="0"/>
          <w:marTop w:val="0"/>
          <w:marBottom w:val="0"/>
          <w:divBdr>
            <w:top w:val="none" w:sz="0" w:space="0" w:color="auto"/>
            <w:left w:val="none" w:sz="0" w:space="0" w:color="auto"/>
            <w:bottom w:val="none" w:sz="0" w:space="0" w:color="auto"/>
            <w:right w:val="none" w:sz="0" w:space="0" w:color="auto"/>
          </w:divBdr>
        </w:div>
        <w:div w:id="147133519">
          <w:marLeft w:val="640"/>
          <w:marRight w:val="0"/>
          <w:marTop w:val="0"/>
          <w:marBottom w:val="0"/>
          <w:divBdr>
            <w:top w:val="none" w:sz="0" w:space="0" w:color="auto"/>
            <w:left w:val="none" w:sz="0" w:space="0" w:color="auto"/>
            <w:bottom w:val="none" w:sz="0" w:space="0" w:color="auto"/>
            <w:right w:val="none" w:sz="0" w:space="0" w:color="auto"/>
          </w:divBdr>
        </w:div>
        <w:div w:id="2050491326">
          <w:marLeft w:val="640"/>
          <w:marRight w:val="0"/>
          <w:marTop w:val="0"/>
          <w:marBottom w:val="0"/>
          <w:divBdr>
            <w:top w:val="none" w:sz="0" w:space="0" w:color="auto"/>
            <w:left w:val="none" w:sz="0" w:space="0" w:color="auto"/>
            <w:bottom w:val="none" w:sz="0" w:space="0" w:color="auto"/>
            <w:right w:val="none" w:sz="0" w:space="0" w:color="auto"/>
          </w:divBdr>
        </w:div>
      </w:divsChild>
    </w:div>
    <w:div w:id="218900521">
      <w:bodyDiv w:val="1"/>
      <w:marLeft w:val="0"/>
      <w:marRight w:val="0"/>
      <w:marTop w:val="0"/>
      <w:marBottom w:val="0"/>
      <w:divBdr>
        <w:top w:val="none" w:sz="0" w:space="0" w:color="auto"/>
        <w:left w:val="none" w:sz="0" w:space="0" w:color="auto"/>
        <w:bottom w:val="none" w:sz="0" w:space="0" w:color="auto"/>
        <w:right w:val="none" w:sz="0" w:space="0" w:color="auto"/>
      </w:divBdr>
    </w:div>
    <w:div w:id="248462137">
      <w:bodyDiv w:val="1"/>
      <w:marLeft w:val="0"/>
      <w:marRight w:val="0"/>
      <w:marTop w:val="0"/>
      <w:marBottom w:val="0"/>
      <w:divBdr>
        <w:top w:val="none" w:sz="0" w:space="0" w:color="auto"/>
        <w:left w:val="none" w:sz="0" w:space="0" w:color="auto"/>
        <w:bottom w:val="none" w:sz="0" w:space="0" w:color="auto"/>
        <w:right w:val="none" w:sz="0" w:space="0" w:color="auto"/>
      </w:divBdr>
      <w:divsChild>
        <w:div w:id="1974796652">
          <w:marLeft w:val="640"/>
          <w:marRight w:val="0"/>
          <w:marTop w:val="0"/>
          <w:marBottom w:val="0"/>
          <w:divBdr>
            <w:top w:val="none" w:sz="0" w:space="0" w:color="auto"/>
            <w:left w:val="none" w:sz="0" w:space="0" w:color="auto"/>
            <w:bottom w:val="none" w:sz="0" w:space="0" w:color="auto"/>
            <w:right w:val="none" w:sz="0" w:space="0" w:color="auto"/>
          </w:divBdr>
        </w:div>
        <w:div w:id="526872618">
          <w:marLeft w:val="640"/>
          <w:marRight w:val="0"/>
          <w:marTop w:val="0"/>
          <w:marBottom w:val="0"/>
          <w:divBdr>
            <w:top w:val="none" w:sz="0" w:space="0" w:color="auto"/>
            <w:left w:val="none" w:sz="0" w:space="0" w:color="auto"/>
            <w:bottom w:val="none" w:sz="0" w:space="0" w:color="auto"/>
            <w:right w:val="none" w:sz="0" w:space="0" w:color="auto"/>
          </w:divBdr>
        </w:div>
        <w:div w:id="767114777">
          <w:marLeft w:val="640"/>
          <w:marRight w:val="0"/>
          <w:marTop w:val="0"/>
          <w:marBottom w:val="0"/>
          <w:divBdr>
            <w:top w:val="none" w:sz="0" w:space="0" w:color="auto"/>
            <w:left w:val="none" w:sz="0" w:space="0" w:color="auto"/>
            <w:bottom w:val="none" w:sz="0" w:space="0" w:color="auto"/>
            <w:right w:val="none" w:sz="0" w:space="0" w:color="auto"/>
          </w:divBdr>
        </w:div>
        <w:div w:id="1485512378">
          <w:marLeft w:val="640"/>
          <w:marRight w:val="0"/>
          <w:marTop w:val="0"/>
          <w:marBottom w:val="0"/>
          <w:divBdr>
            <w:top w:val="none" w:sz="0" w:space="0" w:color="auto"/>
            <w:left w:val="none" w:sz="0" w:space="0" w:color="auto"/>
            <w:bottom w:val="none" w:sz="0" w:space="0" w:color="auto"/>
            <w:right w:val="none" w:sz="0" w:space="0" w:color="auto"/>
          </w:divBdr>
        </w:div>
        <w:div w:id="1372725676">
          <w:marLeft w:val="640"/>
          <w:marRight w:val="0"/>
          <w:marTop w:val="0"/>
          <w:marBottom w:val="0"/>
          <w:divBdr>
            <w:top w:val="none" w:sz="0" w:space="0" w:color="auto"/>
            <w:left w:val="none" w:sz="0" w:space="0" w:color="auto"/>
            <w:bottom w:val="none" w:sz="0" w:space="0" w:color="auto"/>
            <w:right w:val="none" w:sz="0" w:space="0" w:color="auto"/>
          </w:divBdr>
        </w:div>
        <w:div w:id="1286427592">
          <w:marLeft w:val="640"/>
          <w:marRight w:val="0"/>
          <w:marTop w:val="0"/>
          <w:marBottom w:val="0"/>
          <w:divBdr>
            <w:top w:val="none" w:sz="0" w:space="0" w:color="auto"/>
            <w:left w:val="none" w:sz="0" w:space="0" w:color="auto"/>
            <w:bottom w:val="none" w:sz="0" w:space="0" w:color="auto"/>
            <w:right w:val="none" w:sz="0" w:space="0" w:color="auto"/>
          </w:divBdr>
        </w:div>
        <w:div w:id="1039085666">
          <w:marLeft w:val="640"/>
          <w:marRight w:val="0"/>
          <w:marTop w:val="0"/>
          <w:marBottom w:val="0"/>
          <w:divBdr>
            <w:top w:val="none" w:sz="0" w:space="0" w:color="auto"/>
            <w:left w:val="none" w:sz="0" w:space="0" w:color="auto"/>
            <w:bottom w:val="none" w:sz="0" w:space="0" w:color="auto"/>
            <w:right w:val="none" w:sz="0" w:space="0" w:color="auto"/>
          </w:divBdr>
        </w:div>
        <w:div w:id="873421151">
          <w:marLeft w:val="640"/>
          <w:marRight w:val="0"/>
          <w:marTop w:val="0"/>
          <w:marBottom w:val="0"/>
          <w:divBdr>
            <w:top w:val="none" w:sz="0" w:space="0" w:color="auto"/>
            <w:left w:val="none" w:sz="0" w:space="0" w:color="auto"/>
            <w:bottom w:val="none" w:sz="0" w:space="0" w:color="auto"/>
            <w:right w:val="none" w:sz="0" w:space="0" w:color="auto"/>
          </w:divBdr>
        </w:div>
        <w:div w:id="592517189">
          <w:marLeft w:val="640"/>
          <w:marRight w:val="0"/>
          <w:marTop w:val="0"/>
          <w:marBottom w:val="0"/>
          <w:divBdr>
            <w:top w:val="none" w:sz="0" w:space="0" w:color="auto"/>
            <w:left w:val="none" w:sz="0" w:space="0" w:color="auto"/>
            <w:bottom w:val="none" w:sz="0" w:space="0" w:color="auto"/>
            <w:right w:val="none" w:sz="0" w:space="0" w:color="auto"/>
          </w:divBdr>
        </w:div>
        <w:div w:id="773133114">
          <w:marLeft w:val="640"/>
          <w:marRight w:val="0"/>
          <w:marTop w:val="0"/>
          <w:marBottom w:val="0"/>
          <w:divBdr>
            <w:top w:val="none" w:sz="0" w:space="0" w:color="auto"/>
            <w:left w:val="none" w:sz="0" w:space="0" w:color="auto"/>
            <w:bottom w:val="none" w:sz="0" w:space="0" w:color="auto"/>
            <w:right w:val="none" w:sz="0" w:space="0" w:color="auto"/>
          </w:divBdr>
        </w:div>
        <w:div w:id="740714897">
          <w:marLeft w:val="640"/>
          <w:marRight w:val="0"/>
          <w:marTop w:val="0"/>
          <w:marBottom w:val="0"/>
          <w:divBdr>
            <w:top w:val="none" w:sz="0" w:space="0" w:color="auto"/>
            <w:left w:val="none" w:sz="0" w:space="0" w:color="auto"/>
            <w:bottom w:val="none" w:sz="0" w:space="0" w:color="auto"/>
            <w:right w:val="none" w:sz="0" w:space="0" w:color="auto"/>
          </w:divBdr>
        </w:div>
        <w:div w:id="19547828">
          <w:marLeft w:val="640"/>
          <w:marRight w:val="0"/>
          <w:marTop w:val="0"/>
          <w:marBottom w:val="0"/>
          <w:divBdr>
            <w:top w:val="none" w:sz="0" w:space="0" w:color="auto"/>
            <w:left w:val="none" w:sz="0" w:space="0" w:color="auto"/>
            <w:bottom w:val="none" w:sz="0" w:space="0" w:color="auto"/>
            <w:right w:val="none" w:sz="0" w:space="0" w:color="auto"/>
          </w:divBdr>
        </w:div>
        <w:div w:id="2120685959">
          <w:marLeft w:val="640"/>
          <w:marRight w:val="0"/>
          <w:marTop w:val="0"/>
          <w:marBottom w:val="0"/>
          <w:divBdr>
            <w:top w:val="none" w:sz="0" w:space="0" w:color="auto"/>
            <w:left w:val="none" w:sz="0" w:space="0" w:color="auto"/>
            <w:bottom w:val="none" w:sz="0" w:space="0" w:color="auto"/>
            <w:right w:val="none" w:sz="0" w:space="0" w:color="auto"/>
          </w:divBdr>
        </w:div>
        <w:div w:id="1587423321">
          <w:marLeft w:val="640"/>
          <w:marRight w:val="0"/>
          <w:marTop w:val="0"/>
          <w:marBottom w:val="0"/>
          <w:divBdr>
            <w:top w:val="none" w:sz="0" w:space="0" w:color="auto"/>
            <w:left w:val="none" w:sz="0" w:space="0" w:color="auto"/>
            <w:bottom w:val="none" w:sz="0" w:space="0" w:color="auto"/>
            <w:right w:val="none" w:sz="0" w:space="0" w:color="auto"/>
          </w:divBdr>
        </w:div>
        <w:div w:id="1609774483">
          <w:marLeft w:val="640"/>
          <w:marRight w:val="0"/>
          <w:marTop w:val="0"/>
          <w:marBottom w:val="0"/>
          <w:divBdr>
            <w:top w:val="none" w:sz="0" w:space="0" w:color="auto"/>
            <w:left w:val="none" w:sz="0" w:space="0" w:color="auto"/>
            <w:bottom w:val="none" w:sz="0" w:space="0" w:color="auto"/>
            <w:right w:val="none" w:sz="0" w:space="0" w:color="auto"/>
          </w:divBdr>
        </w:div>
        <w:div w:id="1528644156">
          <w:marLeft w:val="640"/>
          <w:marRight w:val="0"/>
          <w:marTop w:val="0"/>
          <w:marBottom w:val="0"/>
          <w:divBdr>
            <w:top w:val="none" w:sz="0" w:space="0" w:color="auto"/>
            <w:left w:val="none" w:sz="0" w:space="0" w:color="auto"/>
            <w:bottom w:val="none" w:sz="0" w:space="0" w:color="auto"/>
            <w:right w:val="none" w:sz="0" w:space="0" w:color="auto"/>
          </w:divBdr>
        </w:div>
        <w:div w:id="154878746">
          <w:marLeft w:val="640"/>
          <w:marRight w:val="0"/>
          <w:marTop w:val="0"/>
          <w:marBottom w:val="0"/>
          <w:divBdr>
            <w:top w:val="none" w:sz="0" w:space="0" w:color="auto"/>
            <w:left w:val="none" w:sz="0" w:space="0" w:color="auto"/>
            <w:bottom w:val="none" w:sz="0" w:space="0" w:color="auto"/>
            <w:right w:val="none" w:sz="0" w:space="0" w:color="auto"/>
          </w:divBdr>
        </w:div>
        <w:div w:id="1622764636">
          <w:marLeft w:val="640"/>
          <w:marRight w:val="0"/>
          <w:marTop w:val="0"/>
          <w:marBottom w:val="0"/>
          <w:divBdr>
            <w:top w:val="none" w:sz="0" w:space="0" w:color="auto"/>
            <w:left w:val="none" w:sz="0" w:space="0" w:color="auto"/>
            <w:bottom w:val="none" w:sz="0" w:space="0" w:color="auto"/>
            <w:right w:val="none" w:sz="0" w:space="0" w:color="auto"/>
          </w:divBdr>
        </w:div>
        <w:div w:id="1051803559">
          <w:marLeft w:val="640"/>
          <w:marRight w:val="0"/>
          <w:marTop w:val="0"/>
          <w:marBottom w:val="0"/>
          <w:divBdr>
            <w:top w:val="none" w:sz="0" w:space="0" w:color="auto"/>
            <w:left w:val="none" w:sz="0" w:space="0" w:color="auto"/>
            <w:bottom w:val="none" w:sz="0" w:space="0" w:color="auto"/>
            <w:right w:val="none" w:sz="0" w:space="0" w:color="auto"/>
          </w:divBdr>
        </w:div>
        <w:div w:id="381641720">
          <w:marLeft w:val="640"/>
          <w:marRight w:val="0"/>
          <w:marTop w:val="0"/>
          <w:marBottom w:val="0"/>
          <w:divBdr>
            <w:top w:val="none" w:sz="0" w:space="0" w:color="auto"/>
            <w:left w:val="none" w:sz="0" w:space="0" w:color="auto"/>
            <w:bottom w:val="none" w:sz="0" w:space="0" w:color="auto"/>
            <w:right w:val="none" w:sz="0" w:space="0" w:color="auto"/>
          </w:divBdr>
        </w:div>
        <w:div w:id="1370059902">
          <w:marLeft w:val="640"/>
          <w:marRight w:val="0"/>
          <w:marTop w:val="0"/>
          <w:marBottom w:val="0"/>
          <w:divBdr>
            <w:top w:val="none" w:sz="0" w:space="0" w:color="auto"/>
            <w:left w:val="none" w:sz="0" w:space="0" w:color="auto"/>
            <w:bottom w:val="none" w:sz="0" w:space="0" w:color="auto"/>
            <w:right w:val="none" w:sz="0" w:space="0" w:color="auto"/>
          </w:divBdr>
        </w:div>
        <w:div w:id="1083993993">
          <w:marLeft w:val="640"/>
          <w:marRight w:val="0"/>
          <w:marTop w:val="0"/>
          <w:marBottom w:val="0"/>
          <w:divBdr>
            <w:top w:val="none" w:sz="0" w:space="0" w:color="auto"/>
            <w:left w:val="none" w:sz="0" w:space="0" w:color="auto"/>
            <w:bottom w:val="none" w:sz="0" w:space="0" w:color="auto"/>
            <w:right w:val="none" w:sz="0" w:space="0" w:color="auto"/>
          </w:divBdr>
        </w:div>
        <w:div w:id="300814116">
          <w:marLeft w:val="640"/>
          <w:marRight w:val="0"/>
          <w:marTop w:val="0"/>
          <w:marBottom w:val="0"/>
          <w:divBdr>
            <w:top w:val="none" w:sz="0" w:space="0" w:color="auto"/>
            <w:left w:val="none" w:sz="0" w:space="0" w:color="auto"/>
            <w:bottom w:val="none" w:sz="0" w:space="0" w:color="auto"/>
            <w:right w:val="none" w:sz="0" w:space="0" w:color="auto"/>
          </w:divBdr>
        </w:div>
        <w:div w:id="1730834740">
          <w:marLeft w:val="640"/>
          <w:marRight w:val="0"/>
          <w:marTop w:val="0"/>
          <w:marBottom w:val="0"/>
          <w:divBdr>
            <w:top w:val="none" w:sz="0" w:space="0" w:color="auto"/>
            <w:left w:val="none" w:sz="0" w:space="0" w:color="auto"/>
            <w:bottom w:val="none" w:sz="0" w:space="0" w:color="auto"/>
            <w:right w:val="none" w:sz="0" w:space="0" w:color="auto"/>
          </w:divBdr>
        </w:div>
        <w:div w:id="1945453036">
          <w:marLeft w:val="640"/>
          <w:marRight w:val="0"/>
          <w:marTop w:val="0"/>
          <w:marBottom w:val="0"/>
          <w:divBdr>
            <w:top w:val="none" w:sz="0" w:space="0" w:color="auto"/>
            <w:left w:val="none" w:sz="0" w:space="0" w:color="auto"/>
            <w:bottom w:val="none" w:sz="0" w:space="0" w:color="auto"/>
            <w:right w:val="none" w:sz="0" w:space="0" w:color="auto"/>
          </w:divBdr>
        </w:div>
        <w:div w:id="294989064">
          <w:marLeft w:val="640"/>
          <w:marRight w:val="0"/>
          <w:marTop w:val="0"/>
          <w:marBottom w:val="0"/>
          <w:divBdr>
            <w:top w:val="none" w:sz="0" w:space="0" w:color="auto"/>
            <w:left w:val="none" w:sz="0" w:space="0" w:color="auto"/>
            <w:bottom w:val="none" w:sz="0" w:space="0" w:color="auto"/>
            <w:right w:val="none" w:sz="0" w:space="0" w:color="auto"/>
          </w:divBdr>
        </w:div>
        <w:div w:id="348335973">
          <w:marLeft w:val="640"/>
          <w:marRight w:val="0"/>
          <w:marTop w:val="0"/>
          <w:marBottom w:val="0"/>
          <w:divBdr>
            <w:top w:val="none" w:sz="0" w:space="0" w:color="auto"/>
            <w:left w:val="none" w:sz="0" w:space="0" w:color="auto"/>
            <w:bottom w:val="none" w:sz="0" w:space="0" w:color="auto"/>
            <w:right w:val="none" w:sz="0" w:space="0" w:color="auto"/>
          </w:divBdr>
        </w:div>
        <w:div w:id="1027412108">
          <w:marLeft w:val="640"/>
          <w:marRight w:val="0"/>
          <w:marTop w:val="0"/>
          <w:marBottom w:val="0"/>
          <w:divBdr>
            <w:top w:val="none" w:sz="0" w:space="0" w:color="auto"/>
            <w:left w:val="none" w:sz="0" w:space="0" w:color="auto"/>
            <w:bottom w:val="none" w:sz="0" w:space="0" w:color="auto"/>
            <w:right w:val="none" w:sz="0" w:space="0" w:color="auto"/>
          </w:divBdr>
        </w:div>
        <w:div w:id="1511988753">
          <w:marLeft w:val="640"/>
          <w:marRight w:val="0"/>
          <w:marTop w:val="0"/>
          <w:marBottom w:val="0"/>
          <w:divBdr>
            <w:top w:val="none" w:sz="0" w:space="0" w:color="auto"/>
            <w:left w:val="none" w:sz="0" w:space="0" w:color="auto"/>
            <w:bottom w:val="none" w:sz="0" w:space="0" w:color="auto"/>
            <w:right w:val="none" w:sz="0" w:space="0" w:color="auto"/>
          </w:divBdr>
        </w:div>
        <w:div w:id="2014255979">
          <w:marLeft w:val="640"/>
          <w:marRight w:val="0"/>
          <w:marTop w:val="0"/>
          <w:marBottom w:val="0"/>
          <w:divBdr>
            <w:top w:val="none" w:sz="0" w:space="0" w:color="auto"/>
            <w:left w:val="none" w:sz="0" w:space="0" w:color="auto"/>
            <w:bottom w:val="none" w:sz="0" w:space="0" w:color="auto"/>
            <w:right w:val="none" w:sz="0" w:space="0" w:color="auto"/>
          </w:divBdr>
        </w:div>
        <w:div w:id="1568028047">
          <w:marLeft w:val="640"/>
          <w:marRight w:val="0"/>
          <w:marTop w:val="0"/>
          <w:marBottom w:val="0"/>
          <w:divBdr>
            <w:top w:val="none" w:sz="0" w:space="0" w:color="auto"/>
            <w:left w:val="none" w:sz="0" w:space="0" w:color="auto"/>
            <w:bottom w:val="none" w:sz="0" w:space="0" w:color="auto"/>
            <w:right w:val="none" w:sz="0" w:space="0" w:color="auto"/>
          </w:divBdr>
        </w:div>
        <w:div w:id="1030835468">
          <w:marLeft w:val="640"/>
          <w:marRight w:val="0"/>
          <w:marTop w:val="0"/>
          <w:marBottom w:val="0"/>
          <w:divBdr>
            <w:top w:val="none" w:sz="0" w:space="0" w:color="auto"/>
            <w:left w:val="none" w:sz="0" w:space="0" w:color="auto"/>
            <w:bottom w:val="none" w:sz="0" w:space="0" w:color="auto"/>
            <w:right w:val="none" w:sz="0" w:space="0" w:color="auto"/>
          </w:divBdr>
        </w:div>
        <w:div w:id="1791511993">
          <w:marLeft w:val="640"/>
          <w:marRight w:val="0"/>
          <w:marTop w:val="0"/>
          <w:marBottom w:val="0"/>
          <w:divBdr>
            <w:top w:val="none" w:sz="0" w:space="0" w:color="auto"/>
            <w:left w:val="none" w:sz="0" w:space="0" w:color="auto"/>
            <w:bottom w:val="none" w:sz="0" w:space="0" w:color="auto"/>
            <w:right w:val="none" w:sz="0" w:space="0" w:color="auto"/>
          </w:divBdr>
        </w:div>
        <w:div w:id="1344473559">
          <w:marLeft w:val="640"/>
          <w:marRight w:val="0"/>
          <w:marTop w:val="0"/>
          <w:marBottom w:val="0"/>
          <w:divBdr>
            <w:top w:val="none" w:sz="0" w:space="0" w:color="auto"/>
            <w:left w:val="none" w:sz="0" w:space="0" w:color="auto"/>
            <w:bottom w:val="none" w:sz="0" w:space="0" w:color="auto"/>
            <w:right w:val="none" w:sz="0" w:space="0" w:color="auto"/>
          </w:divBdr>
        </w:div>
        <w:div w:id="1980767530">
          <w:marLeft w:val="640"/>
          <w:marRight w:val="0"/>
          <w:marTop w:val="0"/>
          <w:marBottom w:val="0"/>
          <w:divBdr>
            <w:top w:val="none" w:sz="0" w:space="0" w:color="auto"/>
            <w:left w:val="none" w:sz="0" w:space="0" w:color="auto"/>
            <w:bottom w:val="none" w:sz="0" w:space="0" w:color="auto"/>
            <w:right w:val="none" w:sz="0" w:space="0" w:color="auto"/>
          </w:divBdr>
        </w:div>
        <w:div w:id="1897660639">
          <w:marLeft w:val="640"/>
          <w:marRight w:val="0"/>
          <w:marTop w:val="0"/>
          <w:marBottom w:val="0"/>
          <w:divBdr>
            <w:top w:val="none" w:sz="0" w:space="0" w:color="auto"/>
            <w:left w:val="none" w:sz="0" w:space="0" w:color="auto"/>
            <w:bottom w:val="none" w:sz="0" w:space="0" w:color="auto"/>
            <w:right w:val="none" w:sz="0" w:space="0" w:color="auto"/>
          </w:divBdr>
        </w:div>
        <w:div w:id="2049793107">
          <w:marLeft w:val="640"/>
          <w:marRight w:val="0"/>
          <w:marTop w:val="0"/>
          <w:marBottom w:val="0"/>
          <w:divBdr>
            <w:top w:val="none" w:sz="0" w:space="0" w:color="auto"/>
            <w:left w:val="none" w:sz="0" w:space="0" w:color="auto"/>
            <w:bottom w:val="none" w:sz="0" w:space="0" w:color="auto"/>
            <w:right w:val="none" w:sz="0" w:space="0" w:color="auto"/>
          </w:divBdr>
        </w:div>
      </w:divsChild>
    </w:div>
    <w:div w:id="252789367">
      <w:bodyDiv w:val="1"/>
      <w:marLeft w:val="0"/>
      <w:marRight w:val="0"/>
      <w:marTop w:val="0"/>
      <w:marBottom w:val="0"/>
      <w:divBdr>
        <w:top w:val="none" w:sz="0" w:space="0" w:color="auto"/>
        <w:left w:val="none" w:sz="0" w:space="0" w:color="auto"/>
        <w:bottom w:val="none" w:sz="0" w:space="0" w:color="auto"/>
        <w:right w:val="none" w:sz="0" w:space="0" w:color="auto"/>
      </w:divBdr>
      <w:divsChild>
        <w:div w:id="1316648483">
          <w:marLeft w:val="640"/>
          <w:marRight w:val="0"/>
          <w:marTop w:val="0"/>
          <w:marBottom w:val="0"/>
          <w:divBdr>
            <w:top w:val="none" w:sz="0" w:space="0" w:color="auto"/>
            <w:left w:val="none" w:sz="0" w:space="0" w:color="auto"/>
            <w:bottom w:val="none" w:sz="0" w:space="0" w:color="auto"/>
            <w:right w:val="none" w:sz="0" w:space="0" w:color="auto"/>
          </w:divBdr>
        </w:div>
        <w:div w:id="1405840600">
          <w:marLeft w:val="640"/>
          <w:marRight w:val="0"/>
          <w:marTop w:val="0"/>
          <w:marBottom w:val="0"/>
          <w:divBdr>
            <w:top w:val="none" w:sz="0" w:space="0" w:color="auto"/>
            <w:left w:val="none" w:sz="0" w:space="0" w:color="auto"/>
            <w:bottom w:val="none" w:sz="0" w:space="0" w:color="auto"/>
            <w:right w:val="none" w:sz="0" w:space="0" w:color="auto"/>
          </w:divBdr>
        </w:div>
        <w:div w:id="1387069782">
          <w:marLeft w:val="640"/>
          <w:marRight w:val="0"/>
          <w:marTop w:val="0"/>
          <w:marBottom w:val="0"/>
          <w:divBdr>
            <w:top w:val="none" w:sz="0" w:space="0" w:color="auto"/>
            <w:left w:val="none" w:sz="0" w:space="0" w:color="auto"/>
            <w:bottom w:val="none" w:sz="0" w:space="0" w:color="auto"/>
            <w:right w:val="none" w:sz="0" w:space="0" w:color="auto"/>
          </w:divBdr>
        </w:div>
        <w:div w:id="1386879202">
          <w:marLeft w:val="640"/>
          <w:marRight w:val="0"/>
          <w:marTop w:val="0"/>
          <w:marBottom w:val="0"/>
          <w:divBdr>
            <w:top w:val="none" w:sz="0" w:space="0" w:color="auto"/>
            <w:left w:val="none" w:sz="0" w:space="0" w:color="auto"/>
            <w:bottom w:val="none" w:sz="0" w:space="0" w:color="auto"/>
            <w:right w:val="none" w:sz="0" w:space="0" w:color="auto"/>
          </w:divBdr>
        </w:div>
        <w:div w:id="405500196">
          <w:marLeft w:val="640"/>
          <w:marRight w:val="0"/>
          <w:marTop w:val="0"/>
          <w:marBottom w:val="0"/>
          <w:divBdr>
            <w:top w:val="none" w:sz="0" w:space="0" w:color="auto"/>
            <w:left w:val="none" w:sz="0" w:space="0" w:color="auto"/>
            <w:bottom w:val="none" w:sz="0" w:space="0" w:color="auto"/>
            <w:right w:val="none" w:sz="0" w:space="0" w:color="auto"/>
          </w:divBdr>
        </w:div>
        <w:div w:id="431442486">
          <w:marLeft w:val="640"/>
          <w:marRight w:val="0"/>
          <w:marTop w:val="0"/>
          <w:marBottom w:val="0"/>
          <w:divBdr>
            <w:top w:val="none" w:sz="0" w:space="0" w:color="auto"/>
            <w:left w:val="none" w:sz="0" w:space="0" w:color="auto"/>
            <w:bottom w:val="none" w:sz="0" w:space="0" w:color="auto"/>
            <w:right w:val="none" w:sz="0" w:space="0" w:color="auto"/>
          </w:divBdr>
        </w:div>
        <w:div w:id="604846592">
          <w:marLeft w:val="640"/>
          <w:marRight w:val="0"/>
          <w:marTop w:val="0"/>
          <w:marBottom w:val="0"/>
          <w:divBdr>
            <w:top w:val="none" w:sz="0" w:space="0" w:color="auto"/>
            <w:left w:val="none" w:sz="0" w:space="0" w:color="auto"/>
            <w:bottom w:val="none" w:sz="0" w:space="0" w:color="auto"/>
            <w:right w:val="none" w:sz="0" w:space="0" w:color="auto"/>
          </w:divBdr>
        </w:div>
        <w:div w:id="548806571">
          <w:marLeft w:val="640"/>
          <w:marRight w:val="0"/>
          <w:marTop w:val="0"/>
          <w:marBottom w:val="0"/>
          <w:divBdr>
            <w:top w:val="none" w:sz="0" w:space="0" w:color="auto"/>
            <w:left w:val="none" w:sz="0" w:space="0" w:color="auto"/>
            <w:bottom w:val="none" w:sz="0" w:space="0" w:color="auto"/>
            <w:right w:val="none" w:sz="0" w:space="0" w:color="auto"/>
          </w:divBdr>
        </w:div>
        <w:div w:id="1817382388">
          <w:marLeft w:val="640"/>
          <w:marRight w:val="0"/>
          <w:marTop w:val="0"/>
          <w:marBottom w:val="0"/>
          <w:divBdr>
            <w:top w:val="none" w:sz="0" w:space="0" w:color="auto"/>
            <w:left w:val="none" w:sz="0" w:space="0" w:color="auto"/>
            <w:bottom w:val="none" w:sz="0" w:space="0" w:color="auto"/>
            <w:right w:val="none" w:sz="0" w:space="0" w:color="auto"/>
          </w:divBdr>
        </w:div>
        <w:div w:id="1127771908">
          <w:marLeft w:val="640"/>
          <w:marRight w:val="0"/>
          <w:marTop w:val="0"/>
          <w:marBottom w:val="0"/>
          <w:divBdr>
            <w:top w:val="none" w:sz="0" w:space="0" w:color="auto"/>
            <w:left w:val="none" w:sz="0" w:space="0" w:color="auto"/>
            <w:bottom w:val="none" w:sz="0" w:space="0" w:color="auto"/>
            <w:right w:val="none" w:sz="0" w:space="0" w:color="auto"/>
          </w:divBdr>
        </w:div>
        <w:div w:id="646477393">
          <w:marLeft w:val="640"/>
          <w:marRight w:val="0"/>
          <w:marTop w:val="0"/>
          <w:marBottom w:val="0"/>
          <w:divBdr>
            <w:top w:val="none" w:sz="0" w:space="0" w:color="auto"/>
            <w:left w:val="none" w:sz="0" w:space="0" w:color="auto"/>
            <w:bottom w:val="none" w:sz="0" w:space="0" w:color="auto"/>
            <w:right w:val="none" w:sz="0" w:space="0" w:color="auto"/>
          </w:divBdr>
        </w:div>
        <w:div w:id="515772062">
          <w:marLeft w:val="640"/>
          <w:marRight w:val="0"/>
          <w:marTop w:val="0"/>
          <w:marBottom w:val="0"/>
          <w:divBdr>
            <w:top w:val="none" w:sz="0" w:space="0" w:color="auto"/>
            <w:left w:val="none" w:sz="0" w:space="0" w:color="auto"/>
            <w:bottom w:val="none" w:sz="0" w:space="0" w:color="auto"/>
            <w:right w:val="none" w:sz="0" w:space="0" w:color="auto"/>
          </w:divBdr>
        </w:div>
        <w:div w:id="1415277229">
          <w:marLeft w:val="640"/>
          <w:marRight w:val="0"/>
          <w:marTop w:val="0"/>
          <w:marBottom w:val="0"/>
          <w:divBdr>
            <w:top w:val="none" w:sz="0" w:space="0" w:color="auto"/>
            <w:left w:val="none" w:sz="0" w:space="0" w:color="auto"/>
            <w:bottom w:val="none" w:sz="0" w:space="0" w:color="auto"/>
            <w:right w:val="none" w:sz="0" w:space="0" w:color="auto"/>
          </w:divBdr>
        </w:div>
        <w:div w:id="413622998">
          <w:marLeft w:val="640"/>
          <w:marRight w:val="0"/>
          <w:marTop w:val="0"/>
          <w:marBottom w:val="0"/>
          <w:divBdr>
            <w:top w:val="none" w:sz="0" w:space="0" w:color="auto"/>
            <w:left w:val="none" w:sz="0" w:space="0" w:color="auto"/>
            <w:bottom w:val="none" w:sz="0" w:space="0" w:color="auto"/>
            <w:right w:val="none" w:sz="0" w:space="0" w:color="auto"/>
          </w:divBdr>
        </w:div>
        <w:div w:id="1505196742">
          <w:marLeft w:val="640"/>
          <w:marRight w:val="0"/>
          <w:marTop w:val="0"/>
          <w:marBottom w:val="0"/>
          <w:divBdr>
            <w:top w:val="none" w:sz="0" w:space="0" w:color="auto"/>
            <w:left w:val="none" w:sz="0" w:space="0" w:color="auto"/>
            <w:bottom w:val="none" w:sz="0" w:space="0" w:color="auto"/>
            <w:right w:val="none" w:sz="0" w:space="0" w:color="auto"/>
          </w:divBdr>
        </w:div>
        <w:div w:id="841166083">
          <w:marLeft w:val="640"/>
          <w:marRight w:val="0"/>
          <w:marTop w:val="0"/>
          <w:marBottom w:val="0"/>
          <w:divBdr>
            <w:top w:val="none" w:sz="0" w:space="0" w:color="auto"/>
            <w:left w:val="none" w:sz="0" w:space="0" w:color="auto"/>
            <w:bottom w:val="none" w:sz="0" w:space="0" w:color="auto"/>
            <w:right w:val="none" w:sz="0" w:space="0" w:color="auto"/>
          </w:divBdr>
        </w:div>
        <w:div w:id="1873420091">
          <w:marLeft w:val="640"/>
          <w:marRight w:val="0"/>
          <w:marTop w:val="0"/>
          <w:marBottom w:val="0"/>
          <w:divBdr>
            <w:top w:val="none" w:sz="0" w:space="0" w:color="auto"/>
            <w:left w:val="none" w:sz="0" w:space="0" w:color="auto"/>
            <w:bottom w:val="none" w:sz="0" w:space="0" w:color="auto"/>
            <w:right w:val="none" w:sz="0" w:space="0" w:color="auto"/>
          </w:divBdr>
        </w:div>
        <w:div w:id="654453126">
          <w:marLeft w:val="640"/>
          <w:marRight w:val="0"/>
          <w:marTop w:val="0"/>
          <w:marBottom w:val="0"/>
          <w:divBdr>
            <w:top w:val="none" w:sz="0" w:space="0" w:color="auto"/>
            <w:left w:val="none" w:sz="0" w:space="0" w:color="auto"/>
            <w:bottom w:val="none" w:sz="0" w:space="0" w:color="auto"/>
            <w:right w:val="none" w:sz="0" w:space="0" w:color="auto"/>
          </w:divBdr>
        </w:div>
        <w:div w:id="2095080000">
          <w:marLeft w:val="640"/>
          <w:marRight w:val="0"/>
          <w:marTop w:val="0"/>
          <w:marBottom w:val="0"/>
          <w:divBdr>
            <w:top w:val="none" w:sz="0" w:space="0" w:color="auto"/>
            <w:left w:val="none" w:sz="0" w:space="0" w:color="auto"/>
            <w:bottom w:val="none" w:sz="0" w:space="0" w:color="auto"/>
            <w:right w:val="none" w:sz="0" w:space="0" w:color="auto"/>
          </w:divBdr>
        </w:div>
        <w:div w:id="1527523822">
          <w:marLeft w:val="640"/>
          <w:marRight w:val="0"/>
          <w:marTop w:val="0"/>
          <w:marBottom w:val="0"/>
          <w:divBdr>
            <w:top w:val="none" w:sz="0" w:space="0" w:color="auto"/>
            <w:left w:val="none" w:sz="0" w:space="0" w:color="auto"/>
            <w:bottom w:val="none" w:sz="0" w:space="0" w:color="auto"/>
            <w:right w:val="none" w:sz="0" w:space="0" w:color="auto"/>
          </w:divBdr>
        </w:div>
        <w:div w:id="817847424">
          <w:marLeft w:val="640"/>
          <w:marRight w:val="0"/>
          <w:marTop w:val="0"/>
          <w:marBottom w:val="0"/>
          <w:divBdr>
            <w:top w:val="none" w:sz="0" w:space="0" w:color="auto"/>
            <w:left w:val="none" w:sz="0" w:space="0" w:color="auto"/>
            <w:bottom w:val="none" w:sz="0" w:space="0" w:color="auto"/>
            <w:right w:val="none" w:sz="0" w:space="0" w:color="auto"/>
          </w:divBdr>
        </w:div>
        <w:div w:id="848182585">
          <w:marLeft w:val="640"/>
          <w:marRight w:val="0"/>
          <w:marTop w:val="0"/>
          <w:marBottom w:val="0"/>
          <w:divBdr>
            <w:top w:val="none" w:sz="0" w:space="0" w:color="auto"/>
            <w:left w:val="none" w:sz="0" w:space="0" w:color="auto"/>
            <w:bottom w:val="none" w:sz="0" w:space="0" w:color="auto"/>
            <w:right w:val="none" w:sz="0" w:space="0" w:color="auto"/>
          </w:divBdr>
        </w:div>
        <w:div w:id="1492059262">
          <w:marLeft w:val="640"/>
          <w:marRight w:val="0"/>
          <w:marTop w:val="0"/>
          <w:marBottom w:val="0"/>
          <w:divBdr>
            <w:top w:val="none" w:sz="0" w:space="0" w:color="auto"/>
            <w:left w:val="none" w:sz="0" w:space="0" w:color="auto"/>
            <w:bottom w:val="none" w:sz="0" w:space="0" w:color="auto"/>
            <w:right w:val="none" w:sz="0" w:space="0" w:color="auto"/>
          </w:divBdr>
        </w:div>
        <w:div w:id="1685326361">
          <w:marLeft w:val="640"/>
          <w:marRight w:val="0"/>
          <w:marTop w:val="0"/>
          <w:marBottom w:val="0"/>
          <w:divBdr>
            <w:top w:val="none" w:sz="0" w:space="0" w:color="auto"/>
            <w:left w:val="none" w:sz="0" w:space="0" w:color="auto"/>
            <w:bottom w:val="none" w:sz="0" w:space="0" w:color="auto"/>
            <w:right w:val="none" w:sz="0" w:space="0" w:color="auto"/>
          </w:divBdr>
        </w:div>
        <w:div w:id="1940798211">
          <w:marLeft w:val="640"/>
          <w:marRight w:val="0"/>
          <w:marTop w:val="0"/>
          <w:marBottom w:val="0"/>
          <w:divBdr>
            <w:top w:val="none" w:sz="0" w:space="0" w:color="auto"/>
            <w:left w:val="none" w:sz="0" w:space="0" w:color="auto"/>
            <w:bottom w:val="none" w:sz="0" w:space="0" w:color="auto"/>
            <w:right w:val="none" w:sz="0" w:space="0" w:color="auto"/>
          </w:divBdr>
        </w:div>
        <w:div w:id="1956983409">
          <w:marLeft w:val="640"/>
          <w:marRight w:val="0"/>
          <w:marTop w:val="0"/>
          <w:marBottom w:val="0"/>
          <w:divBdr>
            <w:top w:val="none" w:sz="0" w:space="0" w:color="auto"/>
            <w:left w:val="none" w:sz="0" w:space="0" w:color="auto"/>
            <w:bottom w:val="none" w:sz="0" w:space="0" w:color="auto"/>
            <w:right w:val="none" w:sz="0" w:space="0" w:color="auto"/>
          </w:divBdr>
        </w:div>
        <w:div w:id="917863331">
          <w:marLeft w:val="640"/>
          <w:marRight w:val="0"/>
          <w:marTop w:val="0"/>
          <w:marBottom w:val="0"/>
          <w:divBdr>
            <w:top w:val="none" w:sz="0" w:space="0" w:color="auto"/>
            <w:left w:val="none" w:sz="0" w:space="0" w:color="auto"/>
            <w:bottom w:val="none" w:sz="0" w:space="0" w:color="auto"/>
            <w:right w:val="none" w:sz="0" w:space="0" w:color="auto"/>
          </w:divBdr>
        </w:div>
        <w:div w:id="1124622031">
          <w:marLeft w:val="640"/>
          <w:marRight w:val="0"/>
          <w:marTop w:val="0"/>
          <w:marBottom w:val="0"/>
          <w:divBdr>
            <w:top w:val="none" w:sz="0" w:space="0" w:color="auto"/>
            <w:left w:val="none" w:sz="0" w:space="0" w:color="auto"/>
            <w:bottom w:val="none" w:sz="0" w:space="0" w:color="auto"/>
            <w:right w:val="none" w:sz="0" w:space="0" w:color="auto"/>
          </w:divBdr>
        </w:div>
        <w:div w:id="1540511771">
          <w:marLeft w:val="640"/>
          <w:marRight w:val="0"/>
          <w:marTop w:val="0"/>
          <w:marBottom w:val="0"/>
          <w:divBdr>
            <w:top w:val="none" w:sz="0" w:space="0" w:color="auto"/>
            <w:left w:val="none" w:sz="0" w:space="0" w:color="auto"/>
            <w:bottom w:val="none" w:sz="0" w:space="0" w:color="auto"/>
            <w:right w:val="none" w:sz="0" w:space="0" w:color="auto"/>
          </w:divBdr>
        </w:div>
        <w:div w:id="918513987">
          <w:marLeft w:val="640"/>
          <w:marRight w:val="0"/>
          <w:marTop w:val="0"/>
          <w:marBottom w:val="0"/>
          <w:divBdr>
            <w:top w:val="none" w:sz="0" w:space="0" w:color="auto"/>
            <w:left w:val="none" w:sz="0" w:space="0" w:color="auto"/>
            <w:bottom w:val="none" w:sz="0" w:space="0" w:color="auto"/>
            <w:right w:val="none" w:sz="0" w:space="0" w:color="auto"/>
          </w:divBdr>
        </w:div>
        <w:div w:id="1582370521">
          <w:marLeft w:val="640"/>
          <w:marRight w:val="0"/>
          <w:marTop w:val="0"/>
          <w:marBottom w:val="0"/>
          <w:divBdr>
            <w:top w:val="none" w:sz="0" w:space="0" w:color="auto"/>
            <w:left w:val="none" w:sz="0" w:space="0" w:color="auto"/>
            <w:bottom w:val="none" w:sz="0" w:space="0" w:color="auto"/>
            <w:right w:val="none" w:sz="0" w:space="0" w:color="auto"/>
          </w:divBdr>
        </w:div>
        <w:div w:id="440302941">
          <w:marLeft w:val="640"/>
          <w:marRight w:val="0"/>
          <w:marTop w:val="0"/>
          <w:marBottom w:val="0"/>
          <w:divBdr>
            <w:top w:val="none" w:sz="0" w:space="0" w:color="auto"/>
            <w:left w:val="none" w:sz="0" w:space="0" w:color="auto"/>
            <w:bottom w:val="none" w:sz="0" w:space="0" w:color="auto"/>
            <w:right w:val="none" w:sz="0" w:space="0" w:color="auto"/>
          </w:divBdr>
        </w:div>
        <w:div w:id="233860643">
          <w:marLeft w:val="640"/>
          <w:marRight w:val="0"/>
          <w:marTop w:val="0"/>
          <w:marBottom w:val="0"/>
          <w:divBdr>
            <w:top w:val="none" w:sz="0" w:space="0" w:color="auto"/>
            <w:left w:val="none" w:sz="0" w:space="0" w:color="auto"/>
            <w:bottom w:val="none" w:sz="0" w:space="0" w:color="auto"/>
            <w:right w:val="none" w:sz="0" w:space="0" w:color="auto"/>
          </w:divBdr>
        </w:div>
        <w:div w:id="1542210108">
          <w:marLeft w:val="640"/>
          <w:marRight w:val="0"/>
          <w:marTop w:val="0"/>
          <w:marBottom w:val="0"/>
          <w:divBdr>
            <w:top w:val="none" w:sz="0" w:space="0" w:color="auto"/>
            <w:left w:val="none" w:sz="0" w:space="0" w:color="auto"/>
            <w:bottom w:val="none" w:sz="0" w:space="0" w:color="auto"/>
            <w:right w:val="none" w:sz="0" w:space="0" w:color="auto"/>
          </w:divBdr>
        </w:div>
        <w:div w:id="194780190">
          <w:marLeft w:val="640"/>
          <w:marRight w:val="0"/>
          <w:marTop w:val="0"/>
          <w:marBottom w:val="0"/>
          <w:divBdr>
            <w:top w:val="none" w:sz="0" w:space="0" w:color="auto"/>
            <w:left w:val="none" w:sz="0" w:space="0" w:color="auto"/>
            <w:bottom w:val="none" w:sz="0" w:space="0" w:color="auto"/>
            <w:right w:val="none" w:sz="0" w:space="0" w:color="auto"/>
          </w:divBdr>
        </w:div>
        <w:div w:id="1176574598">
          <w:marLeft w:val="640"/>
          <w:marRight w:val="0"/>
          <w:marTop w:val="0"/>
          <w:marBottom w:val="0"/>
          <w:divBdr>
            <w:top w:val="none" w:sz="0" w:space="0" w:color="auto"/>
            <w:left w:val="none" w:sz="0" w:space="0" w:color="auto"/>
            <w:bottom w:val="none" w:sz="0" w:space="0" w:color="auto"/>
            <w:right w:val="none" w:sz="0" w:space="0" w:color="auto"/>
          </w:divBdr>
        </w:div>
        <w:div w:id="678822737">
          <w:marLeft w:val="640"/>
          <w:marRight w:val="0"/>
          <w:marTop w:val="0"/>
          <w:marBottom w:val="0"/>
          <w:divBdr>
            <w:top w:val="none" w:sz="0" w:space="0" w:color="auto"/>
            <w:left w:val="none" w:sz="0" w:space="0" w:color="auto"/>
            <w:bottom w:val="none" w:sz="0" w:space="0" w:color="auto"/>
            <w:right w:val="none" w:sz="0" w:space="0" w:color="auto"/>
          </w:divBdr>
        </w:div>
        <w:div w:id="1193029167">
          <w:marLeft w:val="640"/>
          <w:marRight w:val="0"/>
          <w:marTop w:val="0"/>
          <w:marBottom w:val="0"/>
          <w:divBdr>
            <w:top w:val="none" w:sz="0" w:space="0" w:color="auto"/>
            <w:left w:val="none" w:sz="0" w:space="0" w:color="auto"/>
            <w:bottom w:val="none" w:sz="0" w:space="0" w:color="auto"/>
            <w:right w:val="none" w:sz="0" w:space="0" w:color="auto"/>
          </w:divBdr>
        </w:div>
        <w:div w:id="1359349610">
          <w:marLeft w:val="640"/>
          <w:marRight w:val="0"/>
          <w:marTop w:val="0"/>
          <w:marBottom w:val="0"/>
          <w:divBdr>
            <w:top w:val="none" w:sz="0" w:space="0" w:color="auto"/>
            <w:left w:val="none" w:sz="0" w:space="0" w:color="auto"/>
            <w:bottom w:val="none" w:sz="0" w:space="0" w:color="auto"/>
            <w:right w:val="none" w:sz="0" w:space="0" w:color="auto"/>
          </w:divBdr>
        </w:div>
        <w:div w:id="149030605">
          <w:marLeft w:val="640"/>
          <w:marRight w:val="0"/>
          <w:marTop w:val="0"/>
          <w:marBottom w:val="0"/>
          <w:divBdr>
            <w:top w:val="none" w:sz="0" w:space="0" w:color="auto"/>
            <w:left w:val="none" w:sz="0" w:space="0" w:color="auto"/>
            <w:bottom w:val="none" w:sz="0" w:space="0" w:color="auto"/>
            <w:right w:val="none" w:sz="0" w:space="0" w:color="auto"/>
          </w:divBdr>
        </w:div>
        <w:div w:id="1955094753">
          <w:marLeft w:val="640"/>
          <w:marRight w:val="0"/>
          <w:marTop w:val="0"/>
          <w:marBottom w:val="0"/>
          <w:divBdr>
            <w:top w:val="none" w:sz="0" w:space="0" w:color="auto"/>
            <w:left w:val="none" w:sz="0" w:space="0" w:color="auto"/>
            <w:bottom w:val="none" w:sz="0" w:space="0" w:color="auto"/>
            <w:right w:val="none" w:sz="0" w:space="0" w:color="auto"/>
          </w:divBdr>
        </w:div>
        <w:div w:id="932470027">
          <w:marLeft w:val="640"/>
          <w:marRight w:val="0"/>
          <w:marTop w:val="0"/>
          <w:marBottom w:val="0"/>
          <w:divBdr>
            <w:top w:val="none" w:sz="0" w:space="0" w:color="auto"/>
            <w:left w:val="none" w:sz="0" w:space="0" w:color="auto"/>
            <w:bottom w:val="none" w:sz="0" w:space="0" w:color="auto"/>
            <w:right w:val="none" w:sz="0" w:space="0" w:color="auto"/>
          </w:divBdr>
        </w:div>
        <w:div w:id="109129218">
          <w:marLeft w:val="640"/>
          <w:marRight w:val="0"/>
          <w:marTop w:val="0"/>
          <w:marBottom w:val="0"/>
          <w:divBdr>
            <w:top w:val="none" w:sz="0" w:space="0" w:color="auto"/>
            <w:left w:val="none" w:sz="0" w:space="0" w:color="auto"/>
            <w:bottom w:val="none" w:sz="0" w:space="0" w:color="auto"/>
            <w:right w:val="none" w:sz="0" w:space="0" w:color="auto"/>
          </w:divBdr>
        </w:div>
      </w:divsChild>
    </w:div>
    <w:div w:id="255212306">
      <w:bodyDiv w:val="1"/>
      <w:marLeft w:val="0"/>
      <w:marRight w:val="0"/>
      <w:marTop w:val="0"/>
      <w:marBottom w:val="0"/>
      <w:divBdr>
        <w:top w:val="none" w:sz="0" w:space="0" w:color="auto"/>
        <w:left w:val="none" w:sz="0" w:space="0" w:color="auto"/>
        <w:bottom w:val="none" w:sz="0" w:space="0" w:color="auto"/>
        <w:right w:val="none" w:sz="0" w:space="0" w:color="auto"/>
      </w:divBdr>
    </w:div>
    <w:div w:id="278875479">
      <w:bodyDiv w:val="1"/>
      <w:marLeft w:val="0"/>
      <w:marRight w:val="0"/>
      <w:marTop w:val="0"/>
      <w:marBottom w:val="0"/>
      <w:divBdr>
        <w:top w:val="none" w:sz="0" w:space="0" w:color="auto"/>
        <w:left w:val="none" w:sz="0" w:space="0" w:color="auto"/>
        <w:bottom w:val="none" w:sz="0" w:space="0" w:color="auto"/>
        <w:right w:val="none" w:sz="0" w:space="0" w:color="auto"/>
      </w:divBdr>
    </w:div>
    <w:div w:id="330838146">
      <w:bodyDiv w:val="1"/>
      <w:marLeft w:val="0"/>
      <w:marRight w:val="0"/>
      <w:marTop w:val="0"/>
      <w:marBottom w:val="0"/>
      <w:divBdr>
        <w:top w:val="none" w:sz="0" w:space="0" w:color="auto"/>
        <w:left w:val="none" w:sz="0" w:space="0" w:color="auto"/>
        <w:bottom w:val="none" w:sz="0" w:space="0" w:color="auto"/>
        <w:right w:val="none" w:sz="0" w:space="0" w:color="auto"/>
      </w:divBdr>
      <w:divsChild>
        <w:div w:id="596212774">
          <w:marLeft w:val="640"/>
          <w:marRight w:val="0"/>
          <w:marTop w:val="0"/>
          <w:marBottom w:val="0"/>
          <w:divBdr>
            <w:top w:val="none" w:sz="0" w:space="0" w:color="auto"/>
            <w:left w:val="none" w:sz="0" w:space="0" w:color="auto"/>
            <w:bottom w:val="none" w:sz="0" w:space="0" w:color="auto"/>
            <w:right w:val="none" w:sz="0" w:space="0" w:color="auto"/>
          </w:divBdr>
        </w:div>
        <w:div w:id="1987202102">
          <w:marLeft w:val="640"/>
          <w:marRight w:val="0"/>
          <w:marTop w:val="0"/>
          <w:marBottom w:val="0"/>
          <w:divBdr>
            <w:top w:val="none" w:sz="0" w:space="0" w:color="auto"/>
            <w:left w:val="none" w:sz="0" w:space="0" w:color="auto"/>
            <w:bottom w:val="none" w:sz="0" w:space="0" w:color="auto"/>
            <w:right w:val="none" w:sz="0" w:space="0" w:color="auto"/>
          </w:divBdr>
        </w:div>
        <w:div w:id="1268732405">
          <w:marLeft w:val="640"/>
          <w:marRight w:val="0"/>
          <w:marTop w:val="0"/>
          <w:marBottom w:val="0"/>
          <w:divBdr>
            <w:top w:val="none" w:sz="0" w:space="0" w:color="auto"/>
            <w:left w:val="none" w:sz="0" w:space="0" w:color="auto"/>
            <w:bottom w:val="none" w:sz="0" w:space="0" w:color="auto"/>
            <w:right w:val="none" w:sz="0" w:space="0" w:color="auto"/>
          </w:divBdr>
        </w:div>
        <w:div w:id="905409389">
          <w:marLeft w:val="640"/>
          <w:marRight w:val="0"/>
          <w:marTop w:val="0"/>
          <w:marBottom w:val="0"/>
          <w:divBdr>
            <w:top w:val="none" w:sz="0" w:space="0" w:color="auto"/>
            <w:left w:val="none" w:sz="0" w:space="0" w:color="auto"/>
            <w:bottom w:val="none" w:sz="0" w:space="0" w:color="auto"/>
            <w:right w:val="none" w:sz="0" w:space="0" w:color="auto"/>
          </w:divBdr>
        </w:div>
        <w:div w:id="1171794413">
          <w:marLeft w:val="640"/>
          <w:marRight w:val="0"/>
          <w:marTop w:val="0"/>
          <w:marBottom w:val="0"/>
          <w:divBdr>
            <w:top w:val="none" w:sz="0" w:space="0" w:color="auto"/>
            <w:left w:val="none" w:sz="0" w:space="0" w:color="auto"/>
            <w:bottom w:val="none" w:sz="0" w:space="0" w:color="auto"/>
            <w:right w:val="none" w:sz="0" w:space="0" w:color="auto"/>
          </w:divBdr>
        </w:div>
        <w:div w:id="26639156">
          <w:marLeft w:val="640"/>
          <w:marRight w:val="0"/>
          <w:marTop w:val="0"/>
          <w:marBottom w:val="0"/>
          <w:divBdr>
            <w:top w:val="none" w:sz="0" w:space="0" w:color="auto"/>
            <w:left w:val="none" w:sz="0" w:space="0" w:color="auto"/>
            <w:bottom w:val="none" w:sz="0" w:space="0" w:color="auto"/>
            <w:right w:val="none" w:sz="0" w:space="0" w:color="auto"/>
          </w:divBdr>
        </w:div>
        <w:div w:id="738140755">
          <w:marLeft w:val="640"/>
          <w:marRight w:val="0"/>
          <w:marTop w:val="0"/>
          <w:marBottom w:val="0"/>
          <w:divBdr>
            <w:top w:val="none" w:sz="0" w:space="0" w:color="auto"/>
            <w:left w:val="none" w:sz="0" w:space="0" w:color="auto"/>
            <w:bottom w:val="none" w:sz="0" w:space="0" w:color="auto"/>
            <w:right w:val="none" w:sz="0" w:space="0" w:color="auto"/>
          </w:divBdr>
        </w:div>
        <w:div w:id="1360277359">
          <w:marLeft w:val="640"/>
          <w:marRight w:val="0"/>
          <w:marTop w:val="0"/>
          <w:marBottom w:val="0"/>
          <w:divBdr>
            <w:top w:val="none" w:sz="0" w:space="0" w:color="auto"/>
            <w:left w:val="none" w:sz="0" w:space="0" w:color="auto"/>
            <w:bottom w:val="none" w:sz="0" w:space="0" w:color="auto"/>
            <w:right w:val="none" w:sz="0" w:space="0" w:color="auto"/>
          </w:divBdr>
        </w:div>
        <w:div w:id="1033652868">
          <w:marLeft w:val="640"/>
          <w:marRight w:val="0"/>
          <w:marTop w:val="0"/>
          <w:marBottom w:val="0"/>
          <w:divBdr>
            <w:top w:val="none" w:sz="0" w:space="0" w:color="auto"/>
            <w:left w:val="none" w:sz="0" w:space="0" w:color="auto"/>
            <w:bottom w:val="none" w:sz="0" w:space="0" w:color="auto"/>
            <w:right w:val="none" w:sz="0" w:space="0" w:color="auto"/>
          </w:divBdr>
        </w:div>
        <w:div w:id="976841544">
          <w:marLeft w:val="640"/>
          <w:marRight w:val="0"/>
          <w:marTop w:val="0"/>
          <w:marBottom w:val="0"/>
          <w:divBdr>
            <w:top w:val="none" w:sz="0" w:space="0" w:color="auto"/>
            <w:left w:val="none" w:sz="0" w:space="0" w:color="auto"/>
            <w:bottom w:val="none" w:sz="0" w:space="0" w:color="auto"/>
            <w:right w:val="none" w:sz="0" w:space="0" w:color="auto"/>
          </w:divBdr>
        </w:div>
        <w:div w:id="1090810672">
          <w:marLeft w:val="640"/>
          <w:marRight w:val="0"/>
          <w:marTop w:val="0"/>
          <w:marBottom w:val="0"/>
          <w:divBdr>
            <w:top w:val="none" w:sz="0" w:space="0" w:color="auto"/>
            <w:left w:val="none" w:sz="0" w:space="0" w:color="auto"/>
            <w:bottom w:val="none" w:sz="0" w:space="0" w:color="auto"/>
            <w:right w:val="none" w:sz="0" w:space="0" w:color="auto"/>
          </w:divBdr>
        </w:div>
        <w:div w:id="881097607">
          <w:marLeft w:val="640"/>
          <w:marRight w:val="0"/>
          <w:marTop w:val="0"/>
          <w:marBottom w:val="0"/>
          <w:divBdr>
            <w:top w:val="none" w:sz="0" w:space="0" w:color="auto"/>
            <w:left w:val="none" w:sz="0" w:space="0" w:color="auto"/>
            <w:bottom w:val="none" w:sz="0" w:space="0" w:color="auto"/>
            <w:right w:val="none" w:sz="0" w:space="0" w:color="auto"/>
          </w:divBdr>
        </w:div>
        <w:div w:id="140123104">
          <w:marLeft w:val="640"/>
          <w:marRight w:val="0"/>
          <w:marTop w:val="0"/>
          <w:marBottom w:val="0"/>
          <w:divBdr>
            <w:top w:val="none" w:sz="0" w:space="0" w:color="auto"/>
            <w:left w:val="none" w:sz="0" w:space="0" w:color="auto"/>
            <w:bottom w:val="none" w:sz="0" w:space="0" w:color="auto"/>
            <w:right w:val="none" w:sz="0" w:space="0" w:color="auto"/>
          </w:divBdr>
        </w:div>
        <w:div w:id="1744329263">
          <w:marLeft w:val="640"/>
          <w:marRight w:val="0"/>
          <w:marTop w:val="0"/>
          <w:marBottom w:val="0"/>
          <w:divBdr>
            <w:top w:val="none" w:sz="0" w:space="0" w:color="auto"/>
            <w:left w:val="none" w:sz="0" w:space="0" w:color="auto"/>
            <w:bottom w:val="none" w:sz="0" w:space="0" w:color="auto"/>
            <w:right w:val="none" w:sz="0" w:space="0" w:color="auto"/>
          </w:divBdr>
        </w:div>
        <w:div w:id="1497191308">
          <w:marLeft w:val="640"/>
          <w:marRight w:val="0"/>
          <w:marTop w:val="0"/>
          <w:marBottom w:val="0"/>
          <w:divBdr>
            <w:top w:val="none" w:sz="0" w:space="0" w:color="auto"/>
            <w:left w:val="none" w:sz="0" w:space="0" w:color="auto"/>
            <w:bottom w:val="none" w:sz="0" w:space="0" w:color="auto"/>
            <w:right w:val="none" w:sz="0" w:space="0" w:color="auto"/>
          </w:divBdr>
        </w:div>
        <w:div w:id="847909259">
          <w:marLeft w:val="640"/>
          <w:marRight w:val="0"/>
          <w:marTop w:val="0"/>
          <w:marBottom w:val="0"/>
          <w:divBdr>
            <w:top w:val="none" w:sz="0" w:space="0" w:color="auto"/>
            <w:left w:val="none" w:sz="0" w:space="0" w:color="auto"/>
            <w:bottom w:val="none" w:sz="0" w:space="0" w:color="auto"/>
            <w:right w:val="none" w:sz="0" w:space="0" w:color="auto"/>
          </w:divBdr>
        </w:div>
        <w:div w:id="86049706">
          <w:marLeft w:val="640"/>
          <w:marRight w:val="0"/>
          <w:marTop w:val="0"/>
          <w:marBottom w:val="0"/>
          <w:divBdr>
            <w:top w:val="none" w:sz="0" w:space="0" w:color="auto"/>
            <w:left w:val="none" w:sz="0" w:space="0" w:color="auto"/>
            <w:bottom w:val="none" w:sz="0" w:space="0" w:color="auto"/>
            <w:right w:val="none" w:sz="0" w:space="0" w:color="auto"/>
          </w:divBdr>
        </w:div>
        <w:div w:id="501360304">
          <w:marLeft w:val="640"/>
          <w:marRight w:val="0"/>
          <w:marTop w:val="0"/>
          <w:marBottom w:val="0"/>
          <w:divBdr>
            <w:top w:val="none" w:sz="0" w:space="0" w:color="auto"/>
            <w:left w:val="none" w:sz="0" w:space="0" w:color="auto"/>
            <w:bottom w:val="none" w:sz="0" w:space="0" w:color="auto"/>
            <w:right w:val="none" w:sz="0" w:space="0" w:color="auto"/>
          </w:divBdr>
        </w:div>
        <w:div w:id="1396586842">
          <w:marLeft w:val="640"/>
          <w:marRight w:val="0"/>
          <w:marTop w:val="0"/>
          <w:marBottom w:val="0"/>
          <w:divBdr>
            <w:top w:val="none" w:sz="0" w:space="0" w:color="auto"/>
            <w:left w:val="none" w:sz="0" w:space="0" w:color="auto"/>
            <w:bottom w:val="none" w:sz="0" w:space="0" w:color="auto"/>
            <w:right w:val="none" w:sz="0" w:space="0" w:color="auto"/>
          </w:divBdr>
        </w:div>
        <w:div w:id="1117408967">
          <w:marLeft w:val="640"/>
          <w:marRight w:val="0"/>
          <w:marTop w:val="0"/>
          <w:marBottom w:val="0"/>
          <w:divBdr>
            <w:top w:val="none" w:sz="0" w:space="0" w:color="auto"/>
            <w:left w:val="none" w:sz="0" w:space="0" w:color="auto"/>
            <w:bottom w:val="none" w:sz="0" w:space="0" w:color="auto"/>
            <w:right w:val="none" w:sz="0" w:space="0" w:color="auto"/>
          </w:divBdr>
        </w:div>
        <w:div w:id="1096286218">
          <w:marLeft w:val="640"/>
          <w:marRight w:val="0"/>
          <w:marTop w:val="0"/>
          <w:marBottom w:val="0"/>
          <w:divBdr>
            <w:top w:val="none" w:sz="0" w:space="0" w:color="auto"/>
            <w:left w:val="none" w:sz="0" w:space="0" w:color="auto"/>
            <w:bottom w:val="none" w:sz="0" w:space="0" w:color="auto"/>
            <w:right w:val="none" w:sz="0" w:space="0" w:color="auto"/>
          </w:divBdr>
        </w:div>
        <w:div w:id="201094585">
          <w:marLeft w:val="640"/>
          <w:marRight w:val="0"/>
          <w:marTop w:val="0"/>
          <w:marBottom w:val="0"/>
          <w:divBdr>
            <w:top w:val="none" w:sz="0" w:space="0" w:color="auto"/>
            <w:left w:val="none" w:sz="0" w:space="0" w:color="auto"/>
            <w:bottom w:val="none" w:sz="0" w:space="0" w:color="auto"/>
            <w:right w:val="none" w:sz="0" w:space="0" w:color="auto"/>
          </w:divBdr>
        </w:div>
        <w:div w:id="1798985833">
          <w:marLeft w:val="640"/>
          <w:marRight w:val="0"/>
          <w:marTop w:val="0"/>
          <w:marBottom w:val="0"/>
          <w:divBdr>
            <w:top w:val="none" w:sz="0" w:space="0" w:color="auto"/>
            <w:left w:val="none" w:sz="0" w:space="0" w:color="auto"/>
            <w:bottom w:val="none" w:sz="0" w:space="0" w:color="auto"/>
            <w:right w:val="none" w:sz="0" w:space="0" w:color="auto"/>
          </w:divBdr>
        </w:div>
        <w:div w:id="1599943200">
          <w:marLeft w:val="640"/>
          <w:marRight w:val="0"/>
          <w:marTop w:val="0"/>
          <w:marBottom w:val="0"/>
          <w:divBdr>
            <w:top w:val="none" w:sz="0" w:space="0" w:color="auto"/>
            <w:left w:val="none" w:sz="0" w:space="0" w:color="auto"/>
            <w:bottom w:val="none" w:sz="0" w:space="0" w:color="auto"/>
            <w:right w:val="none" w:sz="0" w:space="0" w:color="auto"/>
          </w:divBdr>
        </w:div>
        <w:div w:id="173961455">
          <w:marLeft w:val="640"/>
          <w:marRight w:val="0"/>
          <w:marTop w:val="0"/>
          <w:marBottom w:val="0"/>
          <w:divBdr>
            <w:top w:val="none" w:sz="0" w:space="0" w:color="auto"/>
            <w:left w:val="none" w:sz="0" w:space="0" w:color="auto"/>
            <w:bottom w:val="none" w:sz="0" w:space="0" w:color="auto"/>
            <w:right w:val="none" w:sz="0" w:space="0" w:color="auto"/>
          </w:divBdr>
        </w:div>
        <w:div w:id="633370833">
          <w:marLeft w:val="640"/>
          <w:marRight w:val="0"/>
          <w:marTop w:val="0"/>
          <w:marBottom w:val="0"/>
          <w:divBdr>
            <w:top w:val="none" w:sz="0" w:space="0" w:color="auto"/>
            <w:left w:val="none" w:sz="0" w:space="0" w:color="auto"/>
            <w:bottom w:val="none" w:sz="0" w:space="0" w:color="auto"/>
            <w:right w:val="none" w:sz="0" w:space="0" w:color="auto"/>
          </w:divBdr>
        </w:div>
        <w:div w:id="592935075">
          <w:marLeft w:val="640"/>
          <w:marRight w:val="0"/>
          <w:marTop w:val="0"/>
          <w:marBottom w:val="0"/>
          <w:divBdr>
            <w:top w:val="none" w:sz="0" w:space="0" w:color="auto"/>
            <w:left w:val="none" w:sz="0" w:space="0" w:color="auto"/>
            <w:bottom w:val="none" w:sz="0" w:space="0" w:color="auto"/>
            <w:right w:val="none" w:sz="0" w:space="0" w:color="auto"/>
          </w:divBdr>
        </w:div>
        <w:div w:id="877474146">
          <w:marLeft w:val="640"/>
          <w:marRight w:val="0"/>
          <w:marTop w:val="0"/>
          <w:marBottom w:val="0"/>
          <w:divBdr>
            <w:top w:val="none" w:sz="0" w:space="0" w:color="auto"/>
            <w:left w:val="none" w:sz="0" w:space="0" w:color="auto"/>
            <w:bottom w:val="none" w:sz="0" w:space="0" w:color="auto"/>
            <w:right w:val="none" w:sz="0" w:space="0" w:color="auto"/>
          </w:divBdr>
        </w:div>
        <w:div w:id="585118094">
          <w:marLeft w:val="640"/>
          <w:marRight w:val="0"/>
          <w:marTop w:val="0"/>
          <w:marBottom w:val="0"/>
          <w:divBdr>
            <w:top w:val="none" w:sz="0" w:space="0" w:color="auto"/>
            <w:left w:val="none" w:sz="0" w:space="0" w:color="auto"/>
            <w:bottom w:val="none" w:sz="0" w:space="0" w:color="auto"/>
            <w:right w:val="none" w:sz="0" w:space="0" w:color="auto"/>
          </w:divBdr>
        </w:div>
        <w:div w:id="485780084">
          <w:marLeft w:val="640"/>
          <w:marRight w:val="0"/>
          <w:marTop w:val="0"/>
          <w:marBottom w:val="0"/>
          <w:divBdr>
            <w:top w:val="none" w:sz="0" w:space="0" w:color="auto"/>
            <w:left w:val="none" w:sz="0" w:space="0" w:color="auto"/>
            <w:bottom w:val="none" w:sz="0" w:space="0" w:color="auto"/>
            <w:right w:val="none" w:sz="0" w:space="0" w:color="auto"/>
          </w:divBdr>
        </w:div>
        <w:div w:id="359212186">
          <w:marLeft w:val="640"/>
          <w:marRight w:val="0"/>
          <w:marTop w:val="0"/>
          <w:marBottom w:val="0"/>
          <w:divBdr>
            <w:top w:val="none" w:sz="0" w:space="0" w:color="auto"/>
            <w:left w:val="none" w:sz="0" w:space="0" w:color="auto"/>
            <w:bottom w:val="none" w:sz="0" w:space="0" w:color="auto"/>
            <w:right w:val="none" w:sz="0" w:space="0" w:color="auto"/>
          </w:divBdr>
        </w:div>
        <w:div w:id="1303271393">
          <w:marLeft w:val="640"/>
          <w:marRight w:val="0"/>
          <w:marTop w:val="0"/>
          <w:marBottom w:val="0"/>
          <w:divBdr>
            <w:top w:val="none" w:sz="0" w:space="0" w:color="auto"/>
            <w:left w:val="none" w:sz="0" w:space="0" w:color="auto"/>
            <w:bottom w:val="none" w:sz="0" w:space="0" w:color="auto"/>
            <w:right w:val="none" w:sz="0" w:space="0" w:color="auto"/>
          </w:divBdr>
        </w:div>
        <w:div w:id="1650982924">
          <w:marLeft w:val="640"/>
          <w:marRight w:val="0"/>
          <w:marTop w:val="0"/>
          <w:marBottom w:val="0"/>
          <w:divBdr>
            <w:top w:val="none" w:sz="0" w:space="0" w:color="auto"/>
            <w:left w:val="none" w:sz="0" w:space="0" w:color="auto"/>
            <w:bottom w:val="none" w:sz="0" w:space="0" w:color="auto"/>
            <w:right w:val="none" w:sz="0" w:space="0" w:color="auto"/>
          </w:divBdr>
        </w:div>
        <w:div w:id="1344938845">
          <w:marLeft w:val="640"/>
          <w:marRight w:val="0"/>
          <w:marTop w:val="0"/>
          <w:marBottom w:val="0"/>
          <w:divBdr>
            <w:top w:val="none" w:sz="0" w:space="0" w:color="auto"/>
            <w:left w:val="none" w:sz="0" w:space="0" w:color="auto"/>
            <w:bottom w:val="none" w:sz="0" w:space="0" w:color="auto"/>
            <w:right w:val="none" w:sz="0" w:space="0" w:color="auto"/>
          </w:divBdr>
        </w:div>
        <w:div w:id="691997077">
          <w:marLeft w:val="640"/>
          <w:marRight w:val="0"/>
          <w:marTop w:val="0"/>
          <w:marBottom w:val="0"/>
          <w:divBdr>
            <w:top w:val="none" w:sz="0" w:space="0" w:color="auto"/>
            <w:left w:val="none" w:sz="0" w:space="0" w:color="auto"/>
            <w:bottom w:val="none" w:sz="0" w:space="0" w:color="auto"/>
            <w:right w:val="none" w:sz="0" w:space="0" w:color="auto"/>
          </w:divBdr>
        </w:div>
        <w:div w:id="888031034">
          <w:marLeft w:val="640"/>
          <w:marRight w:val="0"/>
          <w:marTop w:val="0"/>
          <w:marBottom w:val="0"/>
          <w:divBdr>
            <w:top w:val="none" w:sz="0" w:space="0" w:color="auto"/>
            <w:left w:val="none" w:sz="0" w:space="0" w:color="auto"/>
            <w:bottom w:val="none" w:sz="0" w:space="0" w:color="auto"/>
            <w:right w:val="none" w:sz="0" w:space="0" w:color="auto"/>
          </w:divBdr>
        </w:div>
        <w:div w:id="394275892">
          <w:marLeft w:val="640"/>
          <w:marRight w:val="0"/>
          <w:marTop w:val="0"/>
          <w:marBottom w:val="0"/>
          <w:divBdr>
            <w:top w:val="none" w:sz="0" w:space="0" w:color="auto"/>
            <w:left w:val="none" w:sz="0" w:space="0" w:color="auto"/>
            <w:bottom w:val="none" w:sz="0" w:space="0" w:color="auto"/>
            <w:right w:val="none" w:sz="0" w:space="0" w:color="auto"/>
          </w:divBdr>
        </w:div>
        <w:div w:id="1464302369">
          <w:marLeft w:val="640"/>
          <w:marRight w:val="0"/>
          <w:marTop w:val="0"/>
          <w:marBottom w:val="0"/>
          <w:divBdr>
            <w:top w:val="none" w:sz="0" w:space="0" w:color="auto"/>
            <w:left w:val="none" w:sz="0" w:space="0" w:color="auto"/>
            <w:bottom w:val="none" w:sz="0" w:space="0" w:color="auto"/>
            <w:right w:val="none" w:sz="0" w:space="0" w:color="auto"/>
          </w:divBdr>
        </w:div>
        <w:div w:id="1462573132">
          <w:marLeft w:val="640"/>
          <w:marRight w:val="0"/>
          <w:marTop w:val="0"/>
          <w:marBottom w:val="0"/>
          <w:divBdr>
            <w:top w:val="none" w:sz="0" w:space="0" w:color="auto"/>
            <w:left w:val="none" w:sz="0" w:space="0" w:color="auto"/>
            <w:bottom w:val="none" w:sz="0" w:space="0" w:color="auto"/>
            <w:right w:val="none" w:sz="0" w:space="0" w:color="auto"/>
          </w:divBdr>
        </w:div>
        <w:div w:id="841965602">
          <w:marLeft w:val="640"/>
          <w:marRight w:val="0"/>
          <w:marTop w:val="0"/>
          <w:marBottom w:val="0"/>
          <w:divBdr>
            <w:top w:val="none" w:sz="0" w:space="0" w:color="auto"/>
            <w:left w:val="none" w:sz="0" w:space="0" w:color="auto"/>
            <w:bottom w:val="none" w:sz="0" w:space="0" w:color="auto"/>
            <w:right w:val="none" w:sz="0" w:space="0" w:color="auto"/>
          </w:divBdr>
        </w:div>
      </w:divsChild>
    </w:div>
    <w:div w:id="364334591">
      <w:bodyDiv w:val="1"/>
      <w:marLeft w:val="0"/>
      <w:marRight w:val="0"/>
      <w:marTop w:val="0"/>
      <w:marBottom w:val="0"/>
      <w:divBdr>
        <w:top w:val="none" w:sz="0" w:space="0" w:color="auto"/>
        <w:left w:val="none" w:sz="0" w:space="0" w:color="auto"/>
        <w:bottom w:val="none" w:sz="0" w:space="0" w:color="auto"/>
        <w:right w:val="none" w:sz="0" w:space="0" w:color="auto"/>
      </w:divBdr>
      <w:divsChild>
        <w:div w:id="922683315">
          <w:marLeft w:val="640"/>
          <w:marRight w:val="0"/>
          <w:marTop w:val="0"/>
          <w:marBottom w:val="0"/>
          <w:divBdr>
            <w:top w:val="none" w:sz="0" w:space="0" w:color="auto"/>
            <w:left w:val="none" w:sz="0" w:space="0" w:color="auto"/>
            <w:bottom w:val="none" w:sz="0" w:space="0" w:color="auto"/>
            <w:right w:val="none" w:sz="0" w:space="0" w:color="auto"/>
          </w:divBdr>
        </w:div>
        <w:div w:id="1679427787">
          <w:marLeft w:val="640"/>
          <w:marRight w:val="0"/>
          <w:marTop w:val="0"/>
          <w:marBottom w:val="0"/>
          <w:divBdr>
            <w:top w:val="none" w:sz="0" w:space="0" w:color="auto"/>
            <w:left w:val="none" w:sz="0" w:space="0" w:color="auto"/>
            <w:bottom w:val="none" w:sz="0" w:space="0" w:color="auto"/>
            <w:right w:val="none" w:sz="0" w:space="0" w:color="auto"/>
          </w:divBdr>
        </w:div>
        <w:div w:id="1845821870">
          <w:marLeft w:val="640"/>
          <w:marRight w:val="0"/>
          <w:marTop w:val="0"/>
          <w:marBottom w:val="0"/>
          <w:divBdr>
            <w:top w:val="none" w:sz="0" w:space="0" w:color="auto"/>
            <w:left w:val="none" w:sz="0" w:space="0" w:color="auto"/>
            <w:bottom w:val="none" w:sz="0" w:space="0" w:color="auto"/>
            <w:right w:val="none" w:sz="0" w:space="0" w:color="auto"/>
          </w:divBdr>
        </w:div>
        <w:div w:id="37560030">
          <w:marLeft w:val="640"/>
          <w:marRight w:val="0"/>
          <w:marTop w:val="0"/>
          <w:marBottom w:val="0"/>
          <w:divBdr>
            <w:top w:val="none" w:sz="0" w:space="0" w:color="auto"/>
            <w:left w:val="none" w:sz="0" w:space="0" w:color="auto"/>
            <w:bottom w:val="none" w:sz="0" w:space="0" w:color="auto"/>
            <w:right w:val="none" w:sz="0" w:space="0" w:color="auto"/>
          </w:divBdr>
        </w:div>
        <w:div w:id="826868924">
          <w:marLeft w:val="640"/>
          <w:marRight w:val="0"/>
          <w:marTop w:val="0"/>
          <w:marBottom w:val="0"/>
          <w:divBdr>
            <w:top w:val="none" w:sz="0" w:space="0" w:color="auto"/>
            <w:left w:val="none" w:sz="0" w:space="0" w:color="auto"/>
            <w:bottom w:val="none" w:sz="0" w:space="0" w:color="auto"/>
            <w:right w:val="none" w:sz="0" w:space="0" w:color="auto"/>
          </w:divBdr>
        </w:div>
        <w:div w:id="592007092">
          <w:marLeft w:val="640"/>
          <w:marRight w:val="0"/>
          <w:marTop w:val="0"/>
          <w:marBottom w:val="0"/>
          <w:divBdr>
            <w:top w:val="none" w:sz="0" w:space="0" w:color="auto"/>
            <w:left w:val="none" w:sz="0" w:space="0" w:color="auto"/>
            <w:bottom w:val="none" w:sz="0" w:space="0" w:color="auto"/>
            <w:right w:val="none" w:sz="0" w:space="0" w:color="auto"/>
          </w:divBdr>
        </w:div>
        <w:div w:id="1538395295">
          <w:marLeft w:val="640"/>
          <w:marRight w:val="0"/>
          <w:marTop w:val="0"/>
          <w:marBottom w:val="0"/>
          <w:divBdr>
            <w:top w:val="none" w:sz="0" w:space="0" w:color="auto"/>
            <w:left w:val="none" w:sz="0" w:space="0" w:color="auto"/>
            <w:bottom w:val="none" w:sz="0" w:space="0" w:color="auto"/>
            <w:right w:val="none" w:sz="0" w:space="0" w:color="auto"/>
          </w:divBdr>
        </w:div>
        <w:div w:id="1272396706">
          <w:marLeft w:val="640"/>
          <w:marRight w:val="0"/>
          <w:marTop w:val="0"/>
          <w:marBottom w:val="0"/>
          <w:divBdr>
            <w:top w:val="none" w:sz="0" w:space="0" w:color="auto"/>
            <w:left w:val="none" w:sz="0" w:space="0" w:color="auto"/>
            <w:bottom w:val="none" w:sz="0" w:space="0" w:color="auto"/>
            <w:right w:val="none" w:sz="0" w:space="0" w:color="auto"/>
          </w:divBdr>
        </w:div>
        <w:div w:id="1154636796">
          <w:marLeft w:val="640"/>
          <w:marRight w:val="0"/>
          <w:marTop w:val="0"/>
          <w:marBottom w:val="0"/>
          <w:divBdr>
            <w:top w:val="none" w:sz="0" w:space="0" w:color="auto"/>
            <w:left w:val="none" w:sz="0" w:space="0" w:color="auto"/>
            <w:bottom w:val="none" w:sz="0" w:space="0" w:color="auto"/>
            <w:right w:val="none" w:sz="0" w:space="0" w:color="auto"/>
          </w:divBdr>
        </w:div>
        <w:div w:id="1718115728">
          <w:marLeft w:val="640"/>
          <w:marRight w:val="0"/>
          <w:marTop w:val="0"/>
          <w:marBottom w:val="0"/>
          <w:divBdr>
            <w:top w:val="none" w:sz="0" w:space="0" w:color="auto"/>
            <w:left w:val="none" w:sz="0" w:space="0" w:color="auto"/>
            <w:bottom w:val="none" w:sz="0" w:space="0" w:color="auto"/>
            <w:right w:val="none" w:sz="0" w:space="0" w:color="auto"/>
          </w:divBdr>
        </w:div>
        <w:div w:id="2123957601">
          <w:marLeft w:val="640"/>
          <w:marRight w:val="0"/>
          <w:marTop w:val="0"/>
          <w:marBottom w:val="0"/>
          <w:divBdr>
            <w:top w:val="none" w:sz="0" w:space="0" w:color="auto"/>
            <w:left w:val="none" w:sz="0" w:space="0" w:color="auto"/>
            <w:bottom w:val="none" w:sz="0" w:space="0" w:color="auto"/>
            <w:right w:val="none" w:sz="0" w:space="0" w:color="auto"/>
          </w:divBdr>
        </w:div>
        <w:div w:id="1701474764">
          <w:marLeft w:val="640"/>
          <w:marRight w:val="0"/>
          <w:marTop w:val="0"/>
          <w:marBottom w:val="0"/>
          <w:divBdr>
            <w:top w:val="none" w:sz="0" w:space="0" w:color="auto"/>
            <w:left w:val="none" w:sz="0" w:space="0" w:color="auto"/>
            <w:bottom w:val="none" w:sz="0" w:space="0" w:color="auto"/>
            <w:right w:val="none" w:sz="0" w:space="0" w:color="auto"/>
          </w:divBdr>
        </w:div>
        <w:div w:id="1479418159">
          <w:marLeft w:val="640"/>
          <w:marRight w:val="0"/>
          <w:marTop w:val="0"/>
          <w:marBottom w:val="0"/>
          <w:divBdr>
            <w:top w:val="none" w:sz="0" w:space="0" w:color="auto"/>
            <w:left w:val="none" w:sz="0" w:space="0" w:color="auto"/>
            <w:bottom w:val="none" w:sz="0" w:space="0" w:color="auto"/>
            <w:right w:val="none" w:sz="0" w:space="0" w:color="auto"/>
          </w:divBdr>
        </w:div>
        <w:div w:id="573517360">
          <w:marLeft w:val="640"/>
          <w:marRight w:val="0"/>
          <w:marTop w:val="0"/>
          <w:marBottom w:val="0"/>
          <w:divBdr>
            <w:top w:val="none" w:sz="0" w:space="0" w:color="auto"/>
            <w:left w:val="none" w:sz="0" w:space="0" w:color="auto"/>
            <w:bottom w:val="none" w:sz="0" w:space="0" w:color="auto"/>
            <w:right w:val="none" w:sz="0" w:space="0" w:color="auto"/>
          </w:divBdr>
        </w:div>
        <w:div w:id="125659437">
          <w:marLeft w:val="640"/>
          <w:marRight w:val="0"/>
          <w:marTop w:val="0"/>
          <w:marBottom w:val="0"/>
          <w:divBdr>
            <w:top w:val="none" w:sz="0" w:space="0" w:color="auto"/>
            <w:left w:val="none" w:sz="0" w:space="0" w:color="auto"/>
            <w:bottom w:val="none" w:sz="0" w:space="0" w:color="auto"/>
            <w:right w:val="none" w:sz="0" w:space="0" w:color="auto"/>
          </w:divBdr>
        </w:div>
        <w:div w:id="209151181">
          <w:marLeft w:val="640"/>
          <w:marRight w:val="0"/>
          <w:marTop w:val="0"/>
          <w:marBottom w:val="0"/>
          <w:divBdr>
            <w:top w:val="none" w:sz="0" w:space="0" w:color="auto"/>
            <w:left w:val="none" w:sz="0" w:space="0" w:color="auto"/>
            <w:bottom w:val="none" w:sz="0" w:space="0" w:color="auto"/>
            <w:right w:val="none" w:sz="0" w:space="0" w:color="auto"/>
          </w:divBdr>
        </w:div>
        <w:div w:id="872577767">
          <w:marLeft w:val="640"/>
          <w:marRight w:val="0"/>
          <w:marTop w:val="0"/>
          <w:marBottom w:val="0"/>
          <w:divBdr>
            <w:top w:val="none" w:sz="0" w:space="0" w:color="auto"/>
            <w:left w:val="none" w:sz="0" w:space="0" w:color="auto"/>
            <w:bottom w:val="none" w:sz="0" w:space="0" w:color="auto"/>
            <w:right w:val="none" w:sz="0" w:space="0" w:color="auto"/>
          </w:divBdr>
        </w:div>
        <w:div w:id="239759472">
          <w:marLeft w:val="640"/>
          <w:marRight w:val="0"/>
          <w:marTop w:val="0"/>
          <w:marBottom w:val="0"/>
          <w:divBdr>
            <w:top w:val="none" w:sz="0" w:space="0" w:color="auto"/>
            <w:left w:val="none" w:sz="0" w:space="0" w:color="auto"/>
            <w:bottom w:val="none" w:sz="0" w:space="0" w:color="auto"/>
            <w:right w:val="none" w:sz="0" w:space="0" w:color="auto"/>
          </w:divBdr>
        </w:div>
        <w:div w:id="537161710">
          <w:marLeft w:val="640"/>
          <w:marRight w:val="0"/>
          <w:marTop w:val="0"/>
          <w:marBottom w:val="0"/>
          <w:divBdr>
            <w:top w:val="none" w:sz="0" w:space="0" w:color="auto"/>
            <w:left w:val="none" w:sz="0" w:space="0" w:color="auto"/>
            <w:bottom w:val="none" w:sz="0" w:space="0" w:color="auto"/>
            <w:right w:val="none" w:sz="0" w:space="0" w:color="auto"/>
          </w:divBdr>
        </w:div>
        <w:div w:id="862479735">
          <w:marLeft w:val="640"/>
          <w:marRight w:val="0"/>
          <w:marTop w:val="0"/>
          <w:marBottom w:val="0"/>
          <w:divBdr>
            <w:top w:val="none" w:sz="0" w:space="0" w:color="auto"/>
            <w:left w:val="none" w:sz="0" w:space="0" w:color="auto"/>
            <w:bottom w:val="none" w:sz="0" w:space="0" w:color="auto"/>
            <w:right w:val="none" w:sz="0" w:space="0" w:color="auto"/>
          </w:divBdr>
        </w:div>
        <w:div w:id="1013724551">
          <w:marLeft w:val="640"/>
          <w:marRight w:val="0"/>
          <w:marTop w:val="0"/>
          <w:marBottom w:val="0"/>
          <w:divBdr>
            <w:top w:val="none" w:sz="0" w:space="0" w:color="auto"/>
            <w:left w:val="none" w:sz="0" w:space="0" w:color="auto"/>
            <w:bottom w:val="none" w:sz="0" w:space="0" w:color="auto"/>
            <w:right w:val="none" w:sz="0" w:space="0" w:color="auto"/>
          </w:divBdr>
        </w:div>
        <w:div w:id="462583612">
          <w:marLeft w:val="640"/>
          <w:marRight w:val="0"/>
          <w:marTop w:val="0"/>
          <w:marBottom w:val="0"/>
          <w:divBdr>
            <w:top w:val="none" w:sz="0" w:space="0" w:color="auto"/>
            <w:left w:val="none" w:sz="0" w:space="0" w:color="auto"/>
            <w:bottom w:val="none" w:sz="0" w:space="0" w:color="auto"/>
            <w:right w:val="none" w:sz="0" w:space="0" w:color="auto"/>
          </w:divBdr>
        </w:div>
        <w:div w:id="1735619092">
          <w:marLeft w:val="640"/>
          <w:marRight w:val="0"/>
          <w:marTop w:val="0"/>
          <w:marBottom w:val="0"/>
          <w:divBdr>
            <w:top w:val="none" w:sz="0" w:space="0" w:color="auto"/>
            <w:left w:val="none" w:sz="0" w:space="0" w:color="auto"/>
            <w:bottom w:val="none" w:sz="0" w:space="0" w:color="auto"/>
            <w:right w:val="none" w:sz="0" w:space="0" w:color="auto"/>
          </w:divBdr>
        </w:div>
        <w:div w:id="87313701">
          <w:marLeft w:val="640"/>
          <w:marRight w:val="0"/>
          <w:marTop w:val="0"/>
          <w:marBottom w:val="0"/>
          <w:divBdr>
            <w:top w:val="none" w:sz="0" w:space="0" w:color="auto"/>
            <w:left w:val="none" w:sz="0" w:space="0" w:color="auto"/>
            <w:bottom w:val="none" w:sz="0" w:space="0" w:color="auto"/>
            <w:right w:val="none" w:sz="0" w:space="0" w:color="auto"/>
          </w:divBdr>
        </w:div>
        <w:div w:id="488794357">
          <w:marLeft w:val="640"/>
          <w:marRight w:val="0"/>
          <w:marTop w:val="0"/>
          <w:marBottom w:val="0"/>
          <w:divBdr>
            <w:top w:val="none" w:sz="0" w:space="0" w:color="auto"/>
            <w:left w:val="none" w:sz="0" w:space="0" w:color="auto"/>
            <w:bottom w:val="none" w:sz="0" w:space="0" w:color="auto"/>
            <w:right w:val="none" w:sz="0" w:space="0" w:color="auto"/>
          </w:divBdr>
        </w:div>
        <w:div w:id="909736240">
          <w:marLeft w:val="640"/>
          <w:marRight w:val="0"/>
          <w:marTop w:val="0"/>
          <w:marBottom w:val="0"/>
          <w:divBdr>
            <w:top w:val="none" w:sz="0" w:space="0" w:color="auto"/>
            <w:left w:val="none" w:sz="0" w:space="0" w:color="auto"/>
            <w:bottom w:val="none" w:sz="0" w:space="0" w:color="auto"/>
            <w:right w:val="none" w:sz="0" w:space="0" w:color="auto"/>
          </w:divBdr>
        </w:div>
        <w:div w:id="1376542615">
          <w:marLeft w:val="640"/>
          <w:marRight w:val="0"/>
          <w:marTop w:val="0"/>
          <w:marBottom w:val="0"/>
          <w:divBdr>
            <w:top w:val="none" w:sz="0" w:space="0" w:color="auto"/>
            <w:left w:val="none" w:sz="0" w:space="0" w:color="auto"/>
            <w:bottom w:val="none" w:sz="0" w:space="0" w:color="auto"/>
            <w:right w:val="none" w:sz="0" w:space="0" w:color="auto"/>
          </w:divBdr>
        </w:div>
        <w:div w:id="1162618627">
          <w:marLeft w:val="640"/>
          <w:marRight w:val="0"/>
          <w:marTop w:val="0"/>
          <w:marBottom w:val="0"/>
          <w:divBdr>
            <w:top w:val="none" w:sz="0" w:space="0" w:color="auto"/>
            <w:left w:val="none" w:sz="0" w:space="0" w:color="auto"/>
            <w:bottom w:val="none" w:sz="0" w:space="0" w:color="auto"/>
            <w:right w:val="none" w:sz="0" w:space="0" w:color="auto"/>
          </w:divBdr>
        </w:div>
        <w:div w:id="610472037">
          <w:marLeft w:val="640"/>
          <w:marRight w:val="0"/>
          <w:marTop w:val="0"/>
          <w:marBottom w:val="0"/>
          <w:divBdr>
            <w:top w:val="none" w:sz="0" w:space="0" w:color="auto"/>
            <w:left w:val="none" w:sz="0" w:space="0" w:color="auto"/>
            <w:bottom w:val="none" w:sz="0" w:space="0" w:color="auto"/>
            <w:right w:val="none" w:sz="0" w:space="0" w:color="auto"/>
          </w:divBdr>
        </w:div>
        <w:div w:id="30425924">
          <w:marLeft w:val="640"/>
          <w:marRight w:val="0"/>
          <w:marTop w:val="0"/>
          <w:marBottom w:val="0"/>
          <w:divBdr>
            <w:top w:val="none" w:sz="0" w:space="0" w:color="auto"/>
            <w:left w:val="none" w:sz="0" w:space="0" w:color="auto"/>
            <w:bottom w:val="none" w:sz="0" w:space="0" w:color="auto"/>
            <w:right w:val="none" w:sz="0" w:space="0" w:color="auto"/>
          </w:divBdr>
        </w:div>
        <w:div w:id="907038456">
          <w:marLeft w:val="640"/>
          <w:marRight w:val="0"/>
          <w:marTop w:val="0"/>
          <w:marBottom w:val="0"/>
          <w:divBdr>
            <w:top w:val="none" w:sz="0" w:space="0" w:color="auto"/>
            <w:left w:val="none" w:sz="0" w:space="0" w:color="auto"/>
            <w:bottom w:val="none" w:sz="0" w:space="0" w:color="auto"/>
            <w:right w:val="none" w:sz="0" w:space="0" w:color="auto"/>
          </w:divBdr>
        </w:div>
        <w:div w:id="338627934">
          <w:marLeft w:val="640"/>
          <w:marRight w:val="0"/>
          <w:marTop w:val="0"/>
          <w:marBottom w:val="0"/>
          <w:divBdr>
            <w:top w:val="none" w:sz="0" w:space="0" w:color="auto"/>
            <w:left w:val="none" w:sz="0" w:space="0" w:color="auto"/>
            <w:bottom w:val="none" w:sz="0" w:space="0" w:color="auto"/>
            <w:right w:val="none" w:sz="0" w:space="0" w:color="auto"/>
          </w:divBdr>
        </w:div>
        <w:div w:id="1460564583">
          <w:marLeft w:val="640"/>
          <w:marRight w:val="0"/>
          <w:marTop w:val="0"/>
          <w:marBottom w:val="0"/>
          <w:divBdr>
            <w:top w:val="none" w:sz="0" w:space="0" w:color="auto"/>
            <w:left w:val="none" w:sz="0" w:space="0" w:color="auto"/>
            <w:bottom w:val="none" w:sz="0" w:space="0" w:color="auto"/>
            <w:right w:val="none" w:sz="0" w:space="0" w:color="auto"/>
          </w:divBdr>
        </w:div>
        <w:div w:id="211500904">
          <w:marLeft w:val="640"/>
          <w:marRight w:val="0"/>
          <w:marTop w:val="0"/>
          <w:marBottom w:val="0"/>
          <w:divBdr>
            <w:top w:val="none" w:sz="0" w:space="0" w:color="auto"/>
            <w:left w:val="none" w:sz="0" w:space="0" w:color="auto"/>
            <w:bottom w:val="none" w:sz="0" w:space="0" w:color="auto"/>
            <w:right w:val="none" w:sz="0" w:space="0" w:color="auto"/>
          </w:divBdr>
        </w:div>
        <w:div w:id="529689450">
          <w:marLeft w:val="640"/>
          <w:marRight w:val="0"/>
          <w:marTop w:val="0"/>
          <w:marBottom w:val="0"/>
          <w:divBdr>
            <w:top w:val="none" w:sz="0" w:space="0" w:color="auto"/>
            <w:left w:val="none" w:sz="0" w:space="0" w:color="auto"/>
            <w:bottom w:val="none" w:sz="0" w:space="0" w:color="auto"/>
            <w:right w:val="none" w:sz="0" w:space="0" w:color="auto"/>
          </w:divBdr>
        </w:div>
        <w:div w:id="1795906848">
          <w:marLeft w:val="640"/>
          <w:marRight w:val="0"/>
          <w:marTop w:val="0"/>
          <w:marBottom w:val="0"/>
          <w:divBdr>
            <w:top w:val="none" w:sz="0" w:space="0" w:color="auto"/>
            <w:left w:val="none" w:sz="0" w:space="0" w:color="auto"/>
            <w:bottom w:val="none" w:sz="0" w:space="0" w:color="auto"/>
            <w:right w:val="none" w:sz="0" w:space="0" w:color="auto"/>
          </w:divBdr>
        </w:div>
        <w:div w:id="799765156">
          <w:marLeft w:val="640"/>
          <w:marRight w:val="0"/>
          <w:marTop w:val="0"/>
          <w:marBottom w:val="0"/>
          <w:divBdr>
            <w:top w:val="none" w:sz="0" w:space="0" w:color="auto"/>
            <w:left w:val="none" w:sz="0" w:space="0" w:color="auto"/>
            <w:bottom w:val="none" w:sz="0" w:space="0" w:color="auto"/>
            <w:right w:val="none" w:sz="0" w:space="0" w:color="auto"/>
          </w:divBdr>
        </w:div>
      </w:divsChild>
    </w:div>
    <w:div w:id="369651101">
      <w:bodyDiv w:val="1"/>
      <w:marLeft w:val="0"/>
      <w:marRight w:val="0"/>
      <w:marTop w:val="0"/>
      <w:marBottom w:val="0"/>
      <w:divBdr>
        <w:top w:val="none" w:sz="0" w:space="0" w:color="auto"/>
        <w:left w:val="none" w:sz="0" w:space="0" w:color="auto"/>
        <w:bottom w:val="none" w:sz="0" w:space="0" w:color="auto"/>
        <w:right w:val="none" w:sz="0" w:space="0" w:color="auto"/>
      </w:divBdr>
      <w:divsChild>
        <w:div w:id="1046642536">
          <w:marLeft w:val="640"/>
          <w:marRight w:val="0"/>
          <w:marTop w:val="0"/>
          <w:marBottom w:val="0"/>
          <w:divBdr>
            <w:top w:val="none" w:sz="0" w:space="0" w:color="auto"/>
            <w:left w:val="none" w:sz="0" w:space="0" w:color="auto"/>
            <w:bottom w:val="none" w:sz="0" w:space="0" w:color="auto"/>
            <w:right w:val="none" w:sz="0" w:space="0" w:color="auto"/>
          </w:divBdr>
        </w:div>
        <w:div w:id="1573539560">
          <w:marLeft w:val="640"/>
          <w:marRight w:val="0"/>
          <w:marTop w:val="0"/>
          <w:marBottom w:val="0"/>
          <w:divBdr>
            <w:top w:val="none" w:sz="0" w:space="0" w:color="auto"/>
            <w:left w:val="none" w:sz="0" w:space="0" w:color="auto"/>
            <w:bottom w:val="none" w:sz="0" w:space="0" w:color="auto"/>
            <w:right w:val="none" w:sz="0" w:space="0" w:color="auto"/>
          </w:divBdr>
        </w:div>
        <w:div w:id="1049108046">
          <w:marLeft w:val="640"/>
          <w:marRight w:val="0"/>
          <w:marTop w:val="0"/>
          <w:marBottom w:val="0"/>
          <w:divBdr>
            <w:top w:val="none" w:sz="0" w:space="0" w:color="auto"/>
            <w:left w:val="none" w:sz="0" w:space="0" w:color="auto"/>
            <w:bottom w:val="none" w:sz="0" w:space="0" w:color="auto"/>
            <w:right w:val="none" w:sz="0" w:space="0" w:color="auto"/>
          </w:divBdr>
        </w:div>
        <w:div w:id="356203056">
          <w:marLeft w:val="640"/>
          <w:marRight w:val="0"/>
          <w:marTop w:val="0"/>
          <w:marBottom w:val="0"/>
          <w:divBdr>
            <w:top w:val="none" w:sz="0" w:space="0" w:color="auto"/>
            <w:left w:val="none" w:sz="0" w:space="0" w:color="auto"/>
            <w:bottom w:val="none" w:sz="0" w:space="0" w:color="auto"/>
            <w:right w:val="none" w:sz="0" w:space="0" w:color="auto"/>
          </w:divBdr>
        </w:div>
        <w:div w:id="1727297005">
          <w:marLeft w:val="640"/>
          <w:marRight w:val="0"/>
          <w:marTop w:val="0"/>
          <w:marBottom w:val="0"/>
          <w:divBdr>
            <w:top w:val="none" w:sz="0" w:space="0" w:color="auto"/>
            <w:left w:val="none" w:sz="0" w:space="0" w:color="auto"/>
            <w:bottom w:val="none" w:sz="0" w:space="0" w:color="auto"/>
            <w:right w:val="none" w:sz="0" w:space="0" w:color="auto"/>
          </w:divBdr>
        </w:div>
        <w:div w:id="1051610334">
          <w:marLeft w:val="640"/>
          <w:marRight w:val="0"/>
          <w:marTop w:val="0"/>
          <w:marBottom w:val="0"/>
          <w:divBdr>
            <w:top w:val="none" w:sz="0" w:space="0" w:color="auto"/>
            <w:left w:val="none" w:sz="0" w:space="0" w:color="auto"/>
            <w:bottom w:val="none" w:sz="0" w:space="0" w:color="auto"/>
            <w:right w:val="none" w:sz="0" w:space="0" w:color="auto"/>
          </w:divBdr>
        </w:div>
        <w:div w:id="2076199903">
          <w:marLeft w:val="640"/>
          <w:marRight w:val="0"/>
          <w:marTop w:val="0"/>
          <w:marBottom w:val="0"/>
          <w:divBdr>
            <w:top w:val="none" w:sz="0" w:space="0" w:color="auto"/>
            <w:left w:val="none" w:sz="0" w:space="0" w:color="auto"/>
            <w:bottom w:val="none" w:sz="0" w:space="0" w:color="auto"/>
            <w:right w:val="none" w:sz="0" w:space="0" w:color="auto"/>
          </w:divBdr>
        </w:div>
        <w:div w:id="1221283582">
          <w:marLeft w:val="640"/>
          <w:marRight w:val="0"/>
          <w:marTop w:val="0"/>
          <w:marBottom w:val="0"/>
          <w:divBdr>
            <w:top w:val="none" w:sz="0" w:space="0" w:color="auto"/>
            <w:left w:val="none" w:sz="0" w:space="0" w:color="auto"/>
            <w:bottom w:val="none" w:sz="0" w:space="0" w:color="auto"/>
            <w:right w:val="none" w:sz="0" w:space="0" w:color="auto"/>
          </w:divBdr>
        </w:div>
        <w:div w:id="79376158">
          <w:marLeft w:val="640"/>
          <w:marRight w:val="0"/>
          <w:marTop w:val="0"/>
          <w:marBottom w:val="0"/>
          <w:divBdr>
            <w:top w:val="none" w:sz="0" w:space="0" w:color="auto"/>
            <w:left w:val="none" w:sz="0" w:space="0" w:color="auto"/>
            <w:bottom w:val="none" w:sz="0" w:space="0" w:color="auto"/>
            <w:right w:val="none" w:sz="0" w:space="0" w:color="auto"/>
          </w:divBdr>
        </w:div>
        <w:div w:id="348216112">
          <w:marLeft w:val="640"/>
          <w:marRight w:val="0"/>
          <w:marTop w:val="0"/>
          <w:marBottom w:val="0"/>
          <w:divBdr>
            <w:top w:val="none" w:sz="0" w:space="0" w:color="auto"/>
            <w:left w:val="none" w:sz="0" w:space="0" w:color="auto"/>
            <w:bottom w:val="none" w:sz="0" w:space="0" w:color="auto"/>
            <w:right w:val="none" w:sz="0" w:space="0" w:color="auto"/>
          </w:divBdr>
        </w:div>
        <w:div w:id="1828934628">
          <w:marLeft w:val="640"/>
          <w:marRight w:val="0"/>
          <w:marTop w:val="0"/>
          <w:marBottom w:val="0"/>
          <w:divBdr>
            <w:top w:val="none" w:sz="0" w:space="0" w:color="auto"/>
            <w:left w:val="none" w:sz="0" w:space="0" w:color="auto"/>
            <w:bottom w:val="none" w:sz="0" w:space="0" w:color="auto"/>
            <w:right w:val="none" w:sz="0" w:space="0" w:color="auto"/>
          </w:divBdr>
        </w:div>
        <w:div w:id="2009746227">
          <w:marLeft w:val="640"/>
          <w:marRight w:val="0"/>
          <w:marTop w:val="0"/>
          <w:marBottom w:val="0"/>
          <w:divBdr>
            <w:top w:val="none" w:sz="0" w:space="0" w:color="auto"/>
            <w:left w:val="none" w:sz="0" w:space="0" w:color="auto"/>
            <w:bottom w:val="none" w:sz="0" w:space="0" w:color="auto"/>
            <w:right w:val="none" w:sz="0" w:space="0" w:color="auto"/>
          </w:divBdr>
        </w:div>
        <w:div w:id="1968463866">
          <w:marLeft w:val="640"/>
          <w:marRight w:val="0"/>
          <w:marTop w:val="0"/>
          <w:marBottom w:val="0"/>
          <w:divBdr>
            <w:top w:val="none" w:sz="0" w:space="0" w:color="auto"/>
            <w:left w:val="none" w:sz="0" w:space="0" w:color="auto"/>
            <w:bottom w:val="none" w:sz="0" w:space="0" w:color="auto"/>
            <w:right w:val="none" w:sz="0" w:space="0" w:color="auto"/>
          </w:divBdr>
        </w:div>
        <w:div w:id="496072633">
          <w:marLeft w:val="640"/>
          <w:marRight w:val="0"/>
          <w:marTop w:val="0"/>
          <w:marBottom w:val="0"/>
          <w:divBdr>
            <w:top w:val="none" w:sz="0" w:space="0" w:color="auto"/>
            <w:left w:val="none" w:sz="0" w:space="0" w:color="auto"/>
            <w:bottom w:val="none" w:sz="0" w:space="0" w:color="auto"/>
            <w:right w:val="none" w:sz="0" w:space="0" w:color="auto"/>
          </w:divBdr>
        </w:div>
        <w:div w:id="527989454">
          <w:marLeft w:val="640"/>
          <w:marRight w:val="0"/>
          <w:marTop w:val="0"/>
          <w:marBottom w:val="0"/>
          <w:divBdr>
            <w:top w:val="none" w:sz="0" w:space="0" w:color="auto"/>
            <w:left w:val="none" w:sz="0" w:space="0" w:color="auto"/>
            <w:bottom w:val="none" w:sz="0" w:space="0" w:color="auto"/>
            <w:right w:val="none" w:sz="0" w:space="0" w:color="auto"/>
          </w:divBdr>
        </w:div>
        <w:div w:id="1267152845">
          <w:marLeft w:val="640"/>
          <w:marRight w:val="0"/>
          <w:marTop w:val="0"/>
          <w:marBottom w:val="0"/>
          <w:divBdr>
            <w:top w:val="none" w:sz="0" w:space="0" w:color="auto"/>
            <w:left w:val="none" w:sz="0" w:space="0" w:color="auto"/>
            <w:bottom w:val="none" w:sz="0" w:space="0" w:color="auto"/>
            <w:right w:val="none" w:sz="0" w:space="0" w:color="auto"/>
          </w:divBdr>
        </w:div>
        <w:div w:id="1135870889">
          <w:marLeft w:val="640"/>
          <w:marRight w:val="0"/>
          <w:marTop w:val="0"/>
          <w:marBottom w:val="0"/>
          <w:divBdr>
            <w:top w:val="none" w:sz="0" w:space="0" w:color="auto"/>
            <w:left w:val="none" w:sz="0" w:space="0" w:color="auto"/>
            <w:bottom w:val="none" w:sz="0" w:space="0" w:color="auto"/>
            <w:right w:val="none" w:sz="0" w:space="0" w:color="auto"/>
          </w:divBdr>
        </w:div>
        <w:div w:id="1695156984">
          <w:marLeft w:val="640"/>
          <w:marRight w:val="0"/>
          <w:marTop w:val="0"/>
          <w:marBottom w:val="0"/>
          <w:divBdr>
            <w:top w:val="none" w:sz="0" w:space="0" w:color="auto"/>
            <w:left w:val="none" w:sz="0" w:space="0" w:color="auto"/>
            <w:bottom w:val="none" w:sz="0" w:space="0" w:color="auto"/>
            <w:right w:val="none" w:sz="0" w:space="0" w:color="auto"/>
          </w:divBdr>
        </w:div>
        <w:div w:id="1728991162">
          <w:marLeft w:val="640"/>
          <w:marRight w:val="0"/>
          <w:marTop w:val="0"/>
          <w:marBottom w:val="0"/>
          <w:divBdr>
            <w:top w:val="none" w:sz="0" w:space="0" w:color="auto"/>
            <w:left w:val="none" w:sz="0" w:space="0" w:color="auto"/>
            <w:bottom w:val="none" w:sz="0" w:space="0" w:color="auto"/>
            <w:right w:val="none" w:sz="0" w:space="0" w:color="auto"/>
          </w:divBdr>
        </w:div>
        <w:div w:id="926036479">
          <w:marLeft w:val="640"/>
          <w:marRight w:val="0"/>
          <w:marTop w:val="0"/>
          <w:marBottom w:val="0"/>
          <w:divBdr>
            <w:top w:val="none" w:sz="0" w:space="0" w:color="auto"/>
            <w:left w:val="none" w:sz="0" w:space="0" w:color="auto"/>
            <w:bottom w:val="none" w:sz="0" w:space="0" w:color="auto"/>
            <w:right w:val="none" w:sz="0" w:space="0" w:color="auto"/>
          </w:divBdr>
        </w:div>
        <w:div w:id="343291782">
          <w:marLeft w:val="640"/>
          <w:marRight w:val="0"/>
          <w:marTop w:val="0"/>
          <w:marBottom w:val="0"/>
          <w:divBdr>
            <w:top w:val="none" w:sz="0" w:space="0" w:color="auto"/>
            <w:left w:val="none" w:sz="0" w:space="0" w:color="auto"/>
            <w:bottom w:val="none" w:sz="0" w:space="0" w:color="auto"/>
            <w:right w:val="none" w:sz="0" w:space="0" w:color="auto"/>
          </w:divBdr>
        </w:div>
        <w:div w:id="730884891">
          <w:marLeft w:val="640"/>
          <w:marRight w:val="0"/>
          <w:marTop w:val="0"/>
          <w:marBottom w:val="0"/>
          <w:divBdr>
            <w:top w:val="none" w:sz="0" w:space="0" w:color="auto"/>
            <w:left w:val="none" w:sz="0" w:space="0" w:color="auto"/>
            <w:bottom w:val="none" w:sz="0" w:space="0" w:color="auto"/>
            <w:right w:val="none" w:sz="0" w:space="0" w:color="auto"/>
          </w:divBdr>
        </w:div>
        <w:div w:id="135487824">
          <w:marLeft w:val="640"/>
          <w:marRight w:val="0"/>
          <w:marTop w:val="0"/>
          <w:marBottom w:val="0"/>
          <w:divBdr>
            <w:top w:val="none" w:sz="0" w:space="0" w:color="auto"/>
            <w:left w:val="none" w:sz="0" w:space="0" w:color="auto"/>
            <w:bottom w:val="none" w:sz="0" w:space="0" w:color="auto"/>
            <w:right w:val="none" w:sz="0" w:space="0" w:color="auto"/>
          </w:divBdr>
        </w:div>
        <w:div w:id="1336567348">
          <w:marLeft w:val="640"/>
          <w:marRight w:val="0"/>
          <w:marTop w:val="0"/>
          <w:marBottom w:val="0"/>
          <w:divBdr>
            <w:top w:val="none" w:sz="0" w:space="0" w:color="auto"/>
            <w:left w:val="none" w:sz="0" w:space="0" w:color="auto"/>
            <w:bottom w:val="none" w:sz="0" w:space="0" w:color="auto"/>
            <w:right w:val="none" w:sz="0" w:space="0" w:color="auto"/>
          </w:divBdr>
        </w:div>
        <w:div w:id="205602855">
          <w:marLeft w:val="640"/>
          <w:marRight w:val="0"/>
          <w:marTop w:val="0"/>
          <w:marBottom w:val="0"/>
          <w:divBdr>
            <w:top w:val="none" w:sz="0" w:space="0" w:color="auto"/>
            <w:left w:val="none" w:sz="0" w:space="0" w:color="auto"/>
            <w:bottom w:val="none" w:sz="0" w:space="0" w:color="auto"/>
            <w:right w:val="none" w:sz="0" w:space="0" w:color="auto"/>
          </w:divBdr>
        </w:div>
        <w:div w:id="779572053">
          <w:marLeft w:val="640"/>
          <w:marRight w:val="0"/>
          <w:marTop w:val="0"/>
          <w:marBottom w:val="0"/>
          <w:divBdr>
            <w:top w:val="none" w:sz="0" w:space="0" w:color="auto"/>
            <w:left w:val="none" w:sz="0" w:space="0" w:color="auto"/>
            <w:bottom w:val="none" w:sz="0" w:space="0" w:color="auto"/>
            <w:right w:val="none" w:sz="0" w:space="0" w:color="auto"/>
          </w:divBdr>
        </w:div>
        <w:div w:id="141195768">
          <w:marLeft w:val="640"/>
          <w:marRight w:val="0"/>
          <w:marTop w:val="0"/>
          <w:marBottom w:val="0"/>
          <w:divBdr>
            <w:top w:val="none" w:sz="0" w:space="0" w:color="auto"/>
            <w:left w:val="none" w:sz="0" w:space="0" w:color="auto"/>
            <w:bottom w:val="none" w:sz="0" w:space="0" w:color="auto"/>
            <w:right w:val="none" w:sz="0" w:space="0" w:color="auto"/>
          </w:divBdr>
        </w:div>
        <w:div w:id="1524393024">
          <w:marLeft w:val="640"/>
          <w:marRight w:val="0"/>
          <w:marTop w:val="0"/>
          <w:marBottom w:val="0"/>
          <w:divBdr>
            <w:top w:val="none" w:sz="0" w:space="0" w:color="auto"/>
            <w:left w:val="none" w:sz="0" w:space="0" w:color="auto"/>
            <w:bottom w:val="none" w:sz="0" w:space="0" w:color="auto"/>
            <w:right w:val="none" w:sz="0" w:space="0" w:color="auto"/>
          </w:divBdr>
        </w:div>
        <w:div w:id="504981095">
          <w:marLeft w:val="640"/>
          <w:marRight w:val="0"/>
          <w:marTop w:val="0"/>
          <w:marBottom w:val="0"/>
          <w:divBdr>
            <w:top w:val="none" w:sz="0" w:space="0" w:color="auto"/>
            <w:left w:val="none" w:sz="0" w:space="0" w:color="auto"/>
            <w:bottom w:val="none" w:sz="0" w:space="0" w:color="auto"/>
            <w:right w:val="none" w:sz="0" w:space="0" w:color="auto"/>
          </w:divBdr>
        </w:div>
        <w:div w:id="573051961">
          <w:marLeft w:val="640"/>
          <w:marRight w:val="0"/>
          <w:marTop w:val="0"/>
          <w:marBottom w:val="0"/>
          <w:divBdr>
            <w:top w:val="none" w:sz="0" w:space="0" w:color="auto"/>
            <w:left w:val="none" w:sz="0" w:space="0" w:color="auto"/>
            <w:bottom w:val="none" w:sz="0" w:space="0" w:color="auto"/>
            <w:right w:val="none" w:sz="0" w:space="0" w:color="auto"/>
          </w:divBdr>
        </w:div>
        <w:div w:id="1485314485">
          <w:marLeft w:val="640"/>
          <w:marRight w:val="0"/>
          <w:marTop w:val="0"/>
          <w:marBottom w:val="0"/>
          <w:divBdr>
            <w:top w:val="none" w:sz="0" w:space="0" w:color="auto"/>
            <w:left w:val="none" w:sz="0" w:space="0" w:color="auto"/>
            <w:bottom w:val="none" w:sz="0" w:space="0" w:color="auto"/>
            <w:right w:val="none" w:sz="0" w:space="0" w:color="auto"/>
          </w:divBdr>
        </w:div>
        <w:div w:id="824930969">
          <w:marLeft w:val="640"/>
          <w:marRight w:val="0"/>
          <w:marTop w:val="0"/>
          <w:marBottom w:val="0"/>
          <w:divBdr>
            <w:top w:val="none" w:sz="0" w:space="0" w:color="auto"/>
            <w:left w:val="none" w:sz="0" w:space="0" w:color="auto"/>
            <w:bottom w:val="none" w:sz="0" w:space="0" w:color="auto"/>
            <w:right w:val="none" w:sz="0" w:space="0" w:color="auto"/>
          </w:divBdr>
        </w:div>
        <w:div w:id="321205936">
          <w:marLeft w:val="640"/>
          <w:marRight w:val="0"/>
          <w:marTop w:val="0"/>
          <w:marBottom w:val="0"/>
          <w:divBdr>
            <w:top w:val="none" w:sz="0" w:space="0" w:color="auto"/>
            <w:left w:val="none" w:sz="0" w:space="0" w:color="auto"/>
            <w:bottom w:val="none" w:sz="0" w:space="0" w:color="auto"/>
            <w:right w:val="none" w:sz="0" w:space="0" w:color="auto"/>
          </w:divBdr>
        </w:div>
        <w:div w:id="693381873">
          <w:marLeft w:val="640"/>
          <w:marRight w:val="0"/>
          <w:marTop w:val="0"/>
          <w:marBottom w:val="0"/>
          <w:divBdr>
            <w:top w:val="none" w:sz="0" w:space="0" w:color="auto"/>
            <w:left w:val="none" w:sz="0" w:space="0" w:color="auto"/>
            <w:bottom w:val="none" w:sz="0" w:space="0" w:color="auto"/>
            <w:right w:val="none" w:sz="0" w:space="0" w:color="auto"/>
          </w:divBdr>
        </w:div>
        <w:div w:id="1724019631">
          <w:marLeft w:val="640"/>
          <w:marRight w:val="0"/>
          <w:marTop w:val="0"/>
          <w:marBottom w:val="0"/>
          <w:divBdr>
            <w:top w:val="none" w:sz="0" w:space="0" w:color="auto"/>
            <w:left w:val="none" w:sz="0" w:space="0" w:color="auto"/>
            <w:bottom w:val="none" w:sz="0" w:space="0" w:color="auto"/>
            <w:right w:val="none" w:sz="0" w:space="0" w:color="auto"/>
          </w:divBdr>
        </w:div>
        <w:div w:id="796459598">
          <w:marLeft w:val="640"/>
          <w:marRight w:val="0"/>
          <w:marTop w:val="0"/>
          <w:marBottom w:val="0"/>
          <w:divBdr>
            <w:top w:val="none" w:sz="0" w:space="0" w:color="auto"/>
            <w:left w:val="none" w:sz="0" w:space="0" w:color="auto"/>
            <w:bottom w:val="none" w:sz="0" w:space="0" w:color="auto"/>
            <w:right w:val="none" w:sz="0" w:space="0" w:color="auto"/>
          </w:divBdr>
        </w:div>
        <w:div w:id="2040468188">
          <w:marLeft w:val="640"/>
          <w:marRight w:val="0"/>
          <w:marTop w:val="0"/>
          <w:marBottom w:val="0"/>
          <w:divBdr>
            <w:top w:val="none" w:sz="0" w:space="0" w:color="auto"/>
            <w:left w:val="none" w:sz="0" w:space="0" w:color="auto"/>
            <w:bottom w:val="none" w:sz="0" w:space="0" w:color="auto"/>
            <w:right w:val="none" w:sz="0" w:space="0" w:color="auto"/>
          </w:divBdr>
        </w:div>
      </w:divsChild>
    </w:div>
    <w:div w:id="375083960">
      <w:bodyDiv w:val="1"/>
      <w:marLeft w:val="0"/>
      <w:marRight w:val="0"/>
      <w:marTop w:val="0"/>
      <w:marBottom w:val="0"/>
      <w:divBdr>
        <w:top w:val="none" w:sz="0" w:space="0" w:color="auto"/>
        <w:left w:val="none" w:sz="0" w:space="0" w:color="auto"/>
        <w:bottom w:val="none" w:sz="0" w:space="0" w:color="auto"/>
        <w:right w:val="none" w:sz="0" w:space="0" w:color="auto"/>
      </w:divBdr>
      <w:divsChild>
        <w:div w:id="727804681">
          <w:marLeft w:val="640"/>
          <w:marRight w:val="0"/>
          <w:marTop w:val="0"/>
          <w:marBottom w:val="0"/>
          <w:divBdr>
            <w:top w:val="none" w:sz="0" w:space="0" w:color="auto"/>
            <w:left w:val="none" w:sz="0" w:space="0" w:color="auto"/>
            <w:bottom w:val="none" w:sz="0" w:space="0" w:color="auto"/>
            <w:right w:val="none" w:sz="0" w:space="0" w:color="auto"/>
          </w:divBdr>
        </w:div>
        <w:div w:id="869684781">
          <w:marLeft w:val="640"/>
          <w:marRight w:val="0"/>
          <w:marTop w:val="0"/>
          <w:marBottom w:val="0"/>
          <w:divBdr>
            <w:top w:val="none" w:sz="0" w:space="0" w:color="auto"/>
            <w:left w:val="none" w:sz="0" w:space="0" w:color="auto"/>
            <w:bottom w:val="none" w:sz="0" w:space="0" w:color="auto"/>
            <w:right w:val="none" w:sz="0" w:space="0" w:color="auto"/>
          </w:divBdr>
        </w:div>
        <w:div w:id="2049989268">
          <w:marLeft w:val="640"/>
          <w:marRight w:val="0"/>
          <w:marTop w:val="0"/>
          <w:marBottom w:val="0"/>
          <w:divBdr>
            <w:top w:val="none" w:sz="0" w:space="0" w:color="auto"/>
            <w:left w:val="none" w:sz="0" w:space="0" w:color="auto"/>
            <w:bottom w:val="none" w:sz="0" w:space="0" w:color="auto"/>
            <w:right w:val="none" w:sz="0" w:space="0" w:color="auto"/>
          </w:divBdr>
        </w:div>
        <w:div w:id="59909415">
          <w:marLeft w:val="640"/>
          <w:marRight w:val="0"/>
          <w:marTop w:val="0"/>
          <w:marBottom w:val="0"/>
          <w:divBdr>
            <w:top w:val="none" w:sz="0" w:space="0" w:color="auto"/>
            <w:left w:val="none" w:sz="0" w:space="0" w:color="auto"/>
            <w:bottom w:val="none" w:sz="0" w:space="0" w:color="auto"/>
            <w:right w:val="none" w:sz="0" w:space="0" w:color="auto"/>
          </w:divBdr>
        </w:div>
        <w:div w:id="1201819719">
          <w:marLeft w:val="640"/>
          <w:marRight w:val="0"/>
          <w:marTop w:val="0"/>
          <w:marBottom w:val="0"/>
          <w:divBdr>
            <w:top w:val="none" w:sz="0" w:space="0" w:color="auto"/>
            <w:left w:val="none" w:sz="0" w:space="0" w:color="auto"/>
            <w:bottom w:val="none" w:sz="0" w:space="0" w:color="auto"/>
            <w:right w:val="none" w:sz="0" w:space="0" w:color="auto"/>
          </w:divBdr>
        </w:div>
        <w:div w:id="1521049203">
          <w:marLeft w:val="640"/>
          <w:marRight w:val="0"/>
          <w:marTop w:val="0"/>
          <w:marBottom w:val="0"/>
          <w:divBdr>
            <w:top w:val="none" w:sz="0" w:space="0" w:color="auto"/>
            <w:left w:val="none" w:sz="0" w:space="0" w:color="auto"/>
            <w:bottom w:val="none" w:sz="0" w:space="0" w:color="auto"/>
            <w:right w:val="none" w:sz="0" w:space="0" w:color="auto"/>
          </w:divBdr>
        </w:div>
        <w:div w:id="972171172">
          <w:marLeft w:val="640"/>
          <w:marRight w:val="0"/>
          <w:marTop w:val="0"/>
          <w:marBottom w:val="0"/>
          <w:divBdr>
            <w:top w:val="none" w:sz="0" w:space="0" w:color="auto"/>
            <w:left w:val="none" w:sz="0" w:space="0" w:color="auto"/>
            <w:bottom w:val="none" w:sz="0" w:space="0" w:color="auto"/>
            <w:right w:val="none" w:sz="0" w:space="0" w:color="auto"/>
          </w:divBdr>
        </w:div>
        <w:div w:id="1561014094">
          <w:marLeft w:val="640"/>
          <w:marRight w:val="0"/>
          <w:marTop w:val="0"/>
          <w:marBottom w:val="0"/>
          <w:divBdr>
            <w:top w:val="none" w:sz="0" w:space="0" w:color="auto"/>
            <w:left w:val="none" w:sz="0" w:space="0" w:color="auto"/>
            <w:bottom w:val="none" w:sz="0" w:space="0" w:color="auto"/>
            <w:right w:val="none" w:sz="0" w:space="0" w:color="auto"/>
          </w:divBdr>
        </w:div>
        <w:div w:id="929318576">
          <w:marLeft w:val="640"/>
          <w:marRight w:val="0"/>
          <w:marTop w:val="0"/>
          <w:marBottom w:val="0"/>
          <w:divBdr>
            <w:top w:val="none" w:sz="0" w:space="0" w:color="auto"/>
            <w:left w:val="none" w:sz="0" w:space="0" w:color="auto"/>
            <w:bottom w:val="none" w:sz="0" w:space="0" w:color="auto"/>
            <w:right w:val="none" w:sz="0" w:space="0" w:color="auto"/>
          </w:divBdr>
        </w:div>
        <w:div w:id="609821874">
          <w:marLeft w:val="640"/>
          <w:marRight w:val="0"/>
          <w:marTop w:val="0"/>
          <w:marBottom w:val="0"/>
          <w:divBdr>
            <w:top w:val="none" w:sz="0" w:space="0" w:color="auto"/>
            <w:left w:val="none" w:sz="0" w:space="0" w:color="auto"/>
            <w:bottom w:val="none" w:sz="0" w:space="0" w:color="auto"/>
            <w:right w:val="none" w:sz="0" w:space="0" w:color="auto"/>
          </w:divBdr>
        </w:div>
        <w:div w:id="978998515">
          <w:marLeft w:val="640"/>
          <w:marRight w:val="0"/>
          <w:marTop w:val="0"/>
          <w:marBottom w:val="0"/>
          <w:divBdr>
            <w:top w:val="none" w:sz="0" w:space="0" w:color="auto"/>
            <w:left w:val="none" w:sz="0" w:space="0" w:color="auto"/>
            <w:bottom w:val="none" w:sz="0" w:space="0" w:color="auto"/>
            <w:right w:val="none" w:sz="0" w:space="0" w:color="auto"/>
          </w:divBdr>
        </w:div>
        <w:div w:id="2090421489">
          <w:marLeft w:val="640"/>
          <w:marRight w:val="0"/>
          <w:marTop w:val="0"/>
          <w:marBottom w:val="0"/>
          <w:divBdr>
            <w:top w:val="none" w:sz="0" w:space="0" w:color="auto"/>
            <w:left w:val="none" w:sz="0" w:space="0" w:color="auto"/>
            <w:bottom w:val="none" w:sz="0" w:space="0" w:color="auto"/>
            <w:right w:val="none" w:sz="0" w:space="0" w:color="auto"/>
          </w:divBdr>
        </w:div>
        <w:div w:id="668605378">
          <w:marLeft w:val="640"/>
          <w:marRight w:val="0"/>
          <w:marTop w:val="0"/>
          <w:marBottom w:val="0"/>
          <w:divBdr>
            <w:top w:val="none" w:sz="0" w:space="0" w:color="auto"/>
            <w:left w:val="none" w:sz="0" w:space="0" w:color="auto"/>
            <w:bottom w:val="none" w:sz="0" w:space="0" w:color="auto"/>
            <w:right w:val="none" w:sz="0" w:space="0" w:color="auto"/>
          </w:divBdr>
        </w:div>
        <w:div w:id="1846631162">
          <w:marLeft w:val="640"/>
          <w:marRight w:val="0"/>
          <w:marTop w:val="0"/>
          <w:marBottom w:val="0"/>
          <w:divBdr>
            <w:top w:val="none" w:sz="0" w:space="0" w:color="auto"/>
            <w:left w:val="none" w:sz="0" w:space="0" w:color="auto"/>
            <w:bottom w:val="none" w:sz="0" w:space="0" w:color="auto"/>
            <w:right w:val="none" w:sz="0" w:space="0" w:color="auto"/>
          </w:divBdr>
        </w:div>
        <w:div w:id="841357812">
          <w:marLeft w:val="640"/>
          <w:marRight w:val="0"/>
          <w:marTop w:val="0"/>
          <w:marBottom w:val="0"/>
          <w:divBdr>
            <w:top w:val="none" w:sz="0" w:space="0" w:color="auto"/>
            <w:left w:val="none" w:sz="0" w:space="0" w:color="auto"/>
            <w:bottom w:val="none" w:sz="0" w:space="0" w:color="auto"/>
            <w:right w:val="none" w:sz="0" w:space="0" w:color="auto"/>
          </w:divBdr>
        </w:div>
        <w:div w:id="1681160284">
          <w:marLeft w:val="640"/>
          <w:marRight w:val="0"/>
          <w:marTop w:val="0"/>
          <w:marBottom w:val="0"/>
          <w:divBdr>
            <w:top w:val="none" w:sz="0" w:space="0" w:color="auto"/>
            <w:left w:val="none" w:sz="0" w:space="0" w:color="auto"/>
            <w:bottom w:val="none" w:sz="0" w:space="0" w:color="auto"/>
            <w:right w:val="none" w:sz="0" w:space="0" w:color="auto"/>
          </w:divBdr>
        </w:div>
        <w:div w:id="545605490">
          <w:marLeft w:val="640"/>
          <w:marRight w:val="0"/>
          <w:marTop w:val="0"/>
          <w:marBottom w:val="0"/>
          <w:divBdr>
            <w:top w:val="none" w:sz="0" w:space="0" w:color="auto"/>
            <w:left w:val="none" w:sz="0" w:space="0" w:color="auto"/>
            <w:bottom w:val="none" w:sz="0" w:space="0" w:color="auto"/>
            <w:right w:val="none" w:sz="0" w:space="0" w:color="auto"/>
          </w:divBdr>
        </w:div>
        <w:div w:id="1572278424">
          <w:marLeft w:val="640"/>
          <w:marRight w:val="0"/>
          <w:marTop w:val="0"/>
          <w:marBottom w:val="0"/>
          <w:divBdr>
            <w:top w:val="none" w:sz="0" w:space="0" w:color="auto"/>
            <w:left w:val="none" w:sz="0" w:space="0" w:color="auto"/>
            <w:bottom w:val="none" w:sz="0" w:space="0" w:color="auto"/>
            <w:right w:val="none" w:sz="0" w:space="0" w:color="auto"/>
          </w:divBdr>
        </w:div>
        <w:div w:id="609047961">
          <w:marLeft w:val="640"/>
          <w:marRight w:val="0"/>
          <w:marTop w:val="0"/>
          <w:marBottom w:val="0"/>
          <w:divBdr>
            <w:top w:val="none" w:sz="0" w:space="0" w:color="auto"/>
            <w:left w:val="none" w:sz="0" w:space="0" w:color="auto"/>
            <w:bottom w:val="none" w:sz="0" w:space="0" w:color="auto"/>
            <w:right w:val="none" w:sz="0" w:space="0" w:color="auto"/>
          </w:divBdr>
        </w:div>
        <w:div w:id="183253215">
          <w:marLeft w:val="640"/>
          <w:marRight w:val="0"/>
          <w:marTop w:val="0"/>
          <w:marBottom w:val="0"/>
          <w:divBdr>
            <w:top w:val="none" w:sz="0" w:space="0" w:color="auto"/>
            <w:left w:val="none" w:sz="0" w:space="0" w:color="auto"/>
            <w:bottom w:val="none" w:sz="0" w:space="0" w:color="auto"/>
            <w:right w:val="none" w:sz="0" w:space="0" w:color="auto"/>
          </w:divBdr>
        </w:div>
        <w:div w:id="1414814625">
          <w:marLeft w:val="640"/>
          <w:marRight w:val="0"/>
          <w:marTop w:val="0"/>
          <w:marBottom w:val="0"/>
          <w:divBdr>
            <w:top w:val="none" w:sz="0" w:space="0" w:color="auto"/>
            <w:left w:val="none" w:sz="0" w:space="0" w:color="auto"/>
            <w:bottom w:val="none" w:sz="0" w:space="0" w:color="auto"/>
            <w:right w:val="none" w:sz="0" w:space="0" w:color="auto"/>
          </w:divBdr>
        </w:div>
        <w:div w:id="1081491631">
          <w:marLeft w:val="640"/>
          <w:marRight w:val="0"/>
          <w:marTop w:val="0"/>
          <w:marBottom w:val="0"/>
          <w:divBdr>
            <w:top w:val="none" w:sz="0" w:space="0" w:color="auto"/>
            <w:left w:val="none" w:sz="0" w:space="0" w:color="auto"/>
            <w:bottom w:val="none" w:sz="0" w:space="0" w:color="auto"/>
            <w:right w:val="none" w:sz="0" w:space="0" w:color="auto"/>
          </w:divBdr>
        </w:div>
        <w:div w:id="978145213">
          <w:marLeft w:val="640"/>
          <w:marRight w:val="0"/>
          <w:marTop w:val="0"/>
          <w:marBottom w:val="0"/>
          <w:divBdr>
            <w:top w:val="none" w:sz="0" w:space="0" w:color="auto"/>
            <w:left w:val="none" w:sz="0" w:space="0" w:color="auto"/>
            <w:bottom w:val="none" w:sz="0" w:space="0" w:color="auto"/>
            <w:right w:val="none" w:sz="0" w:space="0" w:color="auto"/>
          </w:divBdr>
        </w:div>
        <w:div w:id="1013610873">
          <w:marLeft w:val="640"/>
          <w:marRight w:val="0"/>
          <w:marTop w:val="0"/>
          <w:marBottom w:val="0"/>
          <w:divBdr>
            <w:top w:val="none" w:sz="0" w:space="0" w:color="auto"/>
            <w:left w:val="none" w:sz="0" w:space="0" w:color="auto"/>
            <w:bottom w:val="none" w:sz="0" w:space="0" w:color="auto"/>
            <w:right w:val="none" w:sz="0" w:space="0" w:color="auto"/>
          </w:divBdr>
        </w:div>
        <w:div w:id="4865836">
          <w:marLeft w:val="640"/>
          <w:marRight w:val="0"/>
          <w:marTop w:val="0"/>
          <w:marBottom w:val="0"/>
          <w:divBdr>
            <w:top w:val="none" w:sz="0" w:space="0" w:color="auto"/>
            <w:left w:val="none" w:sz="0" w:space="0" w:color="auto"/>
            <w:bottom w:val="none" w:sz="0" w:space="0" w:color="auto"/>
            <w:right w:val="none" w:sz="0" w:space="0" w:color="auto"/>
          </w:divBdr>
        </w:div>
        <w:div w:id="1666517021">
          <w:marLeft w:val="640"/>
          <w:marRight w:val="0"/>
          <w:marTop w:val="0"/>
          <w:marBottom w:val="0"/>
          <w:divBdr>
            <w:top w:val="none" w:sz="0" w:space="0" w:color="auto"/>
            <w:left w:val="none" w:sz="0" w:space="0" w:color="auto"/>
            <w:bottom w:val="none" w:sz="0" w:space="0" w:color="auto"/>
            <w:right w:val="none" w:sz="0" w:space="0" w:color="auto"/>
          </w:divBdr>
        </w:div>
        <w:div w:id="1779258537">
          <w:marLeft w:val="640"/>
          <w:marRight w:val="0"/>
          <w:marTop w:val="0"/>
          <w:marBottom w:val="0"/>
          <w:divBdr>
            <w:top w:val="none" w:sz="0" w:space="0" w:color="auto"/>
            <w:left w:val="none" w:sz="0" w:space="0" w:color="auto"/>
            <w:bottom w:val="none" w:sz="0" w:space="0" w:color="auto"/>
            <w:right w:val="none" w:sz="0" w:space="0" w:color="auto"/>
          </w:divBdr>
        </w:div>
        <w:div w:id="1122387236">
          <w:marLeft w:val="640"/>
          <w:marRight w:val="0"/>
          <w:marTop w:val="0"/>
          <w:marBottom w:val="0"/>
          <w:divBdr>
            <w:top w:val="none" w:sz="0" w:space="0" w:color="auto"/>
            <w:left w:val="none" w:sz="0" w:space="0" w:color="auto"/>
            <w:bottom w:val="none" w:sz="0" w:space="0" w:color="auto"/>
            <w:right w:val="none" w:sz="0" w:space="0" w:color="auto"/>
          </w:divBdr>
        </w:div>
        <w:div w:id="305596445">
          <w:marLeft w:val="640"/>
          <w:marRight w:val="0"/>
          <w:marTop w:val="0"/>
          <w:marBottom w:val="0"/>
          <w:divBdr>
            <w:top w:val="none" w:sz="0" w:space="0" w:color="auto"/>
            <w:left w:val="none" w:sz="0" w:space="0" w:color="auto"/>
            <w:bottom w:val="none" w:sz="0" w:space="0" w:color="auto"/>
            <w:right w:val="none" w:sz="0" w:space="0" w:color="auto"/>
          </w:divBdr>
        </w:div>
        <w:div w:id="727266859">
          <w:marLeft w:val="640"/>
          <w:marRight w:val="0"/>
          <w:marTop w:val="0"/>
          <w:marBottom w:val="0"/>
          <w:divBdr>
            <w:top w:val="none" w:sz="0" w:space="0" w:color="auto"/>
            <w:left w:val="none" w:sz="0" w:space="0" w:color="auto"/>
            <w:bottom w:val="none" w:sz="0" w:space="0" w:color="auto"/>
            <w:right w:val="none" w:sz="0" w:space="0" w:color="auto"/>
          </w:divBdr>
        </w:div>
        <w:div w:id="1589118095">
          <w:marLeft w:val="640"/>
          <w:marRight w:val="0"/>
          <w:marTop w:val="0"/>
          <w:marBottom w:val="0"/>
          <w:divBdr>
            <w:top w:val="none" w:sz="0" w:space="0" w:color="auto"/>
            <w:left w:val="none" w:sz="0" w:space="0" w:color="auto"/>
            <w:bottom w:val="none" w:sz="0" w:space="0" w:color="auto"/>
            <w:right w:val="none" w:sz="0" w:space="0" w:color="auto"/>
          </w:divBdr>
        </w:div>
        <w:div w:id="834609582">
          <w:marLeft w:val="640"/>
          <w:marRight w:val="0"/>
          <w:marTop w:val="0"/>
          <w:marBottom w:val="0"/>
          <w:divBdr>
            <w:top w:val="none" w:sz="0" w:space="0" w:color="auto"/>
            <w:left w:val="none" w:sz="0" w:space="0" w:color="auto"/>
            <w:bottom w:val="none" w:sz="0" w:space="0" w:color="auto"/>
            <w:right w:val="none" w:sz="0" w:space="0" w:color="auto"/>
          </w:divBdr>
        </w:div>
        <w:div w:id="444886896">
          <w:marLeft w:val="640"/>
          <w:marRight w:val="0"/>
          <w:marTop w:val="0"/>
          <w:marBottom w:val="0"/>
          <w:divBdr>
            <w:top w:val="none" w:sz="0" w:space="0" w:color="auto"/>
            <w:left w:val="none" w:sz="0" w:space="0" w:color="auto"/>
            <w:bottom w:val="none" w:sz="0" w:space="0" w:color="auto"/>
            <w:right w:val="none" w:sz="0" w:space="0" w:color="auto"/>
          </w:divBdr>
        </w:div>
        <w:div w:id="484663624">
          <w:marLeft w:val="640"/>
          <w:marRight w:val="0"/>
          <w:marTop w:val="0"/>
          <w:marBottom w:val="0"/>
          <w:divBdr>
            <w:top w:val="none" w:sz="0" w:space="0" w:color="auto"/>
            <w:left w:val="none" w:sz="0" w:space="0" w:color="auto"/>
            <w:bottom w:val="none" w:sz="0" w:space="0" w:color="auto"/>
            <w:right w:val="none" w:sz="0" w:space="0" w:color="auto"/>
          </w:divBdr>
        </w:div>
        <w:div w:id="574819512">
          <w:marLeft w:val="640"/>
          <w:marRight w:val="0"/>
          <w:marTop w:val="0"/>
          <w:marBottom w:val="0"/>
          <w:divBdr>
            <w:top w:val="none" w:sz="0" w:space="0" w:color="auto"/>
            <w:left w:val="none" w:sz="0" w:space="0" w:color="auto"/>
            <w:bottom w:val="none" w:sz="0" w:space="0" w:color="auto"/>
            <w:right w:val="none" w:sz="0" w:space="0" w:color="auto"/>
          </w:divBdr>
        </w:div>
        <w:div w:id="1053041101">
          <w:marLeft w:val="640"/>
          <w:marRight w:val="0"/>
          <w:marTop w:val="0"/>
          <w:marBottom w:val="0"/>
          <w:divBdr>
            <w:top w:val="none" w:sz="0" w:space="0" w:color="auto"/>
            <w:left w:val="none" w:sz="0" w:space="0" w:color="auto"/>
            <w:bottom w:val="none" w:sz="0" w:space="0" w:color="auto"/>
            <w:right w:val="none" w:sz="0" w:space="0" w:color="auto"/>
          </w:divBdr>
        </w:div>
        <w:div w:id="919830329">
          <w:marLeft w:val="640"/>
          <w:marRight w:val="0"/>
          <w:marTop w:val="0"/>
          <w:marBottom w:val="0"/>
          <w:divBdr>
            <w:top w:val="none" w:sz="0" w:space="0" w:color="auto"/>
            <w:left w:val="none" w:sz="0" w:space="0" w:color="auto"/>
            <w:bottom w:val="none" w:sz="0" w:space="0" w:color="auto"/>
            <w:right w:val="none" w:sz="0" w:space="0" w:color="auto"/>
          </w:divBdr>
        </w:div>
        <w:div w:id="383217332">
          <w:marLeft w:val="640"/>
          <w:marRight w:val="0"/>
          <w:marTop w:val="0"/>
          <w:marBottom w:val="0"/>
          <w:divBdr>
            <w:top w:val="none" w:sz="0" w:space="0" w:color="auto"/>
            <w:left w:val="none" w:sz="0" w:space="0" w:color="auto"/>
            <w:bottom w:val="none" w:sz="0" w:space="0" w:color="auto"/>
            <w:right w:val="none" w:sz="0" w:space="0" w:color="auto"/>
          </w:divBdr>
        </w:div>
        <w:div w:id="1336806589">
          <w:marLeft w:val="640"/>
          <w:marRight w:val="0"/>
          <w:marTop w:val="0"/>
          <w:marBottom w:val="0"/>
          <w:divBdr>
            <w:top w:val="none" w:sz="0" w:space="0" w:color="auto"/>
            <w:left w:val="none" w:sz="0" w:space="0" w:color="auto"/>
            <w:bottom w:val="none" w:sz="0" w:space="0" w:color="auto"/>
            <w:right w:val="none" w:sz="0" w:space="0" w:color="auto"/>
          </w:divBdr>
        </w:div>
        <w:div w:id="1213537729">
          <w:marLeft w:val="640"/>
          <w:marRight w:val="0"/>
          <w:marTop w:val="0"/>
          <w:marBottom w:val="0"/>
          <w:divBdr>
            <w:top w:val="none" w:sz="0" w:space="0" w:color="auto"/>
            <w:left w:val="none" w:sz="0" w:space="0" w:color="auto"/>
            <w:bottom w:val="none" w:sz="0" w:space="0" w:color="auto"/>
            <w:right w:val="none" w:sz="0" w:space="0" w:color="auto"/>
          </w:divBdr>
        </w:div>
        <w:div w:id="1774013666">
          <w:marLeft w:val="640"/>
          <w:marRight w:val="0"/>
          <w:marTop w:val="0"/>
          <w:marBottom w:val="0"/>
          <w:divBdr>
            <w:top w:val="none" w:sz="0" w:space="0" w:color="auto"/>
            <w:left w:val="none" w:sz="0" w:space="0" w:color="auto"/>
            <w:bottom w:val="none" w:sz="0" w:space="0" w:color="auto"/>
            <w:right w:val="none" w:sz="0" w:space="0" w:color="auto"/>
          </w:divBdr>
        </w:div>
        <w:div w:id="1092819209">
          <w:marLeft w:val="640"/>
          <w:marRight w:val="0"/>
          <w:marTop w:val="0"/>
          <w:marBottom w:val="0"/>
          <w:divBdr>
            <w:top w:val="none" w:sz="0" w:space="0" w:color="auto"/>
            <w:left w:val="none" w:sz="0" w:space="0" w:color="auto"/>
            <w:bottom w:val="none" w:sz="0" w:space="0" w:color="auto"/>
            <w:right w:val="none" w:sz="0" w:space="0" w:color="auto"/>
          </w:divBdr>
        </w:div>
        <w:div w:id="1596480608">
          <w:marLeft w:val="640"/>
          <w:marRight w:val="0"/>
          <w:marTop w:val="0"/>
          <w:marBottom w:val="0"/>
          <w:divBdr>
            <w:top w:val="none" w:sz="0" w:space="0" w:color="auto"/>
            <w:left w:val="none" w:sz="0" w:space="0" w:color="auto"/>
            <w:bottom w:val="none" w:sz="0" w:space="0" w:color="auto"/>
            <w:right w:val="none" w:sz="0" w:space="0" w:color="auto"/>
          </w:divBdr>
        </w:div>
      </w:divsChild>
    </w:div>
    <w:div w:id="391194055">
      <w:bodyDiv w:val="1"/>
      <w:marLeft w:val="0"/>
      <w:marRight w:val="0"/>
      <w:marTop w:val="0"/>
      <w:marBottom w:val="0"/>
      <w:divBdr>
        <w:top w:val="none" w:sz="0" w:space="0" w:color="auto"/>
        <w:left w:val="none" w:sz="0" w:space="0" w:color="auto"/>
        <w:bottom w:val="none" w:sz="0" w:space="0" w:color="auto"/>
        <w:right w:val="none" w:sz="0" w:space="0" w:color="auto"/>
      </w:divBdr>
      <w:divsChild>
        <w:div w:id="405811426">
          <w:marLeft w:val="640"/>
          <w:marRight w:val="0"/>
          <w:marTop w:val="0"/>
          <w:marBottom w:val="0"/>
          <w:divBdr>
            <w:top w:val="none" w:sz="0" w:space="0" w:color="auto"/>
            <w:left w:val="none" w:sz="0" w:space="0" w:color="auto"/>
            <w:bottom w:val="none" w:sz="0" w:space="0" w:color="auto"/>
            <w:right w:val="none" w:sz="0" w:space="0" w:color="auto"/>
          </w:divBdr>
        </w:div>
        <w:div w:id="1797915169">
          <w:marLeft w:val="640"/>
          <w:marRight w:val="0"/>
          <w:marTop w:val="0"/>
          <w:marBottom w:val="0"/>
          <w:divBdr>
            <w:top w:val="none" w:sz="0" w:space="0" w:color="auto"/>
            <w:left w:val="none" w:sz="0" w:space="0" w:color="auto"/>
            <w:bottom w:val="none" w:sz="0" w:space="0" w:color="auto"/>
            <w:right w:val="none" w:sz="0" w:space="0" w:color="auto"/>
          </w:divBdr>
        </w:div>
        <w:div w:id="943347024">
          <w:marLeft w:val="640"/>
          <w:marRight w:val="0"/>
          <w:marTop w:val="0"/>
          <w:marBottom w:val="0"/>
          <w:divBdr>
            <w:top w:val="none" w:sz="0" w:space="0" w:color="auto"/>
            <w:left w:val="none" w:sz="0" w:space="0" w:color="auto"/>
            <w:bottom w:val="none" w:sz="0" w:space="0" w:color="auto"/>
            <w:right w:val="none" w:sz="0" w:space="0" w:color="auto"/>
          </w:divBdr>
        </w:div>
        <w:div w:id="285939205">
          <w:marLeft w:val="640"/>
          <w:marRight w:val="0"/>
          <w:marTop w:val="0"/>
          <w:marBottom w:val="0"/>
          <w:divBdr>
            <w:top w:val="none" w:sz="0" w:space="0" w:color="auto"/>
            <w:left w:val="none" w:sz="0" w:space="0" w:color="auto"/>
            <w:bottom w:val="none" w:sz="0" w:space="0" w:color="auto"/>
            <w:right w:val="none" w:sz="0" w:space="0" w:color="auto"/>
          </w:divBdr>
        </w:div>
        <w:div w:id="1485854705">
          <w:marLeft w:val="640"/>
          <w:marRight w:val="0"/>
          <w:marTop w:val="0"/>
          <w:marBottom w:val="0"/>
          <w:divBdr>
            <w:top w:val="none" w:sz="0" w:space="0" w:color="auto"/>
            <w:left w:val="none" w:sz="0" w:space="0" w:color="auto"/>
            <w:bottom w:val="none" w:sz="0" w:space="0" w:color="auto"/>
            <w:right w:val="none" w:sz="0" w:space="0" w:color="auto"/>
          </w:divBdr>
        </w:div>
        <w:div w:id="1679229868">
          <w:marLeft w:val="640"/>
          <w:marRight w:val="0"/>
          <w:marTop w:val="0"/>
          <w:marBottom w:val="0"/>
          <w:divBdr>
            <w:top w:val="none" w:sz="0" w:space="0" w:color="auto"/>
            <w:left w:val="none" w:sz="0" w:space="0" w:color="auto"/>
            <w:bottom w:val="none" w:sz="0" w:space="0" w:color="auto"/>
            <w:right w:val="none" w:sz="0" w:space="0" w:color="auto"/>
          </w:divBdr>
        </w:div>
        <w:div w:id="1874154487">
          <w:marLeft w:val="640"/>
          <w:marRight w:val="0"/>
          <w:marTop w:val="0"/>
          <w:marBottom w:val="0"/>
          <w:divBdr>
            <w:top w:val="none" w:sz="0" w:space="0" w:color="auto"/>
            <w:left w:val="none" w:sz="0" w:space="0" w:color="auto"/>
            <w:bottom w:val="none" w:sz="0" w:space="0" w:color="auto"/>
            <w:right w:val="none" w:sz="0" w:space="0" w:color="auto"/>
          </w:divBdr>
        </w:div>
        <w:div w:id="1222669792">
          <w:marLeft w:val="640"/>
          <w:marRight w:val="0"/>
          <w:marTop w:val="0"/>
          <w:marBottom w:val="0"/>
          <w:divBdr>
            <w:top w:val="none" w:sz="0" w:space="0" w:color="auto"/>
            <w:left w:val="none" w:sz="0" w:space="0" w:color="auto"/>
            <w:bottom w:val="none" w:sz="0" w:space="0" w:color="auto"/>
            <w:right w:val="none" w:sz="0" w:space="0" w:color="auto"/>
          </w:divBdr>
        </w:div>
        <w:div w:id="1160849686">
          <w:marLeft w:val="640"/>
          <w:marRight w:val="0"/>
          <w:marTop w:val="0"/>
          <w:marBottom w:val="0"/>
          <w:divBdr>
            <w:top w:val="none" w:sz="0" w:space="0" w:color="auto"/>
            <w:left w:val="none" w:sz="0" w:space="0" w:color="auto"/>
            <w:bottom w:val="none" w:sz="0" w:space="0" w:color="auto"/>
            <w:right w:val="none" w:sz="0" w:space="0" w:color="auto"/>
          </w:divBdr>
        </w:div>
        <w:div w:id="1425372099">
          <w:marLeft w:val="640"/>
          <w:marRight w:val="0"/>
          <w:marTop w:val="0"/>
          <w:marBottom w:val="0"/>
          <w:divBdr>
            <w:top w:val="none" w:sz="0" w:space="0" w:color="auto"/>
            <w:left w:val="none" w:sz="0" w:space="0" w:color="auto"/>
            <w:bottom w:val="none" w:sz="0" w:space="0" w:color="auto"/>
            <w:right w:val="none" w:sz="0" w:space="0" w:color="auto"/>
          </w:divBdr>
        </w:div>
        <w:div w:id="406078927">
          <w:marLeft w:val="640"/>
          <w:marRight w:val="0"/>
          <w:marTop w:val="0"/>
          <w:marBottom w:val="0"/>
          <w:divBdr>
            <w:top w:val="none" w:sz="0" w:space="0" w:color="auto"/>
            <w:left w:val="none" w:sz="0" w:space="0" w:color="auto"/>
            <w:bottom w:val="none" w:sz="0" w:space="0" w:color="auto"/>
            <w:right w:val="none" w:sz="0" w:space="0" w:color="auto"/>
          </w:divBdr>
        </w:div>
        <w:div w:id="1102652816">
          <w:marLeft w:val="640"/>
          <w:marRight w:val="0"/>
          <w:marTop w:val="0"/>
          <w:marBottom w:val="0"/>
          <w:divBdr>
            <w:top w:val="none" w:sz="0" w:space="0" w:color="auto"/>
            <w:left w:val="none" w:sz="0" w:space="0" w:color="auto"/>
            <w:bottom w:val="none" w:sz="0" w:space="0" w:color="auto"/>
            <w:right w:val="none" w:sz="0" w:space="0" w:color="auto"/>
          </w:divBdr>
        </w:div>
        <w:div w:id="132675874">
          <w:marLeft w:val="640"/>
          <w:marRight w:val="0"/>
          <w:marTop w:val="0"/>
          <w:marBottom w:val="0"/>
          <w:divBdr>
            <w:top w:val="none" w:sz="0" w:space="0" w:color="auto"/>
            <w:left w:val="none" w:sz="0" w:space="0" w:color="auto"/>
            <w:bottom w:val="none" w:sz="0" w:space="0" w:color="auto"/>
            <w:right w:val="none" w:sz="0" w:space="0" w:color="auto"/>
          </w:divBdr>
        </w:div>
        <w:div w:id="1178885908">
          <w:marLeft w:val="640"/>
          <w:marRight w:val="0"/>
          <w:marTop w:val="0"/>
          <w:marBottom w:val="0"/>
          <w:divBdr>
            <w:top w:val="none" w:sz="0" w:space="0" w:color="auto"/>
            <w:left w:val="none" w:sz="0" w:space="0" w:color="auto"/>
            <w:bottom w:val="none" w:sz="0" w:space="0" w:color="auto"/>
            <w:right w:val="none" w:sz="0" w:space="0" w:color="auto"/>
          </w:divBdr>
        </w:div>
        <w:div w:id="379212926">
          <w:marLeft w:val="640"/>
          <w:marRight w:val="0"/>
          <w:marTop w:val="0"/>
          <w:marBottom w:val="0"/>
          <w:divBdr>
            <w:top w:val="none" w:sz="0" w:space="0" w:color="auto"/>
            <w:left w:val="none" w:sz="0" w:space="0" w:color="auto"/>
            <w:bottom w:val="none" w:sz="0" w:space="0" w:color="auto"/>
            <w:right w:val="none" w:sz="0" w:space="0" w:color="auto"/>
          </w:divBdr>
        </w:div>
        <w:div w:id="301354449">
          <w:marLeft w:val="640"/>
          <w:marRight w:val="0"/>
          <w:marTop w:val="0"/>
          <w:marBottom w:val="0"/>
          <w:divBdr>
            <w:top w:val="none" w:sz="0" w:space="0" w:color="auto"/>
            <w:left w:val="none" w:sz="0" w:space="0" w:color="auto"/>
            <w:bottom w:val="none" w:sz="0" w:space="0" w:color="auto"/>
            <w:right w:val="none" w:sz="0" w:space="0" w:color="auto"/>
          </w:divBdr>
        </w:div>
        <w:div w:id="1858080605">
          <w:marLeft w:val="640"/>
          <w:marRight w:val="0"/>
          <w:marTop w:val="0"/>
          <w:marBottom w:val="0"/>
          <w:divBdr>
            <w:top w:val="none" w:sz="0" w:space="0" w:color="auto"/>
            <w:left w:val="none" w:sz="0" w:space="0" w:color="auto"/>
            <w:bottom w:val="none" w:sz="0" w:space="0" w:color="auto"/>
            <w:right w:val="none" w:sz="0" w:space="0" w:color="auto"/>
          </w:divBdr>
        </w:div>
        <w:div w:id="1858614524">
          <w:marLeft w:val="640"/>
          <w:marRight w:val="0"/>
          <w:marTop w:val="0"/>
          <w:marBottom w:val="0"/>
          <w:divBdr>
            <w:top w:val="none" w:sz="0" w:space="0" w:color="auto"/>
            <w:left w:val="none" w:sz="0" w:space="0" w:color="auto"/>
            <w:bottom w:val="none" w:sz="0" w:space="0" w:color="auto"/>
            <w:right w:val="none" w:sz="0" w:space="0" w:color="auto"/>
          </w:divBdr>
        </w:div>
        <w:div w:id="1375809917">
          <w:marLeft w:val="640"/>
          <w:marRight w:val="0"/>
          <w:marTop w:val="0"/>
          <w:marBottom w:val="0"/>
          <w:divBdr>
            <w:top w:val="none" w:sz="0" w:space="0" w:color="auto"/>
            <w:left w:val="none" w:sz="0" w:space="0" w:color="auto"/>
            <w:bottom w:val="none" w:sz="0" w:space="0" w:color="auto"/>
            <w:right w:val="none" w:sz="0" w:space="0" w:color="auto"/>
          </w:divBdr>
        </w:div>
        <w:div w:id="642806501">
          <w:marLeft w:val="640"/>
          <w:marRight w:val="0"/>
          <w:marTop w:val="0"/>
          <w:marBottom w:val="0"/>
          <w:divBdr>
            <w:top w:val="none" w:sz="0" w:space="0" w:color="auto"/>
            <w:left w:val="none" w:sz="0" w:space="0" w:color="auto"/>
            <w:bottom w:val="none" w:sz="0" w:space="0" w:color="auto"/>
            <w:right w:val="none" w:sz="0" w:space="0" w:color="auto"/>
          </w:divBdr>
        </w:div>
        <w:div w:id="1647127735">
          <w:marLeft w:val="640"/>
          <w:marRight w:val="0"/>
          <w:marTop w:val="0"/>
          <w:marBottom w:val="0"/>
          <w:divBdr>
            <w:top w:val="none" w:sz="0" w:space="0" w:color="auto"/>
            <w:left w:val="none" w:sz="0" w:space="0" w:color="auto"/>
            <w:bottom w:val="none" w:sz="0" w:space="0" w:color="auto"/>
            <w:right w:val="none" w:sz="0" w:space="0" w:color="auto"/>
          </w:divBdr>
        </w:div>
        <w:div w:id="135683473">
          <w:marLeft w:val="640"/>
          <w:marRight w:val="0"/>
          <w:marTop w:val="0"/>
          <w:marBottom w:val="0"/>
          <w:divBdr>
            <w:top w:val="none" w:sz="0" w:space="0" w:color="auto"/>
            <w:left w:val="none" w:sz="0" w:space="0" w:color="auto"/>
            <w:bottom w:val="none" w:sz="0" w:space="0" w:color="auto"/>
            <w:right w:val="none" w:sz="0" w:space="0" w:color="auto"/>
          </w:divBdr>
        </w:div>
        <w:div w:id="884828561">
          <w:marLeft w:val="640"/>
          <w:marRight w:val="0"/>
          <w:marTop w:val="0"/>
          <w:marBottom w:val="0"/>
          <w:divBdr>
            <w:top w:val="none" w:sz="0" w:space="0" w:color="auto"/>
            <w:left w:val="none" w:sz="0" w:space="0" w:color="auto"/>
            <w:bottom w:val="none" w:sz="0" w:space="0" w:color="auto"/>
            <w:right w:val="none" w:sz="0" w:space="0" w:color="auto"/>
          </w:divBdr>
        </w:div>
        <w:div w:id="188876366">
          <w:marLeft w:val="640"/>
          <w:marRight w:val="0"/>
          <w:marTop w:val="0"/>
          <w:marBottom w:val="0"/>
          <w:divBdr>
            <w:top w:val="none" w:sz="0" w:space="0" w:color="auto"/>
            <w:left w:val="none" w:sz="0" w:space="0" w:color="auto"/>
            <w:bottom w:val="none" w:sz="0" w:space="0" w:color="auto"/>
            <w:right w:val="none" w:sz="0" w:space="0" w:color="auto"/>
          </w:divBdr>
        </w:div>
        <w:div w:id="1684698352">
          <w:marLeft w:val="640"/>
          <w:marRight w:val="0"/>
          <w:marTop w:val="0"/>
          <w:marBottom w:val="0"/>
          <w:divBdr>
            <w:top w:val="none" w:sz="0" w:space="0" w:color="auto"/>
            <w:left w:val="none" w:sz="0" w:space="0" w:color="auto"/>
            <w:bottom w:val="none" w:sz="0" w:space="0" w:color="auto"/>
            <w:right w:val="none" w:sz="0" w:space="0" w:color="auto"/>
          </w:divBdr>
        </w:div>
        <w:div w:id="1080448663">
          <w:marLeft w:val="640"/>
          <w:marRight w:val="0"/>
          <w:marTop w:val="0"/>
          <w:marBottom w:val="0"/>
          <w:divBdr>
            <w:top w:val="none" w:sz="0" w:space="0" w:color="auto"/>
            <w:left w:val="none" w:sz="0" w:space="0" w:color="auto"/>
            <w:bottom w:val="none" w:sz="0" w:space="0" w:color="auto"/>
            <w:right w:val="none" w:sz="0" w:space="0" w:color="auto"/>
          </w:divBdr>
        </w:div>
        <w:div w:id="2143843201">
          <w:marLeft w:val="640"/>
          <w:marRight w:val="0"/>
          <w:marTop w:val="0"/>
          <w:marBottom w:val="0"/>
          <w:divBdr>
            <w:top w:val="none" w:sz="0" w:space="0" w:color="auto"/>
            <w:left w:val="none" w:sz="0" w:space="0" w:color="auto"/>
            <w:bottom w:val="none" w:sz="0" w:space="0" w:color="auto"/>
            <w:right w:val="none" w:sz="0" w:space="0" w:color="auto"/>
          </w:divBdr>
        </w:div>
        <w:div w:id="1311013296">
          <w:marLeft w:val="640"/>
          <w:marRight w:val="0"/>
          <w:marTop w:val="0"/>
          <w:marBottom w:val="0"/>
          <w:divBdr>
            <w:top w:val="none" w:sz="0" w:space="0" w:color="auto"/>
            <w:left w:val="none" w:sz="0" w:space="0" w:color="auto"/>
            <w:bottom w:val="none" w:sz="0" w:space="0" w:color="auto"/>
            <w:right w:val="none" w:sz="0" w:space="0" w:color="auto"/>
          </w:divBdr>
        </w:div>
        <w:div w:id="50008035">
          <w:marLeft w:val="640"/>
          <w:marRight w:val="0"/>
          <w:marTop w:val="0"/>
          <w:marBottom w:val="0"/>
          <w:divBdr>
            <w:top w:val="none" w:sz="0" w:space="0" w:color="auto"/>
            <w:left w:val="none" w:sz="0" w:space="0" w:color="auto"/>
            <w:bottom w:val="none" w:sz="0" w:space="0" w:color="auto"/>
            <w:right w:val="none" w:sz="0" w:space="0" w:color="auto"/>
          </w:divBdr>
        </w:div>
        <w:div w:id="223488504">
          <w:marLeft w:val="640"/>
          <w:marRight w:val="0"/>
          <w:marTop w:val="0"/>
          <w:marBottom w:val="0"/>
          <w:divBdr>
            <w:top w:val="none" w:sz="0" w:space="0" w:color="auto"/>
            <w:left w:val="none" w:sz="0" w:space="0" w:color="auto"/>
            <w:bottom w:val="none" w:sz="0" w:space="0" w:color="auto"/>
            <w:right w:val="none" w:sz="0" w:space="0" w:color="auto"/>
          </w:divBdr>
        </w:div>
        <w:div w:id="614287893">
          <w:marLeft w:val="640"/>
          <w:marRight w:val="0"/>
          <w:marTop w:val="0"/>
          <w:marBottom w:val="0"/>
          <w:divBdr>
            <w:top w:val="none" w:sz="0" w:space="0" w:color="auto"/>
            <w:left w:val="none" w:sz="0" w:space="0" w:color="auto"/>
            <w:bottom w:val="none" w:sz="0" w:space="0" w:color="auto"/>
            <w:right w:val="none" w:sz="0" w:space="0" w:color="auto"/>
          </w:divBdr>
        </w:div>
        <w:div w:id="403333114">
          <w:marLeft w:val="640"/>
          <w:marRight w:val="0"/>
          <w:marTop w:val="0"/>
          <w:marBottom w:val="0"/>
          <w:divBdr>
            <w:top w:val="none" w:sz="0" w:space="0" w:color="auto"/>
            <w:left w:val="none" w:sz="0" w:space="0" w:color="auto"/>
            <w:bottom w:val="none" w:sz="0" w:space="0" w:color="auto"/>
            <w:right w:val="none" w:sz="0" w:space="0" w:color="auto"/>
          </w:divBdr>
        </w:div>
        <w:div w:id="592129306">
          <w:marLeft w:val="640"/>
          <w:marRight w:val="0"/>
          <w:marTop w:val="0"/>
          <w:marBottom w:val="0"/>
          <w:divBdr>
            <w:top w:val="none" w:sz="0" w:space="0" w:color="auto"/>
            <w:left w:val="none" w:sz="0" w:space="0" w:color="auto"/>
            <w:bottom w:val="none" w:sz="0" w:space="0" w:color="auto"/>
            <w:right w:val="none" w:sz="0" w:space="0" w:color="auto"/>
          </w:divBdr>
        </w:div>
        <w:div w:id="1113524370">
          <w:marLeft w:val="640"/>
          <w:marRight w:val="0"/>
          <w:marTop w:val="0"/>
          <w:marBottom w:val="0"/>
          <w:divBdr>
            <w:top w:val="none" w:sz="0" w:space="0" w:color="auto"/>
            <w:left w:val="none" w:sz="0" w:space="0" w:color="auto"/>
            <w:bottom w:val="none" w:sz="0" w:space="0" w:color="auto"/>
            <w:right w:val="none" w:sz="0" w:space="0" w:color="auto"/>
          </w:divBdr>
        </w:div>
        <w:div w:id="1216045623">
          <w:marLeft w:val="640"/>
          <w:marRight w:val="0"/>
          <w:marTop w:val="0"/>
          <w:marBottom w:val="0"/>
          <w:divBdr>
            <w:top w:val="none" w:sz="0" w:space="0" w:color="auto"/>
            <w:left w:val="none" w:sz="0" w:space="0" w:color="auto"/>
            <w:bottom w:val="none" w:sz="0" w:space="0" w:color="auto"/>
            <w:right w:val="none" w:sz="0" w:space="0" w:color="auto"/>
          </w:divBdr>
        </w:div>
        <w:div w:id="275719142">
          <w:marLeft w:val="640"/>
          <w:marRight w:val="0"/>
          <w:marTop w:val="0"/>
          <w:marBottom w:val="0"/>
          <w:divBdr>
            <w:top w:val="none" w:sz="0" w:space="0" w:color="auto"/>
            <w:left w:val="none" w:sz="0" w:space="0" w:color="auto"/>
            <w:bottom w:val="none" w:sz="0" w:space="0" w:color="auto"/>
            <w:right w:val="none" w:sz="0" w:space="0" w:color="auto"/>
          </w:divBdr>
        </w:div>
        <w:div w:id="1095057403">
          <w:marLeft w:val="640"/>
          <w:marRight w:val="0"/>
          <w:marTop w:val="0"/>
          <w:marBottom w:val="0"/>
          <w:divBdr>
            <w:top w:val="none" w:sz="0" w:space="0" w:color="auto"/>
            <w:left w:val="none" w:sz="0" w:space="0" w:color="auto"/>
            <w:bottom w:val="none" w:sz="0" w:space="0" w:color="auto"/>
            <w:right w:val="none" w:sz="0" w:space="0" w:color="auto"/>
          </w:divBdr>
        </w:div>
        <w:div w:id="578176991">
          <w:marLeft w:val="640"/>
          <w:marRight w:val="0"/>
          <w:marTop w:val="0"/>
          <w:marBottom w:val="0"/>
          <w:divBdr>
            <w:top w:val="none" w:sz="0" w:space="0" w:color="auto"/>
            <w:left w:val="none" w:sz="0" w:space="0" w:color="auto"/>
            <w:bottom w:val="none" w:sz="0" w:space="0" w:color="auto"/>
            <w:right w:val="none" w:sz="0" w:space="0" w:color="auto"/>
          </w:divBdr>
        </w:div>
        <w:div w:id="1459030357">
          <w:marLeft w:val="640"/>
          <w:marRight w:val="0"/>
          <w:marTop w:val="0"/>
          <w:marBottom w:val="0"/>
          <w:divBdr>
            <w:top w:val="none" w:sz="0" w:space="0" w:color="auto"/>
            <w:left w:val="none" w:sz="0" w:space="0" w:color="auto"/>
            <w:bottom w:val="none" w:sz="0" w:space="0" w:color="auto"/>
            <w:right w:val="none" w:sz="0" w:space="0" w:color="auto"/>
          </w:divBdr>
        </w:div>
        <w:div w:id="246965873">
          <w:marLeft w:val="640"/>
          <w:marRight w:val="0"/>
          <w:marTop w:val="0"/>
          <w:marBottom w:val="0"/>
          <w:divBdr>
            <w:top w:val="none" w:sz="0" w:space="0" w:color="auto"/>
            <w:left w:val="none" w:sz="0" w:space="0" w:color="auto"/>
            <w:bottom w:val="none" w:sz="0" w:space="0" w:color="auto"/>
            <w:right w:val="none" w:sz="0" w:space="0" w:color="auto"/>
          </w:divBdr>
        </w:div>
      </w:divsChild>
    </w:div>
    <w:div w:id="401342787">
      <w:bodyDiv w:val="1"/>
      <w:marLeft w:val="0"/>
      <w:marRight w:val="0"/>
      <w:marTop w:val="0"/>
      <w:marBottom w:val="0"/>
      <w:divBdr>
        <w:top w:val="none" w:sz="0" w:space="0" w:color="auto"/>
        <w:left w:val="none" w:sz="0" w:space="0" w:color="auto"/>
        <w:bottom w:val="none" w:sz="0" w:space="0" w:color="auto"/>
        <w:right w:val="none" w:sz="0" w:space="0" w:color="auto"/>
      </w:divBdr>
    </w:div>
    <w:div w:id="423192338">
      <w:bodyDiv w:val="1"/>
      <w:marLeft w:val="0"/>
      <w:marRight w:val="0"/>
      <w:marTop w:val="0"/>
      <w:marBottom w:val="0"/>
      <w:divBdr>
        <w:top w:val="none" w:sz="0" w:space="0" w:color="auto"/>
        <w:left w:val="none" w:sz="0" w:space="0" w:color="auto"/>
        <w:bottom w:val="none" w:sz="0" w:space="0" w:color="auto"/>
        <w:right w:val="none" w:sz="0" w:space="0" w:color="auto"/>
      </w:divBdr>
    </w:div>
    <w:div w:id="438140145">
      <w:bodyDiv w:val="1"/>
      <w:marLeft w:val="0"/>
      <w:marRight w:val="0"/>
      <w:marTop w:val="0"/>
      <w:marBottom w:val="0"/>
      <w:divBdr>
        <w:top w:val="none" w:sz="0" w:space="0" w:color="auto"/>
        <w:left w:val="none" w:sz="0" w:space="0" w:color="auto"/>
        <w:bottom w:val="none" w:sz="0" w:space="0" w:color="auto"/>
        <w:right w:val="none" w:sz="0" w:space="0" w:color="auto"/>
      </w:divBdr>
      <w:divsChild>
        <w:div w:id="823861670">
          <w:marLeft w:val="640"/>
          <w:marRight w:val="0"/>
          <w:marTop w:val="0"/>
          <w:marBottom w:val="0"/>
          <w:divBdr>
            <w:top w:val="none" w:sz="0" w:space="0" w:color="auto"/>
            <w:left w:val="none" w:sz="0" w:space="0" w:color="auto"/>
            <w:bottom w:val="none" w:sz="0" w:space="0" w:color="auto"/>
            <w:right w:val="none" w:sz="0" w:space="0" w:color="auto"/>
          </w:divBdr>
        </w:div>
        <w:div w:id="1734549375">
          <w:marLeft w:val="640"/>
          <w:marRight w:val="0"/>
          <w:marTop w:val="0"/>
          <w:marBottom w:val="0"/>
          <w:divBdr>
            <w:top w:val="none" w:sz="0" w:space="0" w:color="auto"/>
            <w:left w:val="none" w:sz="0" w:space="0" w:color="auto"/>
            <w:bottom w:val="none" w:sz="0" w:space="0" w:color="auto"/>
            <w:right w:val="none" w:sz="0" w:space="0" w:color="auto"/>
          </w:divBdr>
        </w:div>
        <w:div w:id="1344671273">
          <w:marLeft w:val="640"/>
          <w:marRight w:val="0"/>
          <w:marTop w:val="0"/>
          <w:marBottom w:val="0"/>
          <w:divBdr>
            <w:top w:val="none" w:sz="0" w:space="0" w:color="auto"/>
            <w:left w:val="none" w:sz="0" w:space="0" w:color="auto"/>
            <w:bottom w:val="none" w:sz="0" w:space="0" w:color="auto"/>
            <w:right w:val="none" w:sz="0" w:space="0" w:color="auto"/>
          </w:divBdr>
        </w:div>
        <w:div w:id="1014040052">
          <w:marLeft w:val="640"/>
          <w:marRight w:val="0"/>
          <w:marTop w:val="0"/>
          <w:marBottom w:val="0"/>
          <w:divBdr>
            <w:top w:val="none" w:sz="0" w:space="0" w:color="auto"/>
            <w:left w:val="none" w:sz="0" w:space="0" w:color="auto"/>
            <w:bottom w:val="none" w:sz="0" w:space="0" w:color="auto"/>
            <w:right w:val="none" w:sz="0" w:space="0" w:color="auto"/>
          </w:divBdr>
        </w:div>
        <w:div w:id="1518157933">
          <w:marLeft w:val="640"/>
          <w:marRight w:val="0"/>
          <w:marTop w:val="0"/>
          <w:marBottom w:val="0"/>
          <w:divBdr>
            <w:top w:val="none" w:sz="0" w:space="0" w:color="auto"/>
            <w:left w:val="none" w:sz="0" w:space="0" w:color="auto"/>
            <w:bottom w:val="none" w:sz="0" w:space="0" w:color="auto"/>
            <w:right w:val="none" w:sz="0" w:space="0" w:color="auto"/>
          </w:divBdr>
        </w:div>
        <w:div w:id="999506636">
          <w:marLeft w:val="640"/>
          <w:marRight w:val="0"/>
          <w:marTop w:val="0"/>
          <w:marBottom w:val="0"/>
          <w:divBdr>
            <w:top w:val="none" w:sz="0" w:space="0" w:color="auto"/>
            <w:left w:val="none" w:sz="0" w:space="0" w:color="auto"/>
            <w:bottom w:val="none" w:sz="0" w:space="0" w:color="auto"/>
            <w:right w:val="none" w:sz="0" w:space="0" w:color="auto"/>
          </w:divBdr>
        </w:div>
        <w:div w:id="598375335">
          <w:marLeft w:val="640"/>
          <w:marRight w:val="0"/>
          <w:marTop w:val="0"/>
          <w:marBottom w:val="0"/>
          <w:divBdr>
            <w:top w:val="none" w:sz="0" w:space="0" w:color="auto"/>
            <w:left w:val="none" w:sz="0" w:space="0" w:color="auto"/>
            <w:bottom w:val="none" w:sz="0" w:space="0" w:color="auto"/>
            <w:right w:val="none" w:sz="0" w:space="0" w:color="auto"/>
          </w:divBdr>
        </w:div>
        <w:div w:id="1419255247">
          <w:marLeft w:val="640"/>
          <w:marRight w:val="0"/>
          <w:marTop w:val="0"/>
          <w:marBottom w:val="0"/>
          <w:divBdr>
            <w:top w:val="none" w:sz="0" w:space="0" w:color="auto"/>
            <w:left w:val="none" w:sz="0" w:space="0" w:color="auto"/>
            <w:bottom w:val="none" w:sz="0" w:space="0" w:color="auto"/>
            <w:right w:val="none" w:sz="0" w:space="0" w:color="auto"/>
          </w:divBdr>
        </w:div>
        <w:div w:id="403991694">
          <w:marLeft w:val="640"/>
          <w:marRight w:val="0"/>
          <w:marTop w:val="0"/>
          <w:marBottom w:val="0"/>
          <w:divBdr>
            <w:top w:val="none" w:sz="0" w:space="0" w:color="auto"/>
            <w:left w:val="none" w:sz="0" w:space="0" w:color="auto"/>
            <w:bottom w:val="none" w:sz="0" w:space="0" w:color="auto"/>
            <w:right w:val="none" w:sz="0" w:space="0" w:color="auto"/>
          </w:divBdr>
        </w:div>
        <w:div w:id="535116438">
          <w:marLeft w:val="640"/>
          <w:marRight w:val="0"/>
          <w:marTop w:val="0"/>
          <w:marBottom w:val="0"/>
          <w:divBdr>
            <w:top w:val="none" w:sz="0" w:space="0" w:color="auto"/>
            <w:left w:val="none" w:sz="0" w:space="0" w:color="auto"/>
            <w:bottom w:val="none" w:sz="0" w:space="0" w:color="auto"/>
            <w:right w:val="none" w:sz="0" w:space="0" w:color="auto"/>
          </w:divBdr>
        </w:div>
        <w:div w:id="796606915">
          <w:marLeft w:val="640"/>
          <w:marRight w:val="0"/>
          <w:marTop w:val="0"/>
          <w:marBottom w:val="0"/>
          <w:divBdr>
            <w:top w:val="none" w:sz="0" w:space="0" w:color="auto"/>
            <w:left w:val="none" w:sz="0" w:space="0" w:color="auto"/>
            <w:bottom w:val="none" w:sz="0" w:space="0" w:color="auto"/>
            <w:right w:val="none" w:sz="0" w:space="0" w:color="auto"/>
          </w:divBdr>
        </w:div>
        <w:div w:id="2118862485">
          <w:marLeft w:val="640"/>
          <w:marRight w:val="0"/>
          <w:marTop w:val="0"/>
          <w:marBottom w:val="0"/>
          <w:divBdr>
            <w:top w:val="none" w:sz="0" w:space="0" w:color="auto"/>
            <w:left w:val="none" w:sz="0" w:space="0" w:color="auto"/>
            <w:bottom w:val="none" w:sz="0" w:space="0" w:color="auto"/>
            <w:right w:val="none" w:sz="0" w:space="0" w:color="auto"/>
          </w:divBdr>
        </w:div>
        <w:div w:id="1746953617">
          <w:marLeft w:val="640"/>
          <w:marRight w:val="0"/>
          <w:marTop w:val="0"/>
          <w:marBottom w:val="0"/>
          <w:divBdr>
            <w:top w:val="none" w:sz="0" w:space="0" w:color="auto"/>
            <w:left w:val="none" w:sz="0" w:space="0" w:color="auto"/>
            <w:bottom w:val="none" w:sz="0" w:space="0" w:color="auto"/>
            <w:right w:val="none" w:sz="0" w:space="0" w:color="auto"/>
          </w:divBdr>
        </w:div>
        <w:div w:id="51318014">
          <w:marLeft w:val="640"/>
          <w:marRight w:val="0"/>
          <w:marTop w:val="0"/>
          <w:marBottom w:val="0"/>
          <w:divBdr>
            <w:top w:val="none" w:sz="0" w:space="0" w:color="auto"/>
            <w:left w:val="none" w:sz="0" w:space="0" w:color="auto"/>
            <w:bottom w:val="none" w:sz="0" w:space="0" w:color="auto"/>
            <w:right w:val="none" w:sz="0" w:space="0" w:color="auto"/>
          </w:divBdr>
        </w:div>
        <w:div w:id="17050879">
          <w:marLeft w:val="640"/>
          <w:marRight w:val="0"/>
          <w:marTop w:val="0"/>
          <w:marBottom w:val="0"/>
          <w:divBdr>
            <w:top w:val="none" w:sz="0" w:space="0" w:color="auto"/>
            <w:left w:val="none" w:sz="0" w:space="0" w:color="auto"/>
            <w:bottom w:val="none" w:sz="0" w:space="0" w:color="auto"/>
            <w:right w:val="none" w:sz="0" w:space="0" w:color="auto"/>
          </w:divBdr>
        </w:div>
        <w:div w:id="948246298">
          <w:marLeft w:val="640"/>
          <w:marRight w:val="0"/>
          <w:marTop w:val="0"/>
          <w:marBottom w:val="0"/>
          <w:divBdr>
            <w:top w:val="none" w:sz="0" w:space="0" w:color="auto"/>
            <w:left w:val="none" w:sz="0" w:space="0" w:color="auto"/>
            <w:bottom w:val="none" w:sz="0" w:space="0" w:color="auto"/>
            <w:right w:val="none" w:sz="0" w:space="0" w:color="auto"/>
          </w:divBdr>
        </w:div>
        <w:div w:id="1124497716">
          <w:marLeft w:val="640"/>
          <w:marRight w:val="0"/>
          <w:marTop w:val="0"/>
          <w:marBottom w:val="0"/>
          <w:divBdr>
            <w:top w:val="none" w:sz="0" w:space="0" w:color="auto"/>
            <w:left w:val="none" w:sz="0" w:space="0" w:color="auto"/>
            <w:bottom w:val="none" w:sz="0" w:space="0" w:color="auto"/>
            <w:right w:val="none" w:sz="0" w:space="0" w:color="auto"/>
          </w:divBdr>
        </w:div>
        <w:div w:id="2082365247">
          <w:marLeft w:val="640"/>
          <w:marRight w:val="0"/>
          <w:marTop w:val="0"/>
          <w:marBottom w:val="0"/>
          <w:divBdr>
            <w:top w:val="none" w:sz="0" w:space="0" w:color="auto"/>
            <w:left w:val="none" w:sz="0" w:space="0" w:color="auto"/>
            <w:bottom w:val="none" w:sz="0" w:space="0" w:color="auto"/>
            <w:right w:val="none" w:sz="0" w:space="0" w:color="auto"/>
          </w:divBdr>
        </w:div>
        <w:div w:id="432356943">
          <w:marLeft w:val="640"/>
          <w:marRight w:val="0"/>
          <w:marTop w:val="0"/>
          <w:marBottom w:val="0"/>
          <w:divBdr>
            <w:top w:val="none" w:sz="0" w:space="0" w:color="auto"/>
            <w:left w:val="none" w:sz="0" w:space="0" w:color="auto"/>
            <w:bottom w:val="none" w:sz="0" w:space="0" w:color="auto"/>
            <w:right w:val="none" w:sz="0" w:space="0" w:color="auto"/>
          </w:divBdr>
        </w:div>
        <w:div w:id="1710954286">
          <w:marLeft w:val="640"/>
          <w:marRight w:val="0"/>
          <w:marTop w:val="0"/>
          <w:marBottom w:val="0"/>
          <w:divBdr>
            <w:top w:val="none" w:sz="0" w:space="0" w:color="auto"/>
            <w:left w:val="none" w:sz="0" w:space="0" w:color="auto"/>
            <w:bottom w:val="none" w:sz="0" w:space="0" w:color="auto"/>
            <w:right w:val="none" w:sz="0" w:space="0" w:color="auto"/>
          </w:divBdr>
        </w:div>
        <w:div w:id="1103384342">
          <w:marLeft w:val="640"/>
          <w:marRight w:val="0"/>
          <w:marTop w:val="0"/>
          <w:marBottom w:val="0"/>
          <w:divBdr>
            <w:top w:val="none" w:sz="0" w:space="0" w:color="auto"/>
            <w:left w:val="none" w:sz="0" w:space="0" w:color="auto"/>
            <w:bottom w:val="none" w:sz="0" w:space="0" w:color="auto"/>
            <w:right w:val="none" w:sz="0" w:space="0" w:color="auto"/>
          </w:divBdr>
        </w:div>
        <w:div w:id="272791148">
          <w:marLeft w:val="640"/>
          <w:marRight w:val="0"/>
          <w:marTop w:val="0"/>
          <w:marBottom w:val="0"/>
          <w:divBdr>
            <w:top w:val="none" w:sz="0" w:space="0" w:color="auto"/>
            <w:left w:val="none" w:sz="0" w:space="0" w:color="auto"/>
            <w:bottom w:val="none" w:sz="0" w:space="0" w:color="auto"/>
            <w:right w:val="none" w:sz="0" w:space="0" w:color="auto"/>
          </w:divBdr>
        </w:div>
        <w:div w:id="810174195">
          <w:marLeft w:val="640"/>
          <w:marRight w:val="0"/>
          <w:marTop w:val="0"/>
          <w:marBottom w:val="0"/>
          <w:divBdr>
            <w:top w:val="none" w:sz="0" w:space="0" w:color="auto"/>
            <w:left w:val="none" w:sz="0" w:space="0" w:color="auto"/>
            <w:bottom w:val="none" w:sz="0" w:space="0" w:color="auto"/>
            <w:right w:val="none" w:sz="0" w:space="0" w:color="auto"/>
          </w:divBdr>
        </w:div>
        <w:div w:id="1859808626">
          <w:marLeft w:val="640"/>
          <w:marRight w:val="0"/>
          <w:marTop w:val="0"/>
          <w:marBottom w:val="0"/>
          <w:divBdr>
            <w:top w:val="none" w:sz="0" w:space="0" w:color="auto"/>
            <w:left w:val="none" w:sz="0" w:space="0" w:color="auto"/>
            <w:bottom w:val="none" w:sz="0" w:space="0" w:color="auto"/>
            <w:right w:val="none" w:sz="0" w:space="0" w:color="auto"/>
          </w:divBdr>
        </w:div>
        <w:div w:id="1242107146">
          <w:marLeft w:val="640"/>
          <w:marRight w:val="0"/>
          <w:marTop w:val="0"/>
          <w:marBottom w:val="0"/>
          <w:divBdr>
            <w:top w:val="none" w:sz="0" w:space="0" w:color="auto"/>
            <w:left w:val="none" w:sz="0" w:space="0" w:color="auto"/>
            <w:bottom w:val="none" w:sz="0" w:space="0" w:color="auto"/>
            <w:right w:val="none" w:sz="0" w:space="0" w:color="auto"/>
          </w:divBdr>
        </w:div>
        <w:div w:id="1021736798">
          <w:marLeft w:val="640"/>
          <w:marRight w:val="0"/>
          <w:marTop w:val="0"/>
          <w:marBottom w:val="0"/>
          <w:divBdr>
            <w:top w:val="none" w:sz="0" w:space="0" w:color="auto"/>
            <w:left w:val="none" w:sz="0" w:space="0" w:color="auto"/>
            <w:bottom w:val="none" w:sz="0" w:space="0" w:color="auto"/>
            <w:right w:val="none" w:sz="0" w:space="0" w:color="auto"/>
          </w:divBdr>
        </w:div>
        <w:div w:id="56756085">
          <w:marLeft w:val="640"/>
          <w:marRight w:val="0"/>
          <w:marTop w:val="0"/>
          <w:marBottom w:val="0"/>
          <w:divBdr>
            <w:top w:val="none" w:sz="0" w:space="0" w:color="auto"/>
            <w:left w:val="none" w:sz="0" w:space="0" w:color="auto"/>
            <w:bottom w:val="none" w:sz="0" w:space="0" w:color="auto"/>
            <w:right w:val="none" w:sz="0" w:space="0" w:color="auto"/>
          </w:divBdr>
        </w:div>
        <w:div w:id="301888450">
          <w:marLeft w:val="640"/>
          <w:marRight w:val="0"/>
          <w:marTop w:val="0"/>
          <w:marBottom w:val="0"/>
          <w:divBdr>
            <w:top w:val="none" w:sz="0" w:space="0" w:color="auto"/>
            <w:left w:val="none" w:sz="0" w:space="0" w:color="auto"/>
            <w:bottom w:val="none" w:sz="0" w:space="0" w:color="auto"/>
            <w:right w:val="none" w:sz="0" w:space="0" w:color="auto"/>
          </w:divBdr>
        </w:div>
        <w:div w:id="117265465">
          <w:marLeft w:val="640"/>
          <w:marRight w:val="0"/>
          <w:marTop w:val="0"/>
          <w:marBottom w:val="0"/>
          <w:divBdr>
            <w:top w:val="none" w:sz="0" w:space="0" w:color="auto"/>
            <w:left w:val="none" w:sz="0" w:space="0" w:color="auto"/>
            <w:bottom w:val="none" w:sz="0" w:space="0" w:color="auto"/>
            <w:right w:val="none" w:sz="0" w:space="0" w:color="auto"/>
          </w:divBdr>
        </w:div>
        <w:div w:id="982150825">
          <w:marLeft w:val="640"/>
          <w:marRight w:val="0"/>
          <w:marTop w:val="0"/>
          <w:marBottom w:val="0"/>
          <w:divBdr>
            <w:top w:val="none" w:sz="0" w:space="0" w:color="auto"/>
            <w:left w:val="none" w:sz="0" w:space="0" w:color="auto"/>
            <w:bottom w:val="none" w:sz="0" w:space="0" w:color="auto"/>
            <w:right w:val="none" w:sz="0" w:space="0" w:color="auto"/>
          </w:divBdr>
        </w:div>
        <w:div w:id="1675955322">
          <w:marLeft w:val="640"/>
          <w:marRight w:val="0"/>
          <w:marTop w:val="0"/>
          <w:marBottom w:val="0"/>
          <w:divBdr>
            <w:top w:val="none" w:sz="0" w:space="0" w:color="auto"/>
            <w:left w:val="none" w:sz="0" w:space="0" w:color="auto"/>
            <w:bottom w:val="none" w:sz="0" w:space="0" w:color="auto"/>
            <w:right w:val="none" w:sz="0" w:space="0" w:color="auto"/>
          </w:divBdr>
        </w:div>
        <w:div w:id="1061904904">
          <w:marLeft w:val="640"/>
          <w:marRight w:val="0"/>
          <w:marTop w:val="0"/>
          <w:marBottom w:val="0"/>
          <w:divBdr>
            <w:top w:val="none" w:sz="0" w:space="0" w:color="auto"/>
            <w:left w:val="none" w:sz="0" w:space="0" w:color="auto"/>
            <w:bottom w:val="none" w:sz="0" w:space="0" w:color="auto"/>
            <w:right w:val="none" w:sz="0" w:space="0" w:color="auto"/>
          </w:divBdr>
        </w:div>
        <w:div w:id="1753774312">
          <w:marLeft w:val="640"/>
          <w:marRight w:val="0"/>
          <w:marTop w:val="0"/>
          <w:marBottom w:val="0"/>
          <w:divBdr>
            <w:top w:val="none" w:sz="0" w:space="0" w:color="auto"/>
            <w:left w:val="none" w:sz="0" w:space="0" w:color="auto"/>
            <w:bottom w:val="none" w:sz="0" w:space="0" w:color="auto"/>
            <w:right w:val="none" w:sz="0" w:space="0" w:color="auto"/>
          </w:divBdr>
        </w:div>
      </w:divsChild>
    </w:div>
    <w:div w:id="443840735">
      <w:bodyDiv w:val="1"/>
      <w:marLeft w:val="0"/>
      <w:marRight w:val="0"/>
      <w:marTop w:val="0"/>
      <w:marBottom w:val="0"/>
      <w:divBdr>
        <w:top w:val="none" w:sz="0" w:space="0" w:color="auto"/>
        <w:left w:val="none" w:sz="0" w:space="0" w:color="auto"/>
        <w:bottom w:val="none" w:sz="0" w:space="0" w:color="auto"/>
        <w:right w:val="none" w:sz="0" w:space="0" w:color="auto"/>
      </w:divBdr>
      <w:divsChild>
        <w:div w:id="1000425065">
          <w:marLeft w:val="640"/>
          <w:marRight w:val="0"/>
          <w:marTop w:val="0"/>
          <w:marBottom w:val="0"/>
          <w:divBdr>
            <w:top w:val="none" w:sz="0" w:space="0" w:color="auto"/>
            <w:left w:val="none" w:sz="0" w:space="0" w:color="auto"/>
            <w:bottom w:val="none" w:sz="0" w:space="0" w:color="auto"/>
            <w:right w:val="none" w:sz="0" w:space="0" w:color="auto"/>
          </w:divBdr>
        </w:div>
        <w:div w:id="1201045097">
          <w:marLeft w:val="640"/>
          <w:marRight w:val="0"/>
          <w:marTop w:val="0"/>
          <w:marBottom w:val="0"/>
          <w:divBdr>
            <w:top w:val="none" w:sz="0" w:space="0" w:color="auto"/>
            <w:left w:val="none" w:sz="0" w:space="0" w:color="auto"/>
            <w:bottom w:val="none" w:sz="0" w:space="0" w:color="auto"/>
            <w:right w:val="none" w:sz="0" w:space="0" w:color="auto"/>
          </w:divBdr>
        </w:div>
        <w:div w:id="1027102433">
          <w:marLeft w:val="640"/>
          <w:marRight w:val="0"/>
          <w:marTop w:val="0"/>
          <w:marBottom w:val="0"/>
          <w:divBdr>
            <w:top w:val="none" w:sz="0" w:space="0" w:color="auto"/>
            <w:left w:val="none" w:sz="0" w:space="0" w:color="auto"/>
            <w:bottom w:val="none" w:sz="0" w:space="0" w:color="auto"/>
            <w:right w:val="none" w:sz="0" w:space="0" w:color="auto"/>
          </w:divBdr>
        </w:div>
        <w:div w:id="563181980">
          <w:marLeft w:val="640"/>
          <w:marRight w:val="0"/>
          <w:marTop w:val="0"/>
          <w:marBottom w:val="0"/>
          <w:divBdr>
            <w:top w:val="none" w:sz="0" w:space="0" w:color="auto"/>
            <w:left w:val="none" w:sz="0" w:space="0" w:color="auto"/>
            <w:bottom w:val="none" w:sz="0" w:space="0" w:color="auto"/>
            <w:right w:val="none" w:sz="0" w:space="0" w:color="auto"/>
          </w:divBdr>
        </w:div>
        <w:div w:id="283316338">
          <w:marLeft w:val="640"/>
          <w:marRight w:val="0"/>
          <w:marTop w:val="0"/>
          <w:marBottom w:val="0"/>
          <w:divBdr>
            <w:top w:val="none" w:sz="0" w:space="0" w:color="auto"/>
            <w:left w:val="none" w:sz="0" w:space="0" w:color="auto"/>
            <w:bottom w:val="none" w:sz="0" w:space="0" w:color="auto"/>
            <w:right w:val="none" w:sz="0" w:space="0" w:color="auto"/>
          </w:divBdr>
        </w:div>
        <w:div w:id="1615282727">
          <w:marLeft w:val="640"/>
          <w:marRight w:val="0"/>
          <w:marTop w:val="0"/>
          <w:marBottom w:val="0"/>
          <w:divBdr>
            <w:top w:val="none" w:sz="0" w:space="0" w:color="auto"/>
            <w:left w:val="none" w:sz="0" w:space="0" w:color="auto"/>
            <w:bottom w:val="none" w:sz="0" w:space="0" w:color="auto"/>
            <w:right w:val="none" w:sz="0" w:space="0" w:color="auto"/>
          </w:divBdr>
        </w:div>
        <w:div w:id="1736275252">
          <w:marLeft w:val="640"/>
          <w:marRight w:val="0"/>
          <w:marTop w:val="0"/>
          <w:marBottom w:val="0"/>
          <w:divBdr>
            <w:top w:val="none" w:sz="0" w:space="0" w:color="auto"/>
            <w:left w:val="none" w:sz="0" w:space="0" w:color="auto"/>
            <w:bottom w:val="none" w:sz="0" w:space="0" w:color="auto"/>
            <w:right w:val="none" w:sz="0" w:space="0" w:color="auto"/>
          </w:divBdr>
        </w:div>
        <w:div w:id="26876557">
          <w:marLeft w:val="640"/>
          <w:marRight w:val="0"/>
          <w:marTop w:val="0"/>
          <w:marBottom w:val="0"/>
          <w:divBdr>
            <w:top w:val="none" w:sz="0" w:space="0" w:color="auto"/>
            <w:left w:val="none" w:sz="0" w:space="0" w:color="auto"/>
            <w:bottom w:val="none" w:sz="0" w:space="0" w:color="auto"/>
            <w:right w:val="none" w:sz="0" w:space="0" w:color="auto"/>
          </w:divBdr>
        </w:div>
        <w:div w:id="882836347">
          <w:marLeft w:val="640"/>
          <w:marRight w:val="0"/>
          <w:marTop w:val="0"/>
          <w:marBottom w:val="0"/>
          <w:divBdr>
            <w:top w:val="none" w:sz="0" w:space="0" w:color="auto"/>
            <w:left w:val="none" w:sz="0" w:space="0" w:color="auto"/>
            <w:bottom w:val="none" w:sz="0" w:space="0" w:color="auto"/>
            <w:right w:val="none" w:sz="0" w:space="0" w:color="auto"/>
          </w:divBdr>
        </w:div>
        <w:div w:id="131410231">
          <w:marLeft w:val="640"/>
          <w:marRight w:val="0"/>
          <w:marTop w:val="0"/>
          <w:marBottom w:val="0"/>
          <w:divBdr>
            <w:top w:val="none" w:sz="0" w:space="0" w:color="auto"/>
            <w:left w:val="none" w:sz="0" w:space="0" w:color="auto"/>
            <w:bottom w:val="none" w:sz="0" w:space="0" w:color="auto"/>
            <w:right w:val="none" w:sz="0" w:space="0" w:color="auto"/>
          </w:divBdr>
        </w:div>
        <w:div w:id="1169637035">
          <w:marLeft w:val="640"/>
          <w:marRight w:val="0"/>
          <w:marTop w:val="0"/>
          <w:marBottom w:val="0"/>
          <w:divBdr>
            <w:top w:val="none" w:sz="0" w:space="0" w:color="auto"/>
            <w:left w:val="none" w:sz="0" w:space="0" w:color="auto"/>
            <w:bottom w:val="none" w:sz="0" w:space="0" w:color="auto"/>
            <w:right w:val="none" w:sz="0" w:space="0" w:color="auto"/>
          </w:divBdr>
        </w:div>
        <w:div w:id="804932969">
          <w:marLeft w:val="640"/>
          <w:marRight w:val="0"/>
          <w:marTop w:val="0"/>
          <w:marBottom w:val="0"/>
          <w:divBdr>
            <w:top w:val="none" w:sz="0" w:space="0" w:color="auto"/>
            <w:left w:val="none" w:sz="0" w:space="0" w:color="auto"/>
            <w:bottom w:val="none" w:sz="0" w:space="0" w:color="auto"/>
            <w:right w:val="none" w:sz="0" w:space="0" w:color="auto"/>
          </w:divBdr>
        </w:div>
        <w:div w:id="1342464243">
          <w:marLeft w:val="640"/>
          <w:marRight w:val="0"/>
          <w:marTop w:val="0"/>
          <w:marBottom w:val="0"/>
          <w:divBdr>
            <w:top w:val="none" w:sz="0" w:space="0" w:color="auto"/>
            <w:left w:val="none" w:sz="0" w:space="0" w:color="auto"/>
            <w:bottom w:val="none" w:sz="0" w:space="0" w:color="auto"/>
            <w:right w:val="none" w:sz="0" w:space="0" w:color="auto"/>
          </w:divBdr>
        </w:div>
        <w:div w:id="1605920578">
          <w:marLeft w:val="640"/>
          <w:marRight w:val="0"/>
          <w:marTop w:val="0"/>
          <w:marBottom w:val="0"/>
          <w:divBdr>
            <w:top w:val="none" w:sz="0" w:space="0" w:color="auto"/>
            <w:left w:val="none" w:sz="0" w:space="0" w:color="auto"/>
            <w:bottom w:val="none" w:sz="0" w:space="0" w:color="auto"/>
            <w:right w:val="none" w:sz="0" w:space="0" w:color="auto"/>
          </w:divBdr>
        </w:div>
        <w:div w:id="2146392496">
          <w:marLeft w:val="640"/>
          <w:marRight w:val="0"/>
          <w:marTop w:val="0"/>
          <w:marBottom w:val="0"/>
          <w:divBdr>
            <w:top w:val="none" w:sz="0" w:space="0" w:color="auto"/>
            <w:left w:val="none" w:sz="0" w:space="0" w:color="auto"/>
            <w:bottom w:val="none" w:sz="0" w:space="0" w:color="auto"/>
            <w:right w:val="none" w:sz="0" w:space="0" w:color="auto"/>
          </w:divBdr>
        </w:div>
        <w:div w:id="1657416339">
          <w:marLeft w:val="640"/>
          <w:marRight w:val="0"/>
          <w:marTop w:val="0"/>
          <w:marBottom w:val="0"/>
          <w:divBdr>
            <w:top w:val="none" w:sz="0" w:space="0" w:color="auto"/>
            <w:left w:val="none" w:sz="0" w:space="0" w:color="auto"/>
            <w:bottom w:val="none" w:sz="0" w:space="0" w:color="auto"/>
            <w:right w:val="none" w:sz="0" w:space="0" w:color="auto"/>
          </w:divBdr>
        </w:div>
        <w:div w:id="1351642630">
          <w:marLeft w:val="640"/>
          <w:marRight w:val="0"/>
          <w:marTop w:val="0"/>
          <w:marBottom w:val="0"/>
          <w:divBdr>
            <w:top w:val="none" w:sz="0" w:space="0" w:color="auto"/>
            <w:left w:val="none" w:sz="0" w:space="0" w:color="auto"/>
            <w:bottom w:val="none" w:sz="0" w:space="0" w:color="auto"/>
            <w:right w:val="none" w:sz="0" w:space="0" w:color="auto"/>
          </w:divBdr>
        </w:div>
        <w:div w:id="34163358">
          <w:marLeft w:val="640"/>
          <w:marRight w:val="0"/>
          <w:marTop w:val="0"/>
          <w:marBottom w:val="0"/>
          <w:divBdr>
            <w:top w:val="none" w:sz="0" w:space="0" w:color="auto"/>
            <w:left w:val="none" w:sz="0" w:space="0" w:color="auto"/>
            <w:bottom w:val="none" w:sz="0" w:space="0" w:color="auto"/>
            <w:right w:val="none" w:sz="0" w:space="0" w:color="auto"/>
          </w:divBdr>
        </w:div>
        <w:div w:id="703793170">
          <w:marLeft w:val="640"/>
          <w:marRight w:val="0"/>
          <w:marTop w:val="0"/>
          <w:marBottom w:val="0"/>
          <w:divBdr>
            <w:top w:val="none" w:sz="0" w:space="0" w:color="auto"/>
            <w:left w:val="none" w:sz="0" w:space="0" w:color="auto"/>
            <w:bottom w:val="none" w:sz="0" w:space="0" w:color="auto"/>
            <w:right w:val="none" w:sz="0" w:space="0" w:color="auto"/>
          </w:divBdr>
        </w:div>
        <w:div w:id="363023768">
          <w:marLeft w:val="640"/>
          <w:marRight w:val="0"/>
          <w:marTop w:val="0"/>
          <w:marBottom w:val="0"/>
          <w:divBdr>
            <w:top w:val="none" w:sz="0" w:space="0" w:color="auto"/>
            <w:left w:val="none" w:sz="0" w:space="0" w:color="auto"/>
            <w:bottom w:val="none" w:sz="0" w:space="0" w:color="auto"/>
            <w:right w:val="none" w:sz="0" w:space="0" w:color="auto"/>
          </w:divBdr>
        </w:div>
        <w:div w:id="1769352197">
          <w:marLeft w:val="640"/>
          <w:marRight w:val="0"/>
          <w:marTop w:val="0"/>
          <w:marBottom w:val="0"/>
          <w:divBdr>
            <w:top w:val="none" w:sz="0" w:space="0" w:color="auto"/>
            <w:left w:val="none" w:sz="0" w:space="0" w:color="auto"/>
            <w:bottom w:val="none" w:sz="0" w:space="0" w:color="auto"/>
            <w:right w:val="none" w:sz="0" w:space="0" w:color="auto"/>
          </w:divBdr>
        </w:div>
        <w:div w:id="1343358184">
          <w:marLeft w:val="640"/>
          <w:marRight w:val="0"/>
          <w:marTop w:val="0"/>
          <w:marBottom w:val="0"/>
          <w:divBdr>
            <w:top w:val="none" w:sz="0" w:space="0" w:color="auto"/>
            <w:left w:val="none" w:sz="0" w:space="0" w:color="auto"/>
            <w:bottom w:val="none" w:sz="0" w:space="0" w:color="auto"/>
            <w:right w:val="none" w:sz="0" w:space="0" w:color="auto"/>
          </w:divBdr>
        </w:div>
        <w:div w:id="964232579">
          <w:marLeft w:val="640"/>
          <w:marRight w:val="0"/>
          <w:marTop w:val="0"/>
          <w:marBottom w:val="0"/>
          <w:divBdr>
            <w:top w:val="none" w:sz="0" w:space="0" w:color="auto"/>
            <w:left w:val="none" w:sz="0" w:space="0" w:color="auto"/>
            <w:bottom w:val="none" w:sz="0" w:space="0" w:color="auto"/>
            <w:right w:val="none" w:sz="0" w:space="0" w:color="auto"/>
          </w:divBdr>
        </w:div>
        <w:div w:id="115834819">
          <w:marLeft w:val="640"/>
          <w:marRight w:val="0"/>
          <w:marTop w:val="0"/>
          <w:marBottom w:val="0"/>
          <w:divBdr>
            <w:top w:val="none" w:sz="0" w:space="0" w:color="auto"/>
            <w:left w:val="none" w:sz="0" w:space="0" w:color="auto"/>
            <w:bottom w:val="none" w:sz="0" w:space="0" w:color="auto"/>
            <w:right w:val="none" w:sz="0" w:space="0" w:color="auto"/>
          </w:divBdr>
        </w:div>
        <w:div w:id="226385715">
          <w:marLeft w:val="640"/>
          <w:marRight w:val="0"/>
          <w:marTop w:val="0"/>
          <w:marBottom w:val="0"/>
          <w:divBdr>
            <w:top w:val="none" w:sz="0" w:space="0" w:color="auto"/>
            <w:left w:val="none" w:sz="0" w:space="0" w:color="auto"/>
            <w:bottom w:val="none" w:sz="0" w:space="0" w:color="auto"/>
            <w:right w:val="none" w:sz="0" w:space="0" w:color="auto"/>
          </w:divBdr>
        </w:div>
        <w:div w:id="1530601136">
          <w:marLeft w:val="640"/>
          <w:marRight w:val="0"/>
          <w:marTop w:val="0"/>
          <w:marBottom w:val="0"/>
          <w:divBdr>
            <w:top w:val="none" w:sz="0" w:space="0" w:color="auto"/>
            <w:left w:val="none" w:sz="0" w:space="0" w:color="auto"/>
            <w:bottom w:val="none" w:sz="0" w:space="0" w:color="auto"/>
            <w:right w:val="none" w:sz="0" w:space="0" w:color="auto"/>
          </w:divBdr>
        </w:div>
        <w:div w:id="1734966526">
          <w:marLeft w:val="640"/>
          <w:marRight w:val="0"/>
          <w:marTop w:val="0"/>
          <w:marBottom w:val="0"/>
          <w:divBdr>
            <w:top w:val="none" w:sz="0" w:space="0" w:color="auto"/>
            <w:left w:val="none" w:sz="0" w:space="0" w:color="auto"/>
            <w:bottom w:val="none" w:sz="0" w:space="0" w:color="auto"/>
            <w:right w:val="none" w:sz="0" w:space="0" w:color="auto"/>
          </w:divBdr>
        </w:div>
        <w:div w:id="1446998486">
          <w:marLeft w:val="640"/>
          <w:marRight w:val="0"/>
          <w:marTop w:val="0"/>
          <w:marBottom w:val="0"/>
          <w:divBdr>
            <w:top w:val="none" w:sz="0" w:space="0" w:color="auto"/>
            <w:left w:val="none" w:sz="0" w:space="0" w:color="auto"/>
            <w:bottom w:val="none" w:sz="0" w:space="0" w:color="auto"/>
            <w:right w:val="none" w:sz="0" w:space="0" w:color="auto"/>
          </w:divBdr>
        </w:div>
        <w:div w:id="946699455">
          <w:marLeft w:val="640"/>
          <w:marRight w:val="0"/>
          <w:marTop w:val="0"/>
          <w:marBottom w:val="0"/>
          <w:divBdr>
            <w:top w:val="none" w:sz="0" w:space="0" w:color="auto"/>
            <w:left w:val="none" w:sz="0" w:space="0" w:color="auto"/>
            <w:bottom w:val="none" w:sz="0" w:space="0" w:color="auto"/>
            <w:right w:val="none" w:sz="0" w:space="0" w:color="auto"/>
          </w:divBdr>
        </w:div>
        <w:div w:id="1177118840">
          <w:marLeft w:val="640"/>
          <w:marRight w:val="0"/>
          <w:marTop w:val="0"/>
          <w:marBottom w:val="0"/>
          <w:divBdr>
            <w:top w:val="none" w:sz="0" w:space="0" w:color="auto"/>
            <w:left w:val="none" w:sz="0" w:space="0" w:color="auto"/>
            <w:bottom w:val="none" w:sz="0" w:space="0" w:color="auto"/>
            <w:right w:val="none" w:sz="0" w:space="0" w:color="auto"/>
          </w:divBdr>
        </w:div>
        <w:div w:id="2006784901">
          <w:marLeft w:val="640"/>
          <w:marRight w:val="0"/>
          <w:marTop w:val="0"/>
          <w:marBottom w:val="0"/>
          <w:divBdr>
            <w:top w:val="none" w:sz="0" w:space="0" w:color="auto"/>
            <w:left w:val="none" w:sz="0" w:space="0" w:color="auto"/>
            <w:bottom w:val="none" w:sz="0" w:space="0" w:color="auto"/>
            <w:right w:val="none" w:sz="0" w:space="0" w:color="auto"/>
          </w:divBdr>
        </w:div>
        <w:div w:id="1396853956">
          <w:marLeft w:val="640"/>
          <w:marRight w:val="0"/>
          <w:marTop w:val="0"/>
          <w:marBottom w:val="0"/>
          <w:divBdr>
            <w:top w:val="none" w:sz="0" w:space="0" w:color="auto"/>
            <w:left w:val="none" w:sz="0" w:space="0" w:color="auto"/>
            <w:bottom w:val="none" w:sz="0" w:space="0" w:color="auto"/>
            <w:right w:val="none" w:sz="0" w:space="0" w:color="auto"/>
          </w:divBdr>
        </w:div>
        <w:div w:id="194387709">
          <w:marLeft w:val="640"/>
          <w:marRight w:val="0"/>
          <w:marTop w:val="0"/>
          <w:marBottom w:val="0"/>
          <w:divBdr>
            <w:top w:val="none" w:sz="0" w:space="0" w:color="auto"/>
            <w:left w:val="none" w:sz="0" w:space="0" w:color="auto"/>
            <w:bottom w:val="none" w:sz="0" w:space="0" w:color="auto"/>
            <w:right w:val="none" w:sz="0" w:space="0" w:color="auto"/>
          </w:divBdr>
        </w:div>
        <w:div w:id="1689019372">
          <w:marLeft w:val="640"/>
          <w:marRight w:val="0"/>
          <w:marTop w:val="0"/>
          <w:marBottom w:val="0"/>
          <w:divBdr>
            <w:top w:val="none" w:sz="0" w:space="0" w:color="auto"/>
            <w:left w:val="none" w:sz="0" w:space="0" w:color="auto"/>
            <w:bottom w:val="none" w:sz="0" w:space="0" w:color="auto"/>
            <w:right w:val="none" w:sz="0" w:space="0" w:color="auto"/>
          </w:divBdr>
        </w:div>
        <w:div w:id="1957983423">
          <w:marLeft w:val="640"/>
          <w:marRight w:val="0"/>
          <w:marTop w:val="0"/>
          <w:marBottom w:val="0"/>
          <w:divBdr>
            <w:top w:val="none" w:sz="0" w:space="0" w:color="auto"/>
            <w:left w:val="none" w:sz="0" w:space="0" w:color="auto"/>
            <w:bottom w:val="none" w:sz="0" w:space="0" w:color="auto"/>
            <w:right w:val="none" w:sz="0" w:space="0" w:color="auto"/>
          </w:divBdr>
        </w:div>
        <w:div w:id="1823499344">
          <w:marLeft w:val="640"/>
          <w:marRight w:val="0"/>
          <w:marTop w:val="0"/>
          <w:marBottom w:val="0"/>
          <w:divBdr>
            <w:top w:val="none" w:sz="0" w:space="0" w:color="auto"/>
            <w:left w:val="none" w:sz="0" w:space="0" w:color="auto"/>
            <w:bottom w:val="none" w:sz="0" w:space="0" w:color="auto"/>
            <w:right w:val="none" w:sz="0" w:space="0" w:color="auto"/>
          </w:divBdr>
        </w:div>
        <w:div w:id="1905869175">
          <w:marLeft w:val="640"/>
          <w:marRight w:val="0"/>
          <w:marTop w:val="0"/>
          <w:marBottom w:val="0"/>
          <w:divBdr>
            <w:top w:val="none" w:sz="0" w:space="0" w:color="auto"/>
            <w:left w:val="none" w:sz="0" w:space="0" w:color="auto"/>
            <w:bottom w:val="none" w:sz="0" w:space="0" w:color="auto"/>
            <w:right w:val="none" w:sz="0" w:space="0" w:color="auto"/>
          </w:divBdr>
        </w:div>
      </w:divsChild>
    </w:div>
    <w:div w:id="445121106">
      <w:bodyDiv w:val="1"/>
      <w:marLeft w:val="0"/>
      <w:marRight w:val="0"/>
      <w:marTop w:val="0"/>
      <w:marBottom w:val="0"/>
      <w:divBdr>
        <w:top w:val="none" w:sz="0" w:space="0" w:color="auto"/>
        <w:left w:val="none" w:sz="0" w:space="0" w:color="auto"/>
        <w:bottom w:val="none" w:sz="0" w:space="0" w:color="auto"/>
        <w:right w:val="none" w:sz="0" w:space="0" w:color="auto"/>
      </w:divBdr>
      <w:divsChild>
        <w:div w:id="1942569434">
          <w:marLeft w:val="640"/>
          <w:marRight w:val="0"/>
          <w:marTop w:val="0"/>
          <w:marBottom w:val="0"/>
          <w:divBdr>
            <w:top w:val="none" w:sz="0" w:space="0" w:color="auto"/>
            <w:left w:val="none" w:sz="0" w:space="0" w:color="auto"/>
            <w:bottom w:val="none" w:sz="0" w:space="0" w:color="auto"/>
            <w:right w:val="none" w:sz="0" w:space="0" w:color="auto"/>
          </w:divBdr>
        </w:div>
        <w:div w:id="410858699">
          <w:marLeft w:val="640"/>
          <w:marRight w:val="0"/>
          <w:marTop w:val="0"/>
          <w:marBottom w:val="0"/>
          <w:divBdr>
            <w:top w:val="none" w:sz="0" w:space="0" w:color="auto"/>
            <w:left w:val="none" w:sz="0" w:space="0" w:color="auto"/>
            <w:bottom w:val="none" w:sz="0" w:space="0" w:color="auto"/>
            <w:right w:val="none" w:sz="0" w:space="0" w:color="auto"/>
          </w:divBdr>
        </w:div>
        <w:div w:id="1093549268">
          <w:marLeft w:val="640"/>
          <w:marRight w:val="0"/>
          <w:marTop w:val="0"/>
          <w:marBottom w:val="0"/>
          <w:divBdr>
            <w:top w:val="none" w:sz="0" w:space="0" w:color="auto"/>
            <w:left w:val="none" w:sz="0" w:space="0" w:color="auto"/>
            <w:bottom w:val="none" w:sz="0" w:space="0" w:color="auto"/>
            <w:right w:val="none" w:sz="0" w:space="0" w:color="auto"/>
          </w:divBdr>
        </w:div>
        <w:div w:id="1507791679">
          <w:marLeft w:val="640"/>
          <w:marRight w:val="0"/>
          <w:marTop w:val="0"/>
          <w:marBottom w:val="0"/>
          <w:divBdr>
            <w:top w:val="none" w:sz="0" w:space="0" w:color="auto"/>
            <w:left w:val="none" w:sz="0" w:space="0" w:color="auto"/>
            <w:bottom w:val="none" w:sz="0" w:space="0" w:color="auto"/>
            <w:right w:val="none" w:sz="0" w:space="0" w:color="auto"/>
          </w:divBdr>
        </w:div>
        <w:div w:id="1581518722">
          <w:marLeft w:val="640"/>
          <w:marRight w:val="0"/>
          <w:marTop w:val="0"/>
          <w:marBottom w:val="0"/>
          <w:divBdr>
            <w:top w:val="none" w:sz="0" w:space="0" w:color="auto"/>
            <w:left w:val="none" w:sz="0" w:space="0" w:color="auto"/>
            <w:bottom w:val="none" w:sz="0" w:space="0" w:color="auto"/>
            <w:right w:val="none" w:sz="0" w:space="0" w:color="auto"/>
          </w:divBdr>
        </w:div>
        <w:div w:id="373503805">
          <w:marLeft w:val="640"/>
          <w:marRight w:val="0"/>
          <w:marTop w:val="0"/>
          <w:marBottom w:val="0"/>
          <w:divBdr>
            <w:top w:val="none" w:sz="0" w:space="0" w:color="auto"/>
            <w:left w:val="none" w:sz="0" w:space="0" w:color="auto"/>
            <w:bottom w:val="none" w:sz="0" w:space="0" w:color="auto"/>
            <w:right w:val="none" w:sz="0" w:space="0" w:color="auto"/>
          </w:divBdr>
        </w:div>
        <w:div w:id="12416422">
          <w:marLeft w:val="640"/>
          <w:marRight w:val="0"/>
          <w:marTop w:val="0"/>
          <w:marBottom w:val="0"/>
          <w:divBdr>
            <w:top w:val="none" w:sz="0" w:space="0" w:color="auto"/>
            <w:left w:val="none" w:sz="0" w:space="0" w:color="auto"/>
            <w:bottom w:val="none" w:sz="0" w:space="0" w:color="auto"/>
            <w:right w:val="none" w:sz="0" w:space="0" w:color="auto"/>
          </w:divBdr>
        </w:div>
        <w:div w:id="1788427199">
          <w:marLeft w:val="640"/>
          <w:marRight w:val="0"/>
          <w:marTop w:val="0"/>
          <w:marBottom w:val="0"/>
          <w:divBdr>
            <w:top w:val="none" w:sz="0" w:space="0" w:color="auto"/>
            <w:left w:val="none" w:sz="0" w:space="0" w:color="auto"/>
            <w:bottom w:val="none" w:sz="0" w:space="0" w:color="auto"/>
            <w:right w:val="none" w:sz="0" w:space="0" w:color="auto"/>
          </w:divBdr>
        </w:div>
        <w:div w:id="1063136285">
          <w:marLeft w:val="640"/>
          <w:marRight w:val="0"/>
          <w:marTop w:val="0"/>
          <w:marBottom w:val="0"/>
          <w:divBdr>
            <w:top w:val="none" w:sz="0" w:space="0" w:color="auto"/>
            <w:left w:val="none" w:sz="0" w:space="0" w:color="auto"/>
            <w:bottom w:val="none" w:sz="0" w:space="0" w:color="auto"/>
            <w:right w:val="none" w:sz="0" w:space="0" w:color="auto"/>
          </w:divBdr>
        </w:div>
        <w:div w:id="2116057013">
          <w:marLeft w:val="640"/>
          <w:marRight w:val="0"/>
          <w:marTop w:val="0"/>
          <w:marBottom w:val="0"/>
          <w:divBdr>
            <w:top w:val="none" w:sz="0" w:space="0" w:color="auto"/>
            <w:left w:val="none" w:sz="0" w:space="0" w:color="auto"/>
            <w:bottom w:val="none" w:sz="0" w:space="0" w:color="auto"/>
            <w:right w:val="none" w:sz="0" w:space="0" w:color="auto"/>
          </w:divBdr>
        </w:div>
        <w:div w:id="2122214744">
          <w:marLeft w:val="640"/>
          <w:marRight w:val="0"/>
          <w:marTop w:val="0"/>
          <w:marBottom w:val="0"/>
          <w:divBdr>
            <w:top w:val="none" w:sz="0" w:space="0" w:color="auto"/>
            <w:left w:val="none" w:sz="0" w:space="0" w:color="auto"/>
            <w:bottom w:val="none" w:sz="0" w:space="0" w:color="auto"/>
            <w:right w:val="none" w:sz="0" w:space="0" w:color="auto"/>
          </w:divBdr>
        </w:div>
        <w:div w:id="1145589196">
          <w:marLeft w:val="640"/>
          <w:marRight w:val="0"/>
          <w:marTop w:val="0"/>
          <w:marBottom w:val="0"/>
          <w:divBdr>
            <w:top w:val="none" w:sz="0" w:space="0" w:color="auto"/>
            <w:left w:val="none" w:sz="0" w:space="0" w:color="auto"/>
            <w:bottom w:val="none" w:sz="0" w:space="0" w:color="auto"/>
            <w:right w:val="none" w:sz="0" w:space="0" w:color="auto"/>
          </w:divBdr>
        </w:div>
        <w:div w:id="1894580537">
          <w:marLeft w:val="640"/>
          <w:marRight w:val="0"/>
          <w:marTop w:val="0"/>
          <w:marBottom w:val="0"/>
          <w:divBdr>
            <w:top w:val="none" w:sz="0" w:space="0" w:color="auto"/>
            <w:left w:val="none" w:sz="0" w:space="0" w:color="auto"/>
            <w:bottom w:val="none" w:sz="0" w:space="0" w:color="auto"/>
            <w:right w:val="none" w:sz="0" w:space="0" w:color="auto"/>
          </w:divBdr>
        </w:div>
        <w:div w:id="1108551209">
          <w:marLeft w:val="640"/>
          <w:marRight w:val="0"/>
          <w:marTop w:val="0"/>
          <w:marBottom w:val="0"/>
          <w:divBdr>
            <w:top w:val="none" w:sz="0" w:space="0" w:color="auto"/>
            <w:left w:val="none" w:sz="0" w:space="0" w:color="auto"/>
            <w:bottom w:val="none" w:sz="0" w:space="0" w:color="auto"/>
            <w:right w:val="none" w:sz="0" w:space="0" w:color="auto"/>
          </w:divBdr>
        </w:div>
        <w:div w:id="276525087">
          <w:marLeft w:val="640"/>
          <w:marRight w:val="0"/>
          <w:marTop w:val="0"/>
          <w:marBottom w:val="0"/>
          <w:divBdr>
            <w:top w:val="none" w:sz="0" w:space="0" w:color="auto"/>
            <w:left w:val="none" w:sz="0" w:space="0" w:color="auto"/>
            <w:bottom w:val="none" w:sz="0" w:space="0" w:color="auto"/>
            <w:right w:val="none" w:sz="0" w:space="0" w:color="auto"/>
          </w:divBdr>
        </w:div>
        <w:div w:id="1308631343">
          <w:marLeft w:val="640"/>
          <w:marRight w:val="0"/>
          <w:marTop w:val="0"/>
          <w:marBottom w:val="0"/>
          <w:divBdr>
            <w:top w:val="none" w:sz="0" w:space="0" w:color="auto"/>
            <w:left w:val="none" w:sz="0" w:space="0" w:color="auto"/>
            <w:bottom w:val="none" w:sz="0" w:space="0" w:color="auto"/>
            <w:right w:val="none" w:sz="0" w:space="0" w:color="auto"/>
          </w:divBdr>
        </w:div>
        <w:div w:id="2090271389">
          <w:marLeft w:val="640"/>
          <w:marRight w:val="0"/>
          <w:marTop w:val="0"/>
          <w:marBottom w:val="0"/>
          <w:divBdr>
            <w:top w:val="none" w:sz="0" w:space="0" w:color="auto"/>
            <w:left w:val="none" w:sz="0" w:space="0" w:color="auto"/>
            <w:bottom w:val="none" w:sz="0" w:space="0" w:color="auto"/>
            <w:right w:val="none" w:sz="0" w:space="0" w:color="auto"/>
          </w:divBdr>
        </w:div>
        <w:div w:id="381756262">
          <w:marLeft w:val="640"/>
          <w:marRight w:val="0"/>
          <w:marTop w:val="0"/>
          <w:marBottom w:val="0"/>
          <w:divBdr>
            <w:top w:val="none" w:sz="0" w:space="0" w:color="auto"/>
            <w:left w:val="none" w:sz="0" w:space="0" w:color="auto"/>
            <w:bottom w:val="none" w:sz="0" w:space="0" w:color="auto"/>
            <w:right w:val="none" w:sz="0" w:space="0" w:color="auto"/>
          </w:divBdr>
        </w:div>
        <w:div w:id="972324666">
          <w:marLeft w:val="640"/>
          <w:marRight w:val="0"/>
          <w:marTop w:val="0"/>
          <w:marBottom w:val="0"/>
          <w:divBdr>
            <w:top w:val="none" w:sz="0" w:space="0" w:color="auto"/>
            <w:left w:val="none" w:sz="0" w:space="0" w:color="auto"/>
            <w:bottom w:val="none" w:sz="0" w:space="0" w:color="auto"/>
            <w:right w:val="none" w:sz="0" w:space="0" w:color="auto"/>
          </w:divBdr>
        </w:div>
        <w:div w:id="2125927820">
          <w:marLeft w:val="640"/>
          <w:marRight w:val="0"/>
          <w:marTop w:val="0"/>
          <w:marBottom w:val="0"/>
          <w:divBdr>
            <w:top w:val="none" w:sz="0" w:space="0" w:color="auto"/>
            <w:left w:val="none" w:sz="0" w:space="0" w:color="auto"/>
            <w:bottom w:val="none" w:sz="0" w:space="0" w:color="auto"/>
            <w:right w:val="none" w:sz="0" w:space="0" w:color="auto"/>
          </w:divBdr>
        </w:div>
        <w:div w:id="6031680">
          <w:marLeft w:val="640"/>
          <w:marRight w:val="0"/>
          <w:marTop w:val="0"/>
          <w:marBottom w:val="0"/>
          <w:divBdr>
            <w:top w:val="none" w:sz="0" w:space="0" w:color="auto"/>
            <w:left w:val="none" w:sz="0" w:space="0" w:color="auto"/>
            <w:bottom w:val="none" w:sz="0" w:space="0" w:color="auto"/>
            <w:right w:val="none" w:sz="0" w:space="0" w:color="auto"/>
          </w:divBdr>
        </w:div>
        <w:div w:id="277415264">
          <w:marLeft w:val="640"/>
          <w:marRight w:val="0"/>
          <w:marTop w:val="0"/>
          <w:marBottom w:val="0"/>
          <w:divBdr>
            <w:top w:val="none" w:sz="0" w:space="0" w:color="auto"/>
            <w:left w:val="none" w:sz="0" w:space="0" w:color="auto"/>
            <w:bottom w:val="none" w:sz="0" w:space="0" w:color="auto"/>
            <w:right w:val="none" w:sz="0" w:space="0" w:color="auto"/>
          </w:divBdr>
        </w:div>
        <w:div w:id="1933928860">
          <w:marLeft w:val="640"/>
          <w:marRight w:val="0"/>
          <w:marTop w:val="0"/>
          <w:marBottom w:val="0"/>
          <w:divBdr>
            <w:top w:val="none" w:sz="0" w:space="0" w:color="auto"/>
            <w:left w:val="none" w:sz="0" w:space="0" w:color="auto"/>
            <w:bottom w:val="none" w:sz="0" w:space="0" w:color="auto"/>
            <w:right w:val="none" w:sz="0" w:space="0" w:color="auto"/>
          </w:divBdr>
        </w:div>
        <w:div w:id="1620256846">
          <w:marLeft w:val="640"/>
          <w:marRight w:val="0"/>
          <w:marTop w:val="0"/>
          <w:marBottom w:val="0"/>
          <w:divBdr>
            <w:top w:val="none" w:sz="0" w:space="0" w:color="auto"/>
            <w:left w:val="none" w:sz="0" w:space="0" w:color="auto"/>
            <w:bottom w:val="none" w:sz="0" w:space="0" w:color="auto"/>
            <w:right w:val="none" w:sz="0" w:space="0" w:color="auto"/>
          </w:divBdr>
        </w:div>
        <w:div w:id="2031687010">
          <w:marLeft w:val="640"/>
          <w:marRight w:val="0"/>
          <w:marTop w:val="0"/>
          <w:marBottom w:val="0"/>
          <w:divBdr>
            <w:top w:val="none" w:sz="0" w:space="0" w:color="auto"/>
            <w:left w:val="none" w:sz="0" w:space="0" w:color="auto"/>
            <w:bottom w:val="none" w:sz="0" w:space="0" w:color="auto"/>
            <w:right w:val="none" w:sz="0" w:space="0" w:color="auto"/>
          </w:divBdr>
        </w:div>
        <w:div w:id="1540043691">
          <w:marLeft w:val="640"/>
          <w:marRight w:val="0"/>
          <w:marTop w:val="0"/>
          <w:marBottom w:val="0"/>
          <w:divBdr>
            <w:top w:val="none" w:sz="0" w:space="0" w:color="auto"/>
            <w:left w:val="none" w:sz="0" w:space="0" w:color="auto"/>
            <w:bottom w:val="none" w:sz="0" w:space="0" w:color="auto"/>
            <w:right w:val="none" w:sz="0" w:space="0" w:color="auto"/>
          </w:divBdr>
        </w:div>
        <w:div w:id="2035763147">
          <w:marLeft w:val="640"/>
          <w:marRight w:val="0"/>
          <w:marTop w:val="0"/>
          <w:marBottom w:val="0"/>
          <w:divBdr>
            <w:top w:val="none" w:sz="0" w:space="0" w:color="auto"/>
            <w:left w:val="none" w:sz="0" w:space="0" w:color="auto"/>
            <w:bottom w:val="none" w:sz="0" w:space="0" w:color="auto"/>
            <w:right w:val="none" w:sz="0" w:space="0" w:color="auto"/>
          </w:divBdr>
        </w:div>
        <w:div w:id="1564174261">
          <w:marLeft w:val="640"/>
          <w:marRight w:val="0"/>
          <w:marTop w:val="0"/>
          <w:marBottom w:val="0"/>
          <w:divBdr>
            <w:top w:val="none" w:sz="0" w:space="0" w:color="auto"/>
            <w:left w:val="none" w:sz="0" w:space="0" w:color="auto"/>
            <w:bottom w:val="none" w:sz="0" w:space="0" w:color="auto"/>
            <w:right w:val="none" w:sz="0" w:space="0" w:color="auto"/>
          </w:divBdr>
        </w:div>
        <w:div w:id="713506351">
          <w:marLeft w:val="640"/>
          <w:marRight w:val="0"/>
          <w:marTop w:val="0"/>
          <w:marBottom w:val="0"/>
          <w:divBdr>
            <w:top w:val="none" w:sz="0" w:space="0" w:color="auto"/>
            <w:left w:val="none" w:sz="0" w:space="0" w:color="auto"/>
            <w:bottom w:val="none" w:sz="0" w:space="0" w:color="auto"/>
            <w:right w:val="none" w:sz="0" w:space="0" w:color="auto"/>
          </w:divBdr>
        </w:div>
        <w:div w:id="1166676668">
          <w:marLeft w:val="640"/>
          <w:marRight w:val="0"/>
          <w:marTop w:val="0"/>
          <w:marBottom w:val="0"/>
          <w:divBdr>
            <w:top w:val="none" w:sz="0" w:space="0" w:color="auto"/>
            <w:left w:val="none" w:sz="0" w:space="0" w:color="auto"/>
            <w:bottom w:val="none" w:sz="0" w:space="0" w:color="auto"/>
            <w:right w:val="none" w:sz="0" w:space="0" w:color="auto"/>
          </w:divBdr>
        </w:div>
        <w:div w:id="587083143">
          <w:marLeft w:val="640"/>
          <w:marRight w:val="0"/>
          <w:marTop w:val="0"/>
          <w:marBottom w:val="0"/>
          <w:divBdr>
            <w:top w:val="none" w:sz="0" w:space="0" w:color="auto"/>
            <w:left w:val="none" w:sz="0" w:space="0" w:color="auto"/>
            <w:bottom w:val="none" w:sz="0" w:space="0" w:color="auto"/>
            <w:right w:val="none" w:sz="0" w:space="0" w:color="auto"/>
          </w:divBdr>
        </w:div>
        <w:div w:id="74712403">
          <w:marLeft w:val="640"/>
          <w:marRight w:val="0"/>
          <w:marTop w:val="0"/>
          <w:marBottom w:val="0"/>
          <w:divBdr>
            <w:top w:val="none" w:sz="0" w:space="0" w:color="auto"/>
            <w:left w:val="none" w:sz="0" w:space="0" w:color="auto"/>
            <w:bottom w:val="none" w:sz="0" w:space="0" w:color="auto"/>
            <w:right w:val="none" w:sz="0" w:space="0" w:color="auto"/>
          </w:divBdr>
        </w:div>
        <w:div w:id="1185823326">
          <w:marLeft w:val="640"/>
          <w:marRight w:val="0"/>
          <w:marTop w:val="0"/>
          <w:marBottom w:val="0"/>
          <w:divBdr>
            <w:top w:val="none" w:sz="0" w:space="0" w:color="auto"/>
            <w:left w:val="none" w:sz="0" w:space="0" w:color="auto"/>
            <w:bottom w:val="none" w:sz="0" w:space="0" w:color="auto"/>
            <w:right w:val="none" w:sz="0" w:space="0" w:color="auto"/>
          </w:divBdr>
        </w:div>
        <w:div w:id="1728719756">
          <w:marLeft w:val="640"/>
          <w:marRight w:val="0"/>
          <w:marTop w:val="0"/>
          <w:marBottom w:val="0"/>
          <w:divBdr>
            <w:top w:val="none" w:sz="0" w:space="0" w:color="auto"/>
            <w:left w:val="none" w:sz="0" w:space="0" w:color="auto"/>
            <w:bottom w:val="none" w:sz="0" w:space="0" w:color="auto"/>
            <w:right w:val="none" w:sz="0" w:space="0" w:color="auto"/>
          </w:divBdr>
        </w:div>
        <w:div w:id="274335972">
          <w:marLeft w:val="640"/>
          <w:marRight w:val="0"/>
          <w:marTop w:val="0"/>
          <w:marBottom w:val="0"/>
          <w:divBdr>
            <w:top w:val="none" w:sz="0" w:space="0" w:color="auto"/>
            <w:left w:val="none" w:sz="0" w:space="0" w:color="auto"/>
            <w:bottom w:val="none" w:sz="0" w:space="0" w:color="auto"/>
            <w:right w:val="none" w:sz="0" w:space="0" w:color="auto"/>
          </w:divBdr>
        </w:div>
        <w:div w:id="449010066">
          <w:marLeft w:val="640"/>
          <w:marRight w:val="0"/>
          <w:marTop w:val="0"/>
          <w:marBottom w:val="0"/>
          <w:divBdr>
            <w:top w:val="none" w:sz="0" w:space="0" w:color="auto"/>
            <w:left w:val="none" w:sz="0" w:space="0" w:color="auto"/>
            <w:bottom w:val="none" w:sz="0" w:space="0" w:color="auto"/>
            <w:right w:val="none" w:sz="0" w:space="0" w:color="auto"/>
          </w:divBdr>
        </w:div>
        <w:div w:id="1980305876">
          <w:marLeft w:val="640"/>
          <w:marRight w:val="0"/>
          <w:marTop w:val="0"/>
          <w:marBottom w:val="0"/>
          <w:divBdr>
            <w:top w:val="none" w:sz="0" w:space="0" w:color="auto"/>
            <w:left w:val="none" w:sz="0" w:space="0" w:color="auto"/>
            <w:bottom w:val="none" w:sz="0" w:space="0" w:color="auto"/>
            <w:right w:val="none" w:sz="0" w:space="0" w:color="auto"/>
          </w:divBdr>
        </w:div>
        <w:div w:id="2023511704">
          <w:marLeft w:val="640"/>
          <w:marRight w:val="0"/>
          <w:marTop w:val="0"/>
          <w:marBottom w:val="0"/>
          <w:divBdr>
            <w:top w:val="none" w:sz="0" w:space="0" w:color="auto"/>
            <w:left w:val="none" w:sz="0" w:space="0" w:color="auto"/>
            <w:bottom w:val="none" w:sz="0" w:space="0" w:color="auto"/>
            <w:right w:val="none" w:sz="0" w:space="0" w:color="auto"/>
          </w:divBdr>
        </w:div>
        <w:div w:id="2074545930">
          <w:marLeft w:val="640"/>
          <w:marRight w:val="0"/>
          <w:marTop w:val="0"/>
          <w:marBottom w:val="0"/>
          <w:divBdr>
            <w:top w:val="none" w:sz="0" w:space="0" w:color="auto"/>
            <w:left w:val="none" w:sz="0" w:space="0" w:color="auto"/>
            <w:bottom w:val="none" w:sz="0" w:space="0" w:color="auto"/>
            <w:right w:val="none" w:sz="0" w:space="0" w:color="auto"/>
          </w:divBdr>
        </w:div>
        <w:div w:id="1757556088">
          <w:marLeft w:val="640"/>
          <w:marRight w:val="0"/>
          <w:marTop w:val="0"/>
          <w:marBottom w:val="0"/>
          <w:divBdr>
            <w:top w:val="none" w:sz="0" w:space="0" w:color="auto"/>
            <w:left w:val="none" w:sz="0" w:space="0" w:color="auto"/>
            <w:bottom w:val="none" w:sz="0" w:space="0" w:color="auto"/>
            <w:right w:val="none" w:sz="0" w:space="0" w:color="auto"/>
          </w:divBdr>
        </w:div>
        <w:div w:id="834416298">
          <w:marLeft w:val="640"/>
          <w:marRight w:val="0"/>
          <w:marTop w:val="0"/>
          <w:marBottom w:val="0"/>
          <w:divBdr>
            <w:top w:val="none" w:sz="0" w:space="0" w:color="auto"/>
            <w:left w:val="none" w:sz="0" w:space="0" w:color="auto"/>
            <w:bottom w:val="none" w:sz="0" w:space="0" w:color="auto"/>
            <w:right w:val="none" w:sz="0" w:space="0" w:color="auto"/>
          </w:divBdr>
        </w:div>
        <w:div w:id="1202597402">
          <w:marLeft w:val="640"/>
          <w:marRight w:val="0"/>
          <w:marTop w:val="0"/>
          <w:marBottom w:val="0"/>
          <w:divBdr>
            <w:top w:val="none" w:sz="0" w:space="0" w:color="auto"/>
            <w:left w:val="none" w:sz="0" w:space="0" w:color="auto"/>
            <w:bottom w:val="none" w:sz="0" w:space="0" w:color="auto"/>
            <w:right w:val="none" w:sz="0" w:space="0" w:color="auto"/>
          </w:divBdr>
        </w:div>
        <w:div w:id="688989955">
          <w:marLeft w:val="640"/>
          <w:marRight w:val="0"/>
          <w:marTop w:val="0"/>
          <w:marBottom w:val="0"/>
          <w:divBdr>
            <w:top w:val="none" w:sz="0" w:space="0" w:color="auto"/>
            <w:left w:val="none" w:sz="0" w:space="0" w:color="auto"/>
            <w:bottom w:val="none" w:sz="0" w:space="0" w:color="auto"/>
            <w:right w:val="none" w:sz="0" w:space="0" w:color="auto"/>
          </w:divBdr>
        </w:div>
        <w:div w:id="1755128018">
          <w:marLeft w:val="640"/>
          <w:marRight w:val="0"/>
          <w:marTop w:val="0"/>
          <w:marBottom w:val="0"/>
          <w:divBdr>
            <w:top w:val="none" w:sz="0" w:space="0" w:color="auto"/>
            <w:left w:val="none" w:sz="0" w:space="0" w:color="auto"/>
            <w:bottom w:val="none" w:sz="0" w:space="0" w:color="auto"/>
            <w:right w:val="none" w:sz="0" w:space="0" w:color="auto"/>
          </w:divBdr>
        </w:div>
      </w:divsChild>
    </w:div>
    <w:div w:id="459419615">
      <w:bodyDiv w:val="1"/>
      <w:marLeft w:val="0"/>
      <w:marRight w:val="0"/>
      <w:marTop w:val="0"/>
      <w:marBottom w:val="0"/>
      <w:divBdr>
        <w:top w:val="none" w:sz="0" w:space="0" w:color="auto"/>
        <w:left w:val="none" w:sz="0" w:space="0" w:color="auto"/>
        <w:bottom w:val="none" w:sz="0" w:space="0" w:color="auto"/>
        <w:right w:val="none" w:sz="0" w:space="0" w:color="auto"/>
      </w:divBdr>
      <w:divsChild>
        <w:div w:id="766509143">
          <w:marLeft w:val="105"/>
          <w:marRight w:val="105"/>
          <w:marTop w:val="0"/>
          <w:marBottom w:val="0"/>
          <w:divBdr>
            <w:top w:val="none" w:sz="0" w:space="0" w:color="auto"/>
            <w:left w:val="none" w:sz="0" w:space="0" w:color="auto"/>
            <w:bottom w:val="none" w:sz="0" w:space="0" w:color="auto"/>
            <w:right w:val="none" w:sz="0" w:space="0" w:color="auto"/>
          </w:divBdr>
          <w:divsChild>
            <w:div w:id="1045369772">
              <w:marLeft w:val="0"/>
              <w:marRight w:val="0"/>
              <w:marTop w:val="0"/>
              <w:marBottom w:val="0"/>
              <w:divBdr>
                <w:top w:val="none" w:sz="0" w:space="0" w:color="auto"/>
                <w:left w:val="none" w:sz="0" w:space="0" w:color="auto"/>
                <w:bottom w:val="none" w:sz="0" w:space="0" w:color="auto"/>
                <w:right w:val="none" w:sz="0" w:space="0" w:color="auto"/>
              </w:divBdr>
              <w:divsChild>
                <w:div w:id="6698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327">
          <w:marLeft w:val="105"/>
          <w:marRight w:val="105"/>
          <w:marTop w:val="0"/>
          <w:marBottom w:val="0"/>
          <w:divBdr>
            <w:top w:val="none" w:sz="0" w:space="0" w:color="auto"/>
            <w:left w:val="none" w:sz="0" w:space="0" w:color="auto"/>
            <w:bottom w:val="none" w:sz="0" w:space="0" w:color="auto"/>
            <w:right w:val="none" w:sz="0" w:space="0" w:color="auto"/>
          </w:divBdr>
          <w:divsChild>
            <w:div w:id="980114375">
              <w:marLeft w:val="0"/>
              <w:marRight w:val="0"/>
              <w:marTop w:val="0"/>
              <w:marBottom w:val="0"/>
              <w:divBdr>
                <w:top w:val="none" w:sz="0" w:space="0" w:color="auto"/>
                <w:left w:val="none" w:sz="0" w:space="0" w:color="auto"/>
                <w:bottom w:val="none" w:sz="0" w:space="0" w:color="auto"/>
                <w:right w:val="none" w:sz="0" w:space="0" w:color="auto"/>
              </w:divBdr>
              <w:divsChild>
                <w:div w:id="2468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87680">
      <w:bodyDiv w:val="1"/>
      <w:marLeft w:val="0"/>
      <w:marRight w:val="0"/>
      <w:marTop w:val="0"/>
      <w:marBottom w:val="0"/>
      <w:divBdr>
        <w:top w:val="none" w:sz="0" w:space="0" w:color="auto"/>
        <w:left w:val="none" w:sz="0" w:space="0" w:color="auto"/>
        <w:bottom w:val="none" w:sz="0" w:space="0" w:color="auto"/>
        <w:right w:val="none" w:sz="0" w:space="0" w:color="auto"/>
      </w:divBdr>
    </w:div>
    <w:div w:id="519970346">
      <w:bodyDiv w:val="1"/>
      <w:marLeft w:val="0"/>
      <w:marRight w:val="0"/>
      <w:marTop w:val="0"/>
      <w:marBottom w:val="0"/>
      <w:divBdr>
        <w:top w:val="none" w:sz="0" w:space="0" w:color="auto"/>
        <w:left w:val="none" w:sz="0" w:space="0" w:color="auto"/>
        <w:bottom w:val="none" w:sz="0" w:space="0" w:color="auto"/>
        <w:right w:val="none" w:sz="0" w:space="0" w:color="auto"/>
      </w:divBdr>
      <w:divsChild>
        <w:div w:id="1348874201">
          <w:marLeft w:val="640"/>
          <w:marRight w:val="0"/>
          <w:marTop w:val="0"/>
          <w:marBottom w:val="0"/>
          <w:divBdr>
            <w:top w:val="none" w:sz="0" w:space="0" w:color="auto"/>
            <w:left w:val="none" w:sz="0" w:space="0" w:color="auto"/>
            <w:bottom w:val="none" w:sz="0" w:space="0" w:color="auto"/>
            <w:right w:val="none" w:sz="0" w:space="0" w:color="auto"/>
          </w:divBdr>
        </w:div>
        <w:div w:id="694043398">
          <w:marLeft w:val="640"/>
          <w:marRight w:val="0"/>
          <w:marTop w:val="0"/>
          <w:marBottom w:val="0"/>
          <w:divBdr>
            <w:top w:val="none" w:sz="0" w:space="0" w:color="auto"/>
            <w:left w:val="none" w:sz="0" w:space="0" w:color="auto"/>
            <w:bottom w:val="none" w:sz="0" w:space="0" w:color="auto"/>
            <w:right w:val="none" w:sz="0" w:space="0" w:color="auto"/>
          </w:divBdr>
        </w:div>
        <w:div w:id="1638342075">
          <w:marLeft w:val="640"/>
          <w:marRight w:val="0"/>
          <w:marTop w:val="0"/>
          <w:marBottom w:val="0"/>
          <w:divBdr>
            <w:top w:val="none" w:sz="0" w:space="0" w:color="auto"/>
            <w:left w:val="none" w:sz="0" w:space="0" w:color="auto"/>
            <w:bottom w:val="none" w:sz="0" w:space="0" w:color="auto"/>
            <w:right w:val="none" w:sz="0" w:space="0" w:color="auto"/>
          </w:divBdr>
        </w:div>
        <w:div w:id="416245216">
          <w:marLeft w:val="640"/>
          <w:marRight w:val="0"/>
          <w:marTop w:val="0"/>
          <w:marBottom w:val="0"/>
          <w:divBdr>
            <w:top w:val="none" w:sz="0" w:space="0" w:color="auto"/>
            <w:left w:val="none" w:sz="0" w:space="0" w:color="auto"/>
            <w:bottom w:val="none" w:sz="0" w:space="0" w:color="auto"/>
            <w:right w:val="none" w:sz="0" w:space="0" w:color="auto"/>
          </w:divBdr>
        </w:div>
        <w:div w:id="1455562980">
          <w:marLeft w:val="640"/>
          <w:marRight w:val="0"/>
          <w:marTop w:val="0"/>
          <w:marBottom w:val="0"/>
          <w:divBdr>
            <w:top w:val="none" w:sz="0" w:space="0" w:color="auto"/>
            <w:left w:val="none" w:sz="0" w:space="0" w:color="auto"/>
            <w:bottom w:val="none" w:sz="0" w:space="0" w:color="auto"/>
            <w:right w:val="none" w:sz="0" w:space="0" w:color="auto"/>
          </w:divBdr>
        </w:div>
        <w:div w:id="1619724869">
          <w:marLeft w:val="640"/>
          <w:marRight w:val="0"/>
          <w:marTop w:val="0"/>
          <w:marBottom w:val="0"/>
          <w:divBdr>
            <w:top w:val="none" w:sz="0" w:space="0" w:color="auto"/>
            <w:left w:val="none" w:sz="0" w:space="0" w:color="auto"/>
            <w:bottom w:val="none" w:sz="0" w:space="0" w:color="auto"/>
            <w:right w:val="none" w:sz="0" w:space="0" w:color="auto"/>
          </w:divBdr>
        </w:div>
        <w:div w:id="212348931">
          <w:marLeft w:val="640"/>
          <w:marRight w:val="0"/>
          <w:marTop w:val="0"/>
          <w:marBottom w:val="0"/>
          <w:divBdr>
            <w:top w:val="none" w:sz="0" w:space="0" w:color="auto"/>
            <w:left w:val="none" w:sz="0" w:space="0" w:color="auto"/>
            <w:bottom w:val="none" w:sz="0" w:space="0" w:color="auto"/>
            <w:right w:val="none" w:sz="0" w:space="0" w:color="auto"/>
          </w:divBdr>
        </w:div>
        <w:div w:id="1860268891">
          <w:marLeft w:val="640"/>
          <w:marRight w:val="0"/>
          <w:marTop w:val="0"/>
          <w:marBottom w:val="0"/>
          <w:divBdr>
            <w:top w:val="none" w:sz="0" w:space="0" w:color="auto"/>
            <w:left w:val="none" w:sz="0" w:space="0" w:color="auto"/>
            <w:bottom w:val="none" w:sz="0" w:space="0" w:color="auto"/>
            <w:right w:val="none" w:sz="0" w:space="0" w:color="auto"/>
          </w:divBdr>
        </w:div>
        <w:div w:id="591818627">
          <w:marLeft w:val="640"/>
          <w:marRight w:val="0"/>
          <w:marTop w:val="0"/>
          <w:marBottom w:val="0"/>
          <w:divBdr>
            <w:top w:val="none" w:sz="0" w:space="0" w:color="auto"/>
            <w:left w:val="none" w:sz="0" w:space="0" w:color="auto"/>
            <w:bottom w:val="none" w:sz="0" w:space="0" w:color="auto"/>
            <w:right w:val="none" w:sz="0" w:space="0" w:color="auto"/>
          </w:divBdr>
        </w:div>
        <w:div w:id="446584214">
          <w:marLeft w:val="640"/>
          <w:marRight w:val="0"/>
          <w:marTop w:val="0"/>
          <w:marBottom w:val="0"/>
          <w:divBdr>
            <w:top w:val="none" w:sz="0" w:space="0" w:color="auto"/>
            <w:left w:val="none" w:sz="0" w:space="0" w:color="auto"/>
            <w:bottom w:val="none" w:sz="0" w:space="0" w:color="auto"/>
            <w:right w:val="none" w:sz="0" w:space="0" w:color="auto"/>
          </w:divBdr>
        </w:div>
        <w:div w:id="1808663381">
          <w:marLeft w:val="640"/>
          <w:marRight w:val="0"/>
          <w:marTop w:val="0"/>
          <w:marBottom w:val="0"/>
          <w:divBdr>
            <w:top w:val="none" w:sz="0" w:space="0" w:color="auto"/>
            <w:left w:val="none" w:sz="0" w:space="0" w:color="auto"/>
            <w:bottom w:val="none" w:sz="0" w:space="0" w:color="auto"/>
            <w:right w:val="none" w:sz="0" w:space="0" w:color="auto"/>
          </w:divBdr>
        </w:div>
        <w:div w:id="1596817198">
          <w:marLeft w:val="640"/>
          <w:marRight w:val="0"/>
          <w:marTop w:val="0"/>
          <w:marBottom w:val="0"/>
          <w:divBdr>
            <w:top w:val="none" w:sz="0" w:space="0" w:color="auto"/>
            <w:left w:val="none" w:sz="0" w:space="0" w:color="auto"/>
            <w:bottom w:val="none" w:sz="0" w:space="0" w:color="auto"/>
            <w:right w:val="none" w:sz="0" w:space="0" w:color="auto"/>
          </w:divBdr>
        </w:div>
        <w:div w:id="1057582122">
          <w:marLeft w:val="640"/>
          <w:marRight w:val="0"/>
          <w:marTop w:val="0"/>
          <w:marBottom w:val="0"/>
          <w:divBdr>
            <w:top w:val="none" w:sz="0" w:space="0" w:color="auto"/>
            <w:left w:val="none" w:sz="0" w:space="0" w:color="auto"/>
            <w:bottom w:val="none" w:sz="0" w:space="0" w:color="auto"/>
            <w:right w:val="none" w:sz="0" w:space="0" w:color="auto"/>
          </w:divBdr>
        </w:div>
        <w:div w:id="605577116">
          <w:marLeft w:val="640"/>
          <w:marRight w:val="0"/>
          <w:marTop w:val="0"/>
          <w:marBottom w:val="0"/>
          <w:divBdr>
            <w:top w:val="none" w:sz="0" w:space="0" w:color="auto"/>
            <w:left w:val="none" w:sz="0" w:space="0" w:color="auto"/>
            <w:bottom w:val="none" w:sz="0" w:space="0" w:color="auto"/>
            <w:right w:val="none" w:sz="0" w:space="0" w:color="auto"/>
          </w:divBdr>
        </w:div>
        <w:div w:id="226961880">
          <w:marLeft w:val="640"/>
          <w:marRight w:val="0"/>
          <w:marTop w:val="0"/>
          <w:marBottom w:val="0"/>
          <w:divBdr>
            <w:top w:val="none" w:sz="0" w:space="0" w:color="auto"/>
            <w:left w:val="none" w:sz="0" w:space="0" w:color="auto"/>
            <w:bottom w:val="none" w:sz="0" w:space="0" w:color="auto"/>
            <w:right w:val="none" w:sz="0" w:space="0" w:color="auto"/>
          </w:divBdr>
        </w:div>
        <w:div w:id="1593511237">
          <w:marLeft w:val="640"/>
          <w:marRight w:val="0"/>
          <w:marTop w:val="0"/>
          <w:marBottom w:val="0"/>
          <w:divBdr>
            <w:top w:val="none" w:sz="0" w:space="0" w:color="auto"/>
            <w:left w:val="none" w:sz="0" w:space="0" w:color="auto"/>
            <w:bottom w:val="none" w:sz="0" w:space="0" w:color="auto"/>
            <w:right w:val="none" w:sz="0" w:space="0" w:color="auto"/>
          </w:divBdr>
        </w:div>
        <w:div w:id="533076441">
          <w:marLeft w:val="640"/>
          <w:marRight w:val="0"/>
          <w:marTop w:val="0"/>
          <w:marBottom w:val="0"/>
          <w:divBdr>
            <w:top w:val="none" w:sz="0" w:space="0" w:color="auto"/>
            <w:left w:val="none" w:sz="0" w:space="0" w:color="auto"/>
            <w:bottom w:val="none" w:sz="0" w:space="0" w:color="auto"/>
            <w:right w:val="none" w:sz="0" w:space="0" w:color="auto"/>
          </w:divBdr>
        </w:div>
        <w:div w:id="767772510">
          <w:marLeft w:val="640"/>
          <w:marRight w:val="0"/>
          <w:marTop w:val="0"/>
          <w:marBottom w:val="0"/>
          <w:divBdr>
            <w:top w:val="none" w:sz="0" w:space="0" w:color="auto"/>
            <w:left w:val="none" w:sz="0" w:space="0" w:color="auto"/>
            <w:bottom w:val="none" w:sz="0" w:space="0" w:color="auto"/>
            <w:right w:val="none" w:sz="0" w:space="0" w:color="auto"/>
          </w:divBdr>
        </w:div>
        <w:div w:id="120348058">
          <w:marLeft w:val="640"/>
          <w:marRight w:val="0"/>
          <w:marTop w:val="0"/>
          <w:marBottom w:val="0"/>
          <w:divBdr>
            <w:top w:val="none" w:sz="0" w:space="0" w:color="auto"/>
            <w:left w:val="none" w:sz="0" w:space="0" w:color="auto"/>
            <w:bottom w:val="none" w:sz="0" w:space="0" w:color="auto"/>
            <w:right w:val="none" w:sz="0" w:space="0" w:color="auto"/>
          </w:divBdr>
        </w:div>
        <w:div w:id="2011130692">
          <w:marLeft w:val="640"/>
          <w:marRight w:val="0"/>
          <w:marTop w:val="0"/>
          <w:marBottom w:val="0"/>
          <w:divBdr>
            <w:top w:val="none" w:sz="0" w:space="0" w:color="auto"/>
            <w:left w:val="none" w:sz="0" w:space="0" w:color="auto"/>
            <w:bottom w:val="none" w:sz="0" w:space="0" w:color="auto"/>
            <w:right w:val="none" w:sz="0" w:space="0" w:color="auto"/>
          </w:divBdr>
        </w:div>
        <w:div w:id="1245535336">
          <w:marLeft w:val="640"/>
          <w:marRight w:val="0"/>
          <w:marTop w:val="0"/>
          <w:marBottom w:val="0"/>
          <w:divBdr>
            <w:top w:val="none" w:sz="0" w:space="0" w:color="auto"/>
            <w:left w:val="none" w:sz="0" w:space="0" w:color="auto"/>
            <w:bottom w:val="none" w:sz="0" w:space="0" w:color="auto"/>
            <w:right w:val="none" w:sz="0" w:space="0" w:color="auto"/>
          </w:divBdr>
        </w:div>
        <w:div w:id="437144750">
          <w:marLeft w:val="640"/>
          <w:marRight w:val="0"/>
          <w:marTop w:val="0"/>
          <w:marBottom w:val="0"/>
          <w:divBdr>
            <w:top w:val="none" w:sz="0" w:space="0" w:color="auto"/>
            <w:left w:val="none" w:sz="0" w:space="0" w:color="auto"/>
            <w:bottom w:val="none" w:sz="0" w:space="0" w:color="auto"/>
            <w:right w:val="none" w:sz="0" w:space="0" w:color="auto"/>
          </w:divBdr>
        </w:div>
        <w:div w:id="1044132440">
          <w:marLeft w:val="640"/>
          <w:marRight w:val="0"/>
          <w:marTop w:val="0"/>
          <w:marBottom w:val="0"/>
          <w:divBdr>
            <w:top w:val="none" w:sz="0" w:space="0" w:color="auto"/>
            <w:left w:val="none" w:sz="0" w:space="0" w:color="auto"/>
            <w:bottom w:val="none" w:sz="0" w:space="0" w:color="auto"/>
            <w:right w:val="none" w:sz="0" w:space="0" w:color="auto"/>
          </w:divBdr>
        </w:div>
        <w:div w:id="1609434782">
          <w:marLeft w:val="640"/>
          <w:marRight w:val="0"/>
          <w:marTop w:val="0"/>
          <w:marBottom w:val="0"/>
          <w:divBdr>
            <w:top w:val="none" w:sz="0" w:space="0" w:color="auto"/>
            <w:left w:val="none" w:sz="0" w:space="0" w:color="auto"/>
            <w:bottom w:val="none" w:sz="0" w:space="0" w:color="auto"/>
            <w:right w:val="none" w:sz="0" w:space="0" w:color="auto"/>
          </w:divBdr>
        </w:div>
        <w:div w:id="1724938675">
          <w:marLeft w:val="640"/>
          <w:marRight w:val="0"/>
          <w:marTop w:val="0"/>
          <w:marBottom w:val="0"/>
          <w:divBdr>
            <w:top w:val="none" w:sz="0" w:space="0" w:color="auto"/>
            <w:left w:val="none" w:sz="0" w:space="0" w:color="auto"/>
            <w:bottom w:val="none" w:sz="0" w:space="0" w:color="auto"/>
            <w:right w:val="none" w:sz="0" w:space="0" w:color="auto"/>
          </w:divBdr>
        </w:div>
        <w:div w:id="1648433909">
          <w:marLeft w:val="640"/>
          <w:marRight w:val="0"/>
          <w:marTop w:val="0"/>
          <w:marBottom w:val="0"/>
          <w:divBdr>
            <w:top w:val="none" w:sz="0" w:space="0" w:color="auto"/>
            <w:left w:val="none" w:sz="0" w:space="0" w:color="auto"/>
            <w:bottom w:val="none" w:sz="0" w:space="0" w:color="auto"/>
            <w:right w:val="none" w:sz="0" w:space="0" w:color="auto"/>
          </w:divBdr>
        </w:div>
        <w:div w:id="891160269">
          <w:marLeft w:val="640"/>
          <w:marRight w:val="0"/>
          <w:marTop w:val="0"/>
          <w:marBottom w:val="0"/>
          <w:divBdr>
            <w:top w:val="none" w:sz="0" w:space="0" w:color="auto"/>
            <w:left w:val="none" w:sz="0" w:space="0" w:color="auto"/>
            <w:bottom w:val="none" w:sz="0" w:space="0" w:color="auto"/>
            <w:right w:val="none" w:sz="0" w:space="0" w:color="auto"/>
          </w:divBdr>
        </w:div>
        <w:div w:id="6912336">
          <w:marLeft w:val="640"/>
          <w:marRight w:val="0"/>
          <w:marTop w:val="0"/>
          <w:marBottom w:val="0"/>
          <w:divBdr>
            <w:top w:val="none" w:sz="0" w:space="0" w:color="auto"/>
            <w:left w:val="none" w:sz="0" w:space="0" w:color="auto"/>
            <w:bottom w:val="none" w:sz="0" w:space="0" w:color="auto"/>
            <w:right w:val="none" w:sz="0" w:space="0" w:color="auto"/>
          </w:divBdr>
        </w:div>
        <w:div w:id="774373581">
          <w:marLeft w:val="640"/>
          <w:marRight w:val="0"/>
          <w:marTop w:val="0"/>
          <w:marBottom w:val="0"/>
          <w:divBdr>
            <w:top w:val="none" w:sz="0" w:space="0" w:color="auto"/>
            <w:left w:val="none" w:sz="0" w:space="0" w:color="auto"/>
            <w:bottom w:val="none" w:sz="0" w:space="0" w:color="auto"/>
            <w:right w:val="none" w:sz="0" w:space="0" w:color="auto"/>
          </w:divBdr>
        </w:div>
        <w:div w:id="1327438448">
          <w:marLeft w:val="640"/>
          <w:marRight w:val="0"/>
          <w:marTop w:val="0"/>
          <w:marBottom w:val="0"/>
          <w:divBdr>
            <w:top w:val="none" w:sz="0" w:space="0" w:color="auto"/>
            <w:left w:val="none" w:sz="0" w:space="0" w:color="auto"/>
            <w:bottom w:val="none" w:sz="0" w:space="0" w:color="auto"/>
            <w:right w:val="none" w:sz="0" w:space="0" w:color="auto"/>
          </w:divBdr>
        </w:div>
        <w:div w:id="1067991401">
          <w:marLeft w:val="640"/>
          <w:marRight w:val="0"/>
          <w:marTop w:val="0"/>
          <w:marBottom w:val="0"/>
          <w:divBdr>
            <w:top w:val="none" w:sz="0" w:space="0" w:color="auto"/>
            <w:left w:val="none" w:sz="0" w:space="0" w:color="auto"/>
            <w:bottom w:val="none" w:sz="0" w:space="0" w:color="auto"/>
            <w:right w:val="none" w:sz="0" w:space="0" w:color="auto"/>
          </w:divBdr>
        </w:div>
        <w:div w:id="1730492729">
          <w:marLeft w:val="640"/>
          <w:marRight w:val="0"/>
          <w:marTop w:val="0"/>
          <w:marBottom w:val="0"/>
          <w:divBdr>
            <w:top w:val="none" w:sz="0" w:space="0" w:color="auto"/>
            <w:left w:val="none" w:sz="0" w:space="0" w:color="auto"/>
            <w:bottom w:val="none" w:sz="0" w:space="0" w:color="auto"/>
            <w:right w:val="none" w:sz="0" w:space="0" w:color="auto"/>
          </w:divBdr>
        </w:div>
        <w:div w:id="1603495326">
          <w:marLeft w:val="640"/>
          <w:marRight w:val="0"/>
          <w:marTop w:val="0"/>
          <w:marBottom w:val="0"/>
          <w:divBdr>
            <w:top w:val="none" w:sz="0" w:space="0" w:color="auto"/>
            <w:left w:val="none" w:sz="0" w:space="0" w:color="auto"/>
            <w:bottom w:val="none" w:sz="0" w:space="0" w:color="auto"/>
            <w:right w:val="none" w:sz="0" w:space="0" w:color="auto"/>
          </w:divBdr>
        </w:div>
        <w:div w:id="2085028093">
          <w:marLeft w:val="640"/>
          <w:marRight w:val="0"/>
          <w:marTop w:val="0"/>
          <w:marBottom w:val="0"/>
          <w:divBdr>
            <w:top w:val="none" w:sz="0" w:space="0" w:color="auto"/>
            <w:left w:val="none" w:sz="0" w:space="0" w:color="auto"/>
            <w:bottom w:val="none" w:sz="0" w:space="0" w:color="auto"/>
            <w:right w:val="none" w:sz="0" w:space="0" w:color="auto"/>
          </w:divBdr>
        </w:div>
        <w:div w:id="2105957844">
          <w:marLeft w:val="640"/>
          <w:marRight w:val="0"/>
          <w:marTop w:val="0"/>
          <w:marBottom w:val="0"/>
          <w:divBdr>
            <w:top w:val="none" w:sz="0" w:space="0" w:color="auto"/>
            <w:left w:val="none" w:sz="0" w:space="0" w:color="auto"/>
            <w:bottom w:val="none" w:sz="0" w:space="0" w:color="auto"/>
            <w:right w:val="none" w:sz="0" w:space="0" w:color="auto"/>
          </w:divBdr>
        </w:div>
        <w:div w:id="559749876">
          <w:marLeft w:val="640"/>
          <w:marRight w:val="0"/>
          <w:marTop w:val="0"/>
          <w:marBottom w:val="0"/>
          <w:divBdr>
            <w:top w:val="none" w:sz="0" w:space="0" w:color="auto"/>
            <w:left w:val="none" w:sz="0" w:space="0" w:color="auto"/>
            <w:bottom w:val="none" w:sz="0" w:space="0" w:color="auto"/>
            <w:right w:val="none" w:sz="0" w:space="0" w:color="auto"/>
          </w:divBdr>
        </w:div>
        <w:div w:id="443771371">
          <w:marLeft w:val="640"/>
          <w:marRight w:val="0"/>
          <w:marTop w:val="0"/>
          <w:marBottom w:val="0"/>
          <w:divBdr>
            <w:top w:val="none" w:sz="0" w:space="0" w:color="auto"/>
            <w:left w:val="none" w:sz="0" w:space="0" w:color="auto"/>
            <w:bottom w:val="none" w:sz="0" w:space="0" w:color="auto"/>
            <w:right w:val="none" w:sz="0" w:space="0" w:color="auto"/>
          </w:divBdr>
        </w:div>
        <w:div w:id="1971476286">
          <w:marLeft w:val="640"/>
          <w:marRight w:val="0"/>
          <w:marTop w:val="0"/>
          <w:marBottom w:val="0"/>
          <w:divBdr>
            <w:top w:val="none" w:sz="0" w:space="0" w:color="auto"/>
            <w:left w:val="none" w:sz="0" w:space="0" w:color="auto"/>
            <w:bottom w:val="none" w:sz="0" w:space="0" w:color="auto"/>
            <w:right w:val="none" w:sz="0" w:space="0" w:color="auto"/>
          </w:divBdr>
        </w:div>
        <w:div w:id="313871967">
          <w:marLeft w:val="640"/>
          <w:marRight w:val="0"/>
          <w:marTop w:val="0"/>
          <w:marBottom w:val="0"/>
          <w:divBdr>
            <w:top w:val="none" w:sz="0" w:space="0" w:color="auto"/>
            <w:left w:val="none" w:sz="0" w:space="0" w:color="auto"/>
            <w:bottom w:val="none" w:sz="0" w:space="0" w:color="auto"/>
            <w:right w:val="none" w:sz="0" w:space="0" w:color="auto"/>
          </w:divBdr>
        </w:div>
        <w:div w:id="514880010">
          <w:marLeft w:val="640"/>
          <w:marRight w:val="0"/>
          <w:marTop w:val="0"/>
          <w:marBottom w:val="0"/>
          <w:divBdr>
            <w:top w:val="none" w:sz="0" w:space="0" w:color="auto"/>
            <w:left w:val="none" w:sz="0" w:space="0" w:color="auto"/>
            <w:bottom w:val="none" w:sz="0" w:space="0" w:color="auto"/>
            <w:right w:val="none" w:sz="0" w:space="0" w:color="auto"/>
          </w:divBdr>
        </w:div>
      </w:divsChild>
    </w:div>
    <w:div w:id="524296501">
      <w:bodyDiv w:val="1"/>
      <w:marLeft w:val="0"/>
      <w:marRight w:val="0"/>
      <w:marTop w:val="0"/>
      <w:marBottom w:val="0"/>
      <w:divBdr>
        <w:top w:val="none" w:sz="0" w:space="0" w:color="auto"/>
        <w:left w:val="none" w:sz="0" w:space="0" w:color="auto"/>
        <w:bottom w:val="none" w:sz="0" w:space="0" w:color="auto"/>
        <w:right w:val="none" w:sz="0" w:space="0" w:color="auto"/>
      </w:divBdr>
    </w:div>
    <w:div w:id="552237438">
      <w:bodyDiv w:val="1"/>
      <w:marLeft w:val="0"/>
      <w:marRight w:val="0"/>
      <w:marTop w:val="0"/>
      <w:marBottom w:val="0"/>
      <w:divBdr>
        <w:top w:val="none" w:sz="0" w:space="0" w:color="auto"/>
        <w:left w:val="none" w:sz="0" w:space="0" w:color="auto"/>
        <w:bottom w:val="none" w:sz="0" w:space="0" w:color="auto"/>
        <w:right w:val="none" w:sz="0" w:space="0" w:color="auto"/>
      </w:divBdr>
      <w:divsChild>
        <w:div w:id="166555550">
          <w:marLeft w:val="640"/>
          <w:marRight w:val="0"/>
          <w:marTop w:val="0"/>
          <w:marBottom w:val="0"/>
          <w:divBdr>
            <w:top w:val="none" w:sz="0" w:space="0" w:color="auto"/>
            <w:left w:val="none" w:sz="0" w:space="0" w:color="auto"/>
            <w:bottom w:val="none" w:sz="0" w:space="0" w:color="auto"/>
            <w:right w:val="none" w:sz="0" w:space="0" w:color="auto"/>
          </w:divBdr>
        </w:div>
        <w:div w:id="391079764">
          <w:marLeft w:val="640"/>
          <w:marRight w:val="0"/>
          <w:marTop w:val="0"/>
          <w:marBottom w:val="0"/>
          <w:divBdr>
            <w:top w:val="none" w:sz="0" w:space="0" w:color="auto"/>
            <w:left w:val="none" w:sz="0" w:space="0" w:color="auto"/>
            <w:bottom w:val="none" w:sz="0" w:space="0" w:color="auto"/>
            <w:right w:val="none" w:sz="0" w:space="0" w:color="auto"/>
          </w:divBdr>
        </w:div>
        <w:div w:id="342905272">
          <w:marLeft w:val="640"/>
          <w:marRight w:val="0"/>
          <w:marTop w:val="0"/>
          <w:marBottom w:val="0"/>
          <w:divBdr>
            <w:top w:val="none" w:sz="0" w:space="0" w:color="auto"/>
            <w:left w:val="none" w:sz="0" w:space="0" w:color="auto"/>
            <w:bottom w:val="none" w:sz="0" w:space="0" w:color="auto"/>
            <w:right w:val="none" w:sz="0" w:space="0" w:color="auto"/>
          </w:divBdr>
        </w:div>
        <w:div w:id="1607536401">
          <w:marLeft w:val="640"/>
          <w:marRight w:val="0"/>
          <w:marTop w:val="0"/>
          <w:marBottom w:val="0"/>
          <w:divBdr>
            <w:top w:val="none" w:sz="0" w:space="0" w:color="auto"/>
            <w:left w:val="none" w:sz="0" w:space="0" w:color="auto"/>
            <w:bottom w:val="none" w:sz="0" w:space="0" w:color="auto"/>
            <w:right w:val="none" w:sz="0" w:space="0" w:color="auto"/>
          </w:divBdr>
        </w:div>
        <w:div w:id="1523324456">
          <w:marLeft w:val="640"/>
          <w:marRight w:val="0"/>
          <w:marTop w:val="0"/>
          <w:marBottom w:val="0"/>
          <w:divBdr>
            <w:top w:val="none" w:sz="0" w:space="0" w:color="auto"/>
            <w:left w:val="none" w:sz="0" w:space="0" w:color="auto"/>
            <w:bottom w:val="none" w:sz="0" w:space="0" w:color="auto"/>
            <w:right w:val="none" w:sz="0" w:space="0" w:color="auto"/>
          </w:divBdr>
        </w:div>
        <w:div w:id="350687503">
          <w:marLeft w:val="640"/>
          <w:marRight w:val="0"/>
          <w:marTop w:val="0"/>
          <w:marBottom w:val="0"/>
          <w:divBdr>
            <w:top w:val="none" w:sz="0" w:space="0" w:color="auto"/>
            <w:left w:val="none" w:sz="0" w:space="0" w:color="auto"/>
            <w:bottom w:val="none" w:sz="0" w:space="0" w:color="auto"/>
            <w:right w:val="none" w:sz="0" w:space="0" w:color="auto"/>
          </w:divBdr>
        </w:div>
        <w:div w:id="1756512408">
          <w:marLeft w:val="640"/>
          <w:marRight w:val="0"/>
          <w:marTop w:val="0"/>
          <w:marBottom w:val="0"/>
          <w:divBdr>
            <w:top w:val="none" w:sz="0" w:space="0" w:color="auto"/>
            <w:left w:val="none" w:sz="0" w:space="0" w:color="auto"/>
            <w:bottom w:val="none" w:sz="0" w:space="0" w:color="auto"/>
            <w:right w:val="none" w:sz="0" w:space="0" w:color="auto"/>
          </w:divBdr>
        </w:div>
        <w:div w:id="626082554">
          <w:marLeft w:val="640"/>
          <w:marRight w:val="0"/>
          <w:marTop w:val="0"/>
          <w:marBottom w:val="0"/>
          <w:divBdr>
            <w:top w:val="none" w:sz="0" w:space="0" w:color="auto"/>
            <w:left w:val="none" w:sz="0" w:space="0" w:color="auto"/>
            <w:bottom w:val="none" w:sz="0" w:space="0" w:color="auto"/>
            <w:right w:val="none" w:sz="0" w:space="0" w:color="auto"/>
          </w:divBdr>
        </w:div>
        <w:div w:id="2081755431">
          <w:marLeft w:val="640"/>
          <w:marRight w:val="0"/>
          <w:marTop w:val="0"/>
          <w:marBottom w:val="0"/>
          <w:divBdr>
            <w:top w:val="none" w:sz="0" w:space="0" w:color="auto"/>
            <w:left w:val="none" w:sz="0" w:space="0" w:color="auto"/>
            <w:bottom w:val="none" w:sz="0" w:space="0" w:color="auto"/>
            <w:right w:val="none" w:sz="0" w:space="0" w:color="auto"/>
          </w:divBdr>
        </w:div>
        <w:div w:id="716471247">
          <w:marLeft w:val="640"/>
          <w:marRight w:val="0"/>
          <w:marTop w:val="0"/>
          <w:marBottom w:val="0"/>
          <w:divBdr>
            <w:top w:val="none" w:sz="0" w:space="0" w:color="auto"/>
            <w:left w:val="none" w:sz="0" w:space="0" w:color="auto"/>
            <w:bottom w:val="none" w:sz="0" w:space="0" w:color="auto"/>
            <w:right w:val="none" w:sz="0" w:space="0" w:color="auto"/>
          </w:divBdr>
        </w:div>
        <w:div w:id="451436794">
          <w:marLeft w:val="640"/>
          <w:marRight w:val="0"/>
          <w:marTop w:val="0"/>
          <w:marBottom w:val="0"/>
          <w:divBdr>
            <w:top w:val="none" w:sz="0" w:space="0" w:color="auto"/>
            <w:left w:val="none" w:sz="0" w:space="0" w:color="auto"/>
            <w:bottom w:val="none" w:sz="0" w:space="0" w:color="auto"/>
            <w:right w:val="none" w:sz="0" w:space="0" w:color="auto"/>
          </w:divBdr>
        </w:div>
        <w:div w:id="2145345151">
          <w:marLeft w:val="640"/>
          <w:marRight w:val="0"/>
          <w:marTop w:val="0"/>
          <w:marBottom w:val="0"/>
          <w:divBdr>
            <w:top w:val="none" w:sz="0" w:space="0" w:color="auto"/>
            <w:left w:val="none" w:sz="0" w:space="0" w:color="auto"/>
            <w:bottom w:val="none" w:sz="0" w:space="0" w:color="auto"/>
            <w:right w:val="none" w:sz="0" w:space="0" w:color="auto"/>
          </w:divBdr>
        </w:div>
        <w:div w:id="1553424373">
          <w:marLeft w:val="640"/>
          <w:marRight w:val="0"/>
          <w:marTop w:val="0"/>
          <w:marBottom w:val="0"/>
          <w:divBdr>
            <w:top w:val="none" w:sz="0" w:space="0" w:color="auto"/>
            <w:left w:val="none" w:sz="0" w:space="0" w:color="auto"/>
            <w:bottom w:val="none" w:sz="0" w:space="0" w:color="auto"/>
            <w:right w:val="none" w:sz="0" w:space="0" w:color="auto"/>
          </w:divBdr>
        </w:div>
        <w:div w:id="1119254637">
          <w:marLeft w:val="640"/>
          <w:marRight w:val="0"/>
          <w:marTop w:val="0"/>
          <w:marBottom w:val="0"/>
          <w:divBdr>
            <w:top w:val="none" w:sz="0" w:space="0" w:color="auto"/>
            <w:left w:val="none" w:sz="0" w:space="0" w:color="auto"/>
            <w:bottom w:val="none" w:sz="0" w:space="0" w:color="auto"/>
            <w:right w:val="none" w:sz="0" w:space="0" w:color="auto"/>
          </w:divBdr>
        </w:div>
        <w:div w:id="1041975746">
          <w:marLeft w:val="640"/>
          <w:marRight w:val="0"/>
          <w:marTop w:val="0"/>
          <w:marBottom w:val="0"/>
          <w:divBdr>
            <w:top w:val="none" w:sz="0" w:space="0" w:color="auto"/>
            <w:left w:val="none" w:sz="0" w:space="0" w:color="auto"/>
            <w:bottom w:val="none" w:sz="0" w:space="0" w:color="auto"/>
            <w:right w:val="none" w:sz="0" w:space="0" w:color="auto"/>
          </w:divBdr>
        </w:div>
        <w:div w:id="1918588508">
          <w:marLeft w:val="640"/>
          <w:marRight w:val="0"/>
          <w:marTop w:val="0"/>
          <w:marBottom w:val="0"/>
          <w:divBdr>
            <w:top w:val="none" w:sz="0" w:space="0" w:color="auto"/>
            <w:left w:val="none" w:sz="0" w:space="0" w:color="auto"/>
            <w:bottom w:val="none" w:sz="0" w:space="0" w:color="auto"/>
            <w:right w:val="none" w:sz="0" w:space="0" w:color="auto"/>
          </w:divBdr>
        </w:div>
        <w:div w:id="182674240">
          <w:marLeft w:val="640"/>
          <w:marRight w:val="0"/>
          <w:marTop w:val="0"/>
          <w:marBottom w:val="0"/>
          <w:divBdr>
            <w:top w:val="none" w:sz="0" w:space="0" w:color="auto"/>
            <w:left w:val="none" w:sz="0" w:space="0" w:color="auto"/>
            <w:bottom w:val="none" w:sz="0" w:space="0" w:color="auto"/>
            <w:right w:val="none" w:sz="0" w:space="0" w:color="auto"/>
          </w:divBdr>
        </w:div>
        <w:div w:id="1086802919">
          <w:marLeft w:val="640"/>
          <w:marRight w:val="0"/>
          <w:marTop w:val="0"/>
          <w:marBottom w:val="0"/>
          <w:divBdr>
            <w:top w:val="none" w:sz="0" w:space="0" w:color="auto"/>
            <w:left w:val="none" w:sz="0" w:space="0" w:color="auto"/>
            <w:bottom w:val="none" w:sz="0" w:space="0" w:color="auto"/>
            <w:right w:val="none" w:sz="0" w:space="0" w:color="auto"/>
          </w:divBdr>
        </w:div>
        <w:div w:id="1221868839">
          <w:marLeft w:val="640"/>
          <w:marRight w:val="0"/>
          <w:marTop w:val="0"/>
          <w:marBottom w:val="0"/>
          <w:divBdr>
            <w:top w:val="none" w:sz="0" w:space="0" w:color="auto"/>
            <w:left w:val="none" w:sz="0" w:space="0" w:color="auto"/>
            <w:bottom w:val="none" w:sz="0" w:space="0" w:color="auto"/>
            <w:right w:val="none" w:sz="0" w:space="0" w:color="auto"/>
          </w:divBdr>
        </w:div>
        <w:div w:id="526020797">
          <w:marLeft w:val="640"/>
          <w:marRight w:val="0"/>
          <w:marTop w:val="0"/>
          <w:marBottom w:val="0"/>
          <w:divBdr>
            <w:top w:val="none" w:sz="0" w:space="0" w:color="auto"/>
            <w:left w:val="none" w:sz="0" w:space="0" w:color="auto"/>
            <w:bottom w:val="none" w:sz="0" w:space="0" w:color="auto"/>
            <w:right w:val="none" w:sz="0" w:space="0" w:color="auto"/>
          </w:divBdr>
        </w:div>
        <w:div w:id="25958454">
          <w:marLeft w:val="640"/>
          <w:marRight w:val="0"/>
          <w:marTop w:val="0"/>
          <w:marBottom w:val="0"/>
          <w:divBdr>
            <w:top w:val="none" w:sz="0" w:space="0" w:color="auto"/>
            <w:left w:val="none" w:sz="0" w:space="0" w:color="auto"/>
            <w:bottom w:val="none" w:sz="0" w:space="0" w:color="auto"/>
            <w:right w:val="none" w:sz="0" w:space="0" w:color="auto"/>
          </w:divBdr>
        </w:div>
        <w:div w:id="680201171">
          <w:marLeft w:val="640"/>
          <w:marRight w:val="0"/>
          <w:marTop w:val="0"/>
          <w:marBottom w:val="0"/>
          <w:divBdr>
            <w:top w:val="none" w:sz="0" w:space="0" w:color="auto"/>
            <w:left w:val="none" w:sz="0" w:space="0" w:color="auto"/>
            <w:bottom w:val="none" w:sz="0" w:space="0" w:color="auto"/>
            <w:right w:val="none" w:sz="0" w:space="0" w:color="auto"/>
          </w:divBdr>
        </w:div>
        <w:div w:id="1811822838">
          <w:marLeft w:val="640"/>
          <w:marRight w:val="0"/>
          <w:marTop w:val="0"/>
          <w:marBottom w:val="0"/>
          <w:divBdr>
            <w:top w:val="none" w:sz="0" w:space="0" w:color="auto"/>
            <w:left w:val="none" w:sz="0" w:space="0" w:color="auto"/>
            <w:bottom w:val="none" w:sz="0" w:space="0" w:color="auto"/>
            <w:right w:val="none" w:sz="0" w:space="0" w:color="auto"/>
          </w:divBdr>
        </w:div>
        <w:div w:id="227377021">
          <w:marLeft w:val="640"/>
          <w:marRight w:val="0"/>
          <w:marTop w:val="0"/>
          <w:marBottom w:val="0"/>
          <w:divBdr>
            <w:top w:val="none" w:sz="0" w:space="0" w:color="auto"/>
            <w:left w:val="none" w:sz="0" w:space="0" w:color="auto"/>
            <w:bottom w:val="none" w:sz="0" w:space="0" w:color="auto"/>
            <w:right w:val="none" w:sz="0" w:space="0" w:color="auto"/>
          </w:divBdr>
        </w:div>
        <w:div w:id="948392118">
          <w:marLeft w:val="640"/>
          <w:marRight w:val="0"/>
          <w:marTop w:val="0"/>
          <w:marBottom w:val="0"/>
          <w:divBdr>
            <w:top w:val="none" w:sz="0" w:space="0" w:color="auto"/>
            <w:left w:val="none" w:sz="0" w:space="0" w:color="auto"/>
            <w:bottom w:val="none" w:sz="0" w:space="0" w:color="auto"/>
            <w:right w:val="none" w:sz="0" w:space="0" w:color="auto"/>
          </w:divBdr>
        </w:div>
        <w:div w:id="1343119181">
          <w:marLeft w:val="640"/>
          <w:marRight w:val="0"/>
          <w:marTop w:val="0"/>
          <w:marBottom w:val="0"/>
          <w:divBdr>
            <w:top w:val="none" w:sz="0" w:space="0" w:color="auto"/>
            <w:left w:val="none" w:sz="0" w:space="0" w:color="auto"/>
            <w:bottom w:val="none" w:sz="0" w:space="0" w:color="auto"/>
            <w:right w:val="none" w:sz="0" w:space="0" w:color="auto"/>
          </w:divBdr>
        </w:div>
        <w:div w:id="195117613">
          <w:marLeft w:val="640"/>
          <w:marRight w:val="0"/>
          <w:marTop w:val="0"/>
          <w:marBottom w:val="0"/>
          <w:divBdr>
            <w:top w:val="none" w:sz="0" w:space="0" w:color="auto"/>
            <w:left w:val="none" w:sz="0" w:space="0" w:color="auto"/>
            <w:bottom w:val="none" w:sz="0" w:space="0" w:color="auto"/>
            <w:right w:val="none" w:sz="0" w:space="0" w:color="auto"/>
          </w:divBdr>
        </w:div>
        <w:div w:id="804080377">
          <w:marLeft w:val="640"/>
          <w:marRight w:val="0"/>
          <w:marTop w:val="0"/>
          <w:marBottom w:val="0"/>
          <w:divBdr>
            <w:top w:val="none" w:sz="0" w:space="0" w:color="auto"/>
            <w:left w:val="none" w:sz="0" w:space="0" w:color="auto"/>
            <w:bottom w:val="none" w:sz="0" w:space="0" w:color="auto"/>
            <w:right w:val="none" w:sz="0" w:space="0" w:color="auto"/>
          </w:divBdr>
        </w:div>
        <w:div w:id="2040932361">
          <w:marLeft w:val="640"/>
          <w:marRight w:val="0"/>
          <w:marTop w:val="0"/>
          <w:marBottom w:val="0"/>
          <w:divBdr>
            <w:top w:val="none" w:sz="0" w:space="0" w:color="auto"/>
            <w:left w:val="none" w:sz="0" w:space="0" w:color="auto"/>
            <w:bottom w:val="none" w:sz="0" w:space="0" w:color="auto"/>
            <w:right w:val="none" w:sz="0" w:space="0" w:color="auto"/>
          </w:divBdr>
        </w:div>
        <w:div w:id="361563722">
          <w:marLeft w:val="640"/>
          <w:marRight w:val="0"/>
          <w:marTop w:val="0"/>
          <w:marBottom w:val="0"/>
          <w:divBdr>
            <w:top w:val="none" w:sz="0" w:space="0" w:color="auto"/>
            <w:left w:val="none" w:sz="0" w:space="0" w:color="auto"/>
            <w:bottom w:val="none" w:sz="0" w:space="0" w:color="auto"/>
            <w:right w:val="none" w:sz="0" w:space="0" w:color="auto"/>
          </w:divBdr>
        </w:div>
        <w:div w:id="494534913">
          <w:marLeft w:val="640"/>
          <w:marRight w:val="0"/>
          <w:marTop w:val="0"/>
          <w:marBottom w:val="0"/>
          <w:divBdr>
            <w:top w:val="none" w:sz="0" w:space="0" w:color="auto"/>
            <w:left w:val="none" w:sz="0" w:space="0" w:color="auto"/>
            <w:bottom w:val="none" w:sz="0" w:space="0" w:color="auto"/>
            <w:right w:val="none" w:sz="0" w:space="0" w:color="auto"/>
          </w:divBdr>
        </w:div>
        <w:div w:id="1322273951">
          <w:marLeft w:val="640"/>
          <w:marRight w:val="0"/>
          <w:marTop w:val="0"/>
          <w:marBottom w:val="0"/>
          <w:divBdr>
            <w:top w:val="none" w:sz="0" w:space="0" w:color="auto"/>
            <w:left w:val="none" w:sz="0" w:space="0" w:color="auto"/>
            <w:bottom w:val="none" w:sz="0" w:space="0" w:color="auto"/>
            <w:right w:val="none" w:sz="0" w:space="0" w:color="auto"/>
          </w:divBdr>
        </w:div>
        <w:div w:id="422184937">
          <w:marLeft w:val="640"/>
          <w:marRight w:val="0"/>
          <w:marTop w:val="0"/>
          <w:marBottom w:val="0"/>
          <w:divBdr>
            <w:top w:val="none" w:sz="0" w:space="0" w:color="auto"/>
            <w:left w:val="none" w:sz="0" w:space="0" w:color="auto"/>
            <w:bottom w:val="none" w:sz="0" w:space="0" w:color="auto"/>
            <w:right w:val="none" w:sz="0" w:space="0" w:color="auto"/>
          </w:divBdr>
        </w:div>
        <w:div w:id="1682929377">
          <w:marLeft w:val="640"/>
          <w:marRight w:val="0"/>
          <w:marTop w:val="0"/>
          <w:marBottom w:val="0"/>
          <w:divBdr>
            <w:top w:val="none" w:sz="0" w:space="0" w:color="auto"/>
            <w:left w:val="none" w:sz="0" w:space="0" w:color="auto"/>
            <w:bottom w:val="none" w:sz="0" w:space="0" w:color="auto"/>
            <w:right w:val="none" w:sz="0" w:space="0" w:color="auto"/>
          </w:divBdr>
        </w:div>
        <w:div w:id="1280841459">
          <w:marLeft w:val="640"/>
          <w:marRight w:val="0"/>
          <w:marTop w:val="0"/>
          <w:marBottom w:val="0"/>
          <w:divBdr>
            <w:top w:val="none" w:sz="0" w:space="0" w:color="auto"/>
            <w:left w:val="none" w:sz="0" w:space="0" w:color="auto"/>
            <w:bottom w:val="none" w:sz="0" w:space="0" w:color="auto"/>
            <w:right w:val="none" w:sz="0" w:space="0" w:color="auto"/>
          </w:divBdr>
        </w:div>
        <w:div w:id="1370446432">
          <w:marLeft w:val="640"/>
          <w:marRight w:val="0"/>
          <w:marTop w:val="0"/>
          <w:marBottom w:val="0"/>
          <w:divBdr>
            <w:top w:val="none" w:sz="0" w:space="0" w:color="auto"/>
            <w:left w:val="none" w:sz="0" w:space="0" w:color="auto"/>
            <w:bottom w:val="none" w:sz="0" w:space="0" w:color="auto"/>
            <w:right w:val="none" w:sz="0" w:space="0" w:color="auto"/>
          </w:divBdr>
        </w:div>
        <w:div w:id="529341465">
          <w:marLeft w:val="640"/>
          <w:marRight w:val="0"/>
          <w:marTop w:val="0"/>
          <w:marBottom w:val="0"/>
          <w:divBdr>
            <w:top w:val="none" w:sz="0" w:space="0" w:color="auto"/>
            <w:left w:val="none" w:sz="0" w:space="0" w:color="auto"/>
            <w:bottom w:val="none" w:sz="0" w:space="0" w:color="auto"/>
            <w:right w:val="none" w:sz="0" w:space="0" w:color="auto"/>
          </w:divBdr>
        </w:div>
        <w:div w:id="1160119823">
          <w:marLeft w:val="640"/>
          <w:marRight w:val="0"/>
          <w:marTop w:val="0"/>
          <w:marBottom w:val="0"/>
          <w:divBdr>
            <w:top w:val="none" w:sz="0" w:space="0" w:color="auto"/>
            <w:left w:val="none" w:sz="0" w:space="0" w:color="auto"/>
            <w:bottom w:val="none" w:sz="0" w:space="0" w:color="auto"/>
            <w:right w:val="none" w:sz="0" w:space="0" w:color="auto"/>
          </w:divBdr>
        </w:div>
        <w:div w:id="2108499666">
          <w:marLeft w:val="640"/>
          <w:marRight w:val="0"/>
          <w:marTop w:val="0"/>
          <w:marBottom w:val="0"/>
          <w:divBdr>
            <w:top w:val="none" w:sz="0" w:space="0" w:color="auto"/>
            <w:left w:val="none" w:sz="0" w:space="0" w:color="auto"/>
            <w:bottom w:val="none" w:sz="0" w:space="0" w:color="auto"/>
            <w:right w:val="none" w:sz="0" w:space="0" w:color="auto"/>
          </w:divBdr>
        </w:div>
        <w:div w:id="1472673712">
          <w:marLeft w:val="640"/>
          <w:marRight w:val="0"/>
          <w:marTop w:val="0"/>
          <w:marBottom w:val="0"/>
          <w:divBdr>
            <w:top w:val="none" w:sz="0" w:space="0" w:color="auto"/>
            <w:left w:val="none" w:sz="0" w:space="0" w:color="auto"/>
            <w:bottom w:val="none" w:sz="0" w:space="0" w:color="auto"/>
            <w:right w:val="none" w:sz="0" w:space="0" w:color="auto"/>
          </w:divBdr>
        </w:div>
        <w:div w:id="215818585">
          <w:marLeft w:val="640"/>
          <w:marRight w:val="0"/>
          <w:marTop w:val="0"/>
          <w:marBottom w:val="0"/>
          <w:divBdr>
            <w:top w:val="none" w:sz="0" w:space="0" w:color="auto"/>
            <w:left w:val="none" w:sz="0" w:space="0" w:color="auto"/>
            <w:bottom w:val="none" w:sz="0" w:space="0" w:color="auto"/>
            <w:right w:val="none" w:sz="0" w:space="0" w:color="auto"/>
          </w:divBdr>
        </w:div>
        <w:div w:id="328409015">
          <w:marLeft w:val="640"/>
          <w:marRight w:val="0"/>
          <w:marTop w:val="0"/>
          <w:marBottom w:val="0"/>
          <w:divBdr>
            <w:top w:val="none" w:sz="0" w:space="0" w:color="auto"/>
            <w:left w:val="none" w:sz="0" w:space="0" w:color="auto"/>
            <w:bottom w:val="none" w:sz="0" w:space="0" w:color="auto"/>
            <w:right w:val="none" w:sz="0" w:space="0" w:color="auto"/>
          </w:divBdr>
        </w:div>
        <w:div w:id="623197713">
          <w:marLeft w:val="640"/>
          <w:marRight w:val="0"/>
          <w:marTop w:val="0"/>
          <w:marBottom w:val="0"/>
          <w:divBdr>
            <w:top w:val="none" w:sz="0" w:space="0" w:color="auto"/>
            <w:left w:val="none" w:sz="0" w:space="0" w:color="auto"/>
            <w:bottom w:val="none" w:sz="0" w:space="0" w:color="auto"/>
            <w:right w:val="none" w:sz="0" w:space="0" w:color="auto"/>
          </w:divBdr>
        </w:div>
        <w:div w:id="2128620646">
          <w:marLeft w:val="640"/>
          <w:marRight w:val="0"/>
          <w:marTop w:val="0"/>
          <w:marBottom w:val="0"/>
          <w:divBdr>
            <w:top w:val="none" w:sz="0" w:space="0" w:color="auto"/>
            <w:left w:val="none" w:sz="0" w:space="0" w:color="auto"/>
            <w:bottom w:val="none" w:sz="0" w:space="0" w:color="auto"/>
            <w:right w:val="none" w:sz="0" w:space="0" w:color="auto"/>
          </w:divBdr>
        </w:div>
        <w:div w:id="548346231">
          <w:marLeft w:val="640"/>
          <w:marRight w:val="0"/>
          <w:marTop w:val="0"/>
          <w:marBottom w:val="0"/>
          <w:divBdr>
            <w:top w:val="none" w:sz="0" w:space="0" w:color="auto"/>
            <w:left w:val="none" w:sz="0" w:space="0" w:color="auto"/>
            <w:bottom w:val="none" w:sz="0" w:space="0" w:color="auto"/>
            <w:right w:val="none" w:sz="0" w:space="0" w:color="auto"/>
          </w:divBdr>
        </w:div>
      </w:divsChild>
    </w:div>
    <w:div w:id="723522823">
      <w:bodyDiv w:val="1"/>
      <w:marLeft w:val="0"/>
      <w:marRight w:val="0"/>
      <w:marTop w:val="0"/>
      <w:marBottom w:val="0"/>
      <w:divBdr>
        <w:top w:val="none" w:sz="0" w:space="0" w:color="auto"/>
        <w:left w:val="none" w:sz="0" w:space="0" w:color="auto"/>
        <w:bottom w:val="none" w:sz="0" w:space="0" w:color="auto"/>
        <w:right w:val="none" w:sz="0" w:space="0" w:color="auto"/>
      </w:divBdr>
      <w:divsChild>
        <w:div w:id="448822012">
          <w:marLeft w:val="640"/>
          <w:marRight w:val="0"/>
          <w:marTop w:val="0"/>
          <w:marBottom w:val="0"/>
          <w:divBdr>
            <w:top w:val="none" w:sz="0" w:space="0" w:color="auto"/>
            <w:left w:val="none" w:sz="0" w:space="0" w:color="auto"/>
            <w:bottom w:val="none" w:sz="0" w:space="0" w:color="auto"/>
            <w:right w:val="none" w:sz="0" w:space="0" w:color="auto"/>
          </w:divBdr>
        </w:div>
        <w:div w:id="1173184187">
          <w:marLeft w:val="640"/>
          <w:marRight w:val="0"/>
          <w:marTop w:val="0"/>
          <w:marBottom w:val="0"/>
          <w:divBdr>
            <w:top w:val="none" w:sz="0" w:space="0" w:color="auto"/>
            <w:left w:val="none" w:sz="0" w:space="0" w:color="auto"/>
            <w:bottom w:val="none" w:sz="0" w:space="0" w:color="auto"/>
            <w:right w:val="none" w:sz="0" w:space="0" w:color="auto"/>
          </w:divBdr>
        </w:div>
        <w:div w:id="1565993862">
          <w:marLeft w:val="640"/>
          <w:marRight w:val="0"/>
          <w:marTop w:val="0"/>
          <w:marBottom w:val="0"/>
          <w:divBdr>
            <w:top w:val="none" w:sz="0" w:space="0" w:color="auto"/>
            <w:left w:val="none" w:sz="0" w:space="0" w:color="auto"/>
            <w:bottom w:val="none" w:sz="0" w:space="0" w:color="auto"/>
            <w:right w:val="none" w:sz="0" w:space="0" w:color="auto"/>
          </w:divBdr>
        </w:div>
        <w:div w:id="1374385494">
          <w:marLeft w:val="640"/>
          <w:marRight w:val="0"/>
          <w:marTop w:val="0"/>
          <w:marBottom w:val="0"/>
          <w:divBdr>
            <w:top w:val="none" w:sz="0" w:space="0" w:color="auto"/>
            <w:left w:val="none" w:sz="0" w:space="0" w:color="auto"/>
            <w:bottom w:val="none" w:sz="0" w:space="0" w:color="auto"/>
            <w:right w:val="none" w:sz="0" w:space="0" w:color="auto"/>
          </w:divBdr>
        </w:div>
        <w:div w:id="406458310">
          <w:marLeft w:val="640"/>
          <w:marRight w:val="0"/>
          <w:marTop w:val="0"/>
          <w:marBottom w:val="0"/>
          <w:divBdr>
            <w:top w:val="none" w:sz="0" w:space="0" w:color="auto"/>
            <w:left w:val="none" w:sz="0" w:space="0" w:color="auto"/>
            <w:bottom w:val="none" w:sz="0" w:space="0" w:color="auto"/>
            <w:right w:val="none" w:sz="0" w:space="0" w:color="auto"/>
          </w:divBdr>
        </w:div>
        <w:div w:id="770707970">
          <w:marLeft w:val="640"/>
          <w:marRight w:val="0"/>
          <w:marTop w:val="0"/>
          <w:marBottom w:val="0"/>
          <w:divBdr>
            <w:top w:val="none" w:sz="0" w:space="0" w:color="auto"/>
            <w:left w:val="none" w:sz="0" w:space="0" w:color="auto"/>
            <w:bottom w:val="none" w:sz="0" w:space="0" w:color="auto"/>
            <w:right w:val="none" w:sz="0" w:space="0" w:color="auto"/>
          </w:divBdr>
        </w:div>
        <w:div w:id="1417937134">
          <w:marLeft w:val="640"/>
          <w:marRight w:val="0"/>
          <w:marTop w:val="0"/>
          <w:marBottom w:val="0"/>
          <w:divBdr>
            <w:top w:val="none" w:sz="0" w:space="0" w:color="auto"/>
            <w:left w:val="none" w:sz="0" w:space="0" w:color="auto"/>
            <w:bottom w:val="none" w:sz="0" w:space="0" w:color="auto"/>
            <w:right w:val="none" w:sz="0" w:space="0" w:color="auto"/>
          </w:divBdr>
        </w:div>
        <w:div w:id="1006858627">
          <w:marLeft w:val="640"/>
          <w:marRight w:val="0"/>
          <w:marTop w:val="0"/>
          <w:marBottom w:val="0"/>
          <w:divBdr>
            <w:top w:val="none" w:sz="0" w:space="0" w:color="auto"/>
            <w:left w:val="none" w:sz="0" w:space="0" w:color="auto"/>
            <w:bottom w:val="none" w:sz="0" w:space="0" w:color="auto"/>
            <w:right w:val="none" w:sz="0" w:space="0" w:color="auto"/>
          </w:divBdr>
        </w:div>
        <w:div w:id="1754741002">
          <w:marLeft w:val="640"/>
          <w:marRight w:val="0"/>
          <w:marTop w:val="0"/>
          <w:marBottom w:val="0"/>
          <w:divBdr>
            <w:top w:val="none" w:sz="0" w:space="0" w:color="auto"/>
            <w:left w:val="none" w:sz="0" w:space="0" w:color="auto"/>
            <w:bottom w:val="none" w:sz="0" w:space="0" w:color="auto"/>
            <w:right w:val="none" w:sz="0" w:space="0" w:color="auto"/>
          </w:divBdr>
        </w:div>
        <w:div w:id="1601798103">
          <w:marLeft w:val="640"/>
          <w:marRight w:val="0"/>
          <w:marTop w:val="0"/>
          <w:marBottom w:val="0"/>
          <w:divBdr>
            <w:top w:val="none" w:sz="0" w:space="0" w:color="auto"/>
            <w:left w:val="none" w:sz="0" w:space="0" w:color="auto"/>
            <w:bottom w:val="none" w:sz="0" w:space="0" w:color="auto"/>
            <w:right w:val="none" w:sz="0" w:space="0" w:color="auto"/>
          </w:divBdr>
        </w:div>
        <w:div w:id="248583857">
          <w:marLeft w:val="640"/>
          <w:marRight w:val="0"/>
          <w:marTop w:val="0"/>
          <w:marBottom w:val="0"/>
          <w:divBdr>
            <w:top w:val="none" w:sz="0" w:space="0" w:color="auto"/>
            <w:left w:val="none" w:sz="0" w:space="0" w:color="auto"/>
            <w:bottom w:val="none" w:sz="0" w:space="0" w:color="auto"/>
            <w:right w:val="none" w:sz="0" w:space="0" w:color="auto"/>
          </w:divBdr>
        </w:div>
        <w:div w:id="296231028">
          <w:marLeft w:val="640"/>
          <w:marRight w:val="0"/>
          <w:marTop w:val="0"/>
          <w:marBottom w:val="0"/>
          <w:divBdr>
            <w:top w:val="none" w:sz="0" w:space="0" w:color="auto"/>
            <w:left w:val="none" w:sz="0" w:space="0" w:color="auto"/>
            <w:bottom w:val="none" w:sz="0" w:space="0" w:color="auto"/>
            <w:right w:val="none" w:sz="0" w:space="0" w:color="auto"/>
          </w:divBdr>
        </w:div>
        <w:div w:id="249194256">
          <w:marLeft w:val="640"/>
          <w:marRight w:val="0"/>
          <w:marTop w:val="0"/>
          <w:marBottom w:val="0"/>
          <w:divBdr>
            <w:top w:val="none" w:sz="0" w:space="0" w:color="auto"/>
            <w:left w:val="none" w:sz="0" w:space="0" w:color="auto"/>
            <w:bottom w:val="none" w:sz="0" w:space="0" w:color="auto"/>
            <w:right w:val="none" w:sz="0" w:space="0" w:color="auto"/>
          </w:divBdr>
        </w:div>
        <w:div w:id="67581993">
          <w:marLeft w:val="640"/>
          <w:marRight w:val="0"/>
          <w:marTop w:val="0"/>
          <w:marBottom w:val="0"/>
          <w:divBdr>
            <w:top w:val="none" w:sz="0" w:space="0" w:color="auto"/>
            <w:left w:val="none" w:sz="0" w:space="0" w:color="auto"/>
            <w:bottom w:val="none" w:sz="0" w:space="0" w:color="auto"/>
            <w:right w:val="none" w:sz="0" w:space="0" w:color="auto"/>
          </w:divBdr>
        </w:div>
        <w:div w:id="44990434">
          <w:marLeft w:val="640"/>
          <w:marRight w:val="0"/>
          <w:marTop w:val="0"/>
          <w:marBottom w:val="0"/>
          <w:divBdr>
            <w:top w:val="none" w:sz="0" w:space="0" w:color="auto"/>
            <w:left w:val="none" w:sz="0" w:space="0" w:color="auto"/>
            <w:bottom w:val="none" w:sz="0" w:space="0" w:color="auto"/>
            <w:right w:val="none" w:sz="0" w:space="0" w:color="auto"/>
          </w:divBdr>
        </w:div>
        <w:div w:id="950823154">
          <w:marLeft w:val="640"/>
          <w:marRight w:val="0"/>
          <w:marTop w:val="0"/>
          <w:marBottom w:val="0"/>
          <w:divBdr>
            <w:top w:val="none" w:sz="0" w:space="0" w:color="auto"/>
            <w:left w:val="none" w:sz="0" w:space="0" w:color="auto"/>
            <w:bottom w:val="none" w:sz="0" w:space="0" w:color="auto"/>
            <w:right w:val="none" w:sz="0" w:space="0" w:color="auto"/>
          </w:divBdr>
        </w:div>
        <w:div w:id="1106196635">
          <w:marLeft w:val="640"/>
          <w:marRight w:val="0"/>
          <w:marTop w:val="0"/>
          <w:marBottom w:val="0"/>
          <w:divBdr>
            <w:top w:val="none" w:sz="0" w:space="0" w:color="auto"/>
            <w:left w:val="none" w:sz="0" w:space="0" w:color="auto"/>
            <w:bottom w:val="none" w:sz="0" w:space="0" w:color="auto"/>
            <w:right w:val="none" w:sz="0" w:space="0" w:color="auto"/>
          </w:divBdr>
        </w:div>
        <w:div w:id="805272082">
          <w:marLeft w:val="640"/>
          <w:marRight w:val="0"/>
          <w:marTop w:val="0"/>
          <w:marBottom w:val="0"/>
          <w:divBdr>
            <w:top w:val="none" w:sz="0" w:space="0" w:color="auto"/>
            <w:left w:val="none" w:sz="0" w:space="0" w:color="auto"/>
            <w:bottom w:val="none" w:sz="0" w:space="0" w:color="auto"/>
            <w:right w:val="none" w:sz="0" w:space="0" w:color="auto"/>
          </w:divBdr>
        </w:div>
        <w:div w:id="677314794">
          <w:marLeft w:val="640"/>
          <w:marRight w:val="0"/>
          <w:marTop w:val="0"/>
          <w:marBottom w:val="0"/>
          <w:divBdr>
            <w:top w:val="none" w:sz="0" w:space="0" w:color="auto"/>
            <w:left w:val="none" w:sz="0" w:space="0" w:color="auto"/>
            <w:bottom w:val="none" w:sz="0" w:space="0" w:color="auto"/>
            <w:right w:val="none" w:sz="0" w:space="0" w:color="auto"/>
          </w:divBdr>
        </w:div>
        <w:div w:id="385180615">
          <w:marLeft w:val="640"/>
          <w:marRight w:val="0"/>
          <w:marTop w:val="0"/>
          <w:marBottom w:val="0"/>
          <w:divBdr>
            <w:top w:val="none" w:sz="0" w:space="0" w:color="auto"/>
            <w:left w:val="none" w:sz="0" w:space="0" w:color="auto"/>
            <w:bottom w:val="none" w:sz="0" w:space="0" w:color="auto"/>
            <w:right w:val="none" w:sz="0" w:space="0" w:color="auto"/>
          </w:divBdr>
        </w:div>
        <w:div w:id="2119250453">
          <w:marLeft w:val="640"/>
          <w:marRight w:val="0"/>
          <w:marTop w:val="0"/>
          <w:marBottom w:val="0"/>
          <w:divBdr>
            <w:top w:val="none" w:sz="0" w:space="0" w:color="auto"/>
            <w:left w:val="none" w:sz="0" w:space="0" w:color="auto"/>
            <w:bottom w:val="none" w:sz="0" w:space="0" w:color="auto"/>
            <w:right w:val="none" w:sz="0" w:space="0" w:color="auto"/>
          </w:divBdr>
        </w:div>
        <w:div w:id="1535920218">
          <w:marLeft w:val="640"/>
          <w:marRight w:val="0"/>
          <w:marTop w:val="0"/>
          <w:marBottom w:val="0"/>
          <w:divBdr>
            <w:top w:val="none" w:sz="0" w:space="0" w:color="auto"/>
            <w:left w:val="none" w:sz="0" w:space="0" w:color="auto"/>
            <w:bottom w:val="none" w:sz="0" w:space="0" w:color="auto"/>
            <w:right w:val="none" w:sz="0" w:space="0" w:color="auto"/>
          </w:divBdr>
        </w:div>
        <w:div w:id="1085029875">
          <w:marLeft w:val="640"/>
          <w:marRight w:val="0"/>
          <w:marTop w:val="0"/>
          <w:marBottom w:val="0"/>
          <w:divBdr>
            <w:top w:val="none" w:sz="0" w:space="0" w:color="auto"/>
            <w:left w:val="none" w:sz="0" w:space="0" w:color="auto"/>
            <w:bottom w:val="none" w:sz="0" w:space="0" w:color="auto"/>
            <w:right w:val="none" w:sz="0" w:space="0" w:color="auto"/>
          </w:divBdr>
        </w:div>
        <w:div w:id="470708288">
          <w:marLeft w:val="640"/>
          <w:marRight w:val="0"/>
          <w:marTop w:val="0"/>
          <w:marBottom w:val="0"/>
          <w:divBdr>
            <w:top w:val="none" w:sz="0" w:space="0" w:color="auto"/>
            <w:left w:val="none" w:sz="0" w:space="0" w:color="auto"/>
            <w:bottom w:val="none" w:sz="0" w:space="0" w:color="auto"/>
            <w:right w:val="none" w:sz="0" w:space="0" w:color="auto"/>
          </w:divBdr>
        </w:div>
        <w:div w:id="1709645201">
          <w:marLeft w:val="640"/>
          <w:marRight w:val="0"/>
          <w:marTop w:val="0"/>
          <w:marBottom w:val="0"/>
          <w:divBdr>
            <w:top w:val="none" w:sz="0" w:space="0" w:color="auto"/>
            <w:left w:val="none" w:sz="0" w:space="0" w:color="auto"/>
            <w:bottom w:val="none" w:sz="0" w:space="0" w:color="auto"/>
            <w:right w:val="none" w:sz="0" w:space="0" w:color="auto"/>
          </w:divBdr>
        </w:div>
        <w:div w:id="1379470504">
          <w:marLeft w:val="640"/>
          <w:marRight w:val="0"/>
          <w:marTop w:val="0"/>
          <w:marBottom w:val="0"/>
          <w:divBdr>
            <w:top w:val="none" w:sz="0" w:space="0" w:color="auto"/>
            <w:left w:val="none" w:sz="0" w:space="0" w:color="auto"/>
            <w:bottom w:val="none" w:sz="0" w:space="0" w:color="auto"/>
            <w:right w:val="none" w:sz="0" w:space="0" w:color="auto"/>
          </w:divBdr>
        </w:div>
        <w:div w:id="25371499">
          <w:marLeft w:val="640"/>
          <w:marRight w:val="0"/>
          <w:marTop w:val="0"/>
          <w:marBottom w:val="0"/>
          <w:divBdr>
            <w:top w:val="none" w:sz="0" w:space="0" w:color="auto"/>
            <w:left w:val="none" w:sz="0" w:space="0" w:color="auto"/>
            <w:bottom w:val="none" w:sz="0" w:space="0" w:color="auto"/>
            <w:right w:val="none" w:sz="0" w:space="0" w:color="auto"/>
          </w:divBdr>
        </w:div>
        <w:div w:id="1433015799">
          <w:marLeft w:val="640"/>
          <w:marRight w:val="0"/>
          <w:marTop w:val="0"/>
          <w:marBottom w:val="0"/>
          <w:divBdr>
            <w:top w:val="none" w:sz="0" w:space="0" w:color="auto"/>
            <w:left w:val="none" w:sz="0" w:space="0" w:color="auto"/>
            <w:bottom w:val="none" w:sz="0" w:space="0" w:color="auto"/>
            <w:right w:val="none" w:sz="0" w:space="0" w:color="auto"/>
          </w:divBdr>
        </w:div>
        <w:div w:id="551036166">
          <w:marLeft w:val="640"/>
          <w:marRight w:val="0"/>
          <w:marTop w:val="0"/>
          <w:marBottom w:val="0"/>
          <w:divBdr>
            <w:top w:val="none" w:sz="0" w:space="0" w:color="auto"/>
            <w:left w:val="none" w:sz="0" w:space="0" w:color="auto"/>
            <w:bottom w:val="none" w:sz="0" w:space="0" w:color="auto"/>
            <w:right w:val="none" w:sz="0" w:space="0" w:color="auto"/>
          </w:divBdr>
        </w:div>
        <w:div w:id="1661076688">
          <w:marLeft w:val="640"/>
          <w:marRight w:val="0"/>
          <w:marTop w:val="0"/>
          <w:marBottom w:val="0"/>
          <w:divBdr>
            <w:top w:val="none" w:sz="0" w:space="0" w:color="auto"/>
            <w:left w:val="none" w:sz="0" w:space="0" w:color="auto"/>
            <w:bottom w:val="none" w:sz="0" w:space="0" w:color="auto"/>
            <w:right w:val="none" w:sz="0" w:space="0" w:color="auto"/>
          </w:divBdr>
        </w:div>
        <w:div w:id="648946269">
          <w:marLeft w:val="640"/>
          <w:marRight w:val="0"/>
          <w:marTop w:val="0"/>
          <w:marBottom w:val="0"/>
          <w:divBdr>
            <w:top w:val="none" w:sz="0" w:space="0" w:color="auto"/>
            <w:left w:val="none" w:sz="0" w:space="0" w:color="auto"/>
            <w:bottom w:val="none" w:sz="0" w:space="0" w:color="auto"/>
            <w:right w:val="none" w:sz="0" w:space="0" w:color="auto"/>
          </w:divBdr>
        </w:div>
        <w:div w:id="1548713937">
          <w:marLeft w:val="640"/>
          <w:marRight w:val="0"/>
          <w:marTop w:val="0"/>
          <w:marBottom w:val="0"/>
          <w:divBdr>
            <w:top w:val="none" w:sz="0" w:space="0" w:color="auto"/>
            <w:left w:val="none" w:sz="0" w:space="0" w:color="auto"/>
            <w:bottom w:val="none" w:sz="0" w:space="0" w:color="auto"/>
            <w:right w:val="none" w:sz="0" w:space="0" w:color="auto"/>
          </w:divBdr>
        </w:div>
        <w:div w:id="784735364">
          <w:marLeft w:val="640"/>
          <w:marRight w:val="0"/>
          <w:marTop w:val="0"/>
          <w:marBottom w:val="0"/>
          <w:divBdr>
            <w:top w:val="none" w:sz="0" w:space="0" w:color="auto"/>
            <w:left w:val="none" w:sz="0" w:space="0" w:color="auto"/>
            <w:bottom w:val="none" w:sz="0" w:space="0" w:color="auto"/>
            <w:right w:val="none" w:sz="0" w:space="0" w:color="auto"/>
          </w:divBdr>
        </w:div>
        <w:div w:id="298389116">
          <w:marLeft w:val="640"/>
          <w:marRight w:val="0"/>
          <w:marTop w:val="0"/>
          <w:marBottom w:val="0"/>
          <w:divBdr>
            <w:top w:val="none" w:sz="0" w:space="0" w:color="auto"/>
            <w:left w:val="none" w:sz="0" w:space="0" w:color="auto"/>
            <w:bottom w:val="none" w:sz="0" w:space="0" w:color="auto"/>
            <w:right w:val="none" w:sz="0" w:space="0" w:color="auto"/>
          </w:divBdr>
        </w:div>
        <w:div w:id="1211965374">
          <w:marLeft w:val="640"/>
          <w:marRight w:val="0"/>
          <w:marTop w:val="0"/>
          <w:marBottom w:val="0"/>
          <w:divBdr>
            <w:top w:val="none" w:sz="0" w:space="0" w:color="auto"/>
            <w:left w:val="none" w:sz="0" w:space="0" w:color="auto"/>
            <w:bottom w:val="none" w:sz="0" w:space="0" w:color="auto"/>
            <w:right w:val="none" w:sz="0" w:space="0" w:color="auto"/>
          </w:divBdr>
        </w:div>
        <w:div w:id="1524586547">
          <w:marLeft w:val="640"/>
          <w:marRight w:val="0"/>
          <w:marTop w:val="0"/>
          <w:marBottom w:val="0"/>
          <w:divBdr>
            <w:top w:val="none" w:sz="0" w:space="0" w:color="auto"/>
            <w:left w:val="none" w:sz="0" w:space="0" w:color="auto"/>
            <w:bottom w:val="none" w:sz="0" w:space="0" w:color="auto"/>
            <w:right w:val="none" w:sz="0" w:space="0" w:color="auto"/>
          </w:divBdr>
        </w:div>
        <w:div w:id="1012537564">
          <w:marLeft w:val="640"/>
          <w:marRight w:val="0"/>
          <w:marTop w:val="0"/>
          <w:marBottom w:val="0"/>
          <w:divBdr>
            <w:top w:val="none" w:sz="0" w:space="0" w:color="auto"/>
            <w:left w:val="none" w:sz="0" w:space="0" w:color="auto"/>
            <w:bottom w:val="none" w:sz="0" w:space="0" w:color="auto"/>
            <w:right w:val="none" w:sz="0" w:space="0" w:color="auto"/>
          </w:divBdr>
        </w:div>
        <w:div w:id="892273489">
          <w:marLeft w:val="640"/>
          <w:marRight w:val="0"/>
          <w:marTop w:val="0"/>
          <w:marBottom w:val="0"/>
          <w:divBdr>
            <w:top w:val="none" w:sz="0" w:space="0" w:color="auto"/>
            <w:left w:val="none" w:sz="0" w:space="0" w:color="auto"/>
            <w:bottom w:val="none" w:sz="0" w:space="0" w:color="auto"/>
            <w:right w:val="none" w:sz="0" w:space="0" w:color="auto"/>
          </w:divBdr>
        </w:div>
        <w:div w:id="836460116">
          <w:marLeft w:val="640"/>
          <w:marRight w:val="0"/>
          <w:marTop w:val="0"/>
          <w:marBottom w:val="0"/>
          <w:divBdr>
            <w:top w:val="none" w:sz="0" w:space="0" w:color="auto"/>
            <w:left w:val="none" w:sz="0" w:space="0" w:color="auto"/>
            <w:bottom w:val="none" w:sz="0" w:space="0" w:color="auto"/>
            <w:right w:val="none" w:sz="0" w:space="0" w:color="auto"/>
          </w:divBdr>
        </w:div>
        <w:div w:id="1589535065">
          <w:marLeft w:val="640"/>
          <w:marRight w:val="0"/>
          <w:marTop w:val="0"/>
          <w:marBottom w:val="0"/>
          <w:divBdr>
            <w:top w:val="none" w:sz="0" w:space="0" w:color="auto"/>
            <w:left w:val="none" w:sz="0" w:space="0" w:color="auto"/>
            <w:bottom w:val="none" w:sz="0" w:space="0" w:color="auto"/>
            <w:right w:val="none" w:sz="0" w:space="0" w:color="auto"/>
          </w:divBdr>
        </w:div>
        <w:div w:id="1062942431">
          <w:marLeft w:val="640"/>
          <w:marRight w:val="0"/>
          <w:marTop w:val="0"/>
          <w:marBottom w:val="0"/>
          <w:divBdr>
            <w:top w:val="none" w:sz="0" w:space="0" w:color="auto"/>
            <w:left w:val="none" w:sz="0" w:space="0" w:color="auto"/>
            <w:bottom w:val="none" w:sz="0" w:space="0" w:color="auto"/>
            <w:right w:val="none" w:sz="0" w:space="0" w:color="auto"/>
          </w:divBdr>
        </w:div>
      </w:divsChild>
    </w:div>
    <w:div w:id="728841625">
      <w:bodyDiv w:val="1"/>
      <w:marLeft w:val="0"/>
      <w:marRight w:val="0"/>
      <w:marTop w:val="0"/>
      <w:marBottom w:val="0"/>
      <w:divBdr>
        <w:top w:val="none" w:sz="0" w:space="0" w:color="auto"/>
        <w:left w:val="none" w:sz="0" w:space="0" w:color="auto"/>
        <w:bottom w:val="none" w:sz="0" w:space="0" w:color="auto"/>
        <w:right w:val="none" w:sz="0" w:space="0" w:color="auto"/>
      </w:divBdr>
    </w:div>
    <w:div w:id="759328150">
      <w:bodyDiv w:val="1"/>
      <w:marLeft w:val="0"/>
      <w:marRight w:val="0"/>
      <w:marTop w:val="0"/>
      <w:marBottom w:val="0"/>
      <w:divBdr>
        <w:top w:val="none" w:sz="0" w:space="0" w:color="auto"/>
        <w:left w:val="none" w:sz="0" w:space="0" w:color="auto"/>
        <w:bottom w:val="none" w:sz="0" w:space="0" w:color="auto"/>
        <w:right w:val="none" w:sz="0" w:space="0" w:color="auto"/>
      </w:divBdr>
    </w:div>
    <w:div w:id="759761808">
      <w:bodyDiv w:val="1"/>
      <w:marLeft w:val="0"/>
      <w:marRight w:val="0"/>
      <w:marTop w:val="0"/>
      <w:marBottom w:val="0"/>
      <w:divBdr>
        <w:top w:val="none" w:sz="0" w:space="0" w:color="auto"/>
        <w:left w:val="none" w:sz="0" w:space="0" w:color="auto"/>
        <w:bottom w:val="none" w:sz="0" w:space="0" w:color="auto"/>
        <w:right w:val="none" w:sz="0" w:space="0" w:color="auto"/>
      </w:divBdr>
      <w:divsChild>
        <w:div w:id="738677658">
          <w:marLeft w:val="640"/>
          <w:marRight w:val="0"/>
          <w:marTop w:val="0"/>
          <w:marBottom w:val="0"/>
          <w:divBdr>
            <w:top w:val="none" w:sz="0" w:space="0" w:color="auto"/>
            <w:left w:val="none" w:sz="0" w:space="0" w:color="auto"/>
            <w:bottom w:val="none" w:sz="0" w:space="0" w:color="auto"/>
            <w:right w:val="none" w:sz="0" w:space="0" w:color="auto"/>
          </w:divBdr>
        </w:div>
        <w:div w:id="1823886459">
          <w:marLeft w:val="640"/>
          <w:marRight w:val="0"/>
          <w:marTop w:val="0"/>
          <w:marBottom w:val="0"/>
          <w:divBdr>
            <w:top w:val="none" w:sz="0" w:space="0" w:color="auto"/>
            <w:left w:val="none" w:sz="0" w:space="0" w:color="auto"/>
            <w:bottom w:val="none" w:sz="0" w:space="0" w:color="auto"/>
            <w:right w:val="none" w:sz="0" w:space="0" w:color="auto"/>
          </w:divBdr>
        </w:div>
        <w:div w:id="679047055">
          <w:marLeft w:val="640"/>
          <w:marRight w:val="0"/>
          <w:marTop w:val="0"/>
          <w:marBottom w:val="0"/>
          <w:divBdr>
            <w:top w:val="none" w:sz="0" w:space="0" w:color="auto"/>
            <w:left w:val="none" w:sz="0" w:space="0" w:color="auto"/>
            <w:bottom w:val="none" w:sz="0" w:space="0" w:color="auto"/>
            <w:right w:val="none" w:sz="0" w:space="0" w:color="auto"/>
          </w:divBdr>
        </w:div>
        <w:div w:id="2042631275">
          <w:marLeft w:val="640"/>
          <w:marRight w:val="0"/>
          <w:marTop w:val="0"/>
          <w:marBottom w:val="0"/>
          <w:divBdr>
            <w:top w:val="none" w:sz="0" w:space="0" w:color="auto"/>
            <w:left w:val="none" w:sz="0" w:space="0" w:color="auto"/>
            <w:bottom w:val="none" w:sz="0" w:space="0" w:color="auto"/>
            <w:right w:val="none" w:sz="0" w:space="0" w:color="auto"/>
          </w:divBdr>
        </w:div>
        <w:div w:id="1335261340">
          <w:marLeft w:val="640"/>
          <w:marRight w:val="0"/>
          <w:marTop w:val="0"/>
          <w:marBottom w:val="0"/>
          <w:divBdr>
            <w:top w:val="none" w:sz="0" w:space="0" w:color="auto"/>
            <w:left w:val="none" w:sz="0" w:space="0" w:color="auto"/>
            <w:bottom w:val="none" w:sz="0" w:space="0" w:color="auto"/>
            <w:right w:val="none" w:sz="0" w:space="0" w:color="auto"/>
          </w:divBdr>
        </w:div>
        <w:div w:id="428157945">
          <w:marLeft w:val="640"/>
          <w:marRight w:val="0"/>
          <w:marTop w:val="0"/>
          <w:marBottom w:val="0"/>
          <w:divBdr>
            <w:top w:val="none" w:sz="0" w:space="0" w:color="auto"/>
            <w:left w:val="none" w:sz="0" w:space="0" w:color="auto"/>
            <w:bottom w:val="none" w:sz="0" w:space="0" w:color="auto"/>
            <w:right w:val="none" w:sz="0" w:space="0" w:color="auto"/>
          </w:divBdr>
        </w:div>
        <w:div w:id="256062832">
          <w:marLeft w:val="640"/>
          <w:marRight w:val="0"/>
          <w:marTop w:val="0"/>
          <w:marBottom w:val="0"/>
          <w:divBdr>
            <w:top w:val="none" w:sz="0" w:space="0" w:color="auto"/>
            <w:left w:val="none" w:sz="0" w:space="0" w:color="auto"/>
            <w:bottom w:val="none" w:sz="0" w:space="0" w:color="auto"/>
            <w:right w:val="none" w:sz="0" w:space="0" w:color="auto"/>
          </w:divBdr>
        </w:div>
        <w:div w:id="870342838">
          <w:marLeft w:val="640"/>
          <w:marRight w:val="0"/>
          <w:marTop w:val="0"/>
          <w:marBottom w:val="0"/>
          <w:divBdr>
            <w:top w:val="none" w:sz="0" w:space="0" w:color="auto"/>
            <w:left w:val="none" w:sz="0" w:space="0" w:color="auto"/>
            <w:bottom w:val="none" w:sz="0" w:space="0" w:color="auto"/>
            <w:right w:val="none" w:sz="0" w:space="0" w:color="auto"/>
          </w:divBdr>
        </w:div>
        <w:div w:id="1555700910">
          <w:marLeft w:val="640"/>
          <w:marRight w:val="0"/>
          <w:marTop w:val="0"/>
          <w:marBottom w:val="0"/>
          <w:divBdr>
            <w:top w:val="none" w:sz="0" w:space="0" w:color="auto"/>
            <w:left w:val="none" w:sz="0" w:space="0" w:color="auto"/>
            <w:bottom w:val="none" w:sz="0" w:space="0" w:color="auto"/>
            <w:right w:val="none" w:sz="0" w:space="0" w:color="auto"/>
          </w:divBdr>
        </w:div>
        <w:div w:id="1133864492">
          <w:marLeft w:val="640"/>
          <w:marRight w:val="0"/>
          <w:marTop w:val="0"/>
          <w:marBottom w:val="0"/>
          <w:divBdr>
            <w:top w:val="none" w:sz="0" w:space="0" w:color="auto"/>
            <w:left w:val="none" w:sz="0" w:space="0" w:color="auto"/>
            <w:bottom w:val="none" w:sz="0" w:space="0" w:color="auto"/>
            <w:right w:val="none" w:sz="0" w:space="0" w:color="auto"/>
          </w:divBdr>
        </w:div>
        <w:div w:id="1205143383">
          <w:marLeft w:val="640"/>
          <w:marRight w:val="0"/>
          <w:marTop w:val="0"/>
          <w:marBottom w:val="0"/>
          <w:divBdr>
            <w:top w:val="none" w:sz="0" w:space="0" w:color="auto"/>
            <w:left w:val="none" w:sz="0" w:space="0" w:color="auto"/>
            <w:bottom w:val="none" w:sz="0" w:space="0" w:color="auto"/>
            <w:right w:val="none" w:sz="0" w:space="0" w:color="auto"/>
          </w:divBdr>
        </w:div>
        <w:div w:id="529608887">
          <w:marLeft w:val="640"/>
          <w:marRight w:val="0"/>
          <w:marTop w:val="0"/>
          <w:marBottom w:val="0"/>
          <w:divBdr>
            <w:top w:val="none" w:sz="0" w:space="0" w:color="auto"/>
            <w:left w:val="none" w:sz="0" w:space="0" w:color="auto"/>
            <w:bottom w:val="none" w:sz="0" w:space="0" w:color="auto"/>
            <w:right w:val="none" w:sz="0" w:space="0" w:color="auto"/>
          </w:divBdr>
        </w:div>
        <w:div w:id="40249627">
          <w:marLeft w:val="640"/>
          <w:marRight w:val="0"/>
          <w:marTop w:val="0"/>
          <w:marBottom w:val="0"/>
          <w:divBdr>
            <w:top w:val="none" w:sz="0" w:space="0" w:color="auto"/>
            <w:left w:val="none" w:sz="0" w:space="0" w:color="auto"/>
            <w:bottom w:val="none" w:sz="0" w:space="0" w:color="auto"/>
            <w:right w:val="none" w:sz="0" w:space="0" w:color="auto"/>
          </w:divBdr>
        </w:div>
        <w:div w:id="2040082124">
          <w:marLeft w:val="640"/>
          <w:marRight w:val="0"/>
          <w:marTop w:val="0"/>
          <w:marBottom w:val="0"/>
          <w:divBdr>
            <w:top w:val="none" w:sz="0" w:space="0" w:color="auto"/>
            <w:left w:val="none" w:sz="0" w:space="0" w:color="auto"/>
            <w:bottom w:val="none" w:sz="0" w:space="0" w:color="auto"/>
            <w:right w:val="none" w:sz="0" w:space="0" w:color="auto"/>
          </w:divBdr>
        </w:div>
        <w:div w:id="1273587584">
          <w:marLeft w:val="640"/>
          <w:marRight w:val="0"/>
          <w:marTop w:val="0"/>
          <w:marBottom w:val="0"/>
          <w:divBdr>
            <w:top w:val="none" w:sz="0" w:space="0" w:color="auto"/>
            <w:left w:val="none" w:sz="0" w:space="0" w:color="auto"/>
            <w:bottom w:val="none" w:sz="0" w:space="0" w:color="auto"/>
            <w:right w:val="none" w:sz="0" w:space="0" w:color="auto"/>
          </w:divBdr>
        </w:div>
        <w:div w:id="1313483986">
          <w:marLeft w:val="640"/>
          <w:marRight w:val="0"/>
          <w:marTop w:val="0"/>
          <w:marBottom w:val="0"/>
          <w:divBdr>
            <w:top w:val="none" w:sz="0" w:space="0" w:color="auto"/>
            <w:left w:val="none" w:sz="0" w:space="0" w:color="auto"/>
            <w:bottom w:val="none" w:sz="0" w:space="0" w:color="auto"/>
            <w:right w:val="none" w:sz="0" w:space="0" w:color="auto"/>
          </w:divBdr>
        </w:div>
        <w:div w:id="12924536">
          <w:marLeft w:val="640"/>
          <w:marRight w:val="0"/>
          <w:marTop w:val="0"/>
          <w:marBottom w:val="0"/>
          <w:divBdr>
            <w:top w:val="none" w:sz="0" w:space="0" w:color="auto"/>
            <w:left w:val="none" w:sz="0" w:space="0" w:color="auto"/>
            <w:bottom w:val="none" w:sz="0" w:space="0" w:color="auto"/>
            <w:right w:val="none" w:sz="0" w:space="0" w:color="auto"/>
          </w:divBdr>
        </w:div>
        <w:div w:id="620842541">
          <w:marLeft w:val="640"/>
          <w:marRight w:val="0"/>
          <w:marTop w:val="0"/>
          <w:marBottom w:val="0"/>
          <w:divBdr>
            <w:top w:val="none" w:sz="0" w:space="0" w:color="auto"/>
            <w:left w:val="none" w:sz="0" w:space="0" w:color="auto"/>
            <w:bottom w:val="none" w:sz="0" w:space="0" w:color="auto"/>
            <w:right w:val="none" w:sz="0" w:space="0" w:color="auto"/>
          </w:divBdr>
        </w:div>
        <w:div w:id="823399166">
          <w:marLeft w:val="640"/>
          <w:marRight w:val="0"/>
          <w:marTop w:val="0"/>
          <w:marBottom w:val="0"/>
          <w:divBdr>
            <w:top w:val="none" w:sz="0" w:space="0" w:color="auto"/>
            <w:left w:val="none" w:sz="0" w:space="0" w:color="auto"/>
            <w:bottom w:val="none" w:sz="0" w:space="0" w:color="auto"/>
            <w:right w:val="none" w:sz="0" w:space="0" w:color="auto"/>
          </w:divBdr>
        </w:div>
        <w:div w:id="473060395">
          <w:marLeft w:val="640"/>
          <w:marRight w:val="0"/>
          <w:marTop w:val="0"/>
          <w:marBottom w:val="0"/>
          <w:divBdr>
            <w:top w:val="none" w:sz="0" w:space="0" w:color="auto"/>
            <w:left w:val="none" w:sz="0" w:space="0" w:color="auto"/>
            <w:bottom w:val="none" w:sz="0" w:space="0" w:color="auto"/>
            <w:right w:val="none" w:sz="0" w:space="0" w:color="auto"/>
          </w:divBdr>
        </w:div>
        <w:div w:id="210846338">
          <w:marLeft w:val="640"/>
          <w:marRight w:val="0"/>
          <w:marTop w:val="0"/>
          <w:marBottom w:val="0"/>
          <w:divBdr>
            <w:top w:val="none" w:sz="0" w:space="0" w:color="auto"/>
            <w:left w:val="none" w:sz="0" w:space="0" w:color="auto"/>
            <w:bottom w:val="none" w:sz="0" w:space="0" w:color="auto"/>
            <w:right w:val="none" w:sz="0" w:space="0" w:color="auto"/>
          </w:divBdr>
        </w:div>
        <w:div w:id="436487461">
          <w:marLeft w:val="640"/>
          <w:marRight w:val="0"/>
          <w:marTop w:val="0"/>
          <w:marBottom w:val="0"/>
          <w:divBdr>
            <w:top w:val="none" w:sz="0" w:space="0" w:color="auto"/>
            <w:left w:val="none" w:sz="0" w:space="0" w:color="auto"/>
            <w:bottom w:val="none" w:sz="0" w:space="0" w:color="auto"/>
            <w:right w:val="none" w:sz="0" w:space="0" w:color="auto"/>
          </w:divBdr>
        </w:div>
        <w:div w:id="1222448651">
          <w:marLeft w:val="640"/>
          <w:marRight w:val="0"/>
          <w:marTop w:val="0"/>
          <w:marBottom w:val="0"/>
          <w:divBdr>
            <w:top w:val="none" w:sz="0" w:space="0" w:color="auto"/>
            <w:left w:val="none" w:sz="0" w:space="0" w:color="auto"/>
            <w:bottom w:val="none" w:sz="0" w:space="0" w:color="auto"/>
            <w:right w:val="none" w:sz="0" w:space="0" w:color="auto"/>
          </w:divBdr>
        </w:div>
        <w:div w:id="810244218">
          <w:marLeft w:val="640"/>
          <w:marRight w:val="0"/>
          <w:marTop w:val="0"/>
          <w:marBottom w:val="0"/>
          <w:divBdr>
            <w:top w:val="none" w:sz="0" w:space="0" w:color="auto"/>
            <w:left w:val="none" w:sz="0" w:space="0" w:color="auto"/>
            <w:bottom w:val="none" w:sz="0" w:space="0" w:color="auto"/>
            <w:right w:val="none" w:sz="0" w:space="0" w:color="auto"/>
          </w:divBdr>
        </w:div>
        <w:div w:id="1915312759">
          <w:marLeft w:val="640"/>
          <w:marRight w:val="0"/>
          <w:marTop w:val="0"/>
          <w:marBottom w:val="0"/>
          <w:divBdr>
            <w:top w:val="none" w:sz="0" w:space="0" w:color="auto"/>
            <w:left w:val="none" w:sz="0" w:space="0" w:color="auto"/>
            <w:bottom w:val="none" w:sz="0" w:space="0" w:color="auto"/>
            <w:right w:val="none" w:sz="0" w:space="0" w:color="auto"/>
          </w:divBdr>
        </w:div>
        <w:div w:id="799227578">
          <w:marLeft w:val="640"/>
          <w:marRight w:val="0"/>
          <w:marTop w:val="0"/>
          <w:marBottom w:val="0"/>
          <w:divBdr>
            <w:top w:val="none" w:sz="0" w:space="0" w:color="auto"/>
            <w:left w:val="none" w:sz="0" w:space="0" w:color="auto"/>
            <w:bottom w:val="none" w:sz="0" w:space="0" w:color="auto"/>
            <w:right w:val="none" w:sz="0" w:space="0" w:color="auto"/>
          </w:divBdr>
        </w:div>
        <w:div w:id="2054504339">
          <w:marLeft w:val="640"/>
          <w:marRight w:val="0"/>
          <w:marTop w:val="0"/>
          <w:marBottom w:val="0"/>
          <w:divBdr>
            <w:top w:val="none" w:sz="0" w:space="0" w:color="auto"/>
            <w:left w:val="none" w:sz="0" w:space="0" w:color="auto"/>
            <w:bottom w:val="none" w:sz="0" w:space="0" w:color="auto"/>
            <w:right w:val="none" w:sz="0" w:space="0" w:color="auto"/>
          </w:divBdr>
        </w:div>
        <w:div w:id="2015766044">
          <w:marLeft w:val="640"/>
          <w:marRight w:val="0"/>
          <w:marTop w:val="0"/>
          <w:marBottom w:val="0"/>
          <w:divBdr>
            <w:top w:val="none" w:sz="0" w:space="0" w:color="auto"/>
            <w:left w:val="none" w:sz="0" w:space="0" w:color="auto"/>
            <w:bottom w:val="none" w:sz="0" w:space="0" w:color="auto"/>
            <w:right w:val="none" w:sz="0" w:space="0" w:color="auto"/>
          </w:divBdr>
        </w:div>
        <w:div w:id="403340806">
          <w:marLeft w:val="640"/>
          <w:marRight w:val="0"/>
          <w:marTop w:val="0"/>
          <w:marBottom w:val="0"/>
          <w:divBdr>
            <w:top w:val="none" w:sz="0" w:space="0" w:color="auto"/>
            <w:left w:val="none" w:sz="0" w:space="0" w:color="auto"/>
            <w:bottom w:val="none" w:sz="0" w:space="0" w:color="auto"/>
            <w:right w:val="none" w:sz="0" w:space="0" w:color="auto"/>
          </w:divBdr>
        </w:div>
        <w:div w:id="1419710037">
          <w:marLeft w:val="640"/>
          <w:marRight w:val="0"/>
          <w:marTop w:val="0"/>
          <w:marBottom w:val="0"/>
          <w:divBdr>
            <w:top w:val="none" w:sz="0" w:space="0" w:color="auto"/>
            <w:left w:val="none" w:sz="0" w:space="0" w:color="auto"/>
            <w:bottom w:val="none" w:sz="0" w:space="0" w:color="auto"/>
            <w:right w:val="none" w:sz="0" w:space="0" w:color="auto"/>
          </w:divBdr>
        </w:div>
        <w:div w:id="1466583060">
          <w:marLeft w:val="640"/>
          <w:marRight w:val="0"/>
          <w:marTop w:val="0"/>
          <w:marBottom w:val="0"/>
          <w:divBdr>
            <w:top w:val="none" w:sz="0" w:space="0" w:color="auto"/>
            <w:left w:val="none" w:sz="0" w:space="0" w:color="auto"/>
            <w:bottom w:val="none" w:sz="0" w:space="0" w:color="auto"/>
            <w:right w:val="none" w:sz="0" w:space="0" w:color="auto"/>
          </w:divBdr>
        </w:div>
        <w:div w:id="1104152124">
          <w:marLeft w:val="640"/>
          <w:marRight w:val="0"/>
          <w:marTop w:val="0"/>
          <w:marBottom w:val="0"/>
          <w:divBdr>
            <w:top w:val="none" w:sz="0" w:space="0" w:color="auto"/>
            <w:left w:val="none" w:sz="0" w:space="0" w:color="auto"/>
            <w:bottom w:val="none" w:sz="0" w:space="0" w:color="auto"/>
            <w:right w:val="none" w:sz="0" w:space="0" w:color="auto"/>
          </w:divBdr>
        </w:div>
      </w:divsChild>
    </w:div>
    <w:div w:id="764496805">
      <w:bodyDiv w:val="1"/>
      <w:marLeft w:val="0"/>
      <w:marRight w:val="0"/>
      <w:marTop w:val="0"/>
      <w:marBottom w:val="0"/>
      <w:divBdr>
        <w:top w:val="none" w:sz="0" w:space="0" w:color="auto"/>
        <w:left w:val="none" w:sz="0" w:space="0" w:color="auto"/>
        <w:bottom w:val="none" w:sz="0" w:space="0" w:color="auto"/>
        <w:right w:val="none" w:sz="0" w:space="0" w:color="auto"/>
      </w:divBdr>
      <w:divsChild>
        <w:div w:id="356007702">
          <w:marLeft w:val="640"/>
          <w:marRight w:val="0"/>
          <w:marTop w:val="0"/>
          <w:marBottom w:val="0"/>
          <w:divBdr>
            <w:top w:val="none" w:sz="0" w:space="0" w:color="auto"/>
            <w:left w:val="none" w:sz="0" w:space="0" w:color="auto"/>
            <w:bottom w:val="none" w:sz="0" w:space="0" w:color="auto"/>
            <w:right w:val="none" w:sz="0" w:space="0" w:color="auto"/>
          </w:divBdr>
        </w:div>
        <w:div w:id="1393580591">
          <w:marLeft w:val="640"/>
          <w:marRight w:val="0"/>
          <w:marTop w:val="0"/>
          <w:marBottom w:val="0"/>
          <w:divBdr>
            <w:top w:val="none" w:sz="0" w:space="0" w:color="auto"/>
            <w:left w:val="none" w:sz="0" w:space="0" w:color="auto"/>
            <w:bottom w:val="none" w:sz="0" w:space="0" w:color="auto"/>
            <w:right w:val="none" w:sz="0" w:space="0" w:color="auto"/>
          </w:divBdr>
        </w:div>
        <w:div w:id="1414551075">
          <w:marLeft w:val="640"/>
          <w:marRight w:val="0"/>
          <w:marTop w:val="0"/>
          <w:marBottom w:val="0"/>
          <w:divBdr>
            <w:top w:val="none" w:sz="0" w:space="0" w:color="auto"/>
            <w:left w:val="none" w:sz="0" w:space="0" w:color="auto"/>
            <w:bottom w:val="none" w:sz="0" w:space="0" w:color="auto"/>
            <w:right w:val="none" w:sz="0" w:space="0" w:color="auto"/>
          </w:divBdr>
        </w:div>
        <w:div w:id="526605735">
          <w:marLeft w:val="640"/>
          <w:marRight w:val="0"/>
          <w:marTop w:val="0"/>
          <w:marBottom w:val="0"/>
          <w:divBdr>
            <w:top w:val="none" w:sz="0" w:space="0" w:color="auto"/>
            <w:left w:val="none" w:sz="0" w:space="0" w:color="auto"/>
            <w:bottom w:val="none" w:sz="0" w:space="0" w:color="auto"/>
            <w:right w:val="none" w:sz="0" w:space="0" w:color="auto"/>
          </w:divBdr>
        </w:div>
        <w:div w:id="91975389">
          <w:marLeft w:val="640"/>
          <w:marRight w:val="0"/>
          <w:marTop w:val="0"/>
          <w:marBottom w:val="0"/>
          <w:divBdr>
            <w:top w:val="none" w:sz="0" w:space="0" w:color="auto"/>
            <w:left w:val="none" w:sz="0" w:space="0" w:color="auto"/>
            <w:bottom w:val="none" w:sz="0" w:space="0" w:color="auto"/>
            <w:right w:val="none" w:sz="0" w:space="0" w:color="auto"/>
          </w:divBdr>
        </w:div>
        <w:div w:id="818808419">
          <w:marLeft w:val="640"/>
          <w:marRight w:val="0"/>
          <w:marTop w:val="0"/>
          <w:marBottom w:val="0"/>
          <w:divBdr>
            <w:top w:val="none" w:sz="0" w:space="0" w:color="auto"/>
            <w:left w:val="none" w:sz="0" w:space="0" w:color="auto"/>
            <w:bottom w:val="none" w:sz="0" w:space="0" w:color="auto"/>
            <w:right w:val="none" w:sz="0" w:space="0" w:color="auto"/>
          </w:divBdr>
        </w:div>
        <w:div w:id="25756363">
          <w:marLeft w:val="640"/>
          <w:marRight w:val="0"/>
          <w:marTop w:val="0"/>
          <w:marBottom w:val="0"/>
          <w:divBdr>
            <w:top w:val="none" w:sz="0" w:space="0" w:color="auto"/>
            <w:left w:val="none" w:sz="0" w:space="0" w:color="auto"/>
            <w:bottom w:val="none" w:sz="0" w:space="0" w:color="auto"/>
            <w:right w:val="none" w:sz="0" w:space="0" w:color="auto"/>
          </w:divBdr>
        </w:div>
        <w:div w:id="566375718">
          <w:marLeft w:val="640"/>
          <w:marRight w:val="0"/>
          <w:marTop w:val="0"/>
          <w:marBottom w:val="0"/>
          <w:divBdr>
            <w:top w:val="none" w:sz="0" w:space="0" w:color="auto"/>
            <w:left w:val="none" w:sz="0" w:space="0" w:color="auto"/>
            <w:bottom w:val="none" w:sz="0" w:space="0" w:color="auto"/>
            <w:right w:val="none" w:sz="0" w:space="0" w:color="auto"/>
          </w:divBdr>
        </w:div>
        <w:div w:id="434328499">
          <w:marLeft w:val="640"/>
          <w:marRight w:val="0"/>
          <w:marTop w:val="0"/>
          <w:marBottom w:val="0"/>
          <w:divBdr>
            <w:top w:val="none" w:sz="0" w:space="0" w:color="auto"/>
            <w:left w:val="none" w:sz="0" w:space="0" w:color="auto"/>
            <w:bottom w:val="none" w:sz="0" w:space="0" w:color="auto"/>
            <w:right w:val="none" w:sz="0" w:space="0" w:color="auto"/>
          </w:divBdr>
        </w:div>
        <w:div w:id="164977701">
          <w:marLeft w:val="640"/>
          <w:marRight w:val="0"/>
          <w:marTop w:val="0"/>
          <w:marBottom w:val="0"/>
          <w:divBdr>
            <w:top w:val="none" w:sz="0" w:space="0" w:color="auto"/>
            <w:left w:val="none" w:sz="0" w:space="0" w:color="auto"/>
            <w:bottom w:val="none" w:sz="0" w:space="0" w:color="auto"/>
            <w:right w:val="none" w:sz="0" w:space="0" w:color="auto"/>
          </w:divBdr>
        </w:div>
        <w:div w:id="190538861">
          <w:marLeft w:val="640"/>
          <w:marRight w:val="0"/>
          <w:marTop w:val="0"/>
          <w:marBottom w:val="0"/>
          <w:divBdr>
            <w:top w:val="none" w:sz="0" w:space="0" w:color="auto"/>
            <w:left w:val="none" w:sz="0" w:space="0" w:color="auto"/>
            <w:bottom w:val="none" w:sz="0" w:space="0" w:color="auto"/>
            <w:right w:val="none" w:sz="0" w:space="0" w:color="auto"/>
          </w:divBdr>
        </w:div>
        <w:div w:id="1143618447">
          <w:marLeft w:val="640"/>
          <w:marRight w:val="0"/>
          <w:marTop w:val="0"/>
          <w:marBottom w:val="0"/>
          <w:divBdr>
            <w:top w:val="none" w:sz="0" w:space="0" w:color="auto"/>
            <w:left w:val="none" w:sz="0" w:space="0" w:color="auto"/>
            <w:bottom w:val="none" w:sz="0" w:space="0" w:color="auto"/>
            <w:right w:val="none" w:sz="0" w:space="0" w:color="auto"/>
          </w:divBdr>
        </w:div>
        <w:div w:id="1781727814">
          <w:marLeft w:val="640"/>
          <w:marRight w:val="0"/>
          <w:marTop w:val="0"/>
          <w:marBottom w:val="0"/>
          <w:divBdr>
            <w:top w:val="none" w:sz="0" w:space="0" w:color="auto"/>
            <w:left w:val="none" w:sz="0" w:space="0" w:color="auto"/>
            <w:bottom w:val="none" w:sz="0" w:space="0" w:color="auto"/>
            <w:right w:val="none" w:sz="0" w:space="0" w:color="auto"/>
          </w:divBdr>
        </w:div>
        <w:div w:id="1315329633">
          <w:marLeft w:val="640"/>
          <w:marRight w:val="0"/>
          <w:marTop w:val="0"/>
          <w:marBottom w:val="0"/>
          <w:divBdr>
            <w:top w:val="none" w:sz="0" w:space="0" w:color="auto"/>
            <w:left w:val="none" w:sz="0" w:space="0" w:color="auto"/>
            <w:bottom w:val="none" w:sz="0" w:space="0" w:color="auto"/>
            <w:right w:val="none" w:sz="0" w:space="0" w:color="auto"/>
          </w:divBdr>
        </w:div>
        <w:div w:id="1652757150">
          <w:marLeft w:val="640"/>
          <w:marRight w:val="0"/>
          <w:marTop w:val="0"/>
          <w:marBottom w:val="0"/>
          <w:divBdr>
            <w:top w:val="none" w:sz="0" w:space="0" w:color="auto"/>
            <w:left w:val="none" w:sz="0" w:space="0" w:color="auto"/>
            <w:bottom w:val="none" w:sz="0" w:space="0" w:color="auto"/>
            <w:right w:val="none" w:sz="0" w:space="0" w:color="auto"/>
          </w:divBdr>
        </w:div>
        <w:div w:id="1323854013">
          <w:marLeft w:val="640"/>
          <w:marRight w:val="0"/>
          <w:marTop w:val="0"/>
          <w:marBottom w:val="0"/>
          <w:divBdr>
            <w:top w:val="none" w:sz="0" w:space="0" w:color="auto"/>
            <w:left w:val="none" w:sz="0" w:space="0" w:color="auto"/>
            <w:bottom w:val="none" w:sz="0" w:space="0" w:color="auto"/>
            <w:right w:val="none" w:sz="0" w:space="0" w:color="auto"/>
          </w:divBdr>
        </w:div>
        <w:div w:id="838543615">
          <w:marLeft w:val="640"/>
          <w:marRight w:val="0"/>
          <w:marTop w:val="0"/>
          <w:marBottom w:val="0"/>
          <w:divBdr>
            <w:top w:val="none" w:sz="0" w:space="0" w:color="auto"/>
            <w:left w:val="none" w:sz="0" w:space="0" w:color="auto"/>
            <w:bottom w:val="none" w:sz="0" w:space="0" w:color="auto"/>
            <w:right w:val="none" w:sz="0" w:space="0" w:color="auto"/>
          </w:divBdr>
        </w:div>
        <w:div w:id="1636249791">
          <w:marLeft w:val="640"/>
          <w:marRight w:val="0"/>
          <w:marTop w:val="0"/>
          <w:marBottom w:val="0"/>
          <w:divBdr>
            <w:top w:val="none" w:sz="0" w:space="0" w:color="auto"/>
            <w:left w:val="none" w:sz="0" w:space="0" w:color="auto"/>
            <w:bottom w:val="none" w:sz="0" w:space="0" w:color="auto"/>
            <w:right w:val="none" w:sz="0" w:space="0" w:color="auto"/>
          </w:divBdr>
        </w:div>
        <w:div w:id="603342681">
          <w:marLeft w:val="640"/>
          <w:marRight w:val="0"/>
          <w:marTop w:val="0"/>
          <w:marBottom w:val="0"/>
          <w:divBdr>
            <w:top w:val="none" w:sz="0" w:space="0" w:color="auto"/>
            <w:left w:val="none" w:sz="0" w:space="0" w:color="auto"/>
            <w:bottom w:val="none" w:sz="0" w:space="0" w:color="auto"/>
            <w:right w:val="none" w:sz="0" w:space="0" w:color="auto"/>
          </w:divBdr>
        </w:div>
        <w:div w:id="762998687">
          <w:marLeft w:val="640"/>
          <w:marRight w:val="0"/>
          <w:marTop w:val="0"/>
          <w:marBottom w:val="0"/>
          <w:divBdr>
            <w:top w:val="none" w:sz="0" w:space="0" w:color="auto"/>
            <w:left w:val="none" w:sz="0" w:space="0" w:color="auto"/>
            <w:bottom w:val="none" w:sz="0" w:space="0" w:color="auto"/>
            <w:right w:val="none" w:sz="0" w:space="0" w:color="auto"/>
          </w:divBdr>
        </w:div>
        <w:div w:id="1638339415">
          <w:marLeft w:val="640"/>
          <w:marRight w:val="0"/>
          <w:marTop w:val="0"/>
          <w:marBottom w:val="0"/>
          <w:divBdr>
            <w:top w:val="none" w:sz="0" w:space="0" w:color="auto"/>
            <w:left w:val="none" w:sz="0" w:space="0" w:color="auto"/>
            <w:bottom w:val="none" w:sz="0" w:space="0" w:color="auto"/>
            <w:right w:val="none" w:sz="0" w:space="0" w:color="auto"/>
          </w:divBdr>
        </w:div>
        <w:div w:id="2042168373">
          <w:marLeft w:val="640"/>
          <w:marRight w:val="0"/>
          <w:marTop w:val="0"/>
          <w:marBottom w:val="0"/>
          <w:divBdr>
            <w:top w:val="none" w:sz="0" w:space="0" w:color="auto"/>
            <w:left w:val="none" w:sz="0" w:space="0" w:color="auto"/>
            <w:bottom w:val="none" w:sz="0" w:space="0" w:color="auto"/>
            <w:right w:val="none" w:sz="0" w:space="0" w:color="auto"/>
          </w:divBdr>
        </w:div>
        <w:div w:id="1914579595">
          <w:marLeft w:val="640"/>
          <w:marRight w:val="0"/>
          <w:marTop w:val="0"/>
          <w:marBottom w:val="0"/>
          <w:divBdr>
            <w:top w:val="none" w:sz="0" w:space="0" w:color="auto"/>
            <w:left w:val="none" w:sz="0" w:space="0" w:color="auto"/>
            <w:bottom w:val="none" w:sz="0" w:space="0" w:color="auto"/>
            <w:right w:val="none" w:sz="0" w:space="0" w:color="auto"/>
          </w:divBdr>
        </w:div>
        <w:div w:id="793597182">
          <w:marLeft w:val="640"/>
          <w:marRight w:val="0"/>
          <w:marTop w:val="0"/>
          <w:marBottom w:val="0"/>
          <w:divBdr>
            <w:top w:val="none" w:sz="0" w:space="0" w:color="auto"/>
            <w:left w:val="none" w:sz="0" w:space="0" w:color="auto"/>
            <w:bottom w:val="none" w:sz="0" w:space="0" w:color="auto"/>
            <w:right w:val="none" w:sz="0" w:space="0" w:color="auto"/>
          </w:divBdr>
        </w:div>
        <w:div w:id="637492385">
          <w:marLeft w:val="640"/>
          <w:marRight w:val="0"/>
          <w:marTop w:val="0"/>
          <w:marBottom w:val="0"/>
          <w:divBdr>
            <w:top w:val="none" w:sz="0" w:space="0" w:color="auto"/>
            <w:left w:val="none" w:sz="0" w:space="0" w:color="auto"/>
            <w:bottom w:val="none" w:sz="0" w:space="0" w:color="auto"/>
            <w:right w:val="none" w:sz="0" w:space="0" w:color="auto"/>
          </w:divBdr>
        </w:div>
        <w:div w:id="581334743">
          <w:marLeft w:val="640"/>
          <w:marRight w:val="0"/>
          <w:marTop w:val="0"/>
          <w:marBottom w:val="0"/>
          <w:divBdr>
            <w:top w:val="none" w:sz="0" w:space="0" w:color="auto"/>
            <w:left w:val="none" w:sz="0" w:space="0" w:color="auto"/>
            <w:bottom w:val="none" w:sz="0" w:space="0" w:color="auto"/>
            <w:right w:val="none" w:sz="0" w:space="0" w:color="auto"/>
          </w:divBdr>
        </w:div>
        <w:div w:id="1180267668">
          <w:marLeft w:val="640"/>
          <w:marRight w:val="0"/>
          <w:marTop w:val="0"/>
          <w:marBottom w:val="0"/>
          <w:divBdr>
            <w:top w:val="none" w:sz="0" w:space="0" w:color="auto"/>
            <w:left w:val="none" w:sz="0" w:space="0" w:color="auto"/>
            <w:bottom w:val="none" w:sz="0" w:space="0" w:color="auto"/>
            <w:right w:val="none" w:sz="0" w:space="0" w:color="auto"/>
          </w:divBdr>
        </w:div>
        <w:div w:id="2073309021">
          <w:marLeft w:val="640"/>
          <w:marRight w:val="0"/>
          <w:marTop w:val="0"/>
          <w:marBottom w:val="0"/>
          <w:divBdr>
            <w:top w:val="none" w:sz="0" w:space="0" w:color="auto"/>
            <w:left w:val="none" w:sz="0" w:space="0" w:color="auto"/>
            <w:bottom w:val="none" w:sz="0" w:space="0" w:color="auto"/>
            <w:right w:val="none" w:sz="0" w:space="0" w:color="auto"/>
          </w:divBdr>
        </w:div>
        <w:div w:id="469978861">
          <w:marLeft w:val="640"/>
          <w:marRight w:val="0"/>
          <w:marTop w:val="0"/>
          <w:marBottom w:val="0"/>
          <w:divBdr>
            <w:top w:val="none" w:sz="0" w:space="0" w:color="auto"/>
            <w:left w:val="none" w:sz="0" w:space="0" w:color="auto"/>
            <w:bottom w:val="none" w:sz="0" w:space="0" w:color="auto"/>
            <w:right w:val="none" w:sz="0" w:space="0" w:color="auto"/>
          </w:divBdr>
        </w:div>
        <w:div w:id="1783575841">
          <w:marLeft w:val="640"/>
          <w:marRight w:val="0"/>
          <w:marTop w:val="0"/>
          <w:marBottom w:val="0"/>
          <w:divBdr>
            <w:top w:val="none" w:sz="0" w:space="0" w:color="auto"/>
            <w:left w:val="none" w:sz="0" w:space="0" w:color="auto"/>
            <w:bottom w:val="none" w:sz="0" w:space="0" w:color="auto"/>
            <w:right w:val="none" w:sz="0" w:space="0" w:color="auto"/>
          </w:divBdr>
        </w:div>
        <w:div w:id="1346859392">
          <w:marLeft w:val="640"/>
          <w:marRight w:val="0"/>
          <w:marTop w:val="0"/>
          <w:marBottom w:val="0"/>
          <w:divBdr>
            <w:top w:val="none" w:sz="0" w:space="0" w:color="auto"/>
            <w:left w:val="none" w:sz="0" w:space="0" w:color="auto"/>
            <w:bottom w:val="none" w:sz="0" w:space="0" w:color="auto"/>
            <w:right w:val="none" w:sz="0" w:space="0" w:color="auto"/>
          </w:divBdr>
        </w:div>
        <w:div w:id="1811290706">
          <w:marLeft w:val="640"/>
          <w:marRight w:val="0"/>
          <w:marTop w:val="0"/>
          <w:marBottom w:val="0"/>
          <w:divBdr>
            <w:top w:val="none" w:sz="0" w:space="0" w:color="auto"/>
            <w:left w:val="none" w:sz="0" w:space="0" w:color="auto"/>
            <w:bottom w:val="none" w:sz="0" w:space="0" w:color="auto"/>
            <w:right w:val="none" w:sz="0" w:space="0" w:color="auto"/>
          </w:divBdr>
        </w:div>
        <w:div w:id="1246376666">
          <w:marLeft w:val="640"/>
          <w:marRight w:val="0"/>
          <w:marTop w:val="0"/>
          <w:marBottom w:val="0"/>
          <w:divBdr>
            <w:top w:val="none" w:sz="0" w:space="0" w:color="auto"/>
            <w:left w:val="none" w:sz="0" w:space="0" w:color="auto"/>
            <w:bottom w:val="none" w:sz="0" w:space="0" w:color="auto"/>
            <w:right w:val="none" w:sz="0" w:space="0" w:color="auto"/>
          </w:divBdr>
        </w:div>
        <w:div w:id="1944142564">
          <w:marLeft w:val="640"/>
          <w:marRight w:val="0"/>
          <w:marTop w:val="0"/>
          <w:marBottom w:val="0"/>
          <w:divBdr>
            <w:top w:val="none" w:sz="0" w:space="0" w:color="auto"/>
            <w:left w:val="none" w:sz="0" w:space="0" w:color="auto"/>
            <w:bottom w:val="none" w:sz="0" w:space="0" w:color="auto"/>
            <w:right w:val="none" w:sz="0" w:space="0" w:color="auto"/>
          </w:divBdr>
        </w:div>
        <w:div w:id="806554455">
          <w:marLeft w:val="640"/>
          <w:marRight w:val="0"/>
          <w:marTop w:val="0"/>
          <w:marBottom w:val="0"/>
          <w:divBdr>
            <w:top w:val="none" w:sz="0" w:space="0" w:color="auto"/>
            <w:left w:val="none" w:sz="0" w:space="0" w:color="auto"/>
            <w:bottom w:val="none" w:sz="0" w:space="0" w:color="auto"/>
            <w:right w:val="none" w:sz="0" w:space="0" w:color="auto"/>
          </w:divBdr>
        </w:div>
        <w:div w:id="416638292">
          <w:marLeft w:val="640"/>
          <w:marRight w:val="0"/>
          <w:marTop w:val="0"/>
          <w:marBottom w:val="0"/>
          <w:divBdr>
            <w:top w:val="none" w:sz="0" w:space="0" w:color="auto"/>
            <w:left w:val="none" w:sz="0" w:space="0" w:color="auto"/>
            <w:bottom w:val="none" w:sz="0" w:space="0" w:color="auto"/>
            <w:right w:val="none" w:sz="0" w:space="0" w:color="auto"/>
          </w:divBdr>
        </w:div>
        <w:div w:id="1554389234">
          <w:marLeft w:val="640"/>
          <w:marRight w:val="0"/>
          <w:marTop w:val="0"/>
          <w:marBottom w:val="0"/>
          <w:divBdr>
            <w:top w:val="none" w:sz="0" w:space="0" w:color="auto"/>
            <w:left w:val="none" w:sz="0" w:space="0" w:color="auto"/>
            <w:bottom w:val="none" w:sz="0" w:space="0" w:color="auto"/>
            <w:right w:val="none" w:sz="0" w:space="0" w:color="auto"/>
          </w:divBdr>
        </w:div>
        <w:div w:id="2059543999">
          <w:marLeft w:val="640"/>
          <w:marRight w:val="0"/>
          <w:marTop w:val="0"/>
          <w:marBottom w:val="0"/>
          <w:divBdr>
            <w:top w:val="none" w:sz="0" w:space="0" w:color="auto"/>
            <w:left w:val="none" w:sz="0" w:space="0" w:color="auto"/>
            <w:bottom w:val="none" w:sz="0" w:space="0" w:color="auto"/>
            <w:right w:val="none" w:sz="0" w:space="0" w:color="auto"/>
          </w:divBdr>
        </w:div>
      </w:divsChild>
    </w:div>
    <w:div w:id="773869163">
      <w:bodyDiv w:val="1"/>
      <w:marLeft w:val="0"/>
      <w:marRight w:val="0"/>
      <w:marTop w:val="0"/>
      <w:marBottom w:val="0"/>
      <w:divBdr>
        <w:top w:val="none" w:sz="0" w:space="0" w:color="auto"/>
        <w:left w:val="none" w:sz="0" w:space="0" w:color="auto"/>
        <w:bottom w:val="none" w:sz="0" w:space="0" w:color="auto"/>
        <w:right w:val="none" w:sz="0" w:space="0" w:color="auto"/>
      </w:divBdr>
    </w:div>
    <w:div w:id="801577661">
      <w:bodyDiv w:val="1"/>
      <w:marLeft w:val="0"/>
      <w:marRight w:val="0"/>
      <w:marTop w:val="0"/>
      <w:marBottom w:val="0"/>
      <w:divBdr>
        <w:top w:val="none" w:sz="0" w:space="0" w:color="auto"/>
        <w:left w:val="none" w:sz="0" w:space="0" w:color="auto"/>
        <w:bottom w:val="none" w:sz="0" w:space="0" w:color="auto"/>
        <w:right w:val="none" w:sz="0" w:space="0" w:color="auto"/>
      </w:divBdr>
    </w:div>
    <w:div w:id="811098975">
      <w:bodyDiv w:val="1"/>
      <w:marLeft w:val="0"/>
      <w:marRight w:val="0"/>
      <w:marTop w:val="0"/>
      <w:marBottom w:val="0"/>
      <w:divBdr>
        <w:top w:val="none" w:sz="0" w:space="0" w:color="auto"/>
        <w:left w:val="none" w:sz="0" w:space="0" w:color="auto"/>
        <w:bottom w:val="none" w:sz="0" w:space="0" w:color="auto"/>
        <w:right w:val="none" w:sz="0" w:space="0" w:color="auto"/>
      </w:divBdr>
    </w:div>
    <w:div w:id="811481027">
      <w:bodyDiv w:val="1"/>
      <w:marLeft w:val="0"/>
      <w:marRight w:val="0"/>
      <w:marTop w:val="0"/>
      <w:marBottom w:val="0"/>
      <w:divBdr>
        <w:top w:val="none" w:sz="0" w:space="0" w:color="auto"/>
        <w:left w:val="none" w:sz="0" w:space="0" w:color="auto"/>
        <w:bottom w:val="none" w:sz="0" w:space="0" w:color="auto"/>
        <w:right w:val="none" w:sz="0" w:space="0" w:color="auto"/>
      </w:divBdr>
    </w:div>
    <w:div w:id="824860426">
      <w:bodyDiv w:val="1"/>
      <w:marLeft w:val="0"/>
      <w:marRight w:val="0"/>
      <w:marTop w:val="0"/>
      <w:marBottom w:val="0"/>
      <w:divBdr>
        <w:top w:val="none" w:sz="0" w:space="0" w:color="auto"/>
        <w:left w:val="none" w:sz="0" w:space="0" w:color="auto"/>
        <w:bottom w:val="none" w:sz="0" w:space="0" w:color="auto"/>
        <w:right w:val="none" w:sz="0" w:space="0" w:color="auto"/>
      </w:divBdr>
      <w:divsChild>
        <w:div w:id="1301839845">
          <w:marLeft w:val="640"/>
          <w:marRight w:val="0"/>
          <w:marTop w:val="0"/>
          <w:marBottom w:val="0"/>
          <w:divBdr>
            <w:top w:val="none" w:sz="0" w:space="0" w:color="auto"/>
            <w:left w:val="none" w:sz="0" w:space="0" w:color="auto"/>
            <w:bottom w:val="none" w:sz="0" w:space="0" w:color="auto"/>
            <w:right w:val="none" w:sz="0" w:space="0" w:color="auto"/>
          </w:divBdr>
        </w:div>
        <w:div w:id="1915124712">
          <w:marLeft w:val="640"/>
          <w:marRight w:val="0"/>
          <w:marTop w:val="0"/>
          <w:marBottom w:val="0"/>
          <w:divBdr>
            <w:top w:val="none" w:sz="0" w:space="0" w:color="auto"/>
            <w:left w:val="none" w:sz="0" w:space="0" w:color="auto"/>
            <w:bottom w:val="none" w:sz="0" w:space="0" w:color="auto"/>
            <w:right w:val="none" w:sz="0" w:space="0" w:color="auto"/>
          </w:divBdr>
        </w:div>
        <w:div w:id="1399084957">
          <w:marLeft w:val="640"/>
          <w:marRight w:val="0"/>
          <w:marTop w:val="0"/>
          <w:marBottom w:val="0"/>
          <w:divBdr>
            <w:top w:val="none" w:sz="0" w:space="0" w:color="auto"/>
            <w:left w:val="none" w:sz="0" w:space="0" w:color="auto"/>
            <w:bottom w:val="none" w:sz="0" w:space="0" w:color="auto"/>
            <w:right w:val="none" w:sz="0" w:space="0" w:color="auto"/>
          </w:divBdr>
        </w:div>
        <w:div w:id="309529178">
          <w:marLeft w:val="640"/>
          <w:marRight w:val="0"/>
          <w:marTop w:val="0"/>
          <w:marBottom w:val="0"/>
          <w:divBdr>
            <w:top w:val="none" w:sz="0" w:space="0" w:color="auto"/>
            <w:left w:val="none" w:sz="0" w:space="0" w:color="auto"/>
            <w:bottom w:val="none" w:sz="0" w:space="0" w:color="auto"/>
            <w:right w:val="none" w:sz="0" w:space="0" w:color="auto"/>
          </w:divBdr>
        </w:div>
        <w:div w:id="510527604">
          <w:marLeft w:val="640"/>
          <w:marRight w:val="0"/>
          <w:marTop w:val="0"/>
          <w:marBottom w:val="0"/>
          <w:divBdr>
            <w:top w:val="none" w:sz="0" w:space="0" w:color="auto"/>
            <w:left w:val="none" w:sz="0" w:space="0" w:color="auto"/>
            <w:bottom w:val="none" w:sz="0" w:space="0" w:color="auto"/>
            <w:right w:val="none" w:sz="0" w:space="0" w:color="auto"/>
          </w:divBdr>
        </w:div>
        <w:div w:id="1252616478">
          <w:marLeft w:val="640"/>
          <w:marRight w:val="0"/>
          <w:marTop w:val="0"/>
          <w:marBottom w:val="0"/>
          <w:divBdr>
            <w:top w:val="none" w:sz="0" w:space="0" w:color="auto"/>
            <w:left w:val="none" w:sz="0" w:space="0" w:color="auto"/>
            <w:bottom w:val="none" w:sz="0" w:space="0" w:color="auto"/>
            <w:right w:val="none" w:sz="0" w:space="0" w:color="auto"/>
          </w:divBdr>
        </w:div>
        <w:div w:id="917716874">
          <w:marLeft w:val="640"/>
          <w:marRight w:val="0"/>
          <w:marTop w:val="0"/>
          <w:marBottom w:val="0"/>
          <w:divBdr>
            <w:top w:val="none" w:sz="0" w:space="0" w:color="auto"/>
            <w:left w:val="none" w:sz="0" w:space="0" w:color="auto"/>
            <w:bottom w:val="none" w:sz="0" w:space="0" w:color="auto"/>
            <w:right w:val="none" w:sz="0" w:space="0" w:color="auto"/>
          </w:divBdr>
        </w:div>
        <w:div w:id="1106968628">
          <w:marLeft w:val="640"/>
          <w:marRight w:val="0"/>
          <w:marTop w:val="0"/>
          <w:marBottom w:val="0"/>
          <w:divBdr>
            <w:top w:val="none" w:sz="0" w:space="0" w:color="auto"/>
            <w:left w:val="none" w:sz="0" w:space="0" w:color="auto"/>
            <w:bottom w:val="none" w:sz="0" w:space="0" w:color="auto"/>
            <w:right w:val="none" w:sz="0" w:space="0" w:color="auto"/>
          </w:divBdr>
        </w:div>
        <w:div w:id="980236880">
          <w:marLeft w:val="640"/>
          <w:marRight w:val="0"/>
          <w:marTop w:val="0"/>
          <w:marBottom w:val="0"/>
          <w:divBdr>
            <w:top w:val="none" w:sz="0" w:space="0" w:color="auto"/>
            <w:left w:val="none" w:sz="0" w:space="0" w:color="auto"/>
            <w:bottom w:val="none" w:sz="0" w:space="0" w:color="auto"/>
            <w:right w:val="none" w:sz="0" w:space="0" w:color="auto"/>
          </w:divBdr>
        </w:div>
        <w:div w:id="908808234">
          <w:marLeft w:val="640"/>
          <w:marRight w:val="0"/>
          <w:marTop w:val="0"/>
          <w:marBottom w:val="0"/>
          <w:divBdr>
            <w:top w:val="none" w:sz="0" w:space="0" w:color="auto"/>
            <w:left w:val="none" w:sz="0" w:space="0" w:color="auto"/>
            <w:bottom w:val="none" w:sz="0" w:space="0" w:color="auto"/>
            <w:right w:val="none" w:sz="0" w:space="0" w:color="auto"/>
          </w:divBdr>
        </w:div>
        <w:div w:id="525600099">
          <w:marLeft w:val="640"/>
          <w:marRight w:val="0"/>
          <w:marTop w:val="0"/>
          <w:marBottom w:val="0"/>
          <w:divBdr>
            <w:top w:val="none" w:sz="0" w:space="0" w:color="auto"/>
            <w:left w:val="none" w:sz="0" w:space="0" w:color="auto"/>
            <w:bottom w:val="none" w:sz="0" w:space="0" w:color="auto"/>
            <w:right w:val="none" w:sz="0" w:space="0" w:color="auto"/>
          </w:divBdr>
        </w:div>
        <w:div w:id="1838614223">
          <w:marLeft w:val="640"/>
          <w:marRight w:val="0"/>
          <w:marTop w:val="0"/>
          <w:marBottom w:val="0"/>
          <w:divBdr>
            <w:top w:val="none" w:sz="0" w:space="0" w:color="auto"/>
            <w:left w:val="none" w:sz="0" w:space="0" w:color="auto"/>
            <w:bottom w:val="none" w:sz="0" w:space="0" w:color="auto"/>
            <w:right w:val="none" w:sz="0" w:space="0" w:color="auto"/>
          </w:divBdr>
        </w:div>
        <w:div w:id="1802649140">
          <w:marLeft w:val="640"/>
          <w:marRight w:val="0"/>
          <w:marTop w:val="0"/>
          <w:marBottom w:val="0"/>
          <w:divBdr>
            <w:top w:val="none" w:sz="0" w:space="0" w:color="auto"/>
            <w:left w:val="none" w:sz="0" w:space="0" w:color="auto"/>
            <w:bottom w:val="none" w:sz="0" w:space="0" w:color="auto"/>
            <w:right w:val="none" w:sz="0" w:space="0" w:color="auto"/>
          </w:divBdr>
        </w:div>
        <w:div w:id="865026038">
          <w:marLeft w:val="640"/>
          <w:marRight w:val="0"/>
          <w:marTop w:val="0"/>
          <w:marBottom w:val="0"/>
          <w:divBdr>
            <w:top w:val="none" w:sz="0" w:space="0" w:color="auto"/>
            <w:left w:val="none" w:sz="0" w:space="0" w:color="auto"/>
            <w:bottom w:val="none" w:sz="0" w:space="0" w:color="auto"/>
            <w:right w:val="none" w:sz="0" w:space="0" w:color="auto"/>
          </w:divBdr>
        </w:div>
        <w:div w:id="186725723">
          <w:marLeft w:val="640"/>
          <w:marRight w:val="0"/>
          <w:marTop w:val="0"/>
          <w:marBottom w:val="0"/>
          <w:divBdr>
            <w:top w:val="none" w:sz="0" w:space="0" w:color="auto"/>
            <w:left w:val="none" w:sz="0" w:space="0" w:color="auto"/>
            <w:bottom w:val="none" w:sz="0" w:space="0" w:color="auto"/>
            <w:right w:val="none" w:sz="0" w:space="0" w:color="auto"/>
          </w:divBdr>
        </w:div>
        <w:div w:id="1301688284">
          <w:marLeft w:val="640"/>
          <w:marRight w:val="0"/>
          <w:marTop w:val="0"/>
          <w:marBottom w:val="0"/>
          <w:divBdr>
            <w:top w:val="none" w:sz="0" w:space="0" w:color="auto"/>
            <w:left w:val="none" w:sz="0" w:space="0" w:color="auto"/>
            <w:bottom w:val="none" w:sz="0" w:space="0" w:color="auto"/>
            <w:right w:val="none" w:sz="0" w:space="0" w:color="auto"/>
          </w:divBdr>
        </w:div>
        <w:div w:id="1609193870">
          <w:marLeft w:val="640"/>
          <w:marRight w:val="0"/>
          <w:marTop w:val="0"/>
          <w:marBottom w:val="0"/>
          <w:divBdr>
            <w:top w:val="none" w:sz="0" w:space="0" w:color="auto"/>
            <w:left w:val="none" w:sz="0" w:space="0" w:color="auto"/>
            <w:bottom w:val="none" w:sz="0" w:space="0" w:color="auto"/>
            <w:right w:val="none" w:sz="0" w:space="0" w:color="auto"/>
          </w:divBdr>
        </w:div>
        <w:div w:id="14770649">
          <w:marLeft w:val="640"/>
          <w:marRight w:val="0"/>
          <w:marTop w:val="0"/>
          <w:marBottom w:val="0"/>
          <w:divBdr>
            <w:top w:val="none" w:sz="0" w:space="0" w:color="auto"/>
            <w:left w:val="none" w:sz="0" w:space="0" w:color="auto"/>
            <w:bottom w:val="none" w:sz="0" w:space="0" w:color="auto"/>
            <w:right w:val="none" w:sz="0" w:space="0" w:color="auto"/>
          </w:divBdr>
        </w:div>
        <w:div w:id="583415659">
          <w:marLeft w:val="640"/>
          <w:marRight w:val="0"/>
          <w:marTop w:val="0"/>
          <w:marBottom w:val="0"/>
          <w:divBdr>
            <w:top w:val="none" w:sz="0" w:space="0" w:color="auto"/>
            <w:left w:val="none" w:sz="0" w:space="0" w:color="auto"/>
            <w:bottom w:val="none" w:sz="0" w:space="0" w:color="auto"/>
            <w:right w:val="none" w:sz="0" w:space="0" w:color="auto"/>
          </w:divBdr>
        </w:div>
        <w:div w:id="543372814">
          <w:marLeft w:val="640"/>
          <w:marRight w:val="0"/>
          <w:marTop w:val="0"/>
          <w:marBottom w:val="0"/>
          <w:divBdr>
            <w:top w:val="none" w:sz="0" w:space="0" w:color="auto"/>
            <w:left w:val="none" w:sz="0" w:space="0" w:color="auto"/>
            <w:bottom w:val="none" w:sz="0" w:space="0" w:color="auto"/>
            <w:right w:val="none" w:sz="0" w:space="0" w:color="auto"/>
          </w:divBdr>
        </w:div>
        <w:div w:id="581379282">
          <w:marLeft w:val="640"/>
          <w:marRight w:val="0"/>
          <w:marTop w:val="0"/>
          <w:marBottom w:val="0"/>
          <w:divBdr>
            <w:top w:val="none" w:sz="0" w:space="0" w:color="auto"/>
            <w:left w:val="none" w:sz="0" w:space="0" w:color="auto"/>
            <w:bottom w:val="none" w:sz="0" w:space="0" w:color="auto"/>
            <w:right w:val="none" w:sz="0" w:space="0" w:color="auto"/>
          </w:divBdr>
        </w:div>
        <w:div w:id="1246842104">
          <w:marLeft w:val="640"/>
          <w:marRight w:val="0"/>
          <w:marTop w:val="0"/>
          <w:marBottom w:val="0"/>
          <w:divBdr>
            <w:top w:val="none" w:sz="0" w:space="0" w:color="auto"/>
            <w:left w:val="none" w:sz="0" w:space="0" w:color="auto"/>
            <w:bottom w:val="none" w:sz="0" w:space="0" w:color="auto"/>
            <w:right w:val="none" w:sz="0" w:space="0" w:color="auto"/>
          </w:divBdr>
        </w:div>
        <w:div w:id="2039314543">
          <w:marLeft w:val="640"/>
          <w:marRight w:val="0"/>
          <w:marTop w:val="0"/>
          <w:marBottom w:val="0"/>
          <w:divBdr>
            <w:top w:val="none" w:sz="0" w:space="0" w:color="auto"/>
            <w:left w:val="none" w:sz="0" w:space="0" w:color="auto"/>
            <w:bottom w:val="none" w:sz="0" w:space="0" w:color="auto"/>
            <w:right w:val="none" w:sz="0" w:space="0" w:color="auto"/>
          </w:divBdr>
        </w:div>
        <w:div w:id="2136825133">
          <w:marLeft w:val="640"/>
          <w:marRight w:val="0"/>
          <w:marTop w:val="0"/>
          <w:marBottom w:val="0"/>
          <w:divBdr>
            <w:top w:val="none" w:sz="0" w:space="0" w:color="auto"/>
            <w:left w:val="none" w:sz="0" w:space="0" w:color="auto"/>
            <w:bottom w:val="none" w:sz="0" w:space="0" w:color="auto"/>
            <w:right w:val="none" w:sz="0" w:space="0" w:color="auto"/>
          </w:divBdr>
        </w:div>
        <w:div w:id="132262663">
          <w:marLeft w:val="640"/>
          <w:marRight w:val="0"/>
          <w:marTop w:val="0"/>
          <w:marBottom w:val="0"/>
          <w:divBdr>
            <w:top w:val="none" w:sz="0" w:space="0" w:color="auto"/>
            <w:left w:val="none" w:sz="0" w:space="0" w:color="auto"/>
            <w:bottom w:val="none" w:sz="0" w:space="0" w:color="auto"/>
            <w:right w:val="none" w:sz="0" w:space="0" w:color="auto"/>
          </w:divBdr>
        </w:div>
        <w:div w:id="1486387577">
          <w:marLeft w:val="640"/>
          <w:marRight w:val="0"/>
          <w:marTop w:val="0"/>
          <w:marBottom w:val="0"/>
          <w:divBdr>
            <w:top w:val="none" w:sz="0" w:space="0" w:color="auto"/>
            <w:left w:val="none" w:sz="0" w:space="0" w:color="auto"/>
            <w:bottom w:val="none" w:sz="0" w:space="0" w:color="auto"/>
            <w:right w:val="none" w:sz="0" w:space="0" w:color="auto"/>
          </w:divBdr>
        </w:div>
        <w:div w:id="2117166968">
          <w:marLeft w:val="640"/>
          <w:marRight w:val="0"/>
          <w:marTop w:val="0"/>
          <w:marBottom w:val="0"/>
          <w:divBdr>
            <w:top w:val="none" w:sz="0" w:space="0" w:color="auto"/>
            <w:left w:val="none" w:sz="0" w:space="0" w:color="auto"/>
            <w:bottom w:val="none" w:sz="0" w:space="0" w:color="auto"/>
            <w:right w:val="none" w:sz="0" w:space="0" w:color="auto"/>
          </w:divBdr>
        </w:div>
        <w:div w:id="2032148750">
          <w:marLeft w:val="640"/>
          <w:marRight w:val="0"/>
          <w:marTop w:val="0"/>
          <w:marBottom w:val="0"/>
          <w:divBdr>
            <w:top w:val="none" w:sz="0" w:space="0" w:color="auto"/>
            <w:left w:val="none" w:sz="0" w:space="0" w:color="auto"/>
            <w:bottom w:val="none" w:sz="0" w:space="0" w:color="auto"/>
            <w:right w:val="none" w:sz="0" w:space="0" w:color="auto"/>
          </w:divBdr>
        </w:div>
        <w:div w:id="72044608">
          <w:marLeft w:val="640"/>
          <w:marRight w:val="0"/>
          <w:marTop w:val="0"/>
          <w:marBottom w:val="0"/>
          <w:divBdr>
            <w:top w:val="none" w:sz="0" w:space="0" w:color="auto"/>
            <w:left w:val="none" w:sz="0" w:space="0" w:color="auto"/>
            <w:bottom w:val="none" w:sz="0" w:space="0" w:color="auto"/>
            <w:right w:val="none" w:sz="0" w:space="0" w:color="auto"/>
          </w:divBdr>
        </w:div>
        <w:div w:id="2109932977">
          <w:marLeft w:val="640"/>
          <w:marRight w:val="0"/>
          <w:marTop w:val="0"/>
          <w:marBottom w:val="0"/>
          <w:divBdr>
            <w:top w:val="none" w:sz="0" w:space="0" w:color="auto"/>
            <w:left w:val="none" w:sz="0" w:space="0" w:color="auto"/>
            <w:bottom w:val="none" w:sz="0" w:space="0" w:color="auto"/>
            <w:right w:val="none" w:sz="0" w:space="0" w:color="auto"/>
          </w:divBdr>
        </w:div>
        <w:div w:id="1953586631">
          <w:marLeft w:val="640"/>
          <w:marRight w:val="0"/>
          <w:marTop w:val="0"/>
          <w:marBottom w:val="0"/>
          <w:divBdr>
            <w:top w:val="none" w:sz="0" w:space="0" w:color="auto"/>
            <w:left w:val="none" w:sz="0" w:space="0" w:color="auto"/>
            <w:bottom w:val="none" w:sz="0" w:space="0" w:color="auto"/>
            <w:right w:val="none" w:sz="0" w:space="0" w:color="auto"/>
          </w:divBdr>
        </w:div>
        <w:div w:id="947665123">
          <w:marLeft w:val="640"/>
          <w:marRight w:val="0"/>
          <w:marTop w:val="0"/>
          <w:marBottom w:val="0"/>
          <w:divBdr>
            <w:top w:val="none" w:sz="0" w:space="0" w:color="auto"/>
            <w:left w:val="none" w:sz="0" w:space="0" w:color="auto"/>
            <w:bottom w:val="none" w:sz="0" w:space="0" w:color="auto"/>
            <w:right w:val="none" w:sz="0" w:space="0" w:color="auto"/>
          </w:divBdr>
        </w:div>
        <w:div w:id="1281567588">
          <w:marLeft w:val="640"/>
          <w:marRight w:val="0"/>
          <w:marTop w:val="0"/>
          <w:marBottom w:val="0"/>
          <w:divBdr>
            <w:top w:val="none" w:sz="0" w:space="0" w:color="auto"/>
            <w:left w:val="none" w:sz="0" w:space="0" w:color="auto"/>
            <w:bottom w:val="none" w:sz="0" w:space="0" w:color="auto"/>
            <w:right w:val="none" w:sz="0" w:space="0" w:color="auto"/>
          </w:divBdr>
        </w:div>
        <w:div w:id="1719209481">
          <w:marLeft w:val="640"/>
          <w:marRight w:val="0"/>
          <w:marTop w:val="0"/>
          <w:marBottom w:val="0"/>
          <w:divBdr>
            <w:top w:val="none" w:sz="0" w:space="0" w:color="auto"/>
            <w:left w:val="none" w:sz="0" w:space="0" w:color="auto"/>
            <w:bottom w:val="none" w:sz="0" w:space="0" w:color="auto"/>
            <w:right w:val="none" w:sz="0" w:space="0" w:color="auto"/>
          </w:divBdr>
        </w:div>
        <w:div w:id="1229225420">
          <w:marLeft w:val="640"/>
          <w:marRight w:val="0"/>
          <w:marTop w:val="0"/>
          <w:marBottom w:val="0"/>
          <w:divBdr>
            <w:top w:val="none" w:sz="0" w:space="0" w:color="auto"/>
            <w:left w:val="none" w:sz="0" w:space="0" w:color="auto"/>
            <w:bottom w:val="none" w:sz="0" w:space="0" w:color="auto"/>
            <w:right w:val="none" w:sz="0" w:space="0" w:color="auto"/>
          </w:divBdr>
        </w:div>
        <w:div w:id="789980072">
          <w:marLeft w:val="640"/>
          <w:marRight w:val="0"/>
          <w:marTop w:val="0"/>
          <w:marBottom w:val="0"/>
          <w:divBdr>
            <w:top w:val="none" w:sz="0" w:space="0" w:color="auto"/>
            <w:left w:val="none" w:sz="0" w:space="0" w:color="auto"/>
            <w:bottom w:val="none" w:sz="0" w:space="0" w:color="auto"/>
            <w:right w:val="none" w:sz="0" w:space="0" w:color="auto"/>
          </w:divBdr>
        </w:div>
        <w:div w:id="764494090">
          <w:marLeft w:val="640"/>
          <w:marRight w:val="0"/>
          <w:marTop w:val="0"/>
          <w:marBottom w:val="0"/>
          <w:divBdr>
            <w:top w:val="none" w:sz="0" w:space="0" w:color="auto"/>
            <w:left w:val="none" w:sz="0" w:space="0" w:color="auto"/>
            <w:bottom w:val="none" w:sz="0" w:space="0" w:color="auto"/>
            <w:right w:val="none" w:sz="0" w:space="0" w:color="auto"/>
          </w:divBdr>
        </w:div>
        <w:div w:id="387387963">
          <w:marLeft w:val="640"/>
          <w:marRight w:val="0"/>
          <w:marTop w:val="0"/>
          <w:marBottom w:val="0"/>
          <w:divBdr>
            <w:top w:val="none" w:sz="0" w:space="0" w:color="auto"/>
            <w:left w:val="none" w:sz="0" w:space="0" w:color="auto"/>
            <w:bottom w:val="none" w:sz="0" w:space="0" w:color="auto"/>
            <w:right w:val="none" w:sz="0" w:space="0" w:color="auto"/>
          </w:divBdr>
        </w:div>
        <w:div w:id="760638864">
          <w:marLeft w:val="640"/>
          <w:marRight w:val="0"/>
          <w:marTop w:val="0"/>
          <w:marBottom w:val="0"/>
          <w:divBdr>
            <w:top w:val="none" w:sz="0" w:space="0" w:color="auto"/>
            <w:left w:val="none" w:sz="0" w:space="0" w:color="auto"/>
            <w:bottom w:val="none" w:sz="0" w:space="0" w:color="auto"/>
            <w:right w:val="none" w:sz="0" w:space="0" w:color="auto"/>
          </w:divBdr>
        </w:div>
        <w:div w:id="1192960195">
          <w:marLeft w:val="640"/>
          <w:marRight w:val="0"/>
          <w:marTop w:val="0"/>
          <w:marBottom w:val="0"/>
          <w:divBdr>
            <w:top w:val="none" w:sz="0" w:space="0" w:color="auto"/>
            <w:left w:val="none" w:sz="0" w:space="0" w:color="auto"/>
            <w:bottom w:val="none" w:sz="0" w:space="0" w:color="auto"/>
            <w:right w:val="none" w:sz="0" w:space="0" w:color="auto"/>
          </w:divBdr>
        </w:div>
        <w:div w:id="2001998609">
          <w:marLeft w:val="640"/>
          <w:marRight w:val="0"/>
          <w:marTop w:val="0"/>
          <w:marBottom w:val="0"/>
          <w:divBdr>
            <w:top w:val="none" w:sz="0" w:space="0" w:color="auto"/>
            <w:left w:val="none" w:sz="0" w:space="0" w:color="auto"/>
            <w:bottom w:val="none" w:sz="0" w:space="0" w:color="auto"/>
            <w:right w:val="none" w:sz="0" w:space="0" w:color="auto"/>
          </w:divBdr>
        </w:div>
        <w:div w:id="2055613205">
          <w:marLeft w:val="640"/>
          <w:marRight w:val="0"/>
          <w:marTop w:val="0"/>
          <w:marBottom w:val="0"/>
          <w:divBdr>
            <w:top w:val="none" w:sz="0" w:space="0" w:color="auto"/>
            <w:left w:val="none" w:sz="0" w:space="0" w:color="auto"/>
            <w:bottom w:val="none" w:sz="0" w:space="0" w:color="auto"/>
            <w:right w:val="none" w:sz="0" w:space="0" w:color="auto"/>
          </w:divBdr>
        </w:div>
        <w:div w:id="1545170828">
          <w:marLeft w:val="640"/>
          <w:marRight w:val="0"/>
          <w:marTop w:val="0"/>
          <w:marBottom w:val="0"/>
          <w:divBdr>
            <w:top w:val="none" w:sz="0" w:space="0" w:color="auto"/>
            <w:left w:val="none" w:sz="0" w:space="0" w:color="auto"/>
            <w:bottom w:val="none" w:sz="0" w:space="0" w:color="auto"/>
            <w:right w:val="none" w:sz="0" w:space="0" w:color="auto"/>
          </w:divBdr>
        </w:div>
        <w:div w:id="821233884">
          <w:marLeft w:val="640"/>
          <w:marRight w:val="0"/>
          <w:marTop w:val="0"/>
          <w:marBottom w:val="0"/>
          <w:divBdr>
            <w:top w:val="none" w:sz="0" w:space="0" w:color="auto"/>
            <w:left w:val="none" w:sz="0" w:space="0" w:color="auto"/>
            <w:bottom w:val="none" w:sz="0" w:space="0" w:color="auto"/>
            <w:right w:val="none" w:sz="0" w:space="0" w:color="auto"/>
          </w:divBdr>
        </w:div>
        <w:div w:id="1362127132">
          <w:marLeft w:val="640"/>
          <w:marRight w:val="0"/>
          <w:marTop w:val="0"/>
          <w:marBottom w:val="0"/>
          <w:divBdr>
            <w:top w:val="none" w:sz="0" w:space="0" w:color="auto"/>
            <w:left w:val="none" w:sz="0" w:space="0" w:color="auto"/>
            <w:bottom w:val="none" w:sz="0" w:space="0" w:color="auto"/>
            <w:right w:val="none" w:sz="0" w:space="0" w:color="auto"/>
          </w:divBdr>
        </w:div>
        <w:div w:id="786505530">
          <w:marLeft w:val="640"/>
          <w:marRight w:val="0"/>
          <w:marTop w:val="0"/>
          <w:marBottom w:val="0"/>
          <w:divBdr>
            <w:top w:val="none" w:sz="0" w:space="0" w:color="auto"/>
            <w:left w:val="none" w:sz="0" w:space="0" w:color="auto"/>
            <w:bottom w:val="none" w:sz="0" w:space="0" w:color="auto"/>
            <w:right w:val="none" w:sz="0" w:space="0" w:color="auto"/>
          </w:divBdr>
        </w:div>
      </w:divsChild>
    </w:div>
    <w:div w:id="863322551">
      <w:bodyDiv w:val="1"/>
      <w:marLeft w:val="0"/>
      <w:marRight w:val="0"/>
      <w:marTop w:val="0"/>
      <w:marBottom w:val="0"/>
      <w:divBdr>
        <w:top w:val="none" w:sz="0" w:space="0" w:color="auto"/>
        <w:left w:val="none" w:sz="0" w:space="0" w:color="auto"/>
        <w:bottom w:val="none" w:sz="0" w:space="0" w:color="auto"/>
        <w:right w:val="none" w:sz="0" w:space="0" w:color="auto"/>
      </w:divBdr>
    </w:div>
    <w:div w:id="916742336">
      <w:bodyDiv w:val="1"/>
      <w:marLeft w:val="0"/>
      <w:marRight w:val="0"/>
      <w:marTop w:val="0"/>
      <w:marBottom w:val="0"/>
      <w:divBdr>
        <w:top w:val="none" w:sz="0" w:space="0" w:color="auto"/>
        <w:left w:val="none" w:sz="0" w:space="0" w:color="auto"/>
        <w:bottom w:val="none" w:sz="0" w:space="0" w:color="auto"/>
        <w:right w:val="none" w:sz="0" w:space="0" w:color="auto"/>
      </w:divBdr>
      <w:divsChild>
        <w:div w:id="2116826593">
          <w:marLeft w:val="640"/>
          <w:marRight w:val="0"/>
          <w:marTop w:val="0"/>
          <w:marBottom w:val="0"/>
          <w:divBdr>
            <w:top w:val="none" w:sz="0" w:space="0" w:color="auto"/>
            <w:left w:val="none" w:sz="0" w:space="0" w:color="auto"/>
            <w:bottom w:val="none" w:sz="0" w:space="0" w:color="auto"/>
            <w:right w:val="none" w:sz="0" w:space="0" w:color="auto"/>
          </w:divBdr>
        </w:div>
        <w:div w:id="563832337">
          <w:marLeft w:val="640"/>
          <w:marRight w:val="0"/>
          <w:marTop w:val="0"/>
          <w:marBottom w:val="0"/>
          <w:divBdr>
            <w:top w:val="none" w:sz="0" w:space="0" w:color="auto"/>
            <w:left w:val="none" w:sz="0" w:space="0" w:color="auto"/>
            <w:bottom w:val="none" w:sz="0" w:space="0" w:color="auto"/>
            <w:right w:val="none" w:sz="0" w:space="0" w:color="auto"/>
          </w:divBdr>
        </w:div>
        <w:div w:id="1137995287">
          <w:marLeft w:val="640"/>
          <w:marRight w:val="0"/>
          <w:marTop w:val="0"/>
          <w:marBottom w:val="0"/>
          <w:divBdr>
            <w:top w:val="none" w:sz="0" w:space="0" w:color="auto"/>
            <w:left w:val="none" w:sz="0" w:space="0" w:color="auto"/>
            <w:bottom w:val="none" w:sz="0" w:space="0" w:color="auto"/>
            <w:right w:val="none" w:sz="0" w:space="0" w:color="auto"/>
          </w:divBdr>
        </w:div>
        <w:div w:id="454064198">
          <w:marLeft w:val="640"/>
          <w:marRight w:val="0"/>
          <w:marTop w:val="0"/>
          <w:marBottom w:val="0"/>
          <w:divBdr>
            <w:top w:val="none" w:sz="0" w:space="0" w:color="auto"/>
            <w:left w:val="none" w:sz="0" w:space="0" w:color="auto"/>
            <w:bottom w:val="none" w:sz="0" w:space="0" w:color="auto"/>
            <w:right w:val="none" w:sz="0" w:space="0" w:color="auto"/>
          </w:divBdr>
        </w:div>
        <w:div w:id="921069159">
          <w:marLeft w:val="640"/>
          <w:marRight w:val="0"/>
          <w:marTop w:val="0"/>
          <w:marBottom w:val="0"/>
          <w:divBdr>
            <w:top w:val="none" w:sz="0" w:space="0" w:color="auto"/>
            <w:left w:val="none" w:sz="0" w:space="0" w:color="auto"/>
            <w:bottom w:val="none" w:sz="0" w:space="0" w:color="auto"/>
            <w:right w:val="none" w:sz="0" w:space="0" w:color="auto"/>
          </w:divBdr>
        </w:div>
        <w:div w:id="737217175">
          <w:marLeft w:val="640"/>
          <w:marRight w:val="0"/>
          <w:marTop w:val="0"/>
          <w:marBottom w:val="0"/>
          <w:divBdr>
            <w:top w:val="none" w:sz="0" w:space="0" w:color="auto"/>
            <w:left w:val="none" w:sz="0" w:space="0" w:color="auto"/>
            <w:bottom w:val="none" w:sz="0" w:space="0" w:color="auto"/>
            <w:right w:val="none" w:sz="0" w:space="0" w:color="auto"/>
          </w:divBdr>
        </w:div>
        <w:div w:id="1483544165">
          <w:marLeft w:val="640"/>
          <w:marRight w:val="0"/>
          <w:marTop w:val="0"/>
          <w:marBottom w:val="0"/>
          <w:divBdr>
            <w:top w:val="none" w:sz="0" w:space="0" w:color="auto"/>
            <w:left w:val="none" w:sz="0" w:space="0" w:color="auto"/>
            <w:bottom w:val="none" w:sz="0" w:space="0" w:color="auto"/>
            <w:right w:val="none" w:sz="0" w:space="0" w:color="auto"/>
          </w:divBdr>
        </w:div>
        <w:div w:id="681278894">
          <w:marLeft w:val="640"/>
          <w:marRight w:val="0"/>
          <w:marTop w:val="0"/>
          <w:marBottom w:val="0"/>
          <w:divBdr>
            <w:top w:val="none" w:sz="0" w:space="0" w:color="auto"/>
            <w:left w:val="none" w:sz="0" w:space="0" w:color="auto"/>
            <w:bottom w:val="none" w:sz="0" w:space="0" w:color="auto"/>
            <w:right w:val="none" w:sz="0" w:space="0" w:color="auto"/>
          </w:divBdr>
        </w:div>
        <w:div w:id="991762158">
          <w:marLeft w:val="640"/>
          <w:marRight w:val="0"/>
          <w:marTop w:val="0"/>
          <w:marBottom w:val="0"/>
          <w:divBdr>
            <w:top w:val="none" w:sz="0" w:space="0" w:color="auto"/>
            <w:left w:val="none" w:sz="0" w:space="0" w:color="auto"/>
            <w:bottom w:val="none" w:sz="0" w:space="0" w:color="auto"/>
            <w:right w:val="none" w:sz="0" w:space="0" w:color="auto"/>
          </w:divBdr>
        </w:div>
        <w:div w:id="1099065258">
          <w:marLeft w:val="640"/>
          <w:marRight w:val="0"/>
          <w:marTop w:val="0"/>
          <w:marBottom w:val="0"/>
          <w:divBdr>
            <w:top w:val="none" w:sz="0" w:space="0" w:color="auto"/>
            <w:left w:val="none" w:sz="0" w:space="0" w:color="auto"/>
            <w:bottom w:val="none" w:sz="0" w:space="0" w:color="auto"/>
            <w:right w:val="none" w:sz="0" w:space="0" w:color="auto"/>
          </w:divBdr>
        </w:div>
        <w:div w:id="200480578">
          <w:marLeft w:val="640"/>
          <w:marRight w:val="0"/>
          <w:marTop w:val="0"/>
          <w:marBottom w:val="0"/>
          <w:divBdr>
            <w:top w:val="none" w:sz="0" w:space="0" w:color="auto"/>
            <w:left w:val="none" w:sz="0" w:space="0" w:color="auto"/>
            <w:bottom w:val="none" w:sz="0" w:space="0" w:color="auto"/>
            <w:right w:val="none" w:sz="0" w:space="0" w:color="auto"/>
          </w:divBdr>
        </w:div>
        <w:div w:id="1344822952">
          <w:marLeft w:val="640"/>
          <w:marRight w:val="0"/>
          <w:marTop w:val="0"/>
          <w:marBottom w:val="0"/>
          <w:divBdr>
            <w:top w:val="none" w:sz="0" w:space="0" w:color="auto"/>
            <w:left w:val="none" w:sz="0" w:space="0" w:color="auto"/>
            <w:bottom w:val="none" w:sz="0" w:space="0" w:color="auto"/>
            <w:right w:val="none" w:sz="0" w:space="0" w:color="auto"/>
          </w:divBdr>
        </w:div>
        <w:div w:id="1808349788">
          <w:marLeft w:val="640"/>
          <w:marRight w:val="0"/>
          <w:marTop w:val="0"/>
          <w:marBottom w:val="0"/>
          <w:divBdr>
            <w:top w:val="none" w:sz="0" w:space="0" w:color="auto"/>
            <w:left w:val="none" w:sz="0" w:space="0" w:color="auto"/>
            <w:bottom w:val="none" w:sz="0" w:space="0" w:color="auto"/>
            <w:right w:val="none" w:sz="0" w:space="0" w:color="auto"/>
          </w:divBdr>
        </w:div>
        <w:div w:id="1907445946">
          <w:marLeft w:val="640"/>
          <w:marRight w:val="0"/>
          <w:marTop w:val="0"/>
          <w:marBottom w:val="0"/>
          <w:divBdr>
            <w:top w:val="none" w:sz="0" w:space="0" w:color="auto"/>
            <w:left w:val="none" w:sz="0" w:space="0" w:color="auto"/>
            <w:bottom w:val="none" w:sz="0" w:space="0" w:color="auto"/>
            <w:right w:val="none" w:sz="0" w:space="0" w:color="auto"/>
          </w:divBdr>
        </w:div>
        <w:div w:id="296957041">
          <w:marLeft w:val="640"/>
          <w:marRight w:val="0"/>
          <w:marTop w:val="0"/>
          <w:marBottom w:val="0"/>
          <w:divBdr>
            <w:top w:val="none" w:sz="0" w:space="0" w:color="auto"/>
            <w:left w:val="none" w:sz="0" w:space="0" w:color="auto"/>
            <w:bottom w:val="none" w:sz="0" w:space="0" w:color="auto"/>
            <w:right w:val="none" w:sz="0" w:space="0" w:color="auto"/>
          </w:divBdr>
        </w:div>
        <w:div w:id="1826702513">
          <w:marLeft w:val="640"/>
          <w:marRight w:val="0"/>
          <w:marTop w:val="0"/>
          <w:marBottom w:val="0"/>
          <w:divBdr>
            <w:top w:val="none" w:sz="0" w:space="0" w:color="auto"/>
            <w:left w:val="none" w:sz="0" w:space="0" w:color="auto"/>
            <w:bottom w:val="none" w:sz="0" w:space="0" w:color="auto"/>
            <w:right w:val="none" w:sz="0" w:space="0" w:color="auto"/>
          </w:divBdr>
        </w:div>
        <w:div w:id="1544059473">
          <w:marLeft w:val="640"/>
          <w:marRight w:val="0"/>
          <w:marTop w:val="0"/>
          <w:marBottom w:val="0"/>
          <w:divBdr>
            <w:top w:val="none" w:sz="0" w:space="0" w:color="auto"/>
            <w:left w:val="none" w:sz="0" w:space="0" w:color="auto"/>
            <w:bottom w:val="none" w:sz="0" w:space="0" w:color="auto"/>
            <w:right w:val="none" w:sz="0" w:space="0" w:color="auto"/>
          </w:divBdr>
        </w:div>
        <w:div w:id="768891980">
          <w:marLeft w:val="640"/>
          <w:marRight w:val="0"/>
          <w:marTop w:val="0"/>
          <w:marBottom w:val="0"/>
          <w:divBdr>
            <w:top w:val="none" w:sz="0" w:space="0" w:color="auto"/>
            <w:left w:val="none" w:sz="0" w:space="0" w:color="auto"/>
            <w:bottom w:val="none" w:sz="0" w:space="0" w:color="auto"/>
            <w:right w:val="none" w:sz="0" w:space="0" w:color="auto"/>
          </w:divBdr>
        </w:div>
        <w:div w:id="1885482643">
          <w:marLeft w:val="640"/>
          <w:marRight w:val="0"/>
          <w:marTop w:val="0"/>
          <w:marBottom w:val="0"/>
          <w:divBdr>
            <w:top w:val="none" w:sz="0" w:space="0" w:color="auto"/>
            <w:left w:val="none" w:sz="0" w:space="0" w:color="auto"/>
            <w:bottom w:val="none" w:sz="0" w:space="0" w:color="auto"/>
            <w:right w:val="none" w:sz="0" w:space="0" w:color="auto"/>
          </w:divBdr>
        </w:div>
        <w:div w:id="1528176357">
          <w:marLeft w:val="640"/>
          <w:marRight w:val="0"/>
          <w:marTop w:val="0"/>
          <w:marBottom w:val="0"/>
          <w:divBdr>
            <w:top w:val="none" w:sz="0" w:space="0" w:color="auto"/>
            <w:left w:val="none" w:sz="0" w:space="0" w:color="auto"/>
            <w:bottom w:val="none" w:sz="0" w:space="0" w:color="auto"/>
            <w:right w:val="none" w:sz="0" w:space="0" w:color="auto"/>
          </w:divBdr>
        </w:div>
        <w:div w:id="1028483502">
          <w:marLeft w:val="640"/>
          <w:marRight w:val="0"/>
          <w:marTop w:val="0"/>
          <w:marBottom w:val="0"/>
          <w:divBdr>
            <w:top w:val="none" w:sz="0" w:space="0" w:color="auto"/>
            <w:left w:val="none" w:sz="0" w:space="0" w:color="auto"/>
            <w:bottom w:val="none" w:sz="0" w:space="0" w:color="auto"/>
            <w:right w:val="none" w:sz="0" w:space="0" w:color="auto"/>
          </w:divBdr>
        </w:div>
        <w:div w:id="1512337589">
          <w:marLeft w:val="640"/>
          <w:marRight w:val="0"/>
          <w:marTop w:val="0"/>
          <w:marBottom w:val="0"/>
          <w:divBdr>
            <w:top w:val="none" w:sz="0" w:space="0" w:color="auto"/>
            <w:left w:val="none" w:sz="0" w:space="0" w:color="auto"/>
            <w:bottom w:val="none" w:sz="0" w:space="0" w:color="auto"/>
            <w:right w:val="none" w:sz="0" w:space="0" w:color="auto"/>
          </w:divBdr>
        </w:div>
        <w:div w:id="171845958">
          <w:marLeft w:val="640"/>
          <w:marRight w:val="0"/>
          <w:marTop w:val="0"/>
          <w:marBottom w:val="0"/>
          <w:divBdr>
            <w:top w:val="none" w:sz="0" w:space="0" w:color="auto"/>
            <w:left w:val="none" w:sz="0" w:space="0" w:color="auto"/>
            <w:bottom w:val="none" w:sz="0" w:space="0" w:color="auto"/>
            <w:right w:val="none" w:sz="0" w:space="0" w:color="auto"/>
          </w:divBdr>
        </w:div>
        <w:div w:id="1807040563">
          <w:marLeft w:val="640"/>
          <w:marRight w:val="0"/>
          <w:marTop w:val="0"/>
          <w:marBottom w:val="0"/>
          <w:divBdr>
            <w:top w:val="none" w:sz="0" w:space="0" w:color="auto"/>
            <w:left w:val="none" w:sz="0" w:space="0" w:color="auto"/>
            <w:bottom w:val="none" w:sz="0" w:space="0" w:color="auto"/>
            <w:right w:val="none" w:sz="0" w:space="0" w:color="auto"/>
          </w:divBdr>
        </w:div>
        <w:div w:id="1843811794">
          <w:marLeft w:val="640"/>
          <w:marRight w:val="0"/>
          <w:marTop w:val="0"/>
          <w:marBottom w:val="0"/>
          <w:divBdr>
            <w:top w:val="none" w:sz="0" w:space="0" w:color="auto"/>
            <w:left w:val="none" w:sz="0" w:space="0" w:color="auto"/>
            <w:bottom w:val="none" w:sz="0" w:space="0" w:color="auto"/>
            <w:right w:val="none" w:sz="0" w:space="0" w:color="auto"/>
          </w:divBdr>
        </w:div>
        <w:div w:id="170144379">
          <w:marLeft w:val="640"/>
          <w:marRight w:val="0"/>
          <w:marTop w:val="0"/>
          <w:marBottom w:val="0"/>
          <w:divBdr>
            <w:top w:val="none" w:sz="0" w:space="0" w:color="auto"/>
            <w:left w:val="none" w:sz="0" w:space="0" w:color="auto"/>
            <w:bottom w:val="none" w:sz="0" w:space="0" w:color="auto"/>
            <w:right w:val="none" w:sz="0" w:space="0" w:color="auto"/>
          </w:divBdr>
        </w:div>
        <w:div w:id="608851432">
          <w:marLeft w:val="640"/>
          <w:marRight w:val="0"/>
          <w:marTop w:val="0"/>
          <w:marBottom w:val="0"/>
          <w:divBdr>
            <w:top w:val="none" w:sz="0" w:space="0" w:color="auto"/>
            <w:left w:val="none" w:sz="0" w:space="0" w:color="auto"/>
            <w:bottom w:val="none" w:sz="0" w:space="0" w:color="auto"/>
            <w:right w:val="none" w:sz="0" w:space="0" w:color="auto"/>
          </w:divBdr>
        </w:div>
        <w:div w:id="905342353">
          <w:marLeft w:val="640"/>
          <w:marRight w:val="0"/>
          <w:marTop w:val="0"/>
          <w:marBottom w:val="0"/>
          <w:divBdr>
            <w:top w:val="none" w:sz="0" w:space="0" w:color="auto"/>
            <w:left w:val="none" w:sz="0" w:space="0" w:color="auto"/>
            <w:bottom w:val="none" w:sz="0" w:space="0" w:color="auto"/>
            <w:right w:val="none" w:sz="0" w:space="0" w:color="auto"/>
          </w:divBdr>
        </w:div>
        <w:div w:id="214857313">
          <w:marLeft w:val="640"/>
          <w:marRight w:val="0"/>
          <w:marTop w:val="0"/>
          <w:marBottom w:val="0"/>
          <w:divBdr>
            <w:top w:val="none" w:sz="0" w:space="0" w:color="auto"/>
            <w:left w:val="none" w:sz="0" w:space="0" w:color="auto"/>
            <w:bottom w:val="none" w:sz="0" w:space="0" w:color="auto"/>
            <w:right w:val="none" w:sz="0" w:space="0" w:color="auto"/>
          </w:divBdr>
        </w:div>
        <w:div w:id="512917323">
          <w:marLeft w:val="640"/>
          <w:marRight w:val="0"/>
          <w:marTop w:val="0"/>
          <w:marBottom w:val="0"/>
          <w:divBdr>
            <w:top w:val="none" w:sz="0" w:space="0" w:color="auto"/>
            <w:left w:val="none" w:sz="0" w:space="0" w:color="auto"/>
            <w:bottom w:val="none" w:sz="0" w:space="0" w:color="auto"/>
            <w:right w:val="none" w:sz="0" w:space="0" w:color="auto"/>
          </w:divBdr>
        </w:div>
        <w:div w:id="543979952">
          <w:marLeft w:val="640"/>
          <w:marRight w:val="0"/>
          <w:marTop w:val="0"/>
          <w:marBottom w:val="0"/>
          <w:divBdr>
            <w:top w:val="none" w:sz="0" w:space="0" w:color="auto"/>
            <w:left w:val="none" w:sz="0" w:space="0" w:color="auto"/>
            <w:bottom w:val="none" w:sz="0" w:space="0" w:color="auto"/>
            <w:right w:val="none" w:sz="0" w:space="0" w:color="auto"/>
          </w:divBdr>
        </w:div>
        <w:div w:id="172839850">
          <w:marLeft w:val="640"/>
          <w:marRight w:val="0"/>
          <w:marTop w:val="0"/>
          <w:marBottom w:val="0"/>
          <w:divBdr>
            <w:top w:val="none" w:sz="0" w:space="0" w:color="auto"/>
            <w:left w:val="none" w:sz="0" w:space="0" w:color="auto"/>
            <w:bottom w:val="none" w:sz="0" w:space="0" w:color="auto"/>
            <w:right w:val="none" w:sz="0" w:space="0" w:color="auto"/>
          </w:divBdr>
        </w:div>
      </w:divsChild>
    </w:div>
    <w:div w:id="957957047">
      <w:bodyDiv w:val="1"/>
      <w:marLeft w:val="0"/>
      <w:marRight w:val="0"/>
      <w:marTop w:val="0"/>
      <w:marBottom w:val="0"/>
      <w:divBdr>
        <w:top w:val="none" w:sz="0" w:space="0" w:color="auto"/>
        <w:left w:val="none" w:sz="0" w:space="0" w:color="auto"/>
        <w:bottom w:val="none" w:sz="0" w:space="0" w:color="auto"/>
        <w:right w:val="none" w:sz="0" w:space="0" w:color="auto"/>
      </w:divBdr>
      <w:divsChild>
        <w:div w:id="1386873335">
          <w:marLeft w:val="640"/>
          <w:marRight w:val="0"/>
          <w:marTop w:val="0"/>
          <w:marBottom w:val="0"/>
          <w:divBdr>
            <w:top w:val="none" w:sz="0" w:space="0" w:color="auto"/>
            <w:left w:val="none" w:sz="0" w:space="0" w:color="auto"/>
            <w:bottom w:val="none" w:sz="0" w:space="0" w:color="auto"/>
            <w:right w:val="none" w:sz="0" w:space="0" w:color="auto"/>
          </w:divBdr>
        </w:div>
        <w:div w:id="1882858361">
          <w:marLeft w:val="640"/>
          <w:marRight w:val="0"/>
          <w:marTop w:val="0"/>
          <w:marBottom w:val="0"/>
          <w:divBdr>
            <w:top w:val="none" w:sz="0" w:space="0" w:color="auto"/>
            <w:left w:val="none" w:sz="0" w:space="0" w:color="auto"/>
            <w:bottom w:val="none" w:sz="0" w:space="0" w:color="auto"/>
            <w:right w:val="none" w:sz="0" w:space="0" w:color="auto"/>
          </w:divBdr>
        </w:div>
        <w:div w:id="233199577">
          <w:marLeft w:val="640"/>
          <w:marRight w:val="0"/>
          <w:marTop w:val="0"/>
          <w:marBottom w:val="0"/>
          <w:divBdr>
            <w:top w:val="none" w:sz="0" w:space="0" w:color="auto"/>
            <w:left w:val="none" w:sz="0" w:space="0" w:color="auto"/>
            <w:bottom w:val="none" w:sz="0" w:space="0" w:color="auto"/>
            <w:right w:val="none" w:sz="0" w:space="0" w:color="auto"/>
          </w:divBdr>
        </w:div>
        <w:div w:id="1852717177">
          <w:marLeft w:val="640"/>
          <w:marRight w:val="0"/>
          <w:marTop w:val="0"/>
          <w:marBottom w:val="0"/>
          <w:divBdr>
            <w:top w:val="none" w:sz="0" w:space="0" w:color="auto"/>
            <w:left w:val="none" w:sz="0" w:space="0" w:color="auto"/>
            <w:bottom w:val="none" w:sz="0" w:space="0" w:color="auto"/>
            <w:right w:val="none" w:sz="0" w:space="0" w:color="auto"/>
          </w:divBdr>
        </w:div>
        <w:div w:id="1563446627">
          <w:marLeft w:val="640"/>
          <w:marRight w:val="0"/>
          <w:marTop w:val="0"/>
          <w:marBottom w:val="0"/>
          <w:divBdr>
            <w:top w:val="none" w:sz="0" w:space="0" w:color="auto"/>
            <w:left w:val="none" w:sz="0" w:space="0" w:color="auto"/>
            <w:bottom w:val="none" w:sz="0" w:space="0" w:color="auto"/>
            <w:right w:val="none" w:sz="0" w:space="0" w:color="auto"/>
          </w:divBdr>
        </w:div>
        <w:div w:id="797650547">
          <w:marLeft w:val="640"/>
          <w:marRight w:val="0"/>
          <w:marTop w:val="0"/>
          <w:marBottom w:val="0"/>
          <w:divBdr>
            <w:top w:val="none" w:sz="0" w:space="0" w:color="auto"/>
            <w:left w:val="none" w:sz="0" w:space="0" w:color="auto"/>
            <w:bottom w:val="none" w:sz="0" w:space="0" w:color="auto"/>
            <w:right w:val="none" w:sz="0" w:space="0" w:color="auto"/>
          </w:divBdr>
        </w:div>
        <w:div w:id="627081043">
          <w:marLeft w:val="640"/>
          <w:marRight w:val="0"/>
          <w:marTop w:val="0"/>
          <w:marBottom w:val="0"/>
          <w:divBdr>
            <w:top w:val="none" w:sz="0" w:space="0" w:color="auto"/>
            <w:left w:val="none" w:sz="0" w:space="0" w:color="auto"/>
            <w:bottom w:val="none" w:sz="0" w:space="0" w:color="auto"/>
            <w:right w:val="none" w:sz="0" w:space="0" w:color="auto"/>
          </w:divBdr>
        </w:div>
        <w:div w:id="555628214">
          <w:marLeft w:val="640"/>
          <w:marRight w:val="0"/>
          <w:marTop w:val="0"/>
          <w:marBottom w:val="0"/>
          <w:divBdr>
            <w:top w:val="none" w:sz="0" w:space="0" w:color="auto"/>
            <w:left w:val="none" w:sz="0" w:space="0" w:color="auto"/>
            <w:bottom w:val="none" w:sz="0" w:space="0" w:color="auto"/>
            <w:right w:val="none" w:sz="0" w:space="0" w:color="auto"/>
          </w:divBdr>
        </w:div>
        <w:div w:id="805972001">
          <w:marLeft w:val="640"/>
          <w:marRight w:val="0"/>
          <w:marTop w:val="0"/>
          <w:marBottom w:val="0"/>
          <w:divBdr>
            <w:top w:val="none" w:sz="0" w:space="0" w:color="auto"/>
            <w:left w:val="none" w:sz="0" w:space="0" w:color="auto"/>
            <w:bottom w:val="none" w:sz="0" w:space="0" w:color="auto"/>
            <w:right w:val="none" w:sz="0" w:space="0" w:color="auto"/>
          </w:divBdr>
        </w:div>
        <w:div w:id="75593458">
          <w:marLeft w:val="640"/>
          <w:marRight w:val="0"/>
          <w:marTop w:val="0"/>
          <w:marBottom w:val="0"/>
          <w:divBdr>
            <w:top w:val="none" w:sz="0" w:space="0" w:color="auto"/>
            <w:left w:val="none" w:sz="0" w:space="0" w:color="auto"/>
            <w:bottom w:val="none" w:sz="0" w:space="0" w:color="auto"/>
            <w:right w:val="none" w:sz="0" w:space="0" w:color="auto"/>
          </w:divBdr>
        </w:div>
        <w:div w:id="570045211">
          <w:marLeft w:val="640"/>
          <w:marRight w:val="0"/>
          <w:marTop w:val="0"/>
          <w:marBottom w:val="0"/>
          <w:divBdr>
            <w:top w:val="none" w:sz="0" w:space="0" w:color="auto"/>
            <w:left w:val="none" w:sz="0" w:space="0" w:color="auto"/>
            <w:bottom w:val="none" w:sz="0" w:space="0" w:color="auto"/>
            <w:right w:val="none" w:sz="0" w:space="0" w:color="auto"/>
          </w:divBdr>
        </w:div>
        <w:div w:id="1731928034">
          <w:marLeft w:val="640"/>
          <w:marRight w:val="0"/>
          <w:marTop w:val="0"/>
          <w:marBottom w:val="0"/>
          <w:divBdr>
            <w:top w:val="none" w:sz="0" w:space="0" w:color="auto"/>
            <w:left w:val="none" w:sz="0" w:space="0" w:color="auto"/>
            <w:bottom w:val="none" w:sz="0" w:space="0" w:color="auto"/>
            <w:right w:val="none" w:sz="0" w:space="0" w:color="auto"/>
          </w:divBdr>
        </w:div>
        <w:div w:id="684865816">
          <w:marLeft w:val="640"/>
          <w:marRight w:val="0"/>
          <w:marTop w:val="0"/>
          <w:marBottom w:val="0"/>
          <w:divBdr>
            <w:top w:val="none" w:sz="0" w:space="0" w:color="auto"/>
            <w:left w:val="none" w:sz="0" w:space="0" w:color="auto"/>
            <w:bottom w:val="none" w:sz="0" w:space="0" w:color="auto"/>
            <w:right w:val="none" w:sz="0" w:space="0" w:color="auto"/>
          </w:divBdr>
        </w:div>
        <w:div w:id="1253006945">
          <w:marLeft w:val="640"/>
          <w:marRight w:val="0"/>
          <w:marTop w:val="0"/>
          <w:marBottom w:val="0"/>
          <w:divBdr>
            <w:top w:val="none" w:sz="0" w:space="0" w:color="auto"/>
            <w:left w:val="none" w:sz="0" w:space="0" w:color="auto"/>
            <w:bottom w:val="none" w:sz="0" w:space="0" w:color="auto"/>
            <w:right w:val="none" w:sz="0" w:space="0" w:color="auto"/>
          </w:divBdr>
        </w:div>
        <w:div w:id="1950967055">
          <w:marLeft w:val="640"/>
          <w:marRight w:val="0"/>
          <w:marTop w:val="0"/>
          <w:marBottom w:val="0"/>
          <w:divBdr>
            <w:top w:val="none" w:sz="0" w:space="0" w:color="auto"/>
            <w:left w:val="none" w:sz="0" w:space="0" w:color="auto"/>
            <w:bottom w:val="none" w:sz="0" w:space="0" w:color="auto"/>
            <w:right w:val="none" w:sz="0" w:space="0" w:color="auto"/>
          </w:divBdr>
        </w:div>
        <w:div w:id="1510488179">
          <w:marLeft w:val="640"/>
          <w:marRight w:val="0"/>
          <w:marTop w:val="0"/>
          <w:marBottom w:val="0"/>
          <w:divBdr>
            <w:top w:val="none" w:sz="0" w:space="0" w:color="auto"/>
            <w:left w:val="none" w:sz="0" w:space="0" w:color="auto"/>
            <w:bottom w:val="none" w:sz="0" w:space="0" w:color="auto"/>
            <w:right w:val="none" w:sz="0" w:space="0" w:color="auto"/>
          </w:divBdr>
        </w:div>
        <w:div w:id="1336810353">
          <w:marLeft w:val="640"/>
          <w:marRight w:val="0"/>
          <w:marTop w:val="0"/>
          <w:marBottom w:val="0"/>
          <w:divBdr>
            <w:top w:val="none" w:sz="0" w:space="0" w:color="auto"/>
            <w:left w:val="none" w:sz="0" w:space="0" w:color="auto"/>
            <w:bottom w:val="none" w:sz="0" w:space="0" w:color="auto"/>
            <w:right w:val="none" w:sz="0" w:space="0" w:color="auto"/>
          </w:divBdr>
        </w:div>
        <w:div w:id="996760284">
          <w:marLeft w:val="640"/>
          <w:marRight w:val="0"/>
          <w:marTop w:val="0"/>
          <w:marBottom w:val="0"/>
          <w:divBdr>
            <w:top w:val="none" w:sz="0" w:space="0" w:color="auto"/>
            <w:left w:val="none" w:sz="0" w:space="0" w:color="auto"/>
            <w:bottom w:val="none" w:sz="0" w:space="0" w:color="auto"/>
            <w:right w:val="none" w:sz="0" w:space="0" w:color="auto"/>
          </w:divBdr>
        </w:div>
        <w:div w:id="1765571493">
          <w:marLeft w:val="640"/>
          <w:marRight w:val="0"/>
          <w:marTop w:val="0"/>
          <w:marBottom w:val="0"/>
          <w:divBdr>
            <w:top w:val="none" w:sz="0" w:space="0" w:color="auto"/>
            <w:left w:val="none" w:sz="0" w:space="0" w:color="auto"/>
            <w:bottom w:val="none" w:sz="0" w:space="0" w:color="auto"/>
            <w:right w:val="none" w:sz="0" w:space="0" w:color="auto"/>
          </w:divBdr>
        </w:div>
        <w:div w:id="210770102">
          <w:marLeft w:val="640"/>
          <w:marRight w:val="0"/>
          <w:marTop w:val="0"/>
          <w:marBottom w:val="0"/>
          <w:divBdr>
            <w:top w:val="none" w:sz="0" w:space="0" w:color="auto"/>
            <w:left w:val="none" w:sz="0" w:space="0" w:color="auto"/>
            <w:bottom w:val="none" w:sz="0" w:space="0" w:color="auto"/>
            <w:right w:val="none" w:sz="0" w:space="0" w:color="auto"/>
          </w:divBdr>
        </w:div>
        <w:div w:id="1398673298">
          <w:marLeft w:val="640"/>
          <w:marRight w:val="0"/>
          <w:marTop w:val="0"/>
          <w:marBottom w:val="0"/>
          <w:divBdr>
            <w:top w:val="none" w:sz="0" w:space="0" w:color="auto"/>
            <w:left w:val="none" w:sz="0" w:space="0" w:color="auto"/>
            <w:bottom w:val="none" w:sz="0" w:space="0" w:color="auto"/>
            <w:right w:val="none" w:sz="0" w:space="0" w:color="auto"/>
          </w:divBdr>
        </w:div>
        <w:div w:id="249776806">
          <w:marLeft w:val="640"/>
          <w:marRight w:val="0"/>
          <w:marTop w:val="0"/>
          <w:marBottom w:val="0"/>
          <w:divBdr>
            <w:top w:val="none" w:sz="0" w:space="0" w:color="auto"/>
            <w:left w:val="none" w:sz="0" w:space="0" w:color="auto"/>
            <w:bottom w:val="none" w:sz="0" w:space="0" w:color="auto"/>
            <w:right w:val="none" w:sz="0" w:space="0" w:color="auto"/>
          </w:divBdr>
        </w:div>
        <w:div w:id="1994408965">
          <w:marLeft w:val="640"/>
          <w:marRight w:val="0"/>
          <w:marTop w:val="0"/>
          <w:marBottom w:val="0"/>
          <w:divBdr>
            <w:top w:val="none" w:sz="0" w:space="0" w:color="auto"/>
            <w:left w:val="none" w:sz="0" w:space="0" w:color="auto"/>
            <w:bottom w:val="none" w:sz="0" w:space="0" w:color="auto"/>
            <w:right w:val="none" w:sz="0" w:space="0" w:color="auto"/>
          </w:divBdr>
        </w:div>
        <w:div w:id="1157115668">
          <w:marLeft w:val="640"/>
          <w:marRight w:val="0"/>
          <w:marTop w:val="0"/>
          <w:marBottom w:val="0"/>
          <w:divBdr>
            <w:top w:val="none" w:sz="0" w:space="0" w:color="auto"/>
            <w:left w:val="none" w:sz="0" w:space="0" w:color="auto"/>
            <w:bottom w:val="none" w:sz="0" w:space="0" w:color="auto"/>
            <w:right w:val="none" w:sz="0" w:space="0" w:color="auto"/>
          </w:divBdr>
        </w:div>
        <w:div w:id="1324897153">
          <w:marLeft w:val="640"/>
          <w:marRight w:val="0"/>
          <w:marTop w:val="0"/>
          <w:marBottom w:val="0"/>
          <w:divBdr>
            <w:top w:val="none" w:sz="0" w:space="0" w:color="auto"/>
            <w:left w:val="none" w:sz="0" w:space="0" w:color="auto"/>
            <w:bottom w:val="none" w:sz="0" w:space="0" w:color="auto"/>
            <w:right w:val="none" w:sz="0" w:space="0" w:color="auto"/>
          </w:divBdr>
        </w:div>
        <w:div w:id="447163044">
          <w:marLeft w:val="640"/>
          <w:marRight w:val="0"/>
          <w:marTop w:val="0"/>
          <w:marBottom w:val="0"/>
          <w:divBdr>
            <w:top w:val="none" w:sz="0" w:space="0" w:color="auto"/>
            <w:left w:val="none" w:sz="0" w:space="0" w:color="auto"/>
            <w:bottom w:val="none" w:sz="0" w:space="0" w:color="auto"/>
            <w:right w:val="none" w:sz="0" w:space="0" w:color="auto"/>
          </w:divBdr>
        </w:div>
        <w:div w:id="2032946446">
          <w:marLeft w:val="640"/>
          <w:marRight w:val="0"/>
          <w:marTop w:val="0"/>
          <w:marBottom w:val="0"/>
          <w:divBdr>
            <w:top w:val="none" w:sz="0" w:space="0" w:color="auto"/>
            <w:left w:val="none" w:sz="0" w:space="0" w:color="auto"/>
            <w:bottom w:val="none" w:sz="0" w:space="0" w:color="auto"/>
            <w:right w:val="none" w:sz="0" w:space="0" w:color="auto"/>
          </w:divBdr>
        </w:div>
        <w:div w:id="406652345">
          <w:marLeft w:val="640"/>
          <w:marRight w:val="0"/>
          <w:marTop w:val="0"/>
          <w:marBottom w:val="0"/>
          <w:divBdr>
            <w:top w:val="none" w:sz="0" w:space="0" w:color="auto"/>
            <w:left w:val="none" w:sz="0" w:space="0" w:color="auto"/>
            <w:bottom w:val="none" w:sz="0" w:space="0" w:color="auto"/>
            <w:right w:val="none" w:sz="0" w:space="0" w:color="auto"/>
          </w:divBdr>
        </w:div>
        <w:div w:id="717168329">
          <w:marLeft w:val="640"/>
          <w:marRight w:val="0"/>
          <w:marTop w:val="0"/>
          <w:marBottom w:val="0"/>
          <w:divBdr>
            <w:top w:val="none" w:sz="0" w:space="0" w:color="auto"/>
            <w:left w:val="none" w:sz="0" w:space="0" w:color="auto"/>
            <w:bottom w:val="none" w:sz="0" w:space="0" w:color="auto"/>
            <w:right w:val="none" w:sz="0" w:space="0" w:color="auto"/>
          </w:divBdr>
        </w:div>
        <w:div w:id="148912823">
          <w:marLeft w:val="640"/>
          <w:marRight w:val="0"/>
          <w:marTop w:val="0"/>
          <w:marBottom w:val="0"/>
          <w:divBdr>
            <w:top w:val="none" w:sz="0" w:space="0" w:color="auto"/>
            <w:left w:val="none" w:sz="0" w:space="0" w:color="auto"/>
            <w:bottom w:val="none" w:sz="0" w:space="0" w:color="auto"/>
            <w:right w:val="none" w:sz="0" w:space="0" w:color="auto"/>
          </w:divBdr>
        </w:div>
        <w:div w:id="1954751954">
          <w:marLeft w:val="640"/>
          <w:marRight w:val="0"/>
          <w:marTop w:val="0"/>
          <w:marBottom w:val="0"/>
          <w:divBdr>
            <w:top w:val="none" w:sz="0" w:space="0" w:color="auto"/>
            <w:left w:val="none" w:sz="0" w:space="0" w:color="auto"/>
            <w:bottom w:val="none" w:sz="0" w:space="0" w:color="auto"/>
            <w:right w:val="none" w:sz="0" w:space="0" w:color="auto"/>
          </w:divBdr>
        </w:div>
        <w:div w:id="1569070881">
          <w:marLeft w:val="640"/>
          <w:marRight w:val="0"/>
          <w:marTop w:val="0"/>
          <w:marBottom w:val="0"/>
          <w:divBdr>
            <w:top w:val="none" w:sz="0" w:space="0" w:color="auto"/>
            <w:left w:val="none" w:sz="0" w:space="0" w:color="auto"/>
            <w:bottom w:val="none" w:sz="0" w:space="0" w:color="auto"/>
            <w:right w:val="none" w:sz="0" w:space="0" w:color="auto"/>
          </w:divBdr>
        </w:div>
        <w:div w:id="1530725648">
          <w:marLeft w:val="640"/>
          <w:marRight w:val="0"/>
          <w:marTop w:val="0"/>
          <w:marBottom w:val="0"/>
          <w:divBdr>
            <w:top w:val="none" w:sz="0" w:space="0" w:color="auto"/>
            <w:left w:val="none" w:sz="0" w:space="0" w:color="auto"/>
            <w:bottom w:val="none" w:sz="0" w:space="0" w:color="auto"/>
            <w:right w:val="none" w:sz="0" w:space="0" w:color="auto"/>
          </w:divBdr>
        </w:div>
        <w:div w:id="1186939639">
          <w:marLeft w:val="640"/>
          <w:marRight w:val="0"/>
          <w:marTop w:val="0"/>
          <w:marBottom w:val="0"/>
          <w:divBdr>
            <w:top w:val="none" w:sz="0" w:space="0" w:color="auto"/>
            <w:left w:val="none" w:sz="0" w:space="0" w:color="auto"/>
            <w:bottom w:val="none" w:sz="0" w:space="0" w:color="auto"/>
            <w:right w:val="none" w:sz="0" w:space="0" w:color="auto"/>
          </w:divBdr>
        </w:div>
        <w:div w:id="1344479645">
          <w:marLeft w:val="640"/>
          <w:marRight w:val="0"/>
          <w:marTop w:val="0"/>
          <w:marBottom w:val="0"/>
          <w:divBdr>
            <w:top w:val="none" w:sz="0" w:space="0" w:color="auto"/>
            <w:left w:val="none" w:sz="0" w:space="0" w:color="auto"/>
            <w:bottom w:val="none" w:sz="0" w:space="0" w:color="auto"/>
            <w:right w:val="none" w:sz="0" w:space="0" w:color="auto"/>
          </w:divBdr>
        </w:div>
        <w:div w:id="758598067">
          <w:marLeft w:val="640"/>
          <w:marRight w:val="0"/>
          <w:marTop w:val="0"/>
          <w:marBottom w:val="0"/>
          <w:divBdr>
            <w:top w:val="none" w:sz="0" w:space="0" w:color="auto"/>
            <w:left w:val="none" w:sz="0" w:space="0" w:color="auto"/>
            <w:bottom w:val="none" w:sz="0" w:space="0" w:color="auto"/>
            <w:right w:val="none" w:sz="0" w:space="0" w:color="auto"/>
          </w:divBdr>
        </w:div>
        <w:div w:id="764302244">
          <w:marLeft w:val="640"/>
          <w:marRight w:val="0"/>
          <w:marTop w:val="0"/>
          <w:marBottom w:val="0"/>
          <w:divBdr>
            <w:top w:val="none" w:sz="0" w:space="0" w:color="auto"/>
            <w:left w:val="none" w:sz="0" w:space="0" w:color="auto"/>
            <w:bottom w:val="none" w:sz="0" w:space="0" w:color="auto"/>
            <w:right w:val="none" w:sz="0" w:space="0" w:color="auto"/>
          </w:divBdr>
        </w:div>
        <w:div w:id="1697998684">
          <w:marLeft w:val="640"/>
          <w:marRight w:val="0"/>
          <w:marTop w:val="0"/>
          <w:marBottom w:val="0"/>
          <w:divBdr>
            <w:top w:val="none" w:sz="0" w:space="0" w:color="auto"/>
            <w:left w:val="none" w:sz="0" w:space="0" w:color="auto"/>
            <w:bottom w:val="none" w:sz="0" w:space="0" w:color="auto"/>
            <w:right w:val="none" w:sz="0" w:space="0" w:color="auto"/>
          </w:divBdr>
        </w:div>
        <w:div w:id="650984463">
          <w:marLeft w:val="640"/>
          <w:marRight w:val="0"/>
          <w:marTop w:val="0"/>
          <w:marBottom w:val="0"/>
          <w:divBdr>
            <w:top w:val="none" w:sz="0" w:space="0" w:color="auto"/>
            <w:left w:val="none" w:sz="0" w:space="0" w:color="auto"/>
            <w:bottom w:val="none" w:sz="0" w:space="0" w:color="auto"/>
            <w:right w:val="none" w:sz="0" w:space="0" w:color="auto"/>
          </w:divBdr>
        </w:div>
        <w:div w:id="1910459825">
          <w:marLeft w:val="640"/>
          <w:marRight w:val="0"/>
          <w:marTop w:val="0"/>
          <w:marBottom w:val="0"/>
          <w:divBdr>
            <w:top w:val="none" w:sz="0" w:space="0" w:color="auto"/>
            <w:left w:val="none" w:sz="0" w:space="0" w:color="auto"/>
            <w:bottom w:val="none" w:sz="0" w:space="0" w:color="auto"/>
            <w:right w:val="none" w:sz="0" w:space="0" w:color="auto"/>
          </w:divBdr>
        </w:div>
        <w:div w:id="632715443">
          <w:marLeft w:val="640"/>
          <w:marRight w:val="0"/>
          <w:marTop w:val="0"/>
          <w:marBottom w:val="0"/>
          <w:divBdr>
            <w:top w:val="none" w:sz="0" w:space="0" w:color="auto"/>
            <w:left w:val="none" w:sz="0" w:space="0" w:color="auto"/>
            <w:bottom w:val="none" w:sz="0" w:space="0" w:color="auto"/>
            <w:right w:val="none" w:sz="0" w:space="0" w:color="auto"/>
          </w:divBdr>
        </w:div>
        <w:div w:id="757559784">
          <w:marLeft w:val="640"/>
          <w:marRight w:val="0"/>
          <w:marTop w:val="0"/>
          <w:marBottom w:val="0"/>
          <w:divBdr>
            <w:top w:val="none" w:sz="0" w:space="0" w:color="auto"/>
            <w:left w:val="none" w:sz="0" w:space="0" w:color="auto"/>
            <w:bottom w:val="none" w:sz="0" w:space="0" w:color="auto"/>
            <w:right w:val="none" w:sz="0" w:space="0" w:color="auto"/>
          </w:divBdr>
        </w:div>
        <w:div w:id="246035695">
          <w:marLeft w:val="640"/>
          <w:marRight w:val="0"/>
          <w:marTop w:val="0"/>
          <w:marBottom w:val="0"/>
          <w:divBdr>
            <w:top w:val="none" w:sz="0" w:space="0" w:color="auto"/>
            <w:left w:val="none" w:sz="0" w:space="0" w:color="auto"/>
            <w:bottom w:val="none" w:sz="0" w:space="0" w:color="auto"/>
            <w:right w:val="none" w:sz="0" w:space="0" w:color="auto"/>
          </w:divBdr>
        </w:div>
        <w:div w:id="1158693242">
          <w:marLeft w:val="640"/>
          <w:marRight w:val="0"/>
          <w:marTop w:val="0"/>
          <w:marBottom w:val="0"/>
          <w:divBdr>
            <w:top w:val="none" w:sz="0" w:space="0" w:color="auto"/>
            <w:left w:val="none" w:sz="0" w:space="0" w:color="auto"/>
            <w:bottom w:val="none" w:sz="0" w:space="0" w:color="auto"/>
            <w:right w:val="none" w:sz="0" w:space="0" w:color="auto"/>
          </w:divBdr>
        </w:div>
        <w:div w:id="1436440105">
          <w:marLeft w:val="640"/>
          <w:marRight w:val="0"/>
          <w:marTop w:val="0"/>
          <w:marBottom w:val="0"/>
          <w:divBdr>
            <w:top w:val="none" w:sz="0" w:space="0" w:color="auto"/>
            <w:left w:val="none" w:sz="0" w:space="0" w:color="auto"/>
            <w:bottom w:val="none" w:sz="0" w:space="0" w:color="auto"/>
            <w:right w:val="none" w:sz="0" w:space="0" w:color="auto"/>
          </w:divBdr>
        </w:div>
        <w:div w:id="592319685">
          <w:marLeft w:val="640"/>
          <w:marRight w:val="0"/>
          <w:marTop w:val="0"/>
          <w:marBottom w:val="0"/>
          <w:divBdr>
            <w:top w:val="none" w:sz="0" w:space="0" w:color="auto"/>
            <w:left w:val="none" w:sz="0" w:space="0" w:color="auto"/>
            <w:bottom w:val="none" w:sz="0" w:space="0" w:color="auto"/>
            <w:right w:val="none" w:sz="0" w:space="0" w:color="auto"/>
          </w:divBdr>
        </w:div>
      </w:divsChild>
    </w:div>
    <w:div w:id="963728613">
      <w:bodyDiv w:val="1"/>
      <w:marLeft w:val="0"/>
      <w:marRight w:val="0"/>
      <w:marTop w:val="0"/>
      <w:marBottom w:val="0"/>
      <w:divBdr>
        <w:top w:val="none" w:sz="0" w:space="0" w:color="auto"/>
        <w:left w:val="none" w:sz="0" w:space="0" w:color="auto"/>
        <w:bottom w:val="none" w:sz="0" w:space="0" w:color="auto"/>
        <w:right w:val="none" w:sz="0" w:space="0" w:color="auto"/>
      </w:divBdr>
      <w:divsChild>
        <w:div w:id="867838079">
          <w:marLeft w:val="640"/>
          <w:marRight w:val="0"/>
          <w:marTop w:val="0"/>
          <w:marBottom w:val="0"/>
          <w:divBdr>
            <w:top w:val="none" w:sz="0" w:space="0" w:color="auto"/>
            <w:left w:val="none" w:sz="0" w:space="0" w:color="auto"/>
            <w:bottom w:val="none" w:sz="0" w:space="0" w:color="auto"/>
            <w:right w:val="none" w:sz="0" w:space="0" w:color="auto"/>
          </w:divBdr>
        </w:div>
        <w:div w:id="618072671">
          <w:marLeft w:val="640"/>
          <w:marRight w:val="0"/>
          <w:marTop w:val="0"/>
          <w:marBottom w:val="0"/>
          <w:divBdr>
            <w:top w:val="none" w:sz="0" w:space="0" w:color="auto"/>
            <w:left w:val="none" w:sz="0" w:space="0" w:color="auto"/>
            <w:bottom w:val="none" w:sz="0" w:space="0" w:color="auto"/>
            <w:right w:val="none" w:sz="0" w:space="0" w:color="auto"/>
          </w:divBdr>
        </w:div>
        <w:div w:id="2052879361">
          <w:marLeft w:val="640"/>
          <w:marRight w:val="0"/>
          <w:marTop w:val="0"/>
          <w:marBottom w:val="0"/>
          <w:divBdr>
            <w:top w:val="none" w:sz="0" w:space="0" w:color="auto"/>
            <w:left w:val="none" w:sz="0" w:space="0" w:color="auto"/>
            <w:bottom w:val="none" w:sz="0" w:space="0" w:color="auto"/>
            <w:right w:val="none" w:sz="0" w:space="0" w:color="auto"/>
          </w:divBdr>
        </w:div>
        <w:div w:id="31149236">
          <w:marLeft w:val="640"/>
          <w:marRight w:val="0"/>
          <w:marTop w:val="0"/>
          <w:marBottom w:val="0"/>
          <w:divBdr>
            <w:top w:val="none" w:sz="0" w:space="0" w:color="auto"/>
            <w:left w:val="none" w:sz="0" w:space="0" w:color="auto"/>
            <w:bottom w:val="none" w:sz="0" w:space="0" w:color="auto"/>
            <w:right w:val="none" w:sz="0" w:space="0" w:color="auto"/>
          </w:divBdr>
        </w:div>
        <w:div w:id="814027057">
          <w:marLeft w:val="640"/>
          <w:marRight w:val="0"/>
          <w:marTop w:val="0"/>
          <w:marBottom w:val="0"/>
          <w:divBdr>
            <w:top w:val="none" w:sz="0" w:space="0" w:color="auto"/>
            <w:left w:val="none" w:sz="0" w:space="0" w:color="auto"/>
            <w:bottom w:val="none" w:sz="0" w:space="0" w:color="auto"/>
            <w:right w:val="none" w:sz="0" w:space="0" w:color="auto"/>
          </w:divBdr>
        </w:div>
        <w:div w:id="364448820">
          <w:marLeft w:val="640"/>
          <w:marRight w:val="0"/>
          <w:marTop w:val="0"/>
          <w:marBottom w:val="0"/>
          <w:divBdr>
            <w:top w:val="none" w:sz="0" w:space="0" w:color="auto"/>
            <w:left w:val="none" w:sz="0" w:space="0" w:color="auto"/>
            <w:bottom w:val="none" w:sz="0" w:space="0" w:color="auto"/>
            <w:right w:val="none" w:sz="0" w:space="0" w:color="auto"/>
          </w:divBdr>
        </w:div>
        <w:div w:id="840123032">
          <w:marLeft w:val="640"/>
          <w:marRight w:val="0"/>
          <w:marTop w:val="0"/>
          <w:marBottom w:val="0"/>
          <w:divBdr>
            <w:top w:val="none" w:sz="0" w:space="0" w:color="auto"/>
            <w:left w:val="none" w:sz="0" w:space="0" w:color="auto"/>
            <w:bottom w:val="none" w:sz="0" w:space="0" w:color="auto"/>
            <w:right w:val="none" w:sz="0" w:space="0" w:color="auto"/>
          </w:divBdr>
        </w:div>
        <w:div w:id="1681392905">
          <w:marLeft w:val="640"/>
          <w:marRight w:val="0"/>
          <w:marTop w:val="0"/>
          <w:marBottom w:val="0"/>
          <w:divBdr>
            <w:top w:val="none" w:sz="0" w:space="0" w:color="auto"/>
            <w:left w:val="none" w:sz="0" w:space="0" w:color="auto"/>
            <w:bottom w:val="none" w:sz="0" w:space="0" w:color="auto"/>
            <w:right w:val="none" w:sz="0" w:space="0" w:color="auto"/>
          </w:divBdr>
        </w:div>
        <w:div w:id="1149444991">
          <w:marLeft w:val="640"/>
          <w:marRight w:val="0"/>
          <w:marTop w:val="0"/>
          <w:marBottom w:val="0"/>
          <w:divBdr>
            <w:top w:val="none" w:sz="0" w:space="0" w:color="auto"/>
            <w:left w:val="none" w:sz="0" w:space="0" w:color="auto"/>
            <w:bottom w:val="none" w:sz="0" w:space="0" w:color="auto"/>
            <w:right w:val="none" w:sz="0" w:space="0" w:color="auto"/>
          </w:divBdr>
        </w:div>
        <w:div w:id="1098527946">
          <w:marLeft w:val="640"/>
          <w:marRight w:val="0"/>
          <w:marTop w:val="0"/>
          <w:marBottom w:val="0"/>
          <w:divBdr>
            <w:top w:val="none" w:sz="0" w:space="0" w:color="auto"/>
            <w:left w:val="none" w:sz="0" w:space="0" w:color="auto"/>
            <w:bottom w:val="none" w:sz="0" w:space="0" w:color="auto"/>
            <w:right w:val="none" w:sz="0" w:space="0" w:color="auto"/>
          </w:divBdr>
        </w:div>
        <w:div w:id="1406102104">
          <w:marLeft w:val="640"/>
          <w:marRight w:val="0"/>
          <w:marTop w:val="0"/>
          <w:marBottom w:val="0"/>
          <w:divBdr>
            <w:top w:val="none" w:sz="0" w:space="0" w:color="auto"/>
            <w:left w:val="none" w:sz="0" w:space="0" w:color="auto"/>
            <w:bottom w:val="none" w:sz="0" w:space="0" w:color="auto"/>
            <w:right w:val="none" w:sz="0" w:space="0" w:color="auto"/>
          </w:divBdr>
        </w:div>
        <w:div w:id="1785274149">
          <w:marLeft w:val="640"/>
          <w:marRight w:val="0"/>
          <w:marTop w:val="0"/>
          <w:marBottom w:val="0"/>
          <w:divBdr>
            <w:top w:val="none" w:sz="0" w:space="0" w:color="auto"/>
            <w:left w:val="none" w:sz="0" w:space="0" w:color="auto"/>
            <w:bottom w:val="none" w:sz="0" w:space="0" w:color="auto"/>
            <w:right w:val="none" w:sz="0" w:space="0" w:color="auto"/>
          </w:divBdr>
        </w:div>
        <w:div w:id="1819346837">
          <w:marLeft w:val="640"/>
          <w:marRight w:val="0"/>
          <w:marTop w:val="0"/>
          <w:marBottom w:val="0"/>
          <w:divBdr>
            <w:top w:val="none" w:sz="0" w:space="0" w:color="auto"/>
            <w:left w:val="none" w:sz="0" w:space="0" w:color="auto"/>
            <w:bottom w:val="none" w:sz="0" w:space="0" w:color="auto"/>
            <w:right w:val="none" w:sz="0" w:space="0" w:color="auto"/>
          </w:divBdr>
        </w:div>
        <w:div w:id="1593125877">
          <w:marLeft w:val="640"/>
          <w:marRight w:val="0"/>
          <w:marTop w:val="0"/>
          <w:marBottom w:val="0"/>
          <w:divBdr>
            <w:top w:val="none" w:sz="0" w:space="0" w:color="auto"/>
            <w:left w:val="none" w:sz="0" w:space="0" w:color="auto"/>
            <w:bottom w:val="none" w:sz="0" w:space="0" w:color="auto"/>
            <w:right w:val="none" w:sz="0" w:space="0" w:color="auto"/>
          </w:divBdr>
        </w:div>
        <w:div w:id="2050563865">
          <w:marLeft w:val="640"/>
          <w:marRight w:val="0"/>
          <w:marTop w:val="0"/>
          <w:marBottom w:val="0"/>
          <w:divBdr>
            <w:top w:val="none" w:sz="0" w:space="0" w:color="auto"/>
            <w:left w:val="none" w:sz="0" w:space="0" w:color="auto"/>
            <w:bottom w:val="none" w:sz="0" w:space="0" w:color="auto"/>
            <w:right w:val="none" w:sz="0" w:space="0" w:color="auto"/>
          </w:divBdr>
        </w:div>
        <w:div w:id="605846302">
          <w:marLeft w:val="640"/>
          <w:marRight w:val="0"/>
          <w:marTop w:val="0"/>
          <w:marBottom w:val="0"/>
          <w:divBdr>
            <w:top w:val="none" w:sz="0" w:space="0" w:color="auto"/>
            <w:left w:val="none" w:sz="0" w:space="0" w:color="auto"/>
            <w:bottom w:val="none" w:sz="0" w:space="0" w:color="auto"/>
            <w:right w:val="none" w:sz="0" w:space="0" w:color="auto"/>
          </w:divBdr>
        </w:div>
        <w:div w:id="1751656153">
          <w:marLeft w:val="640"/>
          <w:marRight w:val="0"/>
          <w:marTop w:val="0"/>
          <w:marBottom w:val="0"/>
          <w:divBdr>
            <w:top w:val="none" w:sz="0" w:space="0" w:color="auto"/>
            <w:left w:val="none" w:sz="0" w:space="0" w:color="auto"/>
            <w:bottom w:val="none" w:sz="0" w:space="0" w:color="auto"/>
            <w:right w:val="none" w:sz="0" w:space="0" w:color="auto"/>
          </w:divBdr>
        </w:div>
        <w:div w:id="1748645467">
          <w:marLeft w:val="640"/>
          <w:marRight w:val="0"/>
          <w:marTop w:val="0"/>
          <w:marBottom w:val="0"/>
          <w:divBdr>
            <w:top w:val="none" w:sz="0" w:space="0" w:color="auto"/>
            <w:left w:val="none" w:sz="0" w:space="0" w:color="auto"/>
            <w:bottom w:val="none" w:sz="0" w:space="0" w:color="auto"/>
            <w:right w:val="none" w:sz="0" w:space="0" w:color="auto"/>
          </w:divBdr>
        </w:div>
        <w:div w:id="1666787384">
          <w:marLeft w:val="640"/>
          <w:marRight w:val="0"/>
          <w:marTop w:val="0"/>
          <w:marBottom w:val="0"/>
          <w:divBdr>
            <w:top w:val="none" w:sz="0" w:space="0" w:color="auto"/>
            <w:left w:val="none" w:sz="0" w:space="0" w:color="auto"/>
            <w:bottom w:val="none" w:sz="0" w:space="0" w:color="auto"/>
            <w:right w:val="none" w:sz="0" w:space="0" w:color="auto"/>
          </w:divBdr>
        </w:div>
        <w:div w:id="186144870">
          <w:marLeft w:val="640"/>
          <w:marRight w:val="0"/>
          <w:marTop w:val="0"/>
          <w:marBottom w:val="0"/>
          <w:divBdr>
            <w:top w:val="none" w:sz="0" w:space="0" w:color="auto"/>
            <w:left w:val="none" w:sz="0" w:space="0" w:color="auto"/>
            <w:bottom w:val="none" w:sz="0" w:space="0" w:color="auto"/>
            <w:right w:val="none" w:sz="0" w:space="0" w:color="auto"/>
          </w:divBdr>
        </w:div>
        <w:div w:id="1401977886">
          <w:marLeft w:val="640"/>
          <w:marRight w:val="0"/>
          <w:marTop w:val="0"/>
          <w:marBottom w:val="0"/>
          <w:divBdr>
            <w:top w:val="none" w:sz="0" w:space="0" w:color="auto"/>
            <w:left w:val="none" w:sz="0" w:space="0" w:color="auto"/>
            <w:bottom w:val="none" w:sz="0" w:space="0" w:color="auto"/>
            <w:right w:val="none" w:sz="0" w:space="0" w:color="auto"/>
          </w:divBdr>
        </w:div>
        <w:div w:id="1145701075">
          <w:marLeft w:val="640"/>
          <w:marRight w:val="0"/>
          <w:marTop w:val="0"/>
          <w:marBottom w:val="0"/>
          <w:divBdr>
            <w:top w:val="none" w:sz="0" w:space="0" w:color="auto"/>
            <w:left w:val="none" w:sz="0" w:space="0" w:color="auto"/>
            <w:bottom w:val="none" w:sz="0" w:space="0" w:color="auto"/>
            <w:right w:val="none" w:sz="0" w:space="0" w:color="auto"/>
          </w:divBdr>
        </w:div>
        <w:div w:id="1543710934">
          <w:marLeft w:val="640"/>
          <w:marRight w:val="0"/>
          <w:marTop w:val="0"/>
          <w:marBottom w:val="0"/>
          <w:divBdr>
            <w:top w:val="none" w:sz="0" w:space="0" w:color="auto"/>
            <w:left w:val="none" w:sz="0" w:space="0" w:color="auto"/>
            <w:bottom w:val="none" w:sz="0" w:space="0" w:color="auto"/>
            <w:right w:val="none" w:sz="0" w:space="0" w:color="auto"/>
          </w:divBdr>
        </w:div>
        <w:div w:id="1077828320">
          <w:marLeft w:val="640"/>
          <w:marRight w:val="0"/>
          <w:marTop w:val="0"/>
          <w:marBottom w:val="0"/>
          <w:divBdr>
            <w:top w:val="none" w:sz="0" w:space="0" w:color="auto"/>
            <w:left w:val="none" w:sz="0" w:space="0" w:color="auto"/>
            <w:bottom w:val="none" w:sz="0" w:space="0" w:color="auto"/>
            <w:right w:val="none" w:sz="0" w:space="0" w:color="auto"/>
          </w:divBdr>
        </w:div>
        <w:div w:id="1791705443">
          <w:marLeft w:val="640"/>
          <w:marRight w:val="0"/>
          <w:marTop w:val="0"/>
          <w:marBottom w:val="0"/>
          <w:divBdr>
            <w:top w:val="none" w:sz="0" w:space="0" w:color="auto"/>
            <w:left w:val="none" w:sz="0" w:space="0" w:color="auto"/>
            <w:bottom w:val="none" w:sz="0" w:space="0" w:color="auto"/>
            <w:right w:val="none" w:sz="0" w:space="0" w:color="auto"/>
          </w:divBdr>
        </w:div>
        <w:div w:id="438261431">
          <w:marLeft w:val="640"/>
          <w:marRight w:val="0"/>
          <w:marTop w:val="0"/>
          <w:marBottom w:val="0"/>
          <w:divBdr>
            <w:top w:val="none" w:sz="0" w:space="0" w:color="auto"/>
            <w:left w:val="none" w:sz="0" w:space="0" w:color="auto"/>
            <w:bottom w:val="none" w:sz="0" w:space="0" w:color="auto"/>
            <w:right w:val="none" w:sz="0" w:space="0" w:color="auto"/>
          </w:divBdr>
        </w:div>
        <w:div w:id="1562670155">
          <w:marLeft w:val="640"/>
          <w:marRight w:val="0"/>
          <w:marTop w:val="0"/>
          <w:marBottom w:val="0"/>
          <w:divBdr>
            <w:top w:val="none" w:sz="0" w:space="0" w:color="auto"/>
            <w:left w:val="none" w:sz="0" w:space="0" w:color="auto"/>
            <w:bottom w:val="none" w:sz="0" w:space="0" w:color="auto"/>
            <w:right w:val="none" w:sz="0" w:space="0" w:color="auto"/>
          </w:divBdr>
        </w:div>
        <w:div w:id="2088646665">
          <w:marLeft w:val="640"/>
          <w:marRight w:val="0"/>
          <w:marTop w:val="0"/>
          <w:marBottom w:val="0"/>
          <w:divBdr>
            <w:top w:val="none" w:sz="0" w:space="0" w:color="auto"/>
            <w:left w:val="none" w:sz="0" w:space="0" w:color="auto"/>
            <w:bottom w:val="none" w:sz="0" w:space="0" w:color="auto"/>
            <w:right w:val="none" w:sz="0" w:space="0" w:color="auto"/>
          </w:divBdr>
        </w:div>
        <w:div w:id="1402217931">
          <w:marLeft w:val="640"/>
          <w:marRight w:val="0"/>
          <w:marTop w:val="0"/>
          <w:marBottom w:val="0"/>
          <w:divBdr>
            <w:top w:val="none" w:sz="0" w:space="0" w:color="auto"/>
            <w:left w:val="none" w:sz="0" w:space="0" w:color="auto"/>
            <w:bottom w:val="none" w:sz="0" w:space="0" w:color="auto"/>
            <w:right w:val="none" w:sz="0" w:space="0" w:color="auto"/>
          </w:divBdr>
        </w:div>
        <w:div w:id="45842212">
          <w:marLeft w:val="640"/>
          <w:marRight w:val="0"/>
          <w:marTop w:val="0"/>
          <w:marBottom w:val="0"/>
          <w:divBdr>
            <w:top w:val="none" w:sz="0" w:space="0" w:color="auto"/>
            <w:left w:val="none" w:sz="0" w:space="0" w:color="auto"/>
            <w:bottom w:val="none" w:sz="0" w:space="0" w:color="auto"/>
            <w:right w:val="none" w:sz="0" w:space="0" w:color="auto"/>
          </w:divBdr>
        </w:div>
        <w:div w:id="1023899478">
          <w:marLeft w:val="640"/>
          <w:marRight w:val="0"/>
          <w:marTop w:val="0"/>
          <w:marBottom w:val="0"/>
          <w:divBdr>
            <w:top w:val="none" w:sz="0" w:space="0" w:color="auto"/>
            <w:left w:val="none" w:sz="0" w:space="0" w:color="auto"/>
            <w:bottom w:val="none" w:sz="0" w:space="0" w:color="auto"/>
            <w:right w:val="none" w:sz="0" w:space="0" w:color="auto"/>
          </w:divBdr>
        </w:div>
        <w:div w:id="1032457975">
          <w:marLeft w:val="640"/>
          <w:marRight w:val="0"/>
          <w:marTop w:val="0"/>
          <w:marBottom w:val="0"/>
          <w:divBdr>
            <w:top w:val="none" w:sz="0" w:space="0" w:color="auto"/>
            <w:left w:val="none" w:sz="0" w:space="0" w:color="auto"/>
            <w:bottom w:val="none" w:sz="0" w:space="0" w:color="auto"/>
            <w:right w:val="none" w:sz="0" w:space="0" w:color="auto"/>
          </w:divBdr>
        </w:div>
        <w:div w:id="586962565">
          <w:marLeft w:val="640"/>
          <w:marRight w:val="0"/>
          <w:marTop w:val="0"/>
          <w:marBottom w:val="0"/>
          <w:divBdr>
            <w:top w:val="none" w:sz="0" w:space="0" w:color="auto"/>
            <w:left w:val="none" w:sz="0" w:space="0" w:color="auto"/>
            <w:bottom w:val="none" w:sz="0" w:space="0" w:color="auto"/>
            <w:right w:val="none" w:sz="0" w:space="0" w:color="auto"/>
          </w:divBdr>
        </w:div>
        <w:div w:id="1214267526">
          <w:marLeft w:val="640"/>
          <w:marRight w:val="0"/>
          <w:marTop w:val="0"/>
          <w:marBottom w:val="0"/>
          <w:divBdr>
            <w:top w:val="none" w:sz="0" w:space="0" w:color="auto"/>
            <w:left w:val="none" w:sz="0" w:space="0" w:color="auto"/>
            <w:bottom w:val="none" w:sz="0" w:space="0" w:color="auto"/>
            <w:right w:val="none" w:sz="0" w:space="0" w:color="auto"/>
          </w:divBdr>
        </w:div>
        <w:div w:id="1864438619">
          <w:marLeft w:val="640"/>
          <w:marRight w:val="0"/>
          <w:marTop w:val="0"/>
          <w:marBottom w:val="0"/>
          <w:divBdr>
            <w:top w:val="none" w:sz="0" w:space="0" w:color="auto"/>
            <w:left w:val="none" w:sz="0" w:space="0" w:color="auto"/>
            <w:bottom w:val="none" w:sz="0" w:space="0" w:color="auto"/>
            <w:right w:val="none" w:sz="0" w:space="0" w:color="auto"/>
          </w:divBdr>
        </w:div>
        <w:div w:id="450395086">
          <w:marLeft w:val="640"/>
          <w:marRight w:val="0"/>
          <w:marTop w:val="0"/>
          <w:marBottom w:val="0"/>
          <w:divBdr>
            <w:top w:val="none" w:sz="0" w:space="0" w:color="auto"/>
            <w:left w:val="none" w:sz="0" w:space="0" w:color="auto"/>
            <w:bottom w:val="none" w:sz="0" w:space="0" w:color="auto"/>
            <w:right w:val="none" w:sz="0" w:space="0" w:color="auto"/>
          </w:divBdr>
        </w:div>
        <w:div w:id="715469609">
          <w:marLeft w:val="640"/>
          <w:marRight w:val="0"/>
          <w:marTop w:val="0"/>
          <w:marBottom w:val="0"/>
          <w:divBdr>
            <w:top w:val="none" w:sz="0" w:space="0" w:color="auto"/>
            <w:left w:val="none" w:sz="0" w:space="0" w:color="auto"/>
            <w:bottom w:val="none" w:sz="0" w:space="0" w:color="auto"/>
            <w:right w:val="none" w:sz="0" w:space="0" w:color="auto"/>
          </w:divBdr>
        </w:div>
      </w:divsChild>
    </w:div>
    <w:div w:id="988636299">
      <w:bodyDiv w:val="1"/>
      <w:marLeft w:val="0"/>
      <w:marRight w:val="0"/>
      <w:marTop w:val="0"/>
      <w:marBottom w:val="0"/>
      <w:divBdr>
        <w:top w:val="none" w:sz="0" w:space="0" w:color="auto"/>
        <w:left w:val="none" w:sz="0" w:space="0" w:color="auto"/>
        <w:bottom w:val="none" w:sz="0" w:space="0" w:color="auto"/>
        <w:right w:val="none" w:sz="0" w:space="0" w:color="auto"/>
      </w:divBdr>
      <w:divsChild>
        <w:div w:id="1633368180">
          <w:marLeft w:val="640"/>
          <w:marRight w:val="0"/>
          <w:marTop w:val="0"/>
          <w:marBottom w:val="0"/>
          <w:divBdr>
            <w:top w:val="none" w:sz="0" w:space="0" w:color="auto"/>
            <w:left w:val="none" w:sz="0" w:space="0" w:color="auto"/>
            <w:bottom w:val="none" w:sz="0" w:space="0" w:color="auto"/>
            <w:right w:val="none" w:sz="0" w:space="0" w:color="auto"/>
          </w:divBdr>
        </w:div>
        <w:div w:id="1613785098">
          <w:marLeft w:val="640"/>
          <w:marRight w:val="0"/>
          <w:marTop w:val="0"/>
          <w:marBottom w:val="0"/>
          <w:divBdr>
            <w:top w:val="none" w:sz="0" w:space="0" w:color="auto"/>
            <w:left w:val="none" w:sz="0" w:space="0" w:color="auto"/>
            <w:bottom w:val="none" w:sz="0" w:space="0" w:color="auto"/>
            <w:right w:val="none" w:sz="0" w:space="0" w:color="auto"/>
          </w:divBdr>
        </w:div>
        <w:div w:id="1901284894">
          <w:marLeft w:val="640"/>
          <w:marRight w:val="0"/>
          <w:marTop w:val="0"/>
          <w:marBottom w:val="0"/>
          <w:divBdr>
            <w:top w:val="none" w:sz="0" w:space="0" w:color="auto"/>
            <w:left w:val="none" w:sz="0" w:space="0" w:color="auto"/>
            <w:bottom w:val="none" w:sz="0" w:space="0" w:color="auto"/>
            <w:right w:val="none" w:sz="0" w:space="0" w:color="auto"/>
          </w:divBdr>
        </w:div>
        <w:div w:id="1898588135">
          <w:marLeft w:val="640"/>
          <w:marRight w:val="0"/>
          <w:marTop w:val="0"/>
          <w:marBottom w:val="0"/>
          <w:divBdr>
            <w:top w:val="none" w:sz="0" w:space="0" w:color="auto"/>
            <w:left w:val="none" w:sz="0" w:space="0" w:color="auto"/>
            <w:bottom w:val="none" w:sz="0" w:space="0" w:color="auto"/>
            <w:right w:val="none" w:sz="0" w:space="0" w:color="auto"/>
          </w:divBdr>
        </w:div>
        <w:div w:id="1652784413">
          <w:marLeft w:val="640"/>
          <w:marRight w:val="0"/>
          <w:marTop w:val="0"/>
          <w:marBottom w:val="0"/>
          <w:divBdr>
            <w:top w:val="none" w:sz="0" w:space="0" w:color="auto"/>
            <w:left w:val="none" w:sz="0" w:space="0" w:color="auto"/>
            <w:bottom w:val="none" w:sz="0" w:space="0" w:color="auto"/>
            <w:right w:val="none" w:sz="0" w:space="0" w:color="auto"/>
          </w:divBdr>
        </w:div>
        <w:div w:id="1989673730">
          <w:marLeft w:val="640"/>
          <w:marRight w:val="0"/>
          <w:marTop w:val="0"/>
          <w:marBottom w:val="0"/>
          <w:divBdr>
            <w:top w:val="none" w:sz="0" w:space="0" w:color="auto"/>
            <w:left w:val="none" w:sz="0" w:space="0" w:color="auto"/>
            <w:bottom w:val="none" w:sz="0" w:space="0" w:color="auto"/>
            <w:right w:val="none" w:sz="0" w:space="0" w:color="auto"/>
          </w:divBdr>
        </w:div>
        <w:div w:id="1923374304">
          <w:marLeft w:val="640"/>
          <w:marRight w:val="0"/>
          <w:marTop w:val="0"/>
          <w:marBottom w:val="0"/>
          <w:divBdr>
            <w:top w:val="none" w:sz="0" w:space="0" w:color="auto"/>
            <w:left w:val="none" w:sz="0" w:space="0" w:color="auto"/>
            <w:bottom w:val="none" w:sz="0" w:space="0" w:color="auto"/>
            <w:right w:val="none" w:sz="0" w:space="0" w:color="auto"/>
          </w:divBdr>
        </w:div>
        <w:div w:id="383985760">
          <w:marLeft w:val="640"/>
          <w:marRight w:val="0"/>
          <w:marTop w:val="0"/>
          <w:marBottom w:val="0"/>
          <w:divBdr>
            <w:top w:val="none" w:sz="0" w:space="0" w:color="auto"/>
            <w:left w:val="none" w:sz="0" w:space="0" w:color="auto"/>
            <w:bottom w:val="none" w:sz="0" w:space="0" w:color="auto"/>
            <w:right w:val="none" w:sz="0" w:space="0" w:color="auto"/>
          </w:divBdr>
        </w:div>
        <w:div w:id="206530554">
          <w:marLeft w:val="640"/>
          <w:marRight w:val="0"/>
          <w:marTop w:val="0"/>
          <w:marBottom w:val="0"/>
          <w:divBdr>
            <w:top w:val="none" w:sz="0" w:space="0" w:color="auto"/>
            <w:left w:val="none" w:sz="0" w:space="0" w:color="auto"/>
            <w:bottom w:val="none" w:sz="0" w:space="0" w:color="auto"/>
            <w:right w:val="none" w:sz="0" w:space="0" w:color="auto"/>
          </w:divBdr>
        </w:div>
        <w:div w:id="2034769893">
          <w:marLeft w:val="640"/>
          <w:marRight w:val="0"/>
          <w:marTop w:val="0"/>
          <w:marBottom w:val="0"/>
          <w:divBdr>
            <w:top w:val="none" w:sz="0" w:space="0" w:color="auto"/>
            <w:left w:val="none" w:sz="0" w:space="0" w:color="auto"/>
            <w:bottom w:val="none" w:sz="0" w:space="0" w:color="auto"/>
            <w:right w:val="none" w:sz="0" w:space="0" w:color="auto"/>
          </w:divBdr>
        </w:div>
        <w:div w:id="900211631">
          <w:marLeft w:val="640"/>
          <w:marRight w:val="0"/>
          <w:marTop w:val="0"/>
          <w:marBottom w:val="0"/>
          <w:divBdr>
            <w:top w:val="none" w:sz="0" w:space="0" w:color="auto"/>
            <w:left w:val="none" w:sz="0" w:space="0" w:color="auto"/>
            <w:bottom w:val="none" w:sz="0" w:space="0" w:color="auto"/>
            <w:right w:val="none" w:sz="0" w:space="0" w:color="auto"/>
          </w:divBdr>
        </w:div>
        <w:div w:id="1912424000">
          <w:marLeft w:val="640"/>
          <w:marRight w:val="0"/>
          <w:marTop w:val="0"/>
          <w:marBottom w:val="0"/>
          <w:divBdr>
            <w:top w:val="none" w:sz="0" w:space="0" w:color="auto"/>
            <w:left w:val="none" w:sz="0" w:space="0" w:color="auto"/>
            <w:bottom w:val="none" w:sz="0" w:space="0" w:color="auto"/>
            <w:right w:val="none" w:sz="0" w:space="0" w:color="auto"/>
          </w:divBdr>
        </w:div>
        <w:div w:id="360203066">
          <w:marLeft w:val="640"/>
          <w:marRight w:val="0"/>
          <w:marTop w:val="0"/>
          <w:marBottom w:val="0"/>
          <w:divBdr>
            <w:top w:val="none" w:sz="0" w:space="0" w:color="auto"/>
            <w:left w:val="none" w:sz="0" w:space="0" w:color="auto"/>
            <w:bottom w:val="none" w:sz="0" w:space="0" w:color="auto"/>
            <w:right w:val="none" w:sz="0" w:space="0" w:color="auto"/>
          </w:divBdr>
        </w:div>
        <w:div w:id="445583356">
          <w:marLeft w:val="640"/>
          <w:marRight w:val="0"/>
          <w:marTop w:val="0"/>
          <w:marBottom w:val="0"/>
          <w:divBdr>
            <w:top w:val="none" w:sz="0" w:space="0" w:color="auto"/>
            <w:left w:val="none" w:sz="0" w:space="0" w:color="auto"/>
            <w:bottom w:val="none" w:sz="0" w:space="0" w:color="auto"/>
            <w:right w:val="none" w:sz="0" w:space="0" w:color="auto"/>
          </w:divBdr>
        </w:div>
        <w:div w:id="918827294">
          <w:marLeft w:val="640"/>
          <w:marRight w:val="0"/>
          <w:marTop w:val="0"/>
          <w:marBottom w:val="0"/>
          <w:divBdr>
            <w:top w:val="none" w:sz="0" w:space="0" w:color="auto"/>
            <w:left w:val="none" w:sz="0" w:space="0" w:color="auto"/>
            <w:bottom w:val="none" w:sz="0" w:space="0" w:color="auto"/>
            <w:right w:val="none" w:sz="0" w:space="0" w:color="auto"/>
          </w:divBdr>
        </w:div>
        <w:div w:id="1956254413">
          <w:marLeft w:val="640"/>
          <w:marRight w:val="0"/>
          <w:marTop w:val="0"/>
          <w:marBottom w:val="0"/>
          <w:divBdr>
            <w:top w:val="none" w:sz="0" w:space="0" w:color="auto"/>
            <w:left w:val="none" w:sz="0" w:space="0" w:color="auto"/>
            <w:bottom w:val="none" w:sz="0" w:space="0" w:color="auto"/>
            <w:right w:val="none" w:sz="0" w:space="0" w:color="auto"/>
          </w:divBdr>
        </w:div>
        <w:div w:id="1658223166">
          <w:marLeft w:val="640"/>
          <w:marRight w:val="0"/>
          <w:marTop w:val="0"/>
          <w:marBottom w:val="0"/>
          <w:divBdr>
            <w:top w:val="none" w:sz="0" w:space="0" w:color="auto"/>
            <w:left w:val="none" w:sz="0" w:space="0" w:color="auto"/>
            <w:bottom w:val="none" w:sz="0" w:space="0" w:color="auto"/>
            <w:right w:val="none" w:sz="0" w:space="0" w:color="auto"/>
          </w:divBdr>
        </w:div>
        <w:div w:id="1218394322">
          <w:marLeft w:val="640"/>
          <w:marRight w:val="0"/>
          <w:marTop w:val="0"/>
          <w:marBottom w:val="0"/>
          <w:divBdr>
            <w:top w:val="none" w:sz="0" w:space="0" w:color="auto"/>
            <w:left w:val="none" w:sz="0" w:space="0" w:color="auto"/>
            <w:bottom w:val="none" w:sz="0" w:space="0" w:color="auto"/>
            <w:right w:val="none" w:sz="0" w:space="0" w:color="auto"/>
          </w:divBdr>
        </w:div>
        <w:div w:id="1858426769">
          <w:marLeft w:val="640"/>
          <w:marRight w:val="0"/>
          <w:marTop w:val="0"/>
          <w:marBottom w:val="0"/>
          <w:divBdr>
            <w:top w:val="none" w:sz="0" w:space="0" w:color="auto"/>
            <w:left w:val="none" w:sz="0" w:space="0" w:color="auto"/>
            <w:bottom w:val="none" w:sz="0" w:space="0" w:color="auto"/>
            <w:right w:val="none" w:sz="0" w:space="0" w:color="auto"/>
          </w:divBdr>
        </w:div>
        <w:div w:id="156774869">
          <w:marLeft w:val="640"/>
          <w:marRight w:val="0"/>
          <w:marTop w:val="0"/>
          <w:marBottom w:val="0"/>
          <w:divBdr>
            <w:top w:val="none" w:sz="0" w:space="0" w:color="auto"/>
            <w:left w:val="none" w:sz="0" w:space="0" w:color="auto"/>
            <w:bottom w:val="none" w:sz="0" w:space="0" w:color="auto"/>
            <w:right w:val="none" w:sz="0" w:space="0" w:color="auto"/>
          </w:divBdr>
        </w:div>
        <w:div w:id="1315452600">
          <w:marLeft w:val="640"/>
          <w:marRight w:val="0"/>
          <w:marTop w:val="0"/>
          <w:marBottom w:val="0"/>
          <w:divBdr>
            <w:top w:val="none" w:sz="0" w:space="0" w:color="auto"/>
            <w:left w:val="none" w:sz="0" w:space="0" w:color="auto"/>
            <w:bottom w:val="none" w:sz="0" w:space="0" w:color="auto"/>
            <w:right w:val="none" w:sz="0" w:space="0" w:color="auto"/>
          </w:divBdr>
        </w:div>
        <w:div w:id="1169253336">
          <w:marLeft w:val="640"/>
          <w:marRight w:val="0"/>
          <w:marTop w:val="0"/>
          <w:marBottom w:val="0"/>
          <w:divBdr>
            <w:top w:val="none" w:sz="0" w:space="0" w:color="auto"/>
            <w:left w:val="none" w:sz="0" w:space="0" w:color="auto"/>
            <w:bottom w:val="none" w:sz="0" w:space="0" w:color="auto"/>
            <w:right w:val="none" w:sz="0" w:space="0" w:color="auto"/>
          </w:divBdr>
        </w:div>
        <w:div w:id="233635990">
          <w:marLeft w:val="640"/>
          <w:marRight w:val="0"/>
          <w:marTop w:val="0"/>
          <w:marBottom w:val="0"/>
          <w:divBdr>
            <w:top w:val="none" w:sz="0" w:space="0" w:color="auto"/>
            <w:left w:val="none" w:sz="0" w:space="0" w:color="auto"/>
            <w:bottom w:val="none" w:sz="0" w:space="0" w:color="auto"/>
            <w:right w:val="none" w:sz="0" w:space="0" w:color="auto"/>
          </w:divBdr>
        </w:div>
        <w:div w:id="201092478">
          <w:marLeft w:val="640"/>
          <w:marRight w:val="0"/>
          <w:marTop w:val="0"/>
          <w:marBottom w:val="0"/>
          <w:divBdr>
            <w:top w:val="none" w:sz="0" w:space="0" w:color="auto"/>
            <w:left w:val="none" w:sz="0" w:space="0" w:color="auto"/>
            <w:bottom w:val="none" w:sz="0" w:space="0" w:color="auto"/>
            <w:right w:val="none" w:sz="0" w:space="0" w:color="auto"/>
          </w:divBdr>
        </w:div>
        <w:div w:id="628896871">
          <w:marLeft w:val="640"/>
          <w:marRight w:val="0"/>
          <w:marTop w:val="0"/>
          <w:marBottom w:val="0"/>
          <w:divBdr>
            <w:top w:val="none" w:sz="0" w:space="0" w:color="auto"/>
            <w:left w:val="none" w:sz="0" w:space="0" w:color="auto"/>
            <w:bottom w:val="none" w:sz="0" w:space="0" w:color="auto"/>
            <w:right w:val="none" w:sz="0" w:space="0" w:color="auto"/>
          </w:divBdr>
        </w:div>
        <w:div w:id="2041271847">
          <w:marLeft w:val="640"/>
          <w:marRight w:val="0"/>
          <w:marTop w:val="0"/>
          <w:marBottom w:val="0"/>
          <w:divBdr>
            <w:top w:val="none" w:sz="0" w:space="0" w:color="auto"/>
            <w:left w:val="none" w:sz="0" w:space="0" w:color="auto"/>
            <w:bottom w:val="none" w:sz="0" w:space="0" w:color="auto"/>
            <w:right w:val="none" w:sz="0" w:space="0" w:color="auto"/>
          </w:divBdr>
        </w:div>
        <w:div w:id="729572094">
          <w:marLeft w:val="640"/>
          <w:marRight w:val="0"/>
          <w:marTop w:val="0"/>
          <w:marBottom w:val="0"/>
          <w:divBdr>
            <w:top w:val="none" w:sz="0" w:space="0" w:color="auto"/>
            <w:left w:val="none" w:sz="0" w:space="0" w:color="auto"/>
            <w:bottom w:val="none" w:sz="0" w:space="0" w:color="auto"/>
            <w:right w:val="none" w:sz="0" w:space="0" w:color="auto"/>
          </w:divBdr>
        </w:div>
        <w:div w:id="1471242122">
          <w:marLeft w:val="640"/>
          <w:marRight w:val="0"/>
          <w:marTop w:val="0"/>
          <w:marBottom w:val="0"/>
          <w:divBdr>
            <w:top w:val="none" w:sz="0" w:space="0" w:color="auto"/>
            <w:left w:val="none" w:sz="0" w:space="0" w:color="auto"/>
            <w:bottom w:val="none" w:sz="0" w:space="0" w:color="auto"/>
            <w:right w:val="none" w:sz="0" w:space="0" w:color="auto"/>
          </w:divBdr>
        </w:div>
        <w:div w:id="1374499101">
          <w:marLeft w:val="640"/>
          <w:marRight w:val="0"/>
          <w:marTop w:val="0"/>
          <w:marBottom w:val="0"/>
          <w:divBdr>
            <w:top w:val="none" w:sz="0" w:space="0" w:color="auto"/>
            <w:left w:val="none" w:sz="0" w:space="0" w:color="auto"/>
            <w:bottom w:val="none" w:sz="0" w:space="0" w:color="auto"/>
            <w:right w:val="none" w:sz="0" w:space="0" w:color="auto"/>
          </w:divBdr>
        </w:div>
        <w:div w:id="1235821274">
          <w:marLeft w:val="640"/>
          <w:marRight w:val="0"/>
          <w:marTop w:val="0"/>
          <w:marBottom w:val="0"/>
          <w:divBdr>
            <w:top w:val="none" w:sz="0" w:space="0" w:color="auto"/>
            <w:left w:val="none" w:sz="0" w:space="0" w:color="auto"/>
            <w:bottom w:val="none" w:sz="0" w:space="0" w:color="auto"/>
            <w:right w:val="none" w:sz="0" w:space="0" w:color="auto"/>
          </w:divBdr>
        </w:div>
        <w:div w:id="697312079">
          <w:marLeft w:val="640"/>
          <w:marRight w:val="0"/>
          <w:marTop w:val="0"/>
          <w:marBottom w:val="0"/>
          <w:divBdr>
            <w:top w:val="none" w:sz="0" w:space="0" w:color="auto"/>
            <w:left w:val="none" w:sz="0" w:space="0" w:color="auto"/>
            <w:bottom w:val="none" w:sz="0" w:space="0" w:color="auto"/>
            <w:right w:val="none" w:sz="0" w:space="0" w:color="auto"/>
          </w:divBdr>
        </w:div>
        <w:div w:id="324359110">
          <w:marLeft w:val="640"/>
          <w:marRight w:val="0"/>
          <w:marTop w:val="0"/>
          <w:marBottom w:val="0"/>
          <w:divBdr>
            <w:top w:val="none" w:sz="0" w:space="0" w:color="auto"/>
            <w:left w:val="none" w:sz="0" w:space="0" w:color="auto"/>
            <w:bottom w:val="none" w:sz="0" w:space="0" w:color="auto"/>
            <w:right w:val="none" w:sz="0" w:space="0" w:color="auto"/>
          </w:divBdr>
        </w:div>
        <w:div w:id="1882084678">
          <w:marLeft w:val="640"/>
          <w:marRight w:val="0"/>
          <w:marTop w:val="0"/>
          <w:marBottom w:val="0"/>
          <w:divBdr>
            <w:top w:val="none" w:sz="0" w:space="0" w:color="auto"/>
            <w:left w:val="none" w:sz="0" w:space="0" w:color="auto"/>
            <w:bottom w:val="none" w:sz="0" w:space="0" w:color="auto"/>
            <w:right w:val="none" w:sz="0" w:space="0" w:color="auto"/>
          </w:divBdr>
        </w:div>
        <w:div w:id="1838423276">
          <w:marLeft w:val="640"/>
          <w:marRight w:val="0"/>
          <w:marTop w:val="0"/>
          <w:marBottom w:val="0"/>
          <w:divBdr>
            <w:top w:val="none" w:sz="0" w:space="0" w:color="auto"/>
            <w:left w:val="none" w:sz="0" w:space="0" w:color="auto"/>
            <w:bottom w:val="none" w:sz="0" w:space="0" w:color="auto"/>
            <w:right w:val="none" w:sz="0" w:space="0" w:color="auto"/>
          </w:divBdr>
        </w:div>
        <w:div w:id="656617181">
          <w:marLeft w:val="640"/>
          <w:marRight w:val="0"/>
          <w:marTop w:val="0"/>
          <w:marBottom w:val="0"/>
          <w:divBdr>
            <w:top w:val="none" w:sz="0" w:space="0" w:color="auto"/>
            <w:left w:val="none" w:sz="0" w:space="0" w:color="auto"/>
            <w:bottom w:val="none" w:sz="0" w:space="0" w:color="auto"/>
            <w:right w:val="none" w:sz="0" w:space="0" w:color="auto"/>
          </w:divBdr>
        </w:div>
        <w:div w:id="1977026974">
          <w:marLeft w:val="640"/>
          <w:marRight w:val="0"/>
          <w:marTop w:val="0"/>
          <w:marBottom w:val="0"/>
          <w:divBdr>
            <w:top w:val="none" w:sz="0" w:space="0" w:color="auto"/>
            <w:left w:val="none" w:sz="0" w:space="0" w:color="auto"/>
            <w:bottom w:val="none" w:sz="0" w:space="0" w:color="auto"/>
            <w:right w:val="none" w:sz="0" w:space="0" w:color="auto"/>
          </w:divBdr>
        </w:div>
        <w:div w:id="16808696">
          <w:marLeft w:val="640"/>
          <w:marRight w:val="0"/>
          <w:marTop w:val="0"/>
          <w:marBottom w:val="0"/>
          <w:divBdr>
            <w:top w:val="none" w:sz="0" w:space="0" w:color="auto"/>
            <w:left w:val="none" w:sz="0" w:space="0" w:color="auto"/>
            <w:bottom w:val="none" w:sz="0" w:space="0" w:color="auto"/>
            <w:right w:val="none" w:sz="0" w:space="0" w:color="auto"/>
          </w:divBdr>
        </w:div>
        <w:div w:id="535429937">
          <w:marLeft w:val="640"/>
          <w:marRight w:val="0"/>
          <w:marTop w:val="0"/>
          <w:marBottom w:val="0"/>
          <w:divBdr>
            <w:top w:val="none" w:sz="0" w:space="0" w:color="auto"/>
            <w:left w:val="none" w:sz="0" w:space="0" w:color="auto"/>
            <w:bottom w:val="none" w:sz="0" w:space="0" w:color="auto"/>
            <w:right w:val="none" w:sz="0" w:space="0" w:color="auto"/>
          </w:divBdr>
        </w:div>
        <w:div w:id="2082944720">
          <w:marLeft w:val="640"/>
          <w:marRight w:val="0"/>
          <w:marTop w:val="0"/>
          <w:marBottom w:val="0"/>
          <w:divBdr>
            <w:top w:val="none" w:sz="0" w:space="0" w:color="auto"/>
            <w:left w:val="none" w:sz="0" w:space="0" w:color="auto"/>
            <w:bottom w:val="none" w:sz="0" w:space="0" w:color="auto"/>
            <w:right w:val="none" w:sz="0" w:space="0" w:color="auto"/>
          </w:divBdr>
        </w:div>
        <w:div w:id="1560674570">
          <w:marLeft w:val="640"/>
          <w:marRight w:val="0"/>
          <w:marTop w:val="0"/>
          <w:marBottom w:val="0"/>
          <w:divBdr>
            <w:top w:val="none" w:sz="0" w:space="0" w:color="auto"/>
            <w:left w:val="none" w:sz="0" w:space="0" w:color="auto"/>
            <w:bottom w:val="none" w:sz="0" w:space="0" w:color="auto"/>
            <w:right w:val="none" w:sz="0" w:space="0" w:color="auto"/>
          </w:divBdr>
        </w:div>
        <w:div w:id="1850827580">
          <w:marLeft w:val="640"/>
          <w:marRight w:val="0"/>
          <w:marTop w:val="0"/>
          <w:marBottom w:val="0"/>
          <w:divBdr>
            <w:top w:val="none" w:sz="0" w:space="0" w:color="auto"/>
            <w:left w:val="none" w:sz="0" w:space="0" w:color="auto"/>
            <w:bottom w:val="none" w:sz="0" w:space="0" w:color="auto"/>
            <w:right w:val="none" w:sz="0" w:space="0" w:color="auto"/>
          </w:divBdr>
        </w:div>
        <w:div w:id="392002099">
          <w:marLeft w:val="640"/>
          <w:marRight w:val="0"/>
          <w:marTop w:val="0"/>
          <w:marBottom w:val="0"/>
          <w:divBdr>
            <w:top w:val="none" w:sz="0" w:space="0" w:color="auto"/>
            <w:left w:val="none" w:sz="0" w:space="0" w:color="auto"/>
            <w:bottom w:val="none" w:sz="0" w:space="0" w:color="auto"/>
            <w:right w:val="none" w:sz="0" w:space="0" w:color="auto"/>
          </w:divBdr>
        </w:div>
        <w:div w:id="379671132">
          <w:marLeft w:val="640"/>
          <w:marRight w:val="0"/>
          <w:marTop w:val="0"/>
          <w:marBottom w:val="0"/>
          <w:divBdr>
            <w:top w:val="none" w:sz="0" w:space="0" w:color="auto"/>
            <w:left w:val="none" w:sz="0" w:space="0" w:color="auto"/>
            <w:bottom w:val="none" w:sz="0" w:space="0" w:color="auto"/>
            <w:right w:val="none" w:sz="0" w:space="0" w:color="auto"/>
          </w:divBdr>
        </w:div>
        <w:div w:id="641035747">
          <w:marLeft w:val="640"/>
          <w:marRight w:val="0"/>
          <w:marTop w:val="0"/>
          <w:marBottom w:val="0"/>
          <w:divBdr>
            <w:top w:val="none" w:sz="0" w:space="0" w:color="auto"/>
            <w:left w:val="none" w:sz="0" w:space="0" w:color="auto"/>
            <w:bottom w:val="none" w:sz="0" w:space="0" w:color="auto"/>
            <w:right w:val="none" w:sz="0" w:space="0" w:color="auto"/>
          </w:divBdr>
        </w:div>
      </w:divsChild>
    </w:div>
    <w:div w:id="1013457098">
      <w:bodyDiv w:val="1"/>
      <w:marLeft w:val="0"/>
      <w:marRight w:val="0"/>
      <w:marTop w:val="0"/>
      <w:marBottom w:val="0"/>
      <w:divBdr>
        <w:top w:val="none" w:sz="0" w:space="0" w:color="auto"/>
        <w:left w:val="none" w:sz="0" w:space="0" w:color="auto"/>
        <w:bottom w:val="none" w:sz="0" w:space="0" w:color="auto"/>
        <w:right w:val="none" w:sz="0" w:space="0" w:color="auto"/>
      </w:divBdr>
    </w:div>
    <w:div w:id="1053307046">
      <w:bodyDiv w:val="1"/>
      <w:marLeft w:val="0"/>
      <w:marRight w:val="0"/>
      <w:marTop w:val="0"/>
      <w:marBottom w:val="0"/>
      <w:divBdr>
        <w:top w:val="none" w:sz="0" w:space="0" w:color="auto"/>
        <w:left w:val="none" w:sz="0" w:space="0" w:color="auto"/>
        <w:bottom w:val="none" w:sz="0" w:space="0" w:color="auto"/>
        <w:right w:val="none" w:sz="0" w:space="0" w:color="auto"/>
      </w:divBdr>
      <w:divsChild>
        <w:div w:id="1750348015">
          <w:marLeft w:val="640"/>
          <w:marRight w:val="0"/>
          <w:marTop w:val="0"/>
          <w:marBottom w:val="0"/>
          <w:divBdr>
            <w:top w:val="none" w:sz="0" w:space="0" w:color="auto"/>
            <w:left w:val="none" w:sz="0" w:space="0" w:color="auto"/>
            <w:bottom w:val="none" w:sz="0" w:space="0" w:color="auto"/>
            <w:right w:val="none" w:sz="0" w:space="0" w:color="auto"/>
          </w:divBdr>
        </w:div>
        <w:div w:id="1226642282">
          <w:marLeft w:val="640"/>
          <w:marRight w:val="0"/>
          <w:marTop w:val="0"/>
          <w:marBottom w:val="0"/>
          <w:divBdr>
            <w:top w:val="none" w:sz="0" w:space="0" w:color="auto"/>
            <w:left w:val="none" w:sz="0" w:space="0" w:color="auto"/>
            <w:bottom w:val="none" w:sz="0" w:space="0" w:color="auto"/>
            <w:right w:val="none" w:sz="0" w:space="0" w:color="auto"/>
          </w:divBdr>
        </w:div>
        <w:div w:id="1356469285">
          <w:marLeft w:val="640"/>
          <w:marRight w:val="0"/>
          <w:marTop w:val="0"/>
          <w:marBottom w:val="0"/>
          <w:divBdr>
            <w:top w:val="none" w:sz="0" w:space="0" w:color="auto"/>
            <w:left w:val="none" w:sz="0" w:space="0" w:color="auto"/>
            <w:bottom w:val="none" w:sz="0" w:space="0" w:color="auto"/>
            <w:right w:val="none" w:sz="0" w:space="0" w:color="auto"/>
          </w:divBdr>
        </w:div>
        <w:div w:id="1367877471">
          <w:marLeft w:val="640"/>
          <w:marRight w:val="0"/>
          <w:marTop w:val="0"/>
          <w:marBottom w:val="0"/>
          <w:divBdr>
            <w:top w:val="none" w:sz="0" w:space="0" w:color="auto"/>
            <w:left w:val="none" w:sz="0" w:space="0" w:color="auto"/>
            <w:bottom w:val="none" w:sz="0" w:space="0" w:color="auto"/>
            <w:right w:val="none" w:sz="0" w:space="0" w:color="auto"/>
          </w:divBdr>
        </w:div>
        <w:div w:id="1908833762">
          <w:marLeft w:val="640"/>
          <w:marRight w:val="0"/>
          <w:marTop w:val="0"/>
          <w:marBottom w:val="0"/>
          <w:divBdr>
            <w:top w:val="none" w:sz="0" w:space="0" w:color="auto"/>
            <w:left w:val="none" w:sz="0" w:space="0" w:color="auto"/>
            <w:bottom w:val="none" w:sz="0" w:space="0" w:color="auto"/>
            <w:right w:val="none" w:sz="0" w:space="0" w:color="auto"/>
          </w:divBdr>
        </w:div>
        <w:div w:id="1923683977">
          <w:marLeft w:val="640"/>
          <w:marRight w:val="0"/>
          <w:marTop w:val="0"/>
          <w:marBottom w:val="0"/>
          <w:divBdr>
            <w:top w:val="none" w:sz="0" w:space="0" w:color="auto"/>
            <w:left w:val="none" w:sz="0" w:space="0" w:color="auto"/>
            <w:bottom w:val="none" w:sz="0" w:space="0" w:color="auto"/>
            <w:right w:val="none" w:sz="0" w:space="0" w:color="auto"/>
          </w:divBdr>
        </w:div>
        <w:div w:id="398406942">
          <w:marLeft w:val="640"/>
          <w:marRight w:val="0"/>
          <w:marTop w:val="0"/>
          <w:marBottom w:val="0"/>
          <w:divBdr>
            <w:top w:val="none" w:sz="0" w:space="0" w:color="auto"/>
            <w:left w:val="none" w:sz="0" w:space="0" w:color="auto"/>
            <w:bottom w:val="none" w:sz="0" w:space="0" w:color="auto"/>
            <w:right w:val="none" w:sz="0" w:space="0" w:color="auto"/>
          </w:divBdr>
        </w:div>
        <w:div w:id="1316491811">
          <w:marLeft w:val="640"/>
          <w:marRight w:val="0"/>
          <w:marTop w:val="0"/>
          <w:marBottom w:val="0"/>
          <w:divBdr>
            <w:top w:val="none" w:sz="0" w:space="0" w:color="auto"/>
            <w:left w:val="none" w:sz="0" w:space="0" w:color="auto"/>
            <w:bottom w:val="none" w:sz="0" w:space="0" w:color="auto"/>
            <w:right w:val="none" w:sz="0" w:space="0" w:color="auto"/>
          </w:divBdr>
        </w:div>
        <w:div w:id="1178930842">
          <w:marLeft w:val="640"/>
          <w:marRight w:val="0"/>
          <w:marTop w:val="0"/>
          <w:marBottom w:val="0"/>
          <w:divBdr>
            <w:top w:val="none" w:sz="0" w:space="0" w:color="auto"/>
            <w:left w:val="none" w:sz="0" w:space="0" w:color="auto"/>
            <w:bottom w:val="none" w:sz="0" w:space="0" w:color="auto"/>
            <w:right w:val="none" w:sz="0" w:space="0" w:color="auto"/>
          </w:divBdr>
        </w:div>
        <w:div w:id="1165322551">
          <w:marLeft w:val="640"/>
          <w:marRight w:val="0"/>
          <w:marTop w:val="0"/>
          <w:marBottom w:val="0"/>
          <w:divBdr>
            <w:top w:val="none" w:sz="0" w:space="0" w:color="auto"/>
            <w:left w:val="none" w:sz="0" w:space="0" w:color="auto"/>
            <w:bottom w:val="none" w:sz="0" w:space="0" w:color="auto"/>
            <w:right w:val="none" w:sz="0" w:space="0" w:color="auto"/>
          </w:divBdr>
        </w:div>
        <w:div w:id="2002542228">
          <w:marLeft w:val="640"/>
          <w:marRight w:val="0"/>
          <w:marTop w:val="0"/>
          <w:marBottom w:val="0"/>
          <w:divBdr>
            <w:top w:val="none" w:sz="0" w:space="0" w:color="auto"/>
            <w:left w:val="none" w:sz="0" w:space="0" w:color="auto"/>
            <w:bottom w:val="none" w:sz="0" w:space="0" w:color="auto"/>
            <w:right w:val="none" w:sz="0" w:space="0" w:color="auto"/>
          </w:divBdr>
        </w:div>
        <w:div w:id="1713532535">
          <w:marLeft w:val="640"/>
          <w:marRight w:val="0"/>
          <w:marTop w:val="0"/>
          <w:marBottom w:val="0"/>
          <w:divBdr>
            <w:top w:val="none" w:sz="0" w:space="0" w:color="auto"/>
            <w:left w:val="none" w:sz="0" w:space="0" w:color="auto"/>
            <w:bottom w:val="none" w:sz="0" w:space="0" w:color="auto"/>
            <w:right w:val="none" w:sz="0" w:space="0" w:color="auto"/>
          </w:divBdr>
        </w:div>
        <w:div w:id="1698584546">
          <w:marLeft w:val="640"/>
          <w:marRight w:val="0"/>
          <w:marTop w:val="0"/>
          <w:marBottom w:val="0"/>
          <w:divBdr>
            <w:top w:val="none" w:sz="0" w:space="0" w:color="auto"/>
            <w:left w:val="none" w:sz="0" w:space="0" w:color="auto"/>
            <w:bottom w:val="none" w:sz="0" w:space="0" w:color="auto"/>
            <w:right w:val="none" w:sz="0" w:space="0" w:color="auto"/>
          </w:divBdr>
        </w:div>
        <w:div w:id="363598097">
          <w:marLeft w:val="640"/>
          <w:marRight w:val="0"/>
          <w:marTop w:val="0"/>
          <w:marBottom w:val="0"/>
          <w:divBdr>
            <w:top w:val="none" w:sz="0" w:space="0" w:color="auto"/>
            <w:left w:val="none" w:sz="0" w:space="0" w:color="auto"/>
            <w:bottom w:val="none" w:sz="0" w:space="0" w:color="auto"/>
            <w:right w:val="none" w:sz="0" w:space="0" w:color="auto"/>
          </w:divBdr>
        </w:div>
        <w:div w:id="1362785380">
          <w:marLeft w:val="640"/>
          <w:marRight w:val="0"/>
          <w:marTop w:val="0"/>
          <w:marBottom w:val="0"/>
          <w:divBdr>
            <w:top w:val="none" w:sz="0" w:space="0" w:color="auto"/>
            <w:left w:val="none" w:sz="0" w:space="0" w:color="auto"/>
            <w:bottom w:val="none" w:sz="0" w:space="0" w:color="auto"/>
            <w:right w:val="none" w:sz="0" w:space="0" w:color="auto"/>
          </w:divBdr>
        </w:div>
        <w:div w:id="1405223951">
          <w:marLeft w:val="640"/>
          <w:marRight w:val="0"/>
          <w:marTop w:val="0"/>
          <w:marBottom w:val="0"/>
          <w:divBdr>
            <w:top w:val="none" w:sz="0" w:space="0" w:color="auto"/>
            <w:left w:val="none" w:sz="0" w:space="0" w:color="auto"/>
            <w:bottom w:val="none" w:sz="0" w:space="0" w:color="auto"/>
            <w:right w:val="none" w:sz="0" w:space="0" w:color="auto"/>
          </w:divBdr>
        </w:div>
        <w:div w:id="939023255">
          <w:marLeft w:val="640"/>
          <w:marRight w:val="0"/>
          <w:marTop w:val="0"/>
          <w:marBottom w:val="0"/>
          <w:divBdr>
            <w:top w:val="none" w:sz="0" w:space="0" w:color="auto"/>
            <w:left w:val="none" w:sz="0" w:space="0" w:color="auto"/>
            <w:bottom w:val="none" w:sz="0" w:space="0" w:color="auto"/>
            <w:right w:val="none" w:sz="0" w:space="0" w:color="auto"/>
          </w:divBdr>
        </w:div>
        <w:div w:id="1606770755">
          <w:marLeft w:val="640"/>
          <w:marRight w:val="0"/>
          <w:marTop w:val="0"/>
          <w:marBottom w:val="0"/>
          <w:divBdr>
            <w:top w:val="none" w:sz="0" w:space="0" w:color="auto"/>
            <w:left w:val="none" w:sz="0" w:space="0" w:color="auto"/>
            <w:bottom w:val="none" w:sz="0" w:space="0" w:color="auto"/>
            <w:right w:val="none" w:sz="0" w:space="0" w:color="auto"/>
          </w:divBdr>
        </w:div>
        <w:div w:id="552738174">
          <w:marLeft w:val="640"/>
          <w:marRight w:val="0"/>
          <w:marTop w:val="0"/>
          <w:marBottom w:val="0"/>
          <w:divBdr>
            <w:top w:val="none" w:sz="0" w:space="0" w:color="auto"/>
            <w:left w:val="none" w:sz="0" w:space="0" w:color="auto"/>
            <w:bottom w:val="none" w:sz="0" w:space="0" w:color="auto"/>
            <w:right w:val="none" w:sz="0" w:space="0" w:color="auto"/>
          </w:divBdr>
        </w:div>
        <w:div w:id="222183466">
          <w:marLeft w:val="640"/>
          <w:marRight w:val="0"/>
          <w:marTop w:val="0"/>
          <w:marBottom w:val="0"/>
          <w:divBdr>
            <w:top w:val="none" w:sz="0" w:space="0" w:color="auto"/>
            <w:left w:val="none" w:sz="0" w:space="0" w:color="auto"/>
            <w:bottom w:val="none" w:sz="0" w:space="0" w:color="auto"/>
            <w:right w:val="none" w:sz="0" w:space="0" w:color="auto"/>
          </w:divBdr>
        </w:div>
        <w:div w:id="843133515">
          <w:marLeft w:val="640"/>
          <w:marRight w:val="0"/>
          <w:marTop w:val="0"/>
          <w:marBottom w:val="0"/>
          <w:divBdr>
            <w:top w:val="none" w:sz="0" w:space="0" w:color="auto"/>
            <w:left w:val="none" w:sz="0" w:space="0" w:color="auto"/>
            <w:bottom w:val="none" w:sz="0" w:space="0" w:color="auto"/>
            <w:right w:val="none" w:sz="0" w:space="0" w:color="auto"/>
          </w:divBdr>
        </w:div>
        <w:div w:id="39401185">
          <w:marLeft w:val="640"/>
          <w:marRight w:val="0"/>
          <w:marTop w:val="0"/>
          <w:marBottom w:val="0"/>
          <w:divBdr>
            <w:top w:val="none" w:sz="0" w:space="0" w:color="auto"/>
            <w:left w:val="none" w:sz="0" w:space="0" w:color="auto"/>
            <w:bottom w:val="none" w:sz="0" w:space="0" w:color="auto"/>
            <w:right w:val="none" w:sz="0" w:space="0" w:color="auto"/>
          </w:divBdr>
        </w:div>
        <w:div w:id="1913273445">
          <w:marLeft w:val="640"/>
          <w:marRight w:val="0"/>
          <w:marTop w:val="0"/>
          <w:marBottom w:val="0"/>
          <w:divBdr>
            <w:top w:val="none" w:sz="0" w:space="0" w:color="auto"/>
            <w:left w:val="none" w:sz="0" w:space="0" w:color="auto"/>
            <w:bottom w:val="none" w:sz="0" w:space="0" w:color="auto"/>
            <w:right w:val="none" w:sz="0" w:space="0" w:color="auto"/>
          </w:divBdr>
        </w:div>
        <w:div w:id="165245400">
          <w:marLeft w:val="640"/>
          <w:marRight w:val="0"/>
          <w:marTop w:val="0"/>
          <w:marBottom w:val="0"/>
          <w:divBdr>
            <w:top w:val="none" w:sz="0" w:space="0" w:color="auto"/>
            <w:left w:val="none" w:sz="0" w:space="0" w:color="auto"/>
            <w:bottom w:val="none" w:sz="0" w:space="0" w:color="auto"/>
            <w:right w:val="none" w:sz="0" w:space="0" w:color="auto"/>
          </w:divBdr>
        </w:div>
        <w:div w:id="384719957">
          <w:marLeft w:val="640"/>
          <w:marRight w:val="0"/>
          <w:marTop w:val="0"/>
          <w:marBottom w:val="0"/>
          <w:divBdr>
            <w:top w:val="none" w:sz="0" w:space="0" w:color="auto"/>
            <w:left w:val="none" w:sz="0" w:space="0" w:color="auto"/>
            <w:bottom w:val="none" w:sz="0" w:space="0" w:color="auto"/>
            <w:right w:val="none" w:sz="0" w:space="0" w:color="auto"/>
          </w:divBdr>
        </w:div>
        <w:div w:id="1358507377">
          <w:marLeft w:val="640"/>
          <w:marRight w:val="0"/>
          <w:marTop w:val="0"/>
          <w:marBottom w:val="0"/>
          <w:divBdr>
            <w:top w:val="none" w:sz="0" w:space="0" w:color="auto"/>
            <w:left w:val="none" w:sz="0" w:space="0" w:color="auto"/>
            <w:bottom w:val="none" w:sz="0" w:space="0" w:color="auto"/>
            <w:right w:val="none" w:sz="0" w:space="0" w:color="auto"/>
          </w:divBdr>
        </w:div>
        <w:div w:id="1754618961">
          <w:marLeft w:val="640"/>
          <w:marRight w:val="0"/>
          <w:marTop w:val="0"/>
          <w:marBottom w:val="0"/>
          <w:divBdr>
            <w:top w:val="none" w:sz="0" w:space="0" w:color="auto"/>
            <w:left w:val="none" w:sz="0" w:space="0" w:color="auto"/>
            <w:bottom w:val="none" w:sz="0" w:space="0" w:color="auto"/>
            <w:right w:val="none" w:sz="0" w:space="0" w:color="auto"/>
          </w:divBdr>
        </w:div>
        <w:div w:id="709836934">
          <w:marLeft w:val="640"/>
          <w:marRight w:val="0"/>
          <w:marTop w:val="0"/>
          <w:marBottom w:val="0"/>
          <w:divBdr>
            <w:top w:val="none" w:sz="0" w:space="0" w:color="auto"/>
            <w:left w:val="none" w:sz="0" w:space="0" w:color="auto"/>
            <w:bottom w:val="none" w:sz="0" w:space="0" w:color="auto"/>
            <w:right w:val="none" w:sz="0" w:space="0" w:color="auto"/>
          </w:divBdr>
        </w:div>
        <w:div w:id="1636989960">
          <w:marLeft w:val="640"/>
          <w:marRight w:val="0"/>
          <w:marTop w:val="0"/>
          <w:marBottom w:val="0"/>
          <w:divBdr>
            <w:top w:val="none" w:sz="0" w:space="0" w:color="auto"/>
            <w:left w:val="none" w:sz="0" w:space="0" w:color="auto"/>
            <w:bottom w:val="none" w:sz="0" w:space="0" w:color="auto"/>
            <w:right w:val="none" w:sz="0" w:space="0" w:color="auto"/>
          </w:divBdr>
        </w:div>
        <w:div w:id="1804619558">
          <w:marLeft w:val="640"/>
          <w:marRight w:val="0"/>
          <w:marTop w:val="0"/>
          <w:marBottom w:val="0"/>
          <w:divBdr>
            <w:top w:val="none" w:sz="0" w:space="0" w:color="auto"/>
            <w:left w:val="none" w:sz="0" w:space="0" w:color="auto"/>
            <w:bottom w:val="none" w:sz="0" w:space="0" w:color="auto"/>
            <w:right w:val="none" w:sz="0" w:space="0" w:color="auto"/>
          </w:divBdr>
        </w:div>
        <w:div w:id="327178913">
          <w:marLeft w:val="640"/>
          <w:marRight w:val="0"/>
          <w:marTop w:val="0"/>
          <w:marBottom w:val="0"/>
          <w:divBdr>
            <w:top w:val="none" w:sz="0" w:space="0" w:color="auto"/>
            <w:left w:val="none" w:sz="0" w:space="0" w:color="auto"/>
            <w:bottom w:val="none" w:sz="0" w:space="0" w:color="auto"/>
            <w:right w:val="none" w:sz="0" w:space="0" w:color="auto"/>
          </w:divBdr>
        </w:div>
        <w:div w:id="1959556896">
          <w:marLeft w:val="640"/>
          <w:marRight w:val="0"/>
          <w:marTop w:val="0"/>
          <w:marBottom w:val="0"/>
          <w:divBdr>
            <w:top w:val="none" w:sz="0" w:space="0" w:color="auto"/>
            <w:left w:val="none" w:sz="0" w:space="0" w:color="auto"/>
            <w:bottom w:val="none" w:sz="0" w:space="0" w:color="auto"/>
            <w:right w:val="none" w:sz="0" w:space="0" w:color="auto"/>
          </w:divBdr>
        </w:div>
        <w:div w:id="729351718">
          <w:marLeft w:val="640"/>
          <w:marRight w:val="0"/>
          <w:marTop w:val="0"/>
          <w:marBottom w:val="0"/>
          <w:divBdr>
            <w:top w:val="none" w:sz="0" w:space="0" w:color="auto"/>
            <w:left w:val="none" w:sz="0" w:space="0" w:color="auto"/>
            <w:bottom w:val="none" w:sz="0" w:space="0" w:color="auto"/>
            <w:right w:val="none" w:sz="0" w:space="0" w:color="auto"/>
          </w:divBdr>
        </w:div>
        <w:div w:id="2010283219">
          <w:marLeft w:val="640"/>
          <w:marRight w:val="0"/>
          <w:marTop w:val="0"/>
          <w:marBottom w:val="0"/>
          <w:divBdr>
            <w:top w:val="none" w:sz="0" w:space="0" w:color="auto"/>
            <w:left w:val="none" w:sz="0" w:space="0" w:color="auto"/>
            <w:bottom w:val="none" w:sz="0" w:space="0" w:color="auto"/>
            <w:right w:val="none" w:sz="0" w:space="0" w:color="auto"/>
          </w:divBdr>
        </w:div>
        <w:div w:id="1648704368">
          <w:marLeft w:val="640"/>
          <w:marRight w:val="0"/>
          <w:marTop w:val="0"/>
          <w:marBottom w:val="0"/>
          <w:divBdr>
            <w:top w:val="none" w:sz="0" w:space="0" w:color="auto"/>
            <w:left w:val="none" w:sz="0" w:space="0" w:color="auto"/>
            <w:bottom w:val="none" w:sz="0" w:space="0" w:color="auto"/>
            <w:right w:val="none" w:sz="0" w:space="0" w:color="auto"/>
          </w:divBdr>
        </w:div>
        <w:div w:id="1407650378">
          <w:marLeft w:val="640"/>
          <w:marRight w:val="0"/>
          <w:marTop w:val="0"/>
          <w:marBottom w:val="0"/>
          <w:divBdr>
            <w:top w:val="none" w:sz="0" w:space="0" w:color="auto"/>
            <w:left w:val="none" w:sz="0" w:space="0" w:color="auto"/>
            <w:bottom w:val="none" w:sz="0" w:space="0" w:color="auto"/>
            <w:right w:val="none" w:sz="0" w:space="0" w:color="auto"/>
          </w:divBdr>
        </w:div>
        <w:div w:id="917321964">
          <w:marLeft w:val="640"/>
          <w:marRight w:val="0"/>
          <w:marTop w:val="0"/>
          <w:marBottom w:val="0"/>
          <w:divBdr>
            <w:top w:val="none" w:sz="0" w:space="0" w:color="auto"/>
            <w:left w:val="none" w:sz="0" w:space="0" w:color="auto"/>
            <w:bottom w:val="none" w:sz="0" w:space="0" w:color="auto"/>
            <w:right w:val="none" w:sz="0" w:space="0" w:color="auto"/>
          </w:divBdr>
        </w:div>
        <w:div w:id="1411200402">
          <w:marLeft w:val="640"/>
          <w:marRight w:val="0"/>
          <w:marTop w:val="0"/>
          <w:marBottom w:val="0"/>
          <w:divBdr>
            <w:top w:val="none" w:sz="0" w:space="0" w:color="auto"/>
            <w:left w:val="none" w:sz="0" w:space="0" w:color="auto"/>
            <w:bottom w:val="none" w:sz="0" w:space="0" w:color="auto"/>
            <w:right w:val="none" w:sz="0" w:space="0" w:color="auto"/>
          </w:divBdr>
        </w:div>
        <w:div w:id="800417187">
          <w:marLeft w:val="640"/>
          <w:marRight w:val="0"/>
          <w:marTop w:val="0"/>
          <w:marBottom w:val="0"/>
          <w:divBdr>
            <w:top w:val="none" w:sz="0" w:space="0" w:color="auto"/>
            <w:left w:val="none" w:sz="0" w:space="0" w:color="auto"/>
            <w:bottom w:val="none" w:sz="0" w:space="0" w:color="auto"/>
            <w:right w:val="none" w:sz="0" w:space="0" w:color="auto"/>
          </w:divBdr>
        </w:div>
        <w:div w:id="912854992">
          <w:marLeft w:val="640"/>
          <w:marRight w:val="0"/>
          <w:marTop w:val="0"/>
          <w:marBottom w:val="0"/>
          <w:divBdr>
            <w:top w:val="none" w:sz="0" w:space="0" w:color="auto"/>
            <w:left w:val="none" w:sz="0" w:space="0" w:color="auto"/>
            <w:bottom w:val="none" w:sz="0" w:space="0" w:color="auto"/>
            <w:right w:val="none" w:sz="0" w:space="0" w:color="auto"/>
          </w:divBdr>
        </w:div>
        <w:div w:id="962032701">
          <w:marLeft w:val="640"/>
          <w:marRight w:val="0"/>
          <w:marTop w:val="0"/>
          <w:marBottom w:val="0"/>
          <w:divBdr>
            <w:top w:val="none" w:sz="0" w:space="0" w:color="auto"/>
            <w:left w:val="none" w:sz="0" w:space="0" w:color="auto"/>
            <w:bottom w:val="none" w:sz="0" w:space="0" w:color="auto"/>
            <w:right w:val="none" w:sz="0" w:space="0" w:color="auto"/>
          </w:divBdr>
        </w:div>
        <w:div w:id="71435613">
          <w:marLeft w:val="640"/>
          <w:marRight w:val="0"/>
          <w:marTop w:val="0"/>
          <w:marBottom w:val="0"/>
          <w:divBdr>
            <w:top w:val="none" w:sz="0" w:space="0" w:color="auto"/>
            <w:left w:val="none" w:sz="0" w:space="0" w:color="auto"/>
            <w:bottom w:val="none" w:sz="0" w:space="0" w:color="auto"/>
            <w:right w:val="none" w:sz="0" w:space="0" w:color="auto"/>
          </w:divBdr>
        </w:div>
      </w:divsChild>
    </w:div>
    <w:div w:id="1056391269">
      <w:bodyDiv w:val="1"/>
      <w:marLeft w:val="0"/>
      <w:marRight w:val="0"/>
      <w:marTop w:val="0"/>
      <w:marBottom w:val="0"/>
      <w:divBdr>
        <w:top w:val="none" w:sz="0" w:space="0" w:color="auto"/>
        <w:left w:val="none" w:sz="0" w:space="0" w:color="auto"/>
        <w:bottom w:val="none" w:sz="0" w:space="0" w:color="auto"/>
        <w:right w:val="none" w:sz="0" w:space="0" w:color="auto"/>
      </w:divBdr>
      <w:divsChild>
        <w:div w:id="182283369">
          <w:marLeft w:val="640"/>
          <w:marRight w:val="0"/>
          <w:marTop w:val="0"/>
          <w:marBottom w:val="0"/>
          <w:divBdr>
            <w:top w:val="none" w:sz="0" w:space="0" w:color="auto"/>
            <w:left w:val="none" w:sz="0" w:space="0" w:color="auto"/>
            <w:bottom w:val="none" w:sz="0" w:space="0" w:color="auto"/>
            <w:right w:val="none" w:sz="0" w:space="0" w:color="auto"/>
          </w:divBdr>
        </w:div>
        <w:div w:id="816802169">
          <w:marLeft w:val="640"/>
          <w:marRight w:val="0"/>
          <w:marTop w:val="0"/>
          <w:marBottom w:val="0"/>
          <w:divBdr>
            <w:top w:val="none" w:sz="0" w:space="0" w:color="auto"/>
            <w:left w:val="none" w:sz="0" w:space="0" w:color="auto"/>
            <w:bottom w:val="none" w:sz="0" w:space="0" w:color="auto"/>
            <w:right w:val="none" w:sz="0" w:space="0" w:color="auto"/>
          </w:divBdr>
        </w:div>
        <w:div w:id="1671256914">
          <w:marLeft w:val="640"/>
          <w:marRight w:val="0"/>
          <w:marTop w:val="0"/>
          <w:marBottom w:val="0"/>
          <w:divBdr>
            <w:top w:val="none" w:sz="0" w:space="0" w:color="auto"/>
            <w:left w:val="none" w:sz="0" w:space="0" w:color="auto"/>
            <w:bottom w:val="none" w:sz="0" w:space="0" w:color="auto"/>
            <w:right w:val="none" w:sz="0" w:space="0" w:color="auto"/>
          </w:divBdr>
        </w:div>
        <w:div w:id="36586243">
          <w:marLeft w:val="640"/>
          <w:marRight w:val="0"/>
          <w:marTop w:val="0"/>
          <w:marBottom w:val="0"/>
          <w:divBdr>
            <w:top w:val="none" w:sz="0" w:space="0" w:color="auto"/>
            <w:left w:val="none" w:sz="0" w:space="0" w:color="auto"/>
            <w:bottom w:val="none" w:sz="0" w:space="0" w:color="auto"/>
            <w:right w:val="none" w:sz="0" w:space="0" w:color="auto"/>
          </w:divBdr>
        </w:div>
        <w:div w:id="1660040346">
          <w:marLeft w:val="640"/>
          <w:marRight w:val="0"/>
          <w:marTop w:val="0"/>
          <w:marBottom w:val="0"/>
          <w:divBdr>
            <w:top w:val="none" w:sz="0" w:space="0" w:color="auto"/>
            <w:left w:val="none" w:sz="0" w:space="0" w:color="auto"/>
            <w:bottom w:val="none" w:sz="0" w:space="0" w:color="auto"/>
            <w:right w:val="none" w:sz="0" w:space="0" w:color="auto"/>
          </w:divBdr>
        </w:div>
        <w:div w:id="96027777">
          <w:marLeft w:val="640"/>
          <w:marRight w:val="0"/>
          <w:marTop w:val="0"/>
          <w:marBottom w:val="0"/>
          <w:divBdr>
            <w:top w:val="none" w:sz="0" w:space="0" w:color="auto"/>
            <w:left w:val="none" w:sz="0" w:space="0" w:color="auto"/>
            <w:bottom w:val="none" w:sz="0" w:space="0" w:color="auto"/>
            <w:right w:val="none" w:sz="0" w:space="0" w:color="auto"/>
          </w:divBdr>
        </w:div>
        <w:div w:id="370308789">
          <w:marLeft w:val="640"/>
          <w:marRight w:val="0"/>
          <w:marTop w:val="0"/>
          <w:marBottom w:val="0"/>
          <w:divBdr>
            <w:top w:val="none" w:sz="0" w:space="0" w:color="auto"/>
            <w:left w:val="none" w:sz="0" w:space="0" w:color="auto"/>
            <w:bottom w:val="none" w:sz="0" w:space="0" w:color="auto"/>
            <w:right w:val="none" w:sz="0" w:space="0" w:color="auto"/>
          </w:divBdr>
        </w:div>
        <w:div w:id="963383771">
          <w:marLeft w:val="640"/>
          <w:marRight w:val="0"/>
          <w:marTop w:val="0"/>
          <w:marBottom w:val="0"/>
          <w:divBdr>
            <w:top w:val="none" w:sz="0" w:space="0" w:color="auto"/>
            <w:left w:val="none" w:sz="0" w:space="0" w:color="auto"/>
            <w:bottom w:val="none" w:sz="0" w:space="0" w:color="auto"/>
            <w:right w:val="none" w:sz="0" w:space="0" w:color="auto"/>
          </w:divBdr>
        </w:div>
        <w:div w:id="247421151">
          <w:marLeft w:val="640"/>
          <w:marRight w:val="0"/>
          <w:marTop w:val="0"/>
          <w:marBottom w:val="0"/>
          <w:divBdr>
            <w:top w:val="none" w:sz="0" w:space="0" w:color="auto"/>
            <w:left w:val="none" w:sz="0" w:space="0" w:color="auto"/>
            <w:bottom w:val="none" w:sz="0" w:space="0" w:color="auto"/>
            <w:right w:val="none" w:sz="0" w:space="0" w:color="auto"/>
          </w:divBdr>
        </w:div>
        <w:div w:id="193619999">
          <w:marLeft w:val="640"/>
          <w:marRight w:val="0"/>
          <w:marTop w:val="0"/>
          <w:marBottom w:val="0"/>
          <w:divBdr>
            <w:top w:val="none" w:sz="0" w:space="0" w:color="auto"/>
            <w:left w:val="none" w:sz="0" w:space="0" w:color="auto"/>
            <w:bottom w:val="none" w:sz="0" w:space="0" w:color="auto"/>
            <w:right w:val="none" w:sz="0" w:space="0" w:color="auto"/>
          </w:divBdr>
        </w:div>
        <w:div w:id="375735555">
          <w:marLeft w:val="640"/>
          <w:marRight w:val="0"/>
          <w:marTop w:val="0"/>
          <w:marBottom w:val="0"/>
          <w:divBdr>
            <w:top w:val="none" w:sz="0" w:space="0" w:color="auto"/>
            <w:left w:val="none" w:sz="0" w:space="0" w:color="auto"/>
            <w:bottom w:val="none" w:sz="0" w:space="0" w:color="auto"/>
            <w:right w:val="none" w:sz="0" w:space="0" w:color="auto"/>
          </w:divBdr>
        </w:div>
        <w:div w:id="270011769">
          <w:marLeft w:val="640"/>
          <w:marRight w:val="0"/>
          <w:marTop w:val="0"/>
          <w:marBottom w:val="0"/>
          <w:divBdr>
            <w:top w:val="none" w:sz="0" w:space="0" w:color="auto"/>
            <w:left w:val="none" w:sz="0" w:space="0" w:color="auto"/>
            <w:bottom w:val="none" w:sz="0" w:space="0" w:color="auto"/>
            <w:right w:val="none" w:sz="0" w:space="0" w:color="auto"/>
          </w:divBdr>
        </w:div>
        <w:div w:id="2034649755">
          <w:marLeft w:val="640"/>
          <w:marRight w:val="0"/>
          <w:marTop w:val="0"/>
          <w:marBottom w:val="0"/>
          <w:divBdr>
            <w:top w:val="none" w:sz="0" w:space="0" w:color="auto"/>
            <w:left w:val="none" w:sz="0" w:space="0" w:color="auto"/>
            <w:bottom w:val="none" w:sz="0" w:space="0" w:color="auto"/>
            <w:right w:val="none" w:sz="0" w:space="0" w:color="auto"/>
          </w:divBdr>
        </w:div>
        <w:div w:id="964585276">
          <w:marLeft w:val="640"/>
          <w:marRight w:val="0"/>
          <w:marTop w:val="0"/>
          <w:marBottom w:val="0"/>
          <w:divBdr>
            <w:top w:val="none" w:sz="0" w:space="0" w:color="auto"/>
            <w:left w:val="none" w:sz="0" w:space="0" w:color="auto"/>
            <w:bottom w:val="none" w:sz="0" w:space="0" w:color="auto"/>
            <w:right w:val="none" w:sz="0" w:space="0" w:color="auto"/>
          </w:divBdr>
        </w:div>
        <w:div w:id="429083066">
          <w:marLeft w:val="640"/>
          <w:marRight w:val="0"/>
          <w:marTop w:val="0"/>
          <w:marBottom w:val="0"/>
          <w:divBdr>
            <w:top w:val="none" w:sz="0" w:space="0" w:color="auto"/>
            <w:left w:val="none" w:sz="0" w:space="0" w:color="auto"/>
            <w:bottom w:val="none" w:sz="0" w:space="0" w:color="auto"/>
            <w:right w:val="none" w:sz="0" w:space="0" w:color="auto"/>
          </w:divBdr>
        </w:div>
        <w:div w:id="189732694">
          <w:marLeft w:val="640"/>
          <w:marRight w:val="0"/>
          <w:marTop w:val="0"/>
          <w:marBottom w:val="0"/>
          <w:divBdr>
            <w:top w:val="none" w:sz="0" w:space="0" w:color="auto"/>
            <w:left w:val="none" w:sz="0" w:space="0" w:color="auto"/>
            <w:bottom w:val="none" w:sz="0" w:space="0" w:color="auto"/>
            <w:right w:val="none" w:sz="0" w:space="0" w:color="auto"/>
          </w:divBdr>
        </w:div>
        <w:div w:id="1465154146">
          <w:marLeft w:val="640"/>
          <w:marRight w:val="0"/>
          <w:marTop w:val="0"/>
          <w:marBottom w:val="0"/>
          <w:divBdr>
            <w:top w:val="none" w:sz="0" w:space="0" w:color="auto"/>
            <w:left w:val="none" w:sz="0" w:space="0" w:color="auto"/>
            <w:bottom w:val="none" w:sz="0" w:space="0" w:color="auto"/>
            <w:right w:val="none" w:sz="0" w:space="0" w:color="auto"/>
          </w:divBdr>
        </w:div>
        <w:div w:id="948659614">
          <w:marLeft w:val="640"/>
          <w:marRight w:val="0"/>
          <w:marTop w:val="0"/>
          <w:marBottom w:val="0"/>
          <w:divBdr>
            <w:top w:val="none" w:sz="0" w:space="0" w:color="auto"/>
            <w:left w:val="none" w:sz="0" w:space="0" w:color="auto"/>
            <w:bottom w:val="none" w:sz="0" w:space="0" w:color="auto"/>
            <w:right w:val="none" w:sz="0" w:space="0" w:color="auto"/>
          </w:divBdr>
        </w:div>
        <w:div w:id="149906765">
          <w:marLeft w:val="640"/>
          <w:marRight w:val="0"/>
          <w:marTop w:val="0"/>
          <w:marBottom w:val="0"/>
          <w:divBdr>
            <w:top w:val="none" w:sz="0" w:space="0" w:color="auto"/>
            <w:left w:val="none" w:sz="0" w:space="0" w:color="auto"/>
            <w:bottom w:val="none" w:sz="0" w:space="0" w:color="auto"/>
            <w:right w:val="none" w:sz="0" w:space="0" w:color="auto"/>
          </w:divBdr>
        </w:div>
        <w:div w:id="1352104355">
          <w:marLeft w:val="640"/>
          <w:marRight w:val="0"/>
          <w:marTop w:val="0"/>
          <w:marBottom w:val="0"/>
          <w:divBdr>
            <w:top w:val="none" w:sz="0" w:space="0" w:color="auto"/>
            <w:left w:val="none" w:sz="0" w:space="0" w:color="auto"/>
            <w:bottom w:val="none" w:sz="0" w:space="0" w:color="auto"/>
            <w:right w:val="none" w:sz="0" w:space="0" w:color="auto"/>
          </w:divBdr>
        </w:div>
        <w:div w:id="2127263161">
          <w:marLeft w:val="640"/>
          <w:marRight w:val="0"/>
          <w:marTop w:val="0"/>
          <w:marBottom w:val="0"/>
          <w:divBdr>
            <w:top w:val="none" w:sz="0" w:space="0" w:color="auto"/>
            <w:left w:val="none" w:sz="0" w:space="0" w:color="auto"/>
            <w:bottom w:val="none" w:sz="0" w:space="0" w:color="auto"/>
            <w:right w:val="none" w:sz="0" w:space="0" w:color="auto"/>
          </w:divBdr>
        </w:div>
        <w:div w:id="1612086197">
          <w:marLeft w:val="640"/>
          <w:marRight w:val="0"/>
          <w:marTop w:val="0"/>
          <w:marBottom w:val="0"/>
          <w:divBdr>
            <w:top w:val="none" w:sz="0" w:space="0" w:color="auto"/>
            <w:left w:val="none" w:sz="0" w:space="0" w:color="auto"/>
            <w:bottom w:val="none" w:sz="0" w:space="0" w:color="auto"/>
            <w:right w:val="none" w:sz="0" w:space="0" w:color="auto"/>
          </w:divBdr>
        </w:div>
        <w:div w:id="132605466">
          <w:marLeft w:val="640"/>
          <w:marRight w:val="0"/>
          <w:marTop w:val="0"/>
          <w:marBottom w:val="0"/>
          <w:divBdr>
            <w:top w:val="none" w:sz="0" w:space="0" w:color="auto"/>
            <w:left w:val="none" w:sz="0" w:space="0" w:color="auto"/>
            <w:bottom w:val="none" w:sz="0" w:space="0" w:color="auto"/>
            <w:right w:val="none" w:sz="0" w:space="0" w:color="auto"/>
          </w:divBdr>
        </w:div>
        <w:div w:id="506293224">
          <w:marLeft w:val="640"/>
          <w:marRight w:val="0"/>
          <w:marTop w:val="0"/>
          <w:marBottom w:val="0"/>
          <w:divBdr>
            <w:top w:val="none" w:sz="0" w:space="0" w:color="auto"/>
            <w:left w:val="none" w:sz="0" w:space="0" w:color="auto"/>
            <w:bottom w:val="none" w:sz="0" w:space="0" w:color="auto"/>
            <w:right w:val="none" w:sz="0" w:space="0" w:color="auto"/>
          </w:divBdr>
        </w:div>
        <w:div w:id="1103768603">
          <w:marLeft w:val="640"/>
          <w:marRight w:val="0"/>
          <w:marTop w:val="0"/>
          <w:marBottom w:val="0"/>
          <w:divBdr>
            <w:top w:val="none" w:sz="0" w:space="0" w:color="auto"/>
            <w:left w:val="none" w:sz="0" w:space="0" w:color="auto"/>
            <w:bottom w:val="none" w:sz="0" w:space="0" w:color="auto"/>
            <w:right w:val="none" w:sz="0" w:space="0" w:color="auto"/>
          </w:divBdr>
        </w:div>
        <w:div w:id="187262158">
          <w:marLeft w:val="640"/>
          <w:marRight w:val="0"/>
          <w:marTop w:val="0"/>
          <w:marBottom w:val="0"/>
          <w:divBdr>
            <w:top w:val="none" w:sz="0" w:space="0" w:color="auto"/>
            <w:left w:val="none" w:sz="0" w:space="0" w:color="auto"/>
            <w:bottom w:val="none" w:sz="0" w:space="0" w:color="auto"/>
            <w:right w:val="none" w:sz="0" w:space="0" w:color="auto"/>
          </w:divBdr>
        </w:div>
        <w:div w:id="1723750322">
          <w:marLeft w:val="640"/>
          <w:marRight w:val="0"/>
          <w:marTop w:val="0"/>
          <w:marBottom w:val="0"/>
          <w:divBdr>
            <w:top w:val="none" w:sz="0" w:space="0" w:color="auto"/>
            <w:left w:val="none" w:sz="0" w:space="0" w:color="auto"/>
            <w:bottom w:val="none" w:sz="0" w:space="0" w:color="auto"/>
            <w:right w:val="none" w:sz="0" w:space="0" w:color="auto"/>
          </w:divBdr>
        </w:div>
        <w:div w:id="2021085447">
          <w:marLeft w:val="640"/>
          <w:marRight w:val="0"/>
          <w:marTop w:val="0"/>
          <w:marBottom w:val="0"/>
          <w:divBdr>
            <w:top w:val="none" w:sz="0" w:space="0" w:color="auto"/>
            <w:left w:val="none" w:sz="0" w:space="0" w:color="auto"/>
            <w:bottom w:val="none" w:sz="0" w:space="0" w:color="auto"/>
            <w:right w:val="none" w:sz="0" w:space="0" w:color="auto"/>
          </w:divBdr>
        </w:div>
        <w:div w:id="746421193">
          <w:marLeft w:val="640"/>
          <w:marRight w:val="0"/>
          <w:marTop w:val="0"/>
          <w:marBottom w:val="0"/>
          <w:divBdr>
            <w:top w:val="none" w:sz="0" w:space="0" w:color="auto"/>
            <w:left w:val="none" w:sz="0" w:space="0" w:color="auto"/>
            <w:bottom w:val="none" w:sz="0" w:space="0" w:color="auto"/>
            <w:right w:val="none" w:sz="0" w:space="0" w:color="auto"/>
          </w:divBdr>
        </w:div>
        <w:div w:id="1820876768">
          <w:marLeft w:val="640"/>
          <w:marRight w:val="0"/>
          <w:marTop w:val="0"/>
          <w:marBottom w:val="0"/>
          <w:divBdr>
            <w:top w:val="none" w:sz="0" w:space="0" w:color="auto"/>
            <w:left w:val="none" w:sz="0" w:space="0" w:color="auto"/>
            <w:bottom w:val="none" w:sz="0" w:space="0" w:color="auto"/>
            <w:right w:val="none" w:sz="0" w:space="0" w:color="auto"/>
          </w:divBdr>
        </w:div>
        <w:div w:id="1186792402">
          <w:marLeft w:val="640"/>
          <w:marRight w:val="0"/>
          <w:marTop w:val="0"/>
          <w:marBottom w:val="0"/>
          <w:divBdr>
            <w:top w:val="none" w:sz="0" w:space="0" w:color="auto"/>
            <w:left w:val="none" w:sz="0" w:space="0" w:color="auto"/>
            <w:bottom w:val="none" w:sz="0" w:space="0" w:color="auto"/>
            <w:right w:val="none" w:sz="0" w:space="0" w:color="auto"/>
          </w:divBdr>
        </w:div>
        <w:div w:id="110782847">
          <w:marLeft w:val="640"/>
          <w:marRight w:val="0"/>
          <w:marTop w:val="0"/>
          <w:marBottom w:val="0"/>
          <w:divBdr>
            <w:top w:val="none" w:sz="0" w:space="0" w:color="auto"/>
            <w:left w:val="none" w:sz="0" w:space="0" w:color="auto"/>
            <w:bottom w:val="none" w:sz="0" w:space="0" w:color="auto"/>
            <w:right w:val="none" w:sz="0" w:space="0" w:color="auto"/>
          </w:divBdr>
        </w:div>
        <w:div w:id="1167090608">
          <w:marLeft w:val="640"/>
          <w:marRight w:val="0"/>
          <w:marTop w:val="0"/>
          <w:marBottom w:val="0"/>
          <w:divBdr>
            <w:top w:val="none" w:sz="0" w:space="0" w:color="auto"/>
            <w:left w:val="none" w:sz="0" w:space="0" w:color="auto"/>
            <w:bottom w:val="none" w:sz="0" w:space="0" w:color="auto"/>
            <w:right w:val="none" w:sz="0" w:space="0" w:color="auto"/>
          </w:divBdr>
        </w:div>
        <w:div w:id="17439138">
          <w:marLeft w:val="640"/>
          <w:marRight w:val="0"/>
          <w:marTop w:val="0"/>
          <w:marBottom w:val="0"/>
          <w:divBdr>
            <w:top w:val="none" w:sz="0" w:space="0" w:color="auto"/>
            <w:left w:val="none" w:sz="0" w:space="0" w:color="auto"/>
            <w:bottom w:val="none" w:sz="0" w:space="0" w:color="auto"/>
            <w:right w:val="none" w:sz="0" w:space="0" w:color="auto"/>
          </w:divBdr>
        </w:div>
        <w:div w:id="2043362880">
          <w:marLeft w:val="640"/>
          <w:marRight w:val="0"/>
          <w:marTop w:val="0"/>
          <w:marBottom w:val="0"/>
          <w:divBdr>
            <w:top w:val="none" w:sz="0" w:space="0" w:color="auto"/>
            <w:left w:val="none" w:sz="0" w:space="0" w:color="auto"/>
            <w:bottom w:val="none" w:sz="0" w:space="0" w:color="auto"/>
            <w:right w:val="none" w:sz="0" w:space="0" w:color="auto"/>
          </w:divBdr>
        </w:div>
        <w:div w:id="1222210791">
          <w:marLeft w:val="640"/>
          <w:marRight w:val="0"/>
          <w:marTop w:val="0"/>
          <w:marBottom w:val="0"/>
          <w:divBdr>
            <w:top w:val="none" w:sz="0" w:space="0" w:color="auto"/>
            <w:left w:val="none" w:sz="0" w:space="0" w:color="auto"/>
            <w:bottom w:val="none" w:sz="0" w:space="0" w:color="auto"/>
            <w:right w:val="none" w:sz="0" w:space="0" w:color="auto"/>
          </w:divBdr>
        </w:div>
        <w:div w:id="1895119694">
          <w:marLeft w:val="640"/>
          <w:marRight w:val="0"/>
          <w:marTop w:val="0"/>
          <w:marBottom w:val="0"/>
          <w:divBdr>
            <w:top w:val="none" w:sz="0" w:space="0" w:color="auto"/>
            <w:left w:val="none" w:sz="0" w:space="0" w:color="auto"/>
            <w:bottom w:val="none" w:sz="0" w:space="0" w:color="auto"/>
            <w:right w:val="none" w:sz="0" w:space="0" w:color="auto"/>
          </w:divBdr>
        </w:div>
      </w:divsChild>
    </w:div>
    <w:div w:id="1062173298">
      <w:bodyDiv w:val="1"/>
      <w:marLeft w:val="0"/>
      <w:marRight w:val="0"/>
      <w:marTop w:val="0"/>
      <w:marBottom w:val="0"/>
      <w:divBdr>
        <w:top w:val="none" w:sz="0" w:space="0" w:color="auto"/>
        <w:left w:val="none" w:sz="0" w:space="0" w:color="auto"/>
        <w:bottom w:val="none" w:sz="0" w:space="0" w:color="auto"/>
        <w:right w:val="none" w:sz="0" w:space="0" w:color="auto"/>
      </w:divBdr>
      <w:divsChild>
        <w:div w:id="166869769">
          <w:marLeft w:val="640"/>
          <w:marRight w:val="0"/>
          <w:marTop w:val="0"/>
          <w:marBottom w:val="0"/>
          <w:divBdr>
            <w:top w:val="none" w:sz="0" w:space="0" w:color="auto"/>
            <w:left w:val="none" w:sz="0" w:space="0" w:color="auto"/>
            <w:bottom w:val="none" w:sz="0" w:space="0" w:color="auto"/>
            <w:right w:val="none" w:sz="0" w:space="0" w:color="auto"/>
          </w:divBdr>
        </w:div>
        <w:div w:id="1565337862">
          <w:marLeft w:val="640"/>
          <w:marRight w:val="0"/>
          <w:marTop w:val="0"/>
          <w:marBottom w:val="0"/>
          <w:divBdr>
            <w:top w:val="none" w:sz="0" w:space="0" w:color="auto"/>
            <w:left w:val="none" w:sz="0" w:space="0" w:color="auto"/>
            <w:bottom w:val="none" w:sz="0" w:space="0" w:color="auto"/>
            <w:right w:val="none" w:sz="0" w:space="0" w:color="auto"/>
          </w:divBdr>
        </w:div>
        <w:div w:id="1794591399">
          <w:marLeft w:val="640"/>
          <w:marRight w:val="0"/>
          <w:marTop w:val="0"/>
          <w:marBottom w:val="0"/>
          <w:divBdr>
            <w:top w:val="none" w:sz="0" w:space="0" w:color="auto"/>
            <w:left w:val="none" w:sz="0" w:space="0" w:color="auto"/>
            <w:bottom w:val="none" w:sz="0" w:space="0" w:color="auto"/>
            <w:right w:val="none" w:sz="0" w:space="0" w:color="auto"/>
          </w:divBdr>
        </w:div>
        <w:div w:id="109204565">
          <w:marLeft w:val="640"/>
          <w:marRight w:val="0"/>
          <w:marTop w:val="0"/>
          <w:marBottom w:val="0"/>
          <w:divBdr>
            <w:top w:val="none" w:sz="0" w:space="0" w:color="auto"/>
            <w:left w:val="none" w:sz="0" w:space="0" w:color="auto"/>
            <w:bottom w:val="none" w:sz="0" w:space="0" w:color="auto"/>
            <w:right w:val="none" w:sz="0" w:space="0" w:color="auto"/>
          </w:divBdr>
        </w:div>
        <w:div w:id="1883249454">
          <w:marLeft w:val="640"/>
          <w:marRight w:val="0"/>
          <w:marTop w:val="0"/>
          <w:marBottom w:val="0"/>
          <w:divBdr>
            <w:top w:val="none" w:sz="0" w:space="0" w:color="auto"/>
            <w:left w:val="none" w:sz="0" w:space="0" w:color="auto"/>
            <w:bottom w:val="none" w:sz="0" w:space="0" w:color="auto"/>
            <w:right w:val="none" w:sz="0" w:space="0" w:color="auto"/>
          </w:divBdr>
        </w:div>
        <w:div w:id="1434745918">
          <w:marLeft w:val="640"/>
          <w:marRight w:val="0"/>
          <w:marTop w:val="0"/>
          <w:marBottom w:val="0"/>
          <w:divBdr>
            <w:top w:val="none" w:sz="0" w:space="0" w:color="auto"/>
            <w:left w:val="none" w:sz="0" w:space="0" w:color="auto"/>
            <w:bottom w:val="none" w:sz="0" w:space="0" w:color="auto"/>
            <w:right w:val="none" w:sz="0" w:space="0" w:color="auto"/>
          </w:divBdr>
        </w:div>
        <w:div w:id="2122138344">
          <w:marLeft w:val="640"/>
          <w:marRight w:val="0"/>
          <w:marTop w:val="0"/>
          <w:marBottom w:val="0"/>
          <w:divBdr>
            <w:top w:val="none" w:sz="0" w:space="0" w:color="auto"/>
            <w:left w:val="none" w:sz="0" w:space="0" w:color="auto"/>
            <w:bottom w:val="none" w:sz="0" w:space="0" w:color="auto"/>
            <w:right w:val="none" w:sz="0" w:space="0" w:color="auto"/>
          </w:divBdr>
        </w:div>
        <w:div w:id="1494178516">
          <w:marLeft w:val="640"/>
          <w:marRight w:val="0"/>
          <w:marTop w:val="0"/>
          <w:marBottom w:val="0"/>
          <w:divBdr>
            <w:top w:val="none" w:sz="0" w:space="0" w:color="auto"/>
            <w:left w:val="none" w:sz="0" w:space="0" w:color="auto"/>
            <w:bottom w:val="none" w:sz="0" w:space="0" w:color="auto"/>
            <w:right w:val="none" w:sz="0" w:space="0" w:color="auto"/>
          </w:divBdr>
        </w:div>
        <w:div w:id="131406188">
          <w:marLeft w:val="640"/>
          <w:marRight w:val="0"/>
          <w:marTop w:val="0"/>
          <w:marBottom w:val="0"/>
          <w:divBdr>
            <w:top w:val="none" w:sz="0" w:space="0" w:color="auto"/>
            <w:left w:val="none" w:sz="0" w:space="0" w:color="auto"/>
            <w:bottom w:val="none" w:sz="0" w:space="0" w:color="auto"/>
            <w:right w:val="none" w:sz="0" w:space="0" w:color="auto"/>
          </w:divBdr>
        </w:div>
        <w:div w:id="1187404181">
          <w:marLeft w:val="640"/>
          <w:marRight w:val="0"/>
          <w:marTop w:val="0"/>
          <w:marBottom w:val="0"/>
          <w:divBdr>
            <w:top w:val="none" w:sz="0" w:space="0" w:color="auto"/>
            <w:left w:val="none" w:sz="0" w:space="0" w:color="auto"/>
            <w:bottom w:val="none" w:sz="0" w:space="0" w:color="auto"/>
            <w:right w:val="none" w:sz="0" w:space="0" w:color="auto"/>
          </w:divBdr>
        </w:div>
        <w:div w:id="1360543907">
          <w:marLeft w:val="640"/>
          <w:marRight w:val="0"/>
          <w:marTop w:val="0"/>
          <w:marBottom w:val="0"/>
          <w:divBdr>
            <w:top w:val="none" w:sz="0" w:space="0" w:color="auto"/>
            <w:left w:val="none" w:sz="0" w:space="0" w:color="auto"/>
            <w:bottom w:val="none" w:sz="0" w:space="0" w:color="auto"/>
            <w:right w:val="none" w:sz="0" w:space="0" w:color="auto"/>
          </w:divBdr>
        </w:div>
        <w:div w:id="915477730">
          <w:marLeft w:val="640"/>
          <w:marRight w:val="0"/>
          <w:marTop w:val="0"/>
          <w:marBottom w:val="0"/>
          <w:divBdr>
            <w:top w:val="none" w:sz="0" w:space="0" w:color="auto"/>
            <w:left w:val="none" w:sz="0" w:space="0" w:color="auto"/>
            <w:bottom w:val="none" w:sz="0" w:space="0" w:color="auto"/>
            <w:right w:val="none" w:sz="0" w:space="0" w:color="auto"/>
          </w:divBdr>
        </w:div>
        <w:div w:id="933241576">
          <w:marLeft w:val="640"/>
          <w:marRight w:val="0"/>
          <w:marTop w:val="0"/>
          <w:marBottom w:val="0"/>
          <w:divBdr>
            <w:top w:val="none" w:sz="0" w:space="0" w:color="auto"/>
            <w:left w:val="none" w:sz="0" w:space="0" w:color="auto"/>
            <w:bottom w:val="none" w:sz="0" w:space="0" w:color="auto"/>
            <w:right w:val="none" w:sz="0" w:space="0" w:color="auto"/>
          </w:divBdr>
        </w:div>
        <w:div w:id="996302831">
          <w:marLeft w:val="640"/>
          <w:marRight w:val="0"/>
          <w:marTop w:val="0"/>
          <w:marBottom w:val="0"/>
          <w:divBdr>
            <w:top w:val="none" w:sz="0" w:space="0" w:color="auto"/>
            <w:left w:val="none" w:sz="0" w:space="0" w:color="auto"/>
            <w:bottom w:val="none" w:sz="0" w:space="0" w:color="auto"/>
            <w:right w:val="none" w:sz="0" w:space="0" w:color="auto"/>
          </w:divBdr>
        </w:div>
        <w:div w:id="29959619">
          <w:marLeft w:val="640"/>
          <w:marRight w:val="0"/>
          <w:marTop w:val="0"/>
          <w:marBottom w:val="0"/>
          <w:divBdr>
            <w:top w:val="none" w:sz="0" w:space="0" w:color="auto"/>
            <w:left w:val="none" w:sz="0" w:space="0" w:color="auto"/>
            <w:bottom w:val="none" w:sz="0" w:space="0" w:color="auto"/>
            <w:right w:val="none" w:sz="0" w:space="0" w:color="auto"/>
          </w:divBdr>
        </w:div>
        <w:div w:id="1096906763">
          <w:marLeft w:val="640"/>
          <w:marRight w:val="0"/>
          <w:marTop w:val="0"/>
          <w:marBottom w:val="0"/>
          <w:divBdr>
            <w:top w:val="none" w:sz="0" w:space="0" w:color="auto"/>
            <w:left w:val="none" w:sz="0" w:space="0" w:color="auto"/>
            <w:bottom w:val="none" w:sz="0" w:space="0" w:color="auto"/>
            <w:right w:val="none" w:sz="0" w:space="0" w:color="auto"/>
          </w:divBdr>
        </w:div>
        <w:div w:id="1596286313">
          <w:marLeft w:val="640"/>
          <w:marRight w:val="0"/>
          <w:marTop w:val="0"/>
          <w:marBottom w:val="0"/>
          <w:divBdr>
            <w:top w:val="none" w:sz="0" w:space="0" w:color="auto"/>
            <w:left w:val="none" w:sz="0" w:space="0" w:color="auto"/>
            <w:bottom w:val="none" w:sz="0" w:space="0" w:color="auto"/>
            <w:right w:val="none" w:sz="0" w:space="0" w:color="auto"/>
          </w:divBdr>
        </w:div>
        <w:div w:id="629097530">
          <w:marLeft w:val="640"/>
          <w:marRight w:val="0"/>
          <w:marTop w:val="0"/>
          <w:marBottom w:val="0"/>
          <w:divBdr>
            <w:top w:val="none" w:sz="0" w:space="0" w:color="auto"/>
            <w:left w:val="none" w:sz="0" w:space="0" w:color="auto"/>
            <w:bottom w:val="none" w:sz="0" w:space="0" w:color="auto"/>
            <w:right w:val="none" w:sz="0" w:space="0" w:color="auto"/>
          </w:divBdr>
        </w:div>
        <w:div w:id="250237355">
          <w:marLeft w:val="640"/>
          <w:marRight w:val="0"/>
          <w:marTop w:val="0"/>
          <w:marBottom w:val="0"/>
          <w:divBdr>
            <w:top w:val="none" w:sz="0" w:space="0" w:color="auto"/>
            <w:left w:val="none" w:sz="0" w:space="0" w:color="auto"/>
            <w:bottom w:val="none" w:sz="0" w:space="0" w:color="auto"/>
            <w:right w:val="none" w:sz="0" w:space="0" w:color="auto"/>
          </w:divBdr>
        </w:div>
        <w:div w:id="636186376">
          <w:marLeft w:val="640"/>
          <w:marRight w:val="0"/>
          <w:marTop w:val="0"/>
          <w:marBottom w:val="0"/>
          <w:divBdr>
            <w:top w:val="none" w:sz="0" w:space="0" w:color="auto"/>
            <w:left w:val="none" w:sz="0" w:space="0" w:color="auto"/>
            <w:bottom w:val="none" w:sz="0" w:space="0" w:color="auto"/>
            <w:right w:val="none" w:sz="0" w:space="0" w:color="auto"/>
          </w:divBdr>
        </w:div>
        <w:div w:id="987394704">
          <w:marLeft w:val="640"/>
          <w:marRight w:val="0"/>
          <w:marTop w:val="0"/>
          <w:marBottom w:val="0"/>
          <w:divBdr>
            <w:top w:val="none" w:sz="0" w:space="0" w:color="auto"/>
            <w:left w:val="none" w:sz="0" w:space="0" w:color="auto"/>
            <w:bottom w:val="none" w:sz="0" w:space="0" w:color="auto"/>
            <w:right w:val="none" w:sz="0" w:space="0" w:color="auto"/>
          </w:divBdr>
        </w:div>
        <w:div w:id="863707229">
          <w:marLeft w:val="640"/>
          <w:marRight w:val="0"/>
          <w:marTop w:val="0"/>
          <w:marBottom w:val="0"/>
          <w:divBdr>
            <w:top w:val="none" w:sz="0" w:space="0" w:color="auto"/>
            <w:left w:val="none" w:sz="0" w:space="0" w:color="auto"/>
            <w:bottom w:val="none" w:sz="0" w:space="0" w:color="auto"/>
            <w:right w:val="none" w:sz="0" w:space="0" w:color="auto"/>
          </w:divBdr>
        </w:div>
        <w:div w:id="416630451">
          <w:marLeft w:val="640"/>
          <w:marRight w:val="0"/>
          <w:marTop w:val="0"/>
          <w:marBottom w:val="0"/>
          <w:divBdr>
            <w:top w:val="none" w:sz="0" w:space="0" w:color="auto"/>
            <w:left w:val="none" w:sz="0" w:space="0" w:color="auto"/>
            <w:bottom w:val="none" w:sz="0" w:space="0" w:color="auto"/>
            <w:right w:val="none" w:sz="0" w:space="0" w:color="auto"/>
          </w:divBdr>
        </w:div>
        <w:div w:id="1852523605">
          <w:marLeft w:val="640"/>
          <w:marRight w:val="0"/>
          <w:marTop w:val="0"/>
          <w:marBottom w:val="0"/>
          <w:divBdr>
            <w:top w:val="none" w:sz="0" w:space="0" w:color="auto"/>
            <w:left w:val="none" w:sz="0" w:space="0" w:color="auto"/>
            <w:bottom w:val="none" w:sz="0" w:space="0" w:color="auto"/>
            <w:right w:val="none" w:sz="0" w:space="0" w:color="auto"/>
          </w:divBdr>
        </w:div>
        <w:div w:id="220599870">
          <w:marLeft w:val="640"/>
          <w:marRight w:val="0"/>
          <w:marTop w:val="0"/>
          <w:marBottom w:val="0"/>
          <w:divBdr>
            <w:top w:val="none" w:sz="0" w:space="0" w:color="auto"/>
            <w:left w:val="none" w:sz="0" w:space="0" w:color="auto"/>
            <w:bottom w:val="none" w:sz="0" w:space="0" w:color="auto"/>
            <w:right w:val="none" w:sz="0" w:space="0" w:color="auto"/>
          </w:divBdr>
        </w:div>
        <w:div w:id="1583684155">
          <w:marLeft w:val="640"/>
          <w:marRight w:val="0"/>
          <w:marTop w:val="0"/>
          <w:marBottom w:val="0"/>
          <w:divBdr>
            <w:top w:val="none" w:sz="0" w:space="0" w:color="auto"/>
            <w:left w:val="none" w:sz="0" w:space="0" w:color="auto"/>
            <w:bottom w:val="none" w:sz="0" w:space="0" w:color="auto"/>
            <w:right w:val="none" w:sz="0" w:space="0" w:color="auto"/>
          </w:divBdr>
        </w:div>
        <w:div w:id="1738015867">
          <w:marLeft w:val="640"/>
          <w:marRight w:val="0"/>
          <w:marTop w:val="0"/>
          <w:marBottom w:val="0"/>
          <w:divBdr>
            <w:top w:val="none" w:sz="0" w:space="0" w:color="auto"/>
            <w:left w:val="none" w:sz="0" w:space="0" w:color="auto"/>
            <w:bottom w:val="none" w:sz="0" w:space="0" w:color="auto"/>
            <w:right w:val="none" w:sz="0" w:space="0" w:color="auto"/>
          </w:divBdr>
        </w:div>
        <w:div w:id="1618176547">
          <w:marLeft w:val="640"/>
          <w:marRight w:val="0"/>
          <w:marTop w:val="0"/>
          <w:marBottom w:val="0"/>
          <w:divBdr>
            <w:top w:val="none" w:sz="0" w:space="0" w:color="auto"/>
            <w:left w:val="none" w:sz="0" w:space="0" w:color="auto"/>
            <w:bottom w:val="none" w:sz="0" w:space="0" w:color="auto"/>
            <w:right w:val="none" w:sz="0" w:space="0" w:color="auto"/>
          </w:divBdr>
        </w:div>
        <w:div w:id="1437408071">
          <w:marLeft w:val="640"/>
          <w:marRight w:val="0"/>
          <w:marTop w:val="0"/>
          <w:marBottom w:val="0"/>
          <w:divBdr>
            <w:top w:val="none" w:sz="0" w:space="0" w:color="auto"/>
            <w:left w:val="none" w:sz="0" w:space="0" w:color="auto"/>
            <w:bottom w:val="none" w:sz="0" w:space="0" w:color="auto"/>
            <w:right w:val="none" w:sz="0" w:space="0" w:color="auto"/>
          </w:divBdr>
        </w:div>
        <w:div w:id="21825387">
          <w:marLeft w:val="640"/>
          <w:marRight w:val="0"/>
          <w:marTop w:val="0"/>
          <w:marBottom w:val="0"/>
          <w:divBdr>
            <w:top w:val="none" w:sz="0" w:space="0" w:color="auto"/>
            <w:left w:val="none" w:sz="0" w:space="0" w:color="auto"/>
            <w:bottom w:val="none" w:sz="0" w:space="0" w:color="auto"/>
            <w:right w:val="none" w:sz="0" w:space="0" w:color="auto"/>
          </w:divBdr>
        </w:div>
        <w:div w:id="652762429">
          <w:marLeft w:val="640"/>
          <w:marRight w:val="0"/>
          <w:marTop w:val="0"/>
          <w:marBottom w:val="0"/>
          <w:divBdr>
            <w:top w:val="none" w:sz="0" w:space="0" w:color="auto"/>
            <w:left w:val="none" w:sz="0" w:space="0" w:color="auto"/>
            <w:bottom w:val="none" w:sz="0" w:space="0" w:color="auto"/>
            <w:right w:val="none" w:sz="0" w:space="0" w:color="auto"/>
          </w:divBdr>
        </w:div>
        <w:div w:id="295333886">
          <w:marLeft w:val="640"/>
          <w:marRight w:val="0"/>
          <w:marTop w:val="0"/>
          <w:marBottom w:val="0"/>
          <w:divBdr>
            <w:top w:val="none" w:sz="0" w:space="0" w:color="auto"/>
            <w:left w:val="none" w:sz="0" w:space="0" w:color="auto"/>
            <w:bottom w:val="none" w:sz="0" w:space="0" w:color="auto"/>
            <w:right w:val="none" w:sz="0" w:space="0" w:color="auto"/>
          </w:divBdr>
        </w:div>
        <w:div w:id="121923740">
          <w:marLeft w:val="640"/>
          <w:marRight w:val="0"/>
          <w:marTop w:val="0"/>
          <w:marBottom w:val="0"/>
          <w:divBdr>
            <w:top w:val="none" w:sz="0" w:space="0" w:color="auto"/>
            <w:left w:val="none" w:sz="0" w:space="0" w:color="auto"/>
            <w:bottom w:val="none" w:sz="0" w:space="0" w:color="auto"/>
            <w:right w:val="none" w:sz="0" w:space="0" w:color="auto"/>
          </w:divBdr>
        </w:div>
        <w:div w:id="1623029076">
          <w:marLeft w:val="640"/>
          <w:marRight w:val="0"/>
          <w:marTop w:val="0"/>
          <w:marBottom w:val="0"/>
          <w:divBdr>
            <w:top w:val="none" w:sz="0" w:space="0" w:color="auto"/>
            <w:left w:val="none" w:sz="0" w:space="0" w:color="auto"/>
            <w:bottom w:val="none" w:sz="0" w:space="0" w:color="auto"/>
            <w:right w:val="none" w:sz="0" w:space="0" w:color="auto"/>
          </w:divBdr>
        </w:div>
        <w:div w:id="856232017">
          <w:marLeft w:val="640"/>
          <w:marRight w:val="0"/>
          <w:marTop w:val="0"/>
          <w:marBottom w:val="0"/>
          <w:divBdr>
            <w:top w:val="none" w:sz="0" w:space="0" w:color="auto"/>
            <w:left w:val="none" w:sz="0" w:space="0" w:color="auto"/>
            <w:bottom w:val="none" w:sz="0" w:space="0" w:color="auto"/>
            <w:right w:val="none" w:sz="0" w:space="0" w:color="auto"/>
          </w:divBdr>
        </w:div>
        <w:div w:id="1859002944">
          <w:marLeft w:val="640"/>
          <w:marRight w:val="0"/>
          <w:marTop w:val="0"/>
          <w:marBottom w:val="0"/>
          <w:divBdr>
            <w:top w:val="none" w:sz="0" w:space="0" w:color="auto"/>
            <w:left w:val="none" w:sz="0" w:space="0" w:color="auto"/>
            <w:bottom w:val="none" w:sz="0" w:space="0" w:color="auto"/>
            <w:right w:val="none" w:sz="0" w:space="0" w:color="auto"/>
          </w:divBdr>
        </w:div>
        <w:div w:id="104664807">
          <w:marLeft w:val="640"/>
          <w:marRight w:val="0"/>
          <w:marTop w:val="0"/>
          <w:marBottom w:val="0"/>
          <w:divBdr>
            <w:top w:val="none" w:sz="0" w:space="0" w:color="auto"/>
            <w:left w:val="none" w:sz="0" w:space="0" w:color="auto"/>
            <w:bottom w:val="none" w:sz="0" w:space="0" w:color="auto"/>
            <w:right w:val="none" w:sz="0" w:space="0" w:color="auto"/>
          </w:divBdr>
        </w:div>
      </w:divsChild>
    </w:div>
    <w:div w:id="1091244757">
      <w:bodyDiv w:val="1"/>
      <w:marLeft w:val="0"/>
      <w:marRight w:val="0"/>
      <w:marTop w:val="0"/>
      <w:marBottom w:val="0"/>
      <w:divBdr>
        <w:top w:val="none" w:sz="0" w:space="0" w:color="auto"/>
        <w:left w:val="none" w:sz="0" w:space="0" w:color="auto"/>
        <w:bottom w:val="none" w:sz="0" w:space="0" w:color="auto"/>
        <w:right w:val="none" w:sz="0" w:space="0" w:color="auto"/>
      </w:divBdr>
      <w:divsChild>
        <w:div w:id="234826496">
          <w:marLeft w:val="640"/>
          <w:marRight w:val="0"/>
          <w:marTop w:val="0"/>
          <w:marBottom w:val="0"/>
          <w:divBdr>
            <w:top w:val="none" w:sz="0" w:space="0" w:color="auto"/>
            <w:left w:val="none" w:sz="0" w:space="0" w:color="auto"/>
            <w:bottom w:val="none" w:sz="0" w:space="0" w:color="auto"/>
            <w:right w:val="none" w:sz="0" w:space="0" w:color="auto"/>
          </w:divBdr>
        </w:div>
        <w:div w:id="1356536942">
          <w:marLeft w:val="640"/>
          <w:marRight w:val="0"/>
          <w:marTop w:val="0"/>
          <w:marBottom w:val="0"/>
          <w:divBdr>
            <w:top w:val="none" w:sz="0" w:space="0" w:color="auto"/>
            <w:left w:val="none" w:sz="0" w:space="0" w:color="auto"/>
            <w:bottom w:val="none" w:sz="0" w:space="0" w:color="auto"/>
            <w:right w:val="none" w:sz="0" w:space="0" w:color="auto"/>
          </w:divBdr>
        </w:div>
        <w:div w:id="1252549941">
          <w:marLeft w:val="640"/>
          <w:marRight w:val="0"/>
          <w:marTop w:val="0"/>
          <w:marBottom w:val="0"/>
          <w:divBdr>
            <w:top w:val="none" w:sz="0" w:space="0" w:color="auto"/>
            <w:left w:val="none" w:sz="0" w:space="0" w:color="auto"/>
            <w:bottom w:val="none" w:sz="0" w:space="0" w:color="auto"/>
            <w:right w:val="none" w:sz="0" w:space="0" w:color="auto"/>
          </w:divBdr>
        </w:div>
        <w:div w:id="1373993259">
          <w:marLeft w:val="640"/>
          <w:marRight w:val="0"/>
          <w:marTop w:val="0"/>
          <w:marBottom w:val="0"/>
          <w:divBdr>
            <w:top w:val="none" w:sz="0" w:space="0" w:color="auto"/>
            <w:left w:val="none" w:sz="0" w:space="0" w:color="auto"/>
            <w:bottom w:val="none" w:sz="0" w:space="0" w:color="auto"/>
            <w:right w:val="none" w:sz="0" w:space="0" w:color="auto"/>
          </w:divBdr>
        </w:div>
        <w:div w:id="1888372291">
          <w:marLeft w:val="640"/>
          <w:marRight w:val="0"/>
          <w:marTop w:val="0"/>
          <w:marBottom w:val="0"/>
          <w:divBdr>
            <w:top w:val="none" w:sz="0" w:space="0" w:color="auto"/>
            <w:left w:val="none" w:sz="0" w:space="0" w:color="auto"/>
            <w:bottom w:val="none" w:sz="0" w:space="0" w:color="auto"/>
            <w:right w:val="none" w:sz="0" w:space="0" w:color="auto"/>
          </w:divBdr>
        </w:div>
        <w:div w:id="1915505845">
          <w:marLeft w:val="640"/>
          <w:marRight w:val="0"/>
          <w:marTop w:val="0"/>
          <w:marBottom w:val="0"/>
          <w:divBdr>
            <w:top w:val="none" w:sz="0" w:space="0" w:color="auto"/>
            <w:left w:val="none" w:sz="0" w:space="0" w:color="auto"/>
            <w:bottom w:val="none" w:sz="0" w:space="0" w:color="auto"/>
            <w:right w:val="none" w:sz="0" w:space="0" w:color="auto"/>
          </w:divBdr>
        </w:div>
        <w:div w:id="240137159">
          <w:marLeft w:val="640"/>
          <w:marRight w:val="0"/>
          <w:marTop w:val="0"/>
          <w:marBottom w:val="0"/>
          <w:divBdr>
            <w:top w:val="none" w:sz="0" w:space="0" w:color="auto"/>
            <w:left w:val="none" w:sz="0" w:space="0" w:color="auto"/>
            <w:bottom w:val="none" w:sz="0" w:space="0" w:color="auto"/>
            <w:right w:val="none" w:sz="0" w:space="0" w:color="auto"/>
          </w:divBdr>
        </w:div>
        <w:div w:id="1472022684">
          <w:marLeft w:val="640"/>
          <w:marRight w:val="0"/>
          <w:marTop w:val="0"/>
          <w:marBottom w:val="0"/>
          <w:divBdr>
            <w:top w:val="none" w:sz="0" w:space="0" w:color="auto"/>
            <w:left w:val="none" w:sz="0" w:space="0" w:color="auto"/>
            <w:bottom w:val="none" w:sz="0" w:space="0" w:color="auto"/>
            <w:right w:val="none" w:sz="0" w:space="0" w:color="auto"/>
          </w:divBdr>
        </w:div>
        <w:div w:id="331497435">
          <w:marLeft w:val="640"/>
          <w:marRight w:val="0"/>
          <w:marTop w:val="0"/>
          <w:marBottom w:val="0"/>
          <w:divBdr>
            <w:top w:val="none" w:sz="0" w:space="0" w:color="auto"/>
            <w:left w:val="none" w:sz="0" w:space="0" w:color="auto"/>
            <w:bottom w:val="none" w:sz="0" w:space="0" w:color="auto"/>
            <w:right w:val="none" w:sz="0" w:space="0" w:color="auto"/>
          </w:divBdr>
        </w:div>
        <w:div w:id="1944604490">
          <w:marLeft w:val="640"/>
          <w:marRight w:val="0"/>
          <w:marTop w:val="0"/>
          <w:marBottom w:val="0"/>
          <w:divBdr>
            <w:top w:val="none" w:sz="0" w:space="0" w:color="auto"/>
            <w:left w:val="none" w:sz="0" w:space="0" w:color="auto"/>
            <w:bottom w:val="none" w:sz="0" w:space="0" w:color="auto"/>
            <w:right w:val="none" w:sz="0" w:space="0" w:color="auto"/>
          </w:divBdr>
        </w:div>
        <w:div w:id="2109427611">
          <w:marLeft w:val="640"/>
          <w:marRight w:val="0"/>
          <w:marTop w:val="0"/>
          <w:marBottom w:val="0"/>
          <w:divBdr>
            <w:top w:val="none" w:sz="0" w:space="0" w:color="auto"/>
            <w:left w:val="none" w:sz="0" w:space="0" w:color="auto"/>
            <w:bottom w:val="none" w:sz="0" w:space="0" w:color="auto"/>
            <w:right w:val="none" w:sz="0" w:space="0" w:color="auto"/>
          </w:divBdr>
        </w:div>
        <w:div w:id="1004042930">
          <w:marLeft w:val="640"/>
          <w:marRight w:val="0"/>
          <w:marTop w:val="0"/>
          <w:marBottom w:val="0"/>
          <w:divBdr>
            <w:top w:val="none" w:sz="0" w:space="0" w:color="auto"/>
            <w:left w:val="none" w:sz="0" w:space="0" w:color="auto"/>
            <w:bottom w:val="none" w:sz="0" w:space="0" w:color="auto"/>
            <w:right w:val="none" w:sz="0" w:space="0" w:color="auto"/>
          </w:divBdr>
        </w:div>
        <w:div w:id="1203404130">
          <w:marLeft w:val="640"/>
          <w:marRight w:val="0"/>
          <w:marTop w:val="0"/>
          <w:marBottom w:val="0"/>
          <w:divBdr>
            <w:top w:val="none" w:sz="0" w:space="0" w:color="auto"/>
            <w:left w:val="none" w:sz="0" w:space="0" w:color="auto"/>
            <w:bottom w:val="none" w:sz="0" w:space="0" w:color="auto"/>
            <w:right w:val="none" w:sz="0" w:space="0" w:color="auto"/>
          </w:divBdr>
        </w:div>
        <w:div w:id="1429085907">
          <w:marLeft w:val="640"/>
          <w:marRight w:val="0"/>
          <w:marTop w:val="0"/>
          <w:marBottom w:val="0"/>
          <w:divBdr>
            <w:top w:val="none" w:sz="0" w:space="0" w:color="auto"/>
            <w:left w:val="none" w:sz="0" w:space="0" w:color="auto"/>
            <w:bottom w:val="none" w:sz="0" w:space="0" w:color="auto"/>
            <w:right w:val="none" w:sz="0" w:space="0" w:color="auto"/>
          </w:divBdr>
        </w:div>
        <w:div w:id="1290237706">
          <w:marLeft w:val="640"/>
          <w:marRight w:val="0"/>
          <w:marTop w:val="0"/>
          <w:marBottom w:val="0"/>
          <w:divBdr>
            <w:top w:val="none" w:sz="0" w:space="0" w:color="auto"/>
            <w:left w:val="none" w:sz="0" w:space="0" w:color="auto"/>
            <w:bottom w:val="none" w:sz="0" w:space="0" w:color="auto"/>
            <w:right w:val="none" w:sz="0" w:space="0" w:color="auto"/>
          </w:divBdr>
        </w:div>
        <w:div w:id="2120879514">
          <w:marLeft w:val="640"/>
          <w:marRight w:val="0"/>
          <w:marTop w:val="0"/>
          <w:marBottom w:val="0"/>
          <w:divBdr>
            <w:top w:val="none" w:sz="0" w:space="0" w:color="auto"/>
            <w:left w:val="none" w:sz="0" w:space="0" w:color="auto"/>
            <w:bottom w:val="none" w:sz="0" w:space="0" w:color="auto"/>
            <w:right w:val="none" w:sz="0" w:space="0" w:color="auto"/>
          </w:divBdr>
        </w:div>
        <w:div w:id="945692980">
          <w:marLeft w:val="640"/>
          <w:marRight w:val="0"/>
          <w:marTop w:val="0"/>
          <w:marBottom w:val="0"/>
          <w:divBdr>
            <w:top w:val="none" w:sz="0" w:space="0" w:color="auto"/>
            <w:left w:val="none" w:sz="0" w:space="0" w:color="auto"/>
            <w:bottom w:val="none" w:sz="0" w:space="0" w:color="auto"/>
            <w:right w:val="none" w:sz="0" w:space="0" w:color="auto"/>
          </w:divBdr>
        </w:div>
        <w:div w:id="1619145878">
          <w:marLeft w:val="640"/>
          <w:marRight w:val="0"/>
          <w:marTop w:val="0"/>
          <w:marBottom w:val="0"/>
          <w:divBdr>
            <w:top w:val="none" w:sz="0" w:space="0" w:color="auto"/>
            <w:left w:val="none" w:sz="0" w:space="0" w:color="auto"/>
            <w:bottom w:val="none" w:sz="0" w:space="0" w:color="auto"/>
            <w:right w:val="none" w:sz="0" w:space="0" w:color="auto"/>
          </w:divBdr>
        </w:div>
        <w:div w:id="1902406408">
          <w:marLeft w:val="640"/>
          <w:marRight w:val="0"/>
          <w:marTop w:val="0"/>
          <w:marBottom w:val="0"/>
          <w:divBdr>
            <w:top w:val="none" w:sz="0" w:space="0" w:color="auto"/>
            <w:left w:val="none" w:sz="0" w:space="0" w:color="auto"/>
            <w:bottom w:val="none" w:sz="0" w:space="0" w:color="auto"/>
            <w:right w:val="none" w:sz="0" w:space="0" w:color="auto"/>
          </w:divBdr>
        </w:div>
        <w:div w:id="1175219413">
          <w:marLeft w:val="640"/>
          <w:marRight w:val="0"/>
          <w:marTop w:val="0"/>
          <w:marBottom w:val="0"/>
          <w:divBdr>
            <w:top w:val="none" w:sz="0" w:space="0" w:color="auto"/>
            <w:left w:val="none" w:sz="0" w:space="0" w:color="auto"/>
            <w:bottom w:val="none" w:sz="0" w:space="0" w:color="auto"/>
            <w:right w:val="none" w:sz="0" w:space="0" w:color="auto"/>
          </w:divBdr>
        </w:div>
        <w:div w:id="520971714">
          <w:marLeft w:val="640"/>
          <w:marRight w:val="0"/>
          <w:marTop w:val="0"/>
          <w:marBottom w:val="0"/>
          <w:divBdr>
            <w:top w:val="none" w:sz="0" w:space="0" w:color="auto"/>
            <w:left w:val="none" w:sz="0" w:space="0" w:color="auto"/>
            <w:bottom w:val="none" w:sz="0" w:space="0" w:color="auto"/>
            <w:right w:val="none" w:sz="0" w:space="0" w:color="auto"/>
          </w:divBdr>
        </w:div>
        <w:div w:id="290325758">
          <w:marLeft w:val="640"/>
          <w:marRight w:val="0"/>
          <w:marTop w:val="0"/>
          <w:marBottom w:val="0"/>
          <w:divBdr>
            <w:top w:val="none" w:sz="0" w:space="0" w:color="auto"/>
            <w:left w:val="none" w:sz="0" w:space="0" w:color="auto"/>
            <w:bottom w:val="none" w:sz="0" w:space="0" w:color="auto"/>
            <w:right w:val="none" w:sz="0" w:space="0" w:color="auto"/>
          </w:divBdr>
        </w:div>
        <w:div w:id="1546261403">
          <w:marLeft w:val="640"/>
          <w:marRight w:val="0"/>
          <w:marTop w:val="0"/>
          <w:marBottom w:val="0"/>
          <w:divBdr>
            <w:top w:val="none" w:sz="0" w:space="0" w:color="auto"/>
            <w:left w:val="none" w:sz="0" w:space="0" w:color="auto"/>
            <w:bottom w:val="none" w:sz="0" w:space="0" w:color="auto"/>
            <w:right w:val="none" w:sz="0" w:space="0" w:color="auto"/>
          </w:divBdr>
        </w:div>
        <w:div w:id="1934823895">
          <w:marLeft w:val="640"/>
          <w:marRight w:val="0"/>
          <w:marTop w:val="0"/>
          <w:marBottom w:val="0"/>
          <w:divBdr>
            <w:top w:val="none" w:sz="0" w:space="0" w:color="auto"/>
            <w:left w:val="none" w:sz="0" w:space="0" w:color="auto"/>
            <w:bottom w:val="none" w:sz="0" w:space="0" w:color="auto"/>
            <w:right w:val="none" w:sz="0" w:space="0" w:color="auto"/>
          </w:divBdr>
        </w:div>
        <w:div w:id="334461450">
          <w:marLeft w:val="640"/>
          <w:marRight w:val="0"/>
          <w:marTop w:val="0"/>
          <w:marBottom w:val="0"/>
          <w:divBdr>
            <w:top w:val="none" w:sz="0" w:space="0" w:color="auto"/>
            <w:left w:val="none" w:sz="0" w:space="0" w:color="auto"/>
            <w:bottom w:val="none" w:sz="0" w:space="0" w:color="auto"/>
            <w:right w:val="none" w:sz="0" w:space="0" w:color="auto"/>
          </w:divBdr>
        </w:div>
        <w:div w:id="1168904946">
          <w:marLeft w:val="640"/>
          <w:marRight w:val="0"/>
          <w:marTop w:val="0"/>
          <w:marBottom w:val="0"/>
          <w:divBdr>
            <w:top w:val="none" w:sz="0" w:space="0" w:color="auto"/>
            <w:left w:val="none" w:sz="0" w:space="0" w:color="auto"/>
            <w:bottom w:val="none" w:sz="0" w:space="0" w:color="auto"/>
            <w:right w:val="none" w:sz="0" w:space="0" w:color="auto"/>
          </w:divBdr>
        </w:div>
        <w:div w:id="1752391313">
          <w:marLeft w:val="640"/>
          <w:marRight w:val="0"/>
          <w:marTop w:val="0"/>
          <w:marBottom w:val="0"/>
          <w:divBdr>
            <w:top w:val="none" w:sz="0" w:space="0" w:color="auto"/>
            <w:left w:val="none" w:sz="0" w:space="0" w:color="auto"/>
            <w:bottom w:val="none" w:sz="0" w:space="0" w:color="auto"/>
            <w:right w:val="none" w:sz="0" w:space="0" w:color="auto"/>
          </w:divBdr>
        </w:div>
        <w:div w:id="1409955932">
          <w:marLeft w:val="640"/>
          <w:marRight w:val="0"/>
          <w:marTop w:val="0"/>
          <w:marBottom w:val="0"/>
          <w:divBdr>
            <w:top w:val="none" w:sz="0" w:space="0" w:color="auto"/>
            <w:left w:val="none" w:sz="0" w:space="0" w:color="auto"/>
            <w:bottom w:val="none" w:sz="0" w:space="0" w:color="auto"/>
            <w:right w:val="none" w:sz="0" w:space="0" w:color="auto"/>
          </w:divBdr>
        </w:div>
        <w:div w:id="201022670">
          <w:marLeft w:val="640"/>
          <w:marRight w:val="0"/>
          <w:marTop w:val="0"/>
          <w:marBottom w:val="0"/>
          <w:divBdr>
            <w:top w:val="none" w:sz="0" w:space="0" w:color="auto"/>
            <w:left w:val="none" w:sz="0" w:space="0" w:color="auto"/>
            <w:bottom w:val="none" w:sz="0" w:space="0" w:color="auto"/>
            <w:right w:val="none" w:sz="0" w:space="0" w:color="auto"/>
          </w:divBdr>
        </w:div>
        <w:div w:id="591285307">
          <w:marLeft w:val="640"/>
          <w:marRight w:val="0"/>
          <w:marTop w:val="0"/>
          <w:marBottom w:val="0"/>
          <w:divBdr>
            <w:top w:val="none" w:sz="0" w:space="0" w:color="auto"/>
            <w:left w:val="none" w:sz="0" w:space="0" w:color="auto"/>
            <w:bottom w:val="none" w:sz="0" w:space="0" w:color="auto"/>
            <w:right w:val="none" w:sz="0" w:space="0" w:color="auto"/>
          </w:divBdr>
        </w:div>
        <w:div w:id="1003318777">
          <w:marLeft w:val="640"/>
          <w:marRight w:val="0"/>
          <w:marTop w:val="0"/>
          <w:marBottom w:val="0"/>
          <w:divBdr>
            <w:top w:val="none" w:sz="0" w:space="0" w:color="auto"/>
            <w:left w:val="none" w:sz="0" w:space="0" w:color="auto"/>
            <w:bottom w:val="none" w:sz="0" w:space="0" w:color="auto"/>
            <w:right w:val="none" w:sz="0" w:space="0" w:color="auto"/>
          </w:divBdr>
        </w:div>
        <w:div w:id="231501392">
          <w:marLeft w:val="640"/>
          <w:marRight w:val="0"/>
          <w:marTop w:val="0"/>
          <w:marBottom w:val="0"/>
          <w:divBdr>
            <w:top w:val="none" w:sz="0" w:space="0" w:color="auto"/>
            <w:left w:val="none" w:sz="0" w:space="0" w:color="auto"/>
            <w:bottom w:val="none" w:sz="0" w:space="0" w:color="auto"/>
            <w:right w:val="none" w:sz="0" w:space="0" w:color="auto"/>
          </w:divBdr>
        </w:div>
        <w:div w:id="191722674">
          <w:marLeft w:val="640"/>
          <w:marRight w:val="0"/>
          <w:marTop w:val="0"/>
          <w:marBottom w:val="0"/>
          <w:divBdr>
            <w:top w:val="none" w:sz="0" w:space="0" w:color="auto"/>
            <w:left w:val="none" w:sz="0" w:space="0" w:color="auto"/>
            <w:bottom w:val="none" w:sz="0" w:space="0" w:color="auto"/>
            <w:right w:val="none" w:sz="0" w:space="0" w:color="auto"/>
          </w:divBdr>
        </w:div>
        <w:div w:id="1684823700">
          <w:marLeft w:val="640"/>
          <w:marRight w:val="0"/>
          <w:marTop w:val="0"/>
          <w:marBottom w:val="0"/>
          <w:divBdr>
            <w:top w:val="none" w:sz="0" w:space="0" w:color="auto"/>
            <w:left w:val="none" w:sz="0" w:space="0" w:color="auto"/>
            <w:bottom w:val="none" w:sz="0" w:space="0" w:color="auto"/>
            <w:right w:val="none" w:sz="0" w:space="0" w:color="auto"/>
          </w:divBdr>
        </w:div>
        <w:div w:id="1545867844">
          <w:marLeft w:val="640"/>
          <w:marRight w:val="0"/>
          <w:marTop w:val="0"/>
          <w:marBottom w:val="0"/>
          <w:divBdr>
            <w:top w:val="none" w:sz="0" w:space="0" w:color="auto"/>
            <w:left w:val="none" w:sz="0" w:space="0" w:color="auto"/>
            <w:bottom w:val="none" w:sz="0" w:space="0" w:color="auto"/>
            <w:right w:val="none" w:sz="0" w:space="0" w:color="auto"/>
          </w:divBdr>
        </w:div>
        <w:div w:id="1501043484">
          <w:marLeft w:val="640"/>
          <w:marRight w:val="0"/>
          <w:marTop w:val="0"/>
          <w:marBottom w:val="0"/>
          <w:divBdr>
            <w:top w:val="none" w:sz="0" w:space="0" w:color="auto"/>
            <w:left w:val="none" w:sz="0" w:space="0" w:color="auto"/>
            <w:bottom w:val="none" w:sz="0" w:space="0" w:color="auto"/>
            <w:right w:val="none" w:sz="0" w:space="0" w:color="auto"/>
          </w:divBdr>
        </w:div>
        <w:div w:id="1694915314">
          <w:marLeft w:val="640"/>
          <w:marRight w:val="0"/>
          <w:marTop w:val="0"/>
          <w:marBottom w:val="0"/>
          <w:divBdr>
            <w:top w:val="none" w:sz="0" w:space="0" w:color="auto"/>
            <w:left w:val="none" w:sz="0" w:space="0" w:color="auto"/>
            <w:bottom w:val="none" w:sz="0" w:space="0" w:color="auto"/>
            <w:right w:val="none" w:sz="0" w:space="0" w:color="auto"/>
          </w:divBdr>
        </w:div>
        <w:div w:id="1291323360">
          <w:marLeft w:val="640"/>
          <w:marRight w:val="0"/>
          <w:marTop w:val="0"/>
          <w:marBottom w:val="0"/>
          <w:divBdr>
            <w:top w:val="none" w:sz="0" w:space="0" w:color="auto"/>
            <w:left w:val="none" w:sz="0" w:space="0" w:color="auto"/>
            <w:bottom w:val="none" w:sz="0" w:space="0" w:color="auto"/>
            <w:right w:val="none" w:sz="0" w:space="0" w:color="auto"/>
          </w:divBdr>
        </w:div>
        <w:div w:id="1638296651">
          <w:marLeft w:val="640"/>
          <w:marRight w:val="0"/>
          <w:marTop w:val="0"/>
          <w:marBottom w:val="0"/>
          <w:divBdr>
            <w:top w:val="none" w:sz="0" w:space="0" w:color="auto"/>
            <w:left w:val="none" w:sz="0" w:space="0" w:color="auto"/>
            <w:bottom w:val="none" w:sz="0" w:space="0" w:color="auto"/>
            <w:right w:val="none" w:sz="0" w:space="0" w:color="auto"/>
          </w:divBdr>
        </w:div>
        <w:div w:id="1819036776">
          <w:marLeft w:val="640"/>
          <w:marRight w:val="0"/>
          <w:marTop w:val="0"/>
          <w:marBottom w:val="0"/>
          <w:divBdr>
            <w:top w:val="none" w:sz="0" w:space="0" w:color="auto"/>
            <w:left w:val="none" w:sz="0" w:space="0" w:color="auto"/>
            <w:bottom w:val="none" w:sz="0" w:space="0" w:color="auto"/>
            <w:right w:val="none" w:sz="0" w:space="0" w:color="auto"/>
          </w:divBdr>
        </w:div>
        <w:div w:id="345863018">
          <w:marLeft w:val="640"/>
          <w:marRight w:val="0"/>
          <w:marTop w:val="0"/>
          <w:marBottom w:val="0"/>
          <w:divBdr>
            <w:top w:val="none" w:sz="0" w:space="0" w:color="auto"/>
            <w:left w:val="none" w:sz="0" w:space="0" w:color="auto"/>
            <w:bottom w:val="none" w:sz="0" w:space="0" w:color="auto"/>
            <w:right w:val="none" w:sz="0" w:space="0" w:color="auto"/>
          </w:divBdr>
        </w:div>
        <w:div w:id="1940485330">
          <w:marLeft w:val="640"/>
          <w:marRight w:val="0"/>
          <w:marTop w:val="0"/>
          <w:marBottom w:val="0"/>
          <w:divBdr>
            <w:top w:val="none" w:sz="0" w:space="0" w:color="auto"/>
            <w:left w:val="none" w:sz="0" w:space="0" w:color="auto"/>
            <w:bottom w:val="none" w:sz="0" w:space="0" w:color="auto"/>
            <w:right w:val="none" w:sz="0" w:space="0" w:color="auto"/>
          </w:divBdr>
        </w:div>
        <w:div w:id="662929381">
          <w:marLeft w:val="640"/>
          <w:marRight w:val="0"/>
          <w:marTop w:val="0"/>
          <w:marBottom w:val="0"/>
          <w:divBdr>
            <w:top w:val="none" w:sz="0" w:space="0" w:color="auto"/>
            <w:left w:val="none" w:sz="0" w:space="0" w:color="auto"/>
            <w:bottom w:val="none" w:sz="0" w:space="0" w:color="auto"/>
            <w:right w:val="none" w:sz="0" w:space="0" w:color="auto"/>
          </w:divBdr>
        </w:div>
        <w:div w:id="294068813">
          <w:marLeft w:val="640"/>
          <w:marRight w:val="0"/>
          <w:marTop w:val="0"/>
          <w:marBottom w:val="0"/>
          <w:divBdr>
            <w:top w:val="none" w:sz="0" w:space="0" w:color="auto"/>
            <w:left w:val="none" w:sz="0" w:space="0" w:color="auto"/>
            <w:bottom w:val="none" w:sz="0" w:space="0" w:color="auto"/>
            <w:right w:val="none" w:sz="0" w:space="0" w:color="auto"/>
          </w:divBdr>
        </w:div>
        <w:div w:id="1383990520">
          <w:marLeft w:val="640"/>
          <w:marRight w:val="0"/>
          <w:marTop w:val="0"/>
          <w:marBottom w:val="0"/>
          <w:divBdr>
            <w:top w:val="none" w:sz="0" w:space="0" w:color="auto"/>
            <w:left w:val="none" w:sz="0" w:space="0" w:color="auto"/>
            <w:bottom w:val="none" w:sz="0" w:space="0" w:color="auto"/>
            <w:right w:val="none" w:sz="0" w:space="0" w:color="auto"/>
          </w:divBdr>
        </w:div>
        <w:div w:id="1003583261">
          <w:marLeft w:val="640"/>
          <w:marRight w:val="0"/>
          <w:marTop w:val="0"/>
          <w:marBottom w:val="0"/>
          <w:divBdr>
            <w:top w:val="none" w:sz="0" w:space="0" w:color="auto"/>
            <w:left w:val="none" w:sz="0" w:space="0" w:color="auto"/>
            <w:bottom w:val="none" w:sz="0" w:space="0" w:color="auto"/>
            <w:right w:val="none" w:sz="0" w:space="0" w:color="auto"/>
          </w:divBdr>
        </w:div>
      </w:divsChild>
    </w:div>
    <w:div w:id="1175609490">
      <w:bodyDiv w:val="1"/>
      <w:marLeft w:val="0"/>
      <w:marRight w:val="0"/>
      <w:marTop w:val="0"/>
      <w:marBottom w:val="0"/>
      <w:divBdr>
        <w:top w:val="none" w:sz="0" w:space="0" w:color="auto"/>
        <w:left w:val="none" w:sz="0" w:space="0" w:color="auto"/>
        <w:bottom w:val="none" w:sz="0" w:space="0" w:color="auto"/>
        <w:right w:val="none" w:sz="0" w:space="0" w:color="auto"/>
      </w:divBdr>
      <w:divsChild>
        <w:div w:id="1038624411">
          <w:marLeft w:val="640"/>
          <w:marRight w:val="0"/>
          <w:marTop w:val="0"/>
          <w:marBottom w:val="0"/>
          <w:divBdr>
            <w:top w:val="none" w:sz="0" w:space="0" w:color="auto"/>
            <w:left w:val="none" w:sz="0" w:space="0" w:color="auto"/>
            <w:bottom w:val="none" w:sz="0" w:space="0" w:color="auto"/>
            <w:right w:val="none" w:sz="0" w:space="0" w:color="auto"/>
          </w:divBdr>
        </w:div>
        <w:div w:id="1171749881">
          <w:marLeft w:val="640"/>
          <w:marRight w:val="0"/>
          <w:marTop w:val="0"/>
          <w:marBottom w:val="0"/>
          <w:divBdr>
            <w:top w:val="none" w:sz="0" w:space="0" w:color="auto"/>
            <w:left w:val="none" w:sz="0" w:space="0" w:color="auto"/>
            <w:bottom w:val="none" w:sz="0" w:space="0" w:color="auto"/>
            <w:right w:val="none" w:sz="0" w:space="0" w:color="auto"/>
          </w:divBdr>
        </w:div>
        <w:div w:id="326061153">
          <w:marLeft w:val="640"/>
          <w:marRight w:val="0"/>
          <w:marTop w:val="0"/>
          <w:marBottom w:val="0"/>
          <w:divBdr>
            <w:top w:val="none" w:sz="0" w:space="0" w:color="auto"/>
            <w:left w:val="none" w:sz="0" w:space="0" w:color="auto"/>
            <w:bottom w:val="none" w:sz="0" w:space="0" w:color="auto"/>
            <w:right w:val="none" w:sz="0" w:space="0" w:color="auto"/>
          </w:divBdr>
        </w:div>
        <w:div w:id="477503663">
          <w:marLeft w:val="640"/>
          <w:marRight w:val="0"/>
          <w:marTop w:val="0"/>
          <w:marBottom w:val="0"/>
          <w:divBdr>
            <w:top w:val="none" w:sz="0" w:space="0" w:color="auto"/>
            <w:left w:val="none" w:sz="0" w:space="0" w:color="auto"/>
            <w:bottom w:val="none" w:sz="0" w:space="0" w:color="auto"/>
            <w:right w:val="none" w:sz="0" w:space="0" w:color="auto"/>
          </w:divBdr>
        </w:div>
        <w:div w:id="56324437">
          <w:marLeft w:val="640"/>
          <w:marRight w:val="0"/>
          <w:marTop w:val="0"/>
          <w:marBottom w:val="0"/>
          <w:divBdr>
            <w:top w:val="none" w:sz="0" w:space="0" w:color="auto"/>
            <w:left w:val="none" w:sz="0" w:space="0" w:color="auto"/>
            <w:bottom w:val="none" w:sz="0" w:space="0" w:color="auto"/>
            <w:right w:val="none" w:sz="0" w:space="0" w:color="auto"/>
          </w:divBdr>
        </w:div>
        <w:div w:id="1803381012">
          <w:marLeft w:val="640"/>
          <w:marRight w:val="0"/>
          <w:marTop w:val="0"/>
          <w:marBottom w:val="0"/>
          <w:divBdr>
            <w:top w:val="none" w:sz="0" w:space="0" w:color="auto"/>
            <w:left w:val="none" w:sz="0" w:space="0" w:color="auto"/>
            <w:bottom w:val="none" w:sz="0" w:space="0" w:color="auto"/>
            <w:right w:val="none" w:sz="0" w:space="0" w:color="auto"/>
          </w:divBdr>
        </w:div>
        <w:div w:id="1821725764">
          <w:marLeft w:val="640"/>
          <w:marRight w:val="0"/>
          <w:marTop w:val="0"/>
          <w:marBottom w:val="0"/>
          <w:divBdr>
            <w:top w:val="none" w:sz="0" w:space="0" w:color="auto"/>
            <w:left w:val="none" w:sz="0" w:space="0" w:color="auto"/>
            <w:bottom w:val="none" w:sz="0" w:space="0" w:color="auto"/>
            <w:right w:val="none" w:sz="0" w:space="0" w:color="auto"/>
          </w:divBdr>
        </w:div>
        <w:div w:id="740441444">
          <w:marLeft w:val="640"/>
          <w:marRight w:val="0"/>
          <w:marTop w:val="0"/>
          <w:marBottom w:val="0"/>
          <w:divBdr>
            <w:top w:val="none" w:sz="0" w:space="0" w:color="auto"/>
            <w:left w:val="none" w:sz="0" w:space="0" w:color="auto"/>
            <w:bottom w:val="none" w:sz="0" w:space="0" w:color="auto"/>
            <w:right w:val="none" w:sz="0" w:space="0" w:color="auto"/>
          </w:divBdr>
        </w:div>
        <w:div w:id="819225093">
          <w:marLeft w:val="640"/>
          <w:marRight w:val="0"/>
          <w:marTop w:val="0"/>
          <w:marBottom w:val="0"/>
          <w:divBdr>
            <w:top w:val="none" w:sz="0" w:space="0" w:color="auto"/>
            <w:left w:val="none" w:sz="0" w:space="0" w:color="auto"/>
            <w:bottom w:val="none" w:sz="0" w:space="0" w:color="auto"/>
            <w:right w:val="none" w:sz="0" w:space="0" w:color="auto"/>
          </w:divBdr>
        </w:div>
        <w:div w:id="1048601332">
          <w:marLeft w:val="640"/>
          <w:marRight w:val="0"/>
          <w:marTop w:val="0"/>
          <w:marBottom w:val="0"/>
          <w:divBdr>
            <w:top w:val="none" w:sz="0" w:space="0" w:color="auto"/>
            <w:left w:val="none" w:sz="0" w:space="0" w:color="auto"/>
            <w:bottom w:val="none" w:sz="0" w:space="0" w:color="auto"/>
            <w:right w:val="none" w:sz="0" w:space="0" w:color="auto"/>
          </w:divBdr>
        </w:div>
        <w:div w:id="2005084152">
          <w:marLeft w:val="640"/>
          <w:marRight w:val="0"/>
          <w:marTop w:val="0"/>
          <w:marBottom w:val="0"/>
          <w:divBdr>
            <w:top w:val="none" w:sz="0" w:space="0" w:color="auto"/>
            <w:left w:val="none" w:sz="0" w:space="0" w:color="auto"/>
            <w:bottom w:val="none" w:sz="0" w:space="0" w:color="auto"/>
            <w:right w:val="none" w:sz="0" w:space="0" w:color="auto"/>
          </w:divBdr>
        </w:div>
        <w:div w:id="1766225788">
          <w:marLeft w:val="640"/>
          <w:marRight w:val="0"/>
          <w:marTop w:val="0"/>
          <w:marBottom w:val="0"/>
          <w:divBdr>
            <w:top w:val="none" w:sz="0" w:space="0" w:color="auto"/>
            <w:left w:val="none" w:sz="0" w:space="0" w:color="auto"/>
            <w:bottom w:val="none" w:sz="0" w:space="0" w:color="auto"/>
            <w:right w:val="none" w:sz="0" w:space="0" w:color="auto"/>
          </w:divBdr>
        </w:div>
        <w:div w:id="800463569">
          <w:marLeft w:val="640"/>
          <w:marRight w:val="0"/>
          <w:marTop w:val="0"/>
          <w:marBottom w:val="0"/>
          <w:divBdr>
            <w:top w:val="none" w:sz="0" w:space="0" w:color="auto"/>
            <w:left w:val="none" w:sz="0" w:space="0" w:color="auto"/>
            <w:bottom w:val="none" w:sz="0" w:space="0" w:color="auto"/>
            <w:right w:val="none" w:sz="0" w:space="0" w:color="auto"/>
          </w:divBdr>
        </w:div>
        <w:div w:id="1155296935">
          <w:marLeft w:val="640"/>
          <w:marRight w:val="0"/>
          <w:marTop w:val="0"/>
          <w:marBottom w:val="0"/>
          <w:divBdr>
            <w:top w:val="none" w:sz="0" w:space="0" w:color="auto"/>
            <w:left w:val="none" w:sz="0" w:space="0" w:color="auto"/>
            <w:bottom w:val="none" w:sz="0" w:space="0" w:color="auto"/>
            <w:right w:val="none" w:sz="0" w:space="0" w:color="auto"/>
          </w:divBdr>
        </w:div>
        <w:div w:id="1750804119">
          <w:marLeft w:val="640"/>
          <w:marRight w:val="0"/>
          <w:marTop w:val="0"/>
          <w:marBottom w:val="0"/>
          <w:divBdr>
            <w:top w:val="none" w:sz="0" w:space="0" w:color="auto"/>
            <w:left w:val="none" w:sz="0" w:space="0" w:color="auto"/>
            <w:bottom w:val="none" w:sz="0" w:space="0" w:color="auto"/>
            <w:right w:val="none" w:sz="0" w:space="0" w:color="auto"/>
          </w:divBdr>
        </w:div>
        <w:div w:id="1563176878">
          <w:marLeft w:val="640"/>
          <w:marRight w:val="0"/>
          <w:marTop w:val="0"/>
          <w:marBottom w:val="0"/>
          <w:divBdr>
            <w:top w:val="none" w:sz="0" w:space="0" w:color="auto"/>
            <w:left w:val="none" w:sz="0" w:space="0" w:color="auto"/>
            <w:bottom w:val="none" w:sz="0" w:space="0" w:color="auto"/>
            <w:right w:val="none" w:sz="0" w:space="0" w:color="auto"/>
          </w:divBdr>
        </w:div>
        <w:div w:id="583270482">
          <w:marLeft w:val="640"/>
          <w:marRight w:val="0"/>
          <w:marTop w:val="0"/>
          <w:marBottom w:val="0"/>
          <w:divBdr>
            <w:top w:val="none" w:sz="0" w:space="0" w:color="auto"/>
            <w:left w:val="none" w:sz="0" w:space="0" w:color="auto"/>
            <w:bottom w:val="none" w:sz="0" w:space="0" w:color="auto"/>
            <w:right w:val="none" w:sz="0" w:space="0" w:color="auto"/>
          </w:divBdr>
        </w:div>
        <w:div w:id="585580949">
          <w:marLeft w:val="640"/>
          <w:marRight w:val="0"/>
          <w:marTop w:val="0"/>
          <w:marBottom w:val="0"/>
          <w:divBdr>
            <w:top w:val="none" w:sz="0" w:space="0" w:color="auto"/>
            <w:left w:val="none" w:sz="0" w:space="0" w:color="auto"/>
            <w:bottom w:val="none" w:sz="0" w:space="0" w:color="auto"/>
            <w:right w:val="none" w:sz="0" w:space="0" w:color="auto"/>
          </w:divBdr>
        </w:div>
        <w:div w:id="625506602">
          <w:marLeft w:val="640"/>
          <w:marRight w:val="0"/>
          <w:marTop w:val="0"/>
          <w:marBottom w:val="0"/>
          <w:divBdr>
            <w:top w:val="none" w:sz="0" w:space="0" w:color="auto"/>
            <w:left w:val="none" w:sz="0" w:space="0" w:color="auto"/>
            <w:bottom w:val="none" w:sz="0" w:space="0" w:color="auto"/>
            <w:right w:val="none" w:sz="0" w:space="0" w:color="auto"/>
          </w:divBdr>
        </w:div>
        <w:div w:id="20473608">
          <w:marLeft w:val="640"/>
          <w:marRight w:val="0"/>
          <w:marTop w:val="0"/>
          <w:marBottom w:val="0"/>
          <w:divBdr>
            <w:top w:val="none" w:sz="0" w:space="0" w:color="auto"/>
            <w:left w:val="none" w:sz="0" w:space="0" w:color="auto"/>
            <w:bottom w:val="none" w:sz="0" w:space="0" w:color="auto"/>
            <w:right w:val="none" w:sz="0" w:space="0" w:color="auto"/>
          </w:divBdr>
        </w:div>
        <w:div w:id="513572118">
          <w:marLeft w:val="640"/>
          <w:marRight w:val="0"/>
          <w:marTop w:val="0"/>
          <w:marBottom w:val="0"/>
          <w:divBdr>
            <w:top w:val="none" w:sz="0" w:space="0" w:color="auto"/>
            <w:left w:val="none" w:sz="0" w:space="0" w:color="auto"/>
            <w:bottom w:val="none" w:sz="0" w:space="0" w:color="auto"/>
            <w:right w:val="none" w:sz="0" w:space="0" w:color="auto"/>
          </w:divBdr>
        </w:div>
        <w:div w:id="1683819414">
          <w:marLeft w:val="640"/>
          <w:marRight w:val="0"/>
          <w:marTop w:val="0"/>
          <w:marBottom w:val="0"/>
          <w:divBdr>
            <w:top w:val="none" w:sz="0" w:space="0" w:color="auto"/>
            <w:left w:val="none" w:sz="0" w:space="0" w:color="auto"/>
            <w:bottom w:val="none" w:sz="0" w:space="0" w:color="auto"/>
            <w:right w:val="none" w:sz="0" w:space="0" w:color="auto"/>
          </w:divBdr>
        </w:div>
        <w:div w:id="733619960">
          <w:marLeft w:val="640"/>
          <w:marRight w:val="0"/>
          <w:marTop w:val="0"/>
          <w:marBottom w:val="0"/>
          <w:divBdr>
            <w:top w:val="none" w:sz="0" w:space="0" w:color="auto"/>
            <w:left w:val="none" w:sz="0" w:space="0" w:color="auto"/>
            <w:bottom w:val="none" w:sz="0" w:space="0" w:color="auto"/>
            <w:right w:val="none" w:sz="0" w:space="0" w:color="auto"/>
          </w:divBdr>
        </w:div>
        <w:div w:id="1468887872">
          <w:marLeft w:val="640"/>
          <w:marRight w:val="0"/>
          <w:marTop w:val="0"/>
          <w:marBottom w:val="0"/>
          <w:divBdr>
            <w:top w:val="none" w:sz="0" w:space="0" w:color="auto"/>
            <w:left w:val="none" w:sz="0" w:space="0" w:color="auto"/>
            <w:bottom w:val="none" w:sz="0" w:space="0" w:color="auto"/>
            <w:right w:val="none" w:sz="0" w:space="0" w:color="auto"/>
          </w:divBdr>
        </w:div>
        <w:div w:id="574974466">
          <w:marLeft w:val="640"/>
          <w:marRight w:val="0"/>
          <w:marTop w:val="0"/>
          <w:marBottom w:val="0"/>
          <w:divBdr>
            <w:top w:val="none" w:sz="0" w:space="0" w:color="auto"/>
            <w:left w:val="none" w:sz="0" w:space="0" w:color="auto"/>
            <w:bottom w:val="none" w:sz="0" w:space="0" w:color="auto"/>
            <w:right w:val="none" w:sz="0" w:space="0" w:color="auto"/>
          </w:divBdr>
        </w:div>
        <w:div w:id="947782927">
          <w:marLeft w:val="640"/>
          <w:marRight w:val="0"/>
          <w:marTop w:val="0"/>
          <w:marBottom w:val="0"/>
          <w:divBdr>
            <w:top w:val="none" w:sz="0" w:space="0" w:color="auto"/>
            <w:left w:val="none" w:sz="0" w:space="0" w:color="auto"/>
            <w:bottom w:val="none" w:sz="0" w:space="0" w:color="auto"/>
            <w:right w:val="none" w:sz="0" w:space="0" w:color="auto"/>
          </w:divBdr>
        </w:div>
        <w:div w:id="1945919823">
          <w:marLeft w:val="640"/>
          <w:marRight w:val="0"/>
          <w:marTop w:val="0"/>
          <w:marBottom w:val="0"/>
          <w:divBdr>
            <w:top w:val="none" w:sz="0" w:space="0" w:color="auto"/>
            <w:left w:val="none" w:sz="0" w:space="0" w:color="auto"/>
            <w:bottom w:val="none" w:sz="0" w:space="0" w:color="auto"/>
            <w:right w:val="none" w:sz="0" w:space="0" w:color="auto"/>
          </w:divBdr>
        </w:div>
        <w:div w:id="1630823342">
          <w:marLeft w:val="640"/>
          <w:marRight w:val="0"/>
          <w:marTop w:val="0"/>
          <w:marBottom w:val="0"/>
          <w:divBdr>
            <w:top w:val="none" w:sz="0" w:space="0" w:color="auto"/>
            <w:left w:val="none" w:sz="0" w:space="0" w:color="auto"/>
            <w:bottom w:val="none" w:sz="0" w:space="0" w:color="auto"/>
            <w:right w:val="none" w:sz="0" w:space="0" w:color="auto"/>
          </w:divBdr>
        </w:div>
        <w:div w:id="1247348264">
          <w:marLeft w:val="640"/>
          <w:marRight w:val="0"/>
          <w:marTop w:val="0"/>
          <w:marBottom w:val="0"/>
          <w:divBdr>
            <w:top w:val="none" w:sz="0" w:space="0" w:color="auto"/>
            <w:left w:val="none" w:sz="0" w:space="0" w:color="auto"/>
            <w:bottom w:val="none" w:sz="0" w:space="0" w:color="auto"/>
            <w:right w:val="none" w:sz="0" w:space="0" w:color="auto"/>
          </w:divBdr>
        </w:div>
        <w:div w:id="1446537795">
          <w:marLeft w:val="640"/>
          <w:marRight w:val="0"/>
          <w:marTop w:val="0"/>
          <w:marBottom w:val="0"/>
          <w:divBdr>
            <w:top w:val="none" w:sz="0" w:space="0" w:color="auto"/>
            <w:left w:val="none" w:sz="0" w:space="0" w:color="auto"/>
            <w:bottom w:val="none" w:sz="0" w:space="0" w:color="auto"/>
            <w:right w:val="none" w:sz="0" w:space="0" w:color="auto"/>
          </w:divBdr>
        </w:div>
        <w:div w:id="2128964906">
          <w:marLeft w:val="640"/>
          <w:marRight w:val="0"/>
          <w:marTop w:val="0"/>
          <w:marBottom w:val="0"/>
          <w:divBdr>
            <w:top w:val="none" w:sz="0" w:space="0" w:color="auto"/>
            <w:left w:val="none" w:sz="0" w:space="0" w:color="auto"/>
            <w:bottom w:val="none" w:sz="0" w:space="0" w:color="auto"/>
            <w:right w:val="none" w:sz="0" w:space="0" w:color="auto"/>
          </w:divBdr>
        </w:div>
        <w:div w:id="2087992560">
          <w:marLeft w:val="640"/>
          <w:marRight w:val="0"/>
          <w:marTop w:val="0"/>
          <w:marBottom w:val="0"/>
          <w:divBdr>
            <w:top w:val="none" w:sz="0" w:space="0" w:color="auto"/>
            <w:left w:val="none" w:sz="0" w:space="0" w:color="auto"/>
            <w:bottom w:val="none" w:sz="0" w:space="0" w:color="auto"/>
            <w:right w:val="none" w:sz="0" w:space="0" w:color="auto"/>
          </w:divBdr>
        </w:div>
        <w:div w:id="1547914392">
          <w:marLeft w:val="640"/>
          <w:marRight w:val="0"/>
          <w:marTop w:val="0"/>
          <w:marBottom w:val="0"/>
          <w:divBdr>
            <w:top w:val="none" w:sz="0" w:space="0" w:color="auto"/>
            <w:left w:val="none" w:sz="0" w:space="0" w:color="auto"/>
            <w:bottom w:val="none" w:sz="0" w:space="0" w:color="auto"/>
            <w:right w:val="none" w:sz="0" w:space="0" w:color="auto"/>
          </w:divBdr>
        </w:div>
        <w:div w:id="708726832">
          <w:marLeft w:val="640"/>
          <w:marRight w:val="0"/>
          <w:marTop w:val="0"/>
          <w:marBottom w:val="0"/>
          <w:divBdr>
            <w:top w:val="none" w:sz="0" w:space="0" w:color="auto"/>
            <w:left w:val="none" w:sz="0" w:space="0" w:color="auto"/>
            <w:bottom w:val="none" w:sz="0" w:space="0" w:color="auto"/>
            <w:right w:val="none" w:sz="0" w:space="0" w:color="auto"/>
          </w:divBdr>
        </w:div>
        <w:div w:id="1666132628">
          <w:marLeft w:val="640"/>
          <w:marRight w:val="0"/>
          <w:marTop w:val="0"/>
          <w:marBottom w:val="0"/>
          <w:divBdr>
            <w:top w:val="none" w:sz="0" w:space="0" w:color="auto"/>
            <w:left w:val="none" w:sz="0" w:space="0" w:color="auto"/>
            <w:bottom w:val="none" w:sz="0" w:space="0" w:color="auto"/>
            <w:right w:val="none" w:sz="0" w:space="0" w:color="auto"/>
          </w:divBdr>
        </w:div>
        <w:div w:id="447236737">
          <w:marLeft w:val="640"/>
          <w:marRight w:val="0"/>
          <w:marTop w:val="0"/>
          <w:marBottom w:val="0"/>
          <w:divBdr>
            <w:top w:val="none" w:sz="0" w:space="0" w:color="auto"/>
            <w:left w:val="none" w:sz="0" w:space="0" w:color="auto"/>
            <w:bottom w:val="none" w:sz="0" w:space="0" w:color="auto"/>
            <w:right w:val="none" w:sz="0" w:space="0" w:color="auto"/>
          </w:divBdr>
        </w:div>
        <w:div w:id="871840261">
          <w:marLeft w:val="640"/>
          <w:marRight w:val="0"/>
          <w:marTop w:val="0"/>
          <w:marBottom w:val="0"/>
          <w:divBdr>
            <w:top w:val="none" w:sz="0" w:space="0" w:color="auto"/>
            <w:left w:val="none" w:sz="0" w:space="0" w:color="auto"/>
            <w:bottom w:val="none" w:sz="0" w:space="0" w:color="auto"/>
            <w:right w:val="none" w:sz="0" w:space="0" w:color="auto"/>
          </w:divBdr>
        </w:div>
        <w:div w:id="185676277">
          <w:marLeft w:val="640"/>
          <w:marRight w:val="0"/>
          <w:marTop w:val="0"/>
          <w:marBottom w:val="0"/>
          <w:divBdr>
            <w:top w:val="none" w:sz="0" w:space="0" w:color="auto"/>
            <w:left w:val="none" w:sz="0" w:space="0" w:color="auto"/>
            <w:bottom w:val="none" w:sz="0" w:space="0" w:color="auto"/>
            <w:right w:val="none" w:sz="0" w:space="0" w:color="auto"/>
          </w:divBdr>
        </w:div>
        <w:div w:id="1504934407">
          <w:marLeft w:val="640"/>
          <w:marRight w:val="0"/>
          <w:marTop w:val="0"/>
          <w:marBottom w:val="0"/>
          <w:divBdr>
            <w:top w:val="none" w:sz="0" w:space="0" w:color="auto"/>
            <w:left w:val="none" w:sz="0" w:space="0" w:color="auto"/>
            <w:bottom w:val="none" w:sz="0" w:space="0" w:color="auto"/>
            <w:right w:val="none" w:sz="0" w:space="0" w:color="auto"/>
          </w:divBdr>
        </w:div>
        <w:div w:id="1044251640">
          <w:marLeft w:val="640"/>
          <w:marRight w:val="0"/>
          <w:marTop w:val="0"/>
          <w:marBottom w:val="0"/>
          <w:divBdr>
            <w:top w:val="none" w:sz="0" w:space="0" w:color="auto"/>
            <w:left w:val="none" w:sz="0" w:space="0" w:color="auto"/>
            <w:bottom w:val="none" w:sz="0" w:space="0" w:color="auto"/>
            <w:right w:val="none" w:sz="0" w:space="0" w:color="auto"/>
          </w:divBdr>
        </w:div>
        <w:div w:id="130562830">
          <w:marLeft w:val="640"/>
          <w:marRight w:val="0"/>
          <w:marTop w:val="0"/>
          <w:marBottom w:val="0"/>
          <w:divBdr>
            <w:top w:val="none" w:sz="0" w:space="0" w:color="auto"/>
            <w:left w:val="none" w:sz="0" w:space="0" w:color="auto"/>
            <w:bottom w:val="none" w:sz="0" w:space="0" w:color="auto"/>
            <w:right w:val="none" w:sz="0" w:space="0" w:color="auto"/>
          </w:divBdr>
        </w:div>
        <w:div w:id="127430660">
          <w:marLeft w:val="640"/>
          <w:marRight w:val="0"/>
          <w:marTop w:val="0"/>
          <w:marBottom w:val="0"/>
          <w:divBdr>
            <w:top w:val="none" w:sz="0" w:space="0" w:color="auto"/>
            <w:left w:val="none" w:sz="0" w:space="0" w:color="auto"/>
            <w:bottom w:val="none" w:sz="0" w:space="0" w:color="auto"/>
            <w:right w:val="none" w:sz="0" w:space="0" w:color="auto"/>
          </w:divBdr>
        </w:div>
        <w:div w:id="710956382">
          <w:marLeft w:val="640"/>
          <w:marRight w:val="0"/>
          <w:marTop w:val="0"/>
          <w:marBottom w:val="0"/>
          <w:divBdr>
            <w:top w:val="none" w:sz="0" w:space="0" w:color="auto"/>
            <w:left w:val="none" w:sz="0" w:space="0" w:color="auto"/>
            <w:bottom w:val="none" w:sz="0" w:space="0" w:color="auto"/>
            <w:right w:val="none" w:sz="0" w:space="0" w:color="auto"/>
          </w:divBdr>
        </w:div>
        <w:div w:id="1590695261">
          <w:marLeft w:val="640"/>
          <w:marRight w:val="0"/>
          <w:marTop w:val="0"/>
          <w:marBottom w:val="0"/>
          <w:divBdr>
            <w:top w:val="none" w:sz="0" w:space="0" w:color="auto"/>
            <w:left w:val="none" w:sz="0" w:space="0" w:color="auto"/>
            <w:bottom w:val="none" w:sz="0" w:space="0" w:color="auto"/>
            <w:right w:val="none" w:sz="0" w:space="0" w:color="auto"/>
          </w:divBdr>
        </w:div>
      </w:divsChild>
    </w:div>
    <w:div w:id="1221330746">
      <w:bodyDiv w:val="1"/>
      <w:marLeft w:val="0"/>
      <w:marRight w:val="0"/>
      <w:marTop w:val="0"/>
      <w:marBottom w:val="0"/>
      <w:divBdr>
        <w:top w:val="none" w:sz="0" w:space="0" w:color="auto"/>
        <w:left w:val="none" w:sz="0" w:space="0" w:color="auto"/>
        <w:bottom w:val="none" w:sz="0" w:space="0" w:color="auto"/>
        <w:right w:val="none" w:sz="0" w:space="0" w:color="auto"/>
      </w:divBdr>
      <w:divsChild>
        <w:div w:id="1554195676">
          <w:marLeft w:val="640"/>
          <w:marRight w:val="0"/>
          <w:marTop w:val="0"/>
          <w:marBottom w:val="0"/>
          <w:divBdr>
            <w:top w:val="none" w:sz="0" w:space="0" w:color="auto"/>
            <w:left w:val="none" w:sz="0" w:space="0" w:color="auto"/>
            <w:bottom w:val="none" w:sz="0" w:space="0" w:color="auto"/>
            <w:right w:val="none" w:sz="0" w:space="0" w:color="auto"/>
          </w:divBdr>
        </w:div>
        <w:div w:id="719983024">
          <w:marLeft w:val="640"/>
          <w:marRight w:val="0"/>
          <w:marTop w:val="0"/>
          <w:marBottom w:val="0"/>
          <w:divBdr>
            <w:top w:val="none" w:sz="0" w:space="0" w:color="auto"/>
            <w:left w:val="none" w:sz="0" w:space="0" w:color="auto"/>
            <w:bottom w:val="none" w:sz="0" w:space="0" w:color="auto"/>
            <w:right w:val="none" w:sz="0" w:space="0" w:color="auto"/>
          </w:divBdr>
        </w:div>
        <w:div w:id="336689131">
          <w:marLeft w:val="640"/>
          <w:marRight w:val="0"/>
          <w:marTop w:val="0"/>
          <w:marBottom w:val="0"/>
          <w:divBdr>
            <w:top w:val="none" w:sz="0" w:space="0" w:color="auto"/>
            <w:left w:val="none" w:sz="0" w:space="0" w:color="auto"/>
            <w:bottom w:val="none" w:sz="0" w:space="0" w:color="auto"/>
            <w:right w:val="none" w:sz="0" w:space="0" w:color="auto"/>
          </w:divBdr>
        </w:div>
        <w:div w:id="461965468">
          <w:marLeft w:val="640"/>
          <w:marRight w:val="0"/>
          <w:marTop w:val="0"/>
          <w:marBottom w:val="0"/>
          <w:divBdr>
            <w:top w:val="none" w:sz="0" w:space="0" w:color="auto"/>
            <w:left w:val="none" w:sz="0" w:space="0" w:color="auto"/>
            <w:bottom w:val="none" w:sz="0" w:space="0" w:color="auto"/>
            <w:right w:val="none" w:sz="0" w:space="0" w:color="auto"/>
          </w:divBdr>
        </w:div>
        <w:div w:id="1716001572">
          <w:marLeft w:val="640"/>
          <w:marRight w:val="0"/>
          <w:marTop w:val="0"/>
          <w:marBottom w:val="0"/>
          <w:divBdr>
            <w:top w:val="none" w:sz="0" w:space="0" w:color="auto"/>
            <w:left w:val="none" w:sz="0" w:space="0" w:color="auto"/>
            <w:bottom w:val="none" w:sz="0" w:space="0" w:color="auto"/>
            <w:right w:val="none" w:sz="0" w:space="0" w:color="auto"/>
          </w:divBdr>
        </w:div>
        <w:div w:id="1272392576">
          <w:marLeft w:val="640"/>
          <w:marRight w:val="0"/>
          <w:marTop w:val="0"/>
          <w:marBottom w:val="0"/>
          <w:divBdr>
            <w:top w:val="none" w:sz="0" w:space="0" w:color="auto"/>
            <w:left w:val="none" w:sz="0" w:space="0" w:color="auto"/>
            <w:bottom w:val="none" w:sz="0" w:space="0" w:color="auto"/>
            <w:right w:val="none" w:sz="0" w:space="0" w:color="auto"/>
          </w:divBdr>
        </w:div>
        <w:div w:id="1841313790">
          <w:marLeft w:val="640"/>
          <w:marRight w:val="0"/>
          <w:marTop w:val="0"/>
          <w:marBottom w:val="0"/>
          <w:divBdr>
            <w:top w:val="none" w:sz="0" w:space="0" w:color="auto"/>
            <w:left w:val="none" w:sz="0" w:space="0" w:color="auto"/>
            <w:bottom w:val="none" w:sz="0" w:space="0" w:color="auto"/>
            <w:right w:val="none" w:sz="0" w:space="0" w:color="auto"/>
          </w:divBdr>
        </w:div>
        <w:div w:id="411319814">
          <w:marLeft w:val="640"/>
          <w:marRight w:val="0"/>
          <w:marTop w:val="0"/>
          <w:marBottom w:val="0"/>
          <w:divBdr>
            <w:top w:val="none" w:sz="0" w:space="0" w:color="auto"/>
            <w:left w:val="none" w:sz="0" w:space="0" w:color="auto"/>
            <w:bottom w:val="none" w:sz="0" w:space="0" w:color="auto"/>
            <w:right w:val="none" w:sz="0" w:space="0" w:color="auto"/>
          </w:divBdr>
        </w:div>
        <w:div w:id="237633848">
          <w:marLeft w:val="640"/>
          <w:marRight w:val="0"/>
          <w:marTop w:val="0"/>
          <w:marBottom w:val="0"/>
          <w:divBdr>
            <w:top w:val="none" w:sz="0" w:space="0" w:color="auto"/>
            <w:left w:val="none" w:sz="0" w:space="0" w:color="auto"/>
            <w:bottom w:val="none" w:sz="0" w:space="0" w:color="auto"/>
            <w:right w:val="none" w:sz="0" w:space="0" w:color="auto"/>
          </w:divBdr>
        </w:div>
        <w:div w:id="1067613373">
          <w:marLeft w:val="640"/>
          <w:marRight w:val="0"/>
          <w:marTop w:val="0"/>
          <w:marBottom w:val="0"/>
          <w:divBdr>
            <w:top w:val="none" w:sz="0" w:space="0" w:color="auto"/>
            <w:left w:val="none" w:sz="0" w:space="0" w:color="auto"/>
            <w:bottom w:val="none" w:sz="0" w:space="0" w:color="auto"/>
            <w:right w:val="none" w:sz="0" w:space="0" w:color="auto"/>
          </w:divBdr>
        </w:div>
        <w:div w:id="444231554">
          <w:marLeft w:val="640"/>
          <w:marRight w:val="0"/>
          <w:marTop w:val="0"/>
          <w:marBottom w:val="0"/>
          <w:divBdr>
            <w:top w:val="none" w:sz="0" w:space="0" w:color="auto"/>
            <w:left w:val="none" w:sz="0" w:space="0" w:color="auto"/>
            <w:bottom w:val="none" w:sz="0" w:space="0" w:color="auto"/>
            <w:right w:val="none" w:sz="0" w:space="0" w:color="auto"/>
          </w:divBdr>
        </w:div>
        <w:div w:id="45572483">
          <w:marLeft w:val="640"/>
          <w:marRight w:val="0"/>
          <w:marTop w:val="0"/>
          <w:marBottom w:val="0"/>
          <w:divBdr>
            <w:top w:val="none" w:sz="0" w:space="0" w:color="auto"/>
            <w:left w:val="none" w:sz="0" w:space="0" w:color="auto"/>
            <w:bottom w:val="none" w:sz="0" w:space="0" w:color="auto"/>
            <w:right w:val="none" w:sz="0" w:space="0" w:color="auto"/>
          </w:divBdr>
        </w:div>
        <w:div w:id="2116747302">
          <w:marLeft w:val="640"/>
          <w:marRight w:val="0"/>
          <w:marTop w:val="0"/>
          <w:marBottom w:val="0"/>
          <w:divBdr>
            <w:top w:val="none" w:sz="0" w:space="0" w:color="auto"/>
            <w:left w:val="none" w:sz="0" w:space="0" w:color="auto"/>
            <w:bottom w:val="none" w:sz="0" w:space="0" w:color="auto"/>
            <w:right w:val="none" w:sz="0" w:space="0" w:color="auto"/>
          </w:divBdr>
        </w:div>
        <w:div w:id="873151177">
          <w:marLeft w:val="640"/>
          <w:marRight w:val="0"/>
          <w:marTop w:val="0"/>
          <w:marBottom w:val="0"/>
          <w:divBdr>
            <w:top w:val="none" w:sz="0" w:space="0" w:color="auto"/>
            <w:left w:val="none" w:sz="0" w:space="0" w:color="auto"/>
            <w:bottom w:val="none" w:sz="0" w:space="0" w:color="auto"/>
            <w:right w:val="none" w:sz="0" w:space="0" w:color="auto"/>
          </w:divBdr>
        </w:div>
        <w:div w:id="1377312442">
          <w:marLeft w:val="640"/>
          <w:marRight w:val="0"/>
          <w:marTop w:val="0"/>
          <w:marBottom w:val="0"/>
          <w:divBdr>
            <w:top w:val="none" w:sz="0" w:space="0" w:color="auto"/>
            <w:left w:val="none" w:sz="0" w:space="0" w:color="auto"/>
            <w:bottom w:val="none" w:sz="0" w:space="0" w:color="auto"/>
            <w:right w:val="none" w:sz="0" w:space="0" w:color="auto"/>
          </w:divBdr>
        </w:div>
        <w:div w:id="1231885486">
          <w:marLeft w:val="640"/>
          <w:marRight w:val="0"/>
          <w:marTop w:val="0"/>
          <w:marBottom w:val="0"/>
          <w:divBdr>
            <w:top w:val="none" w:sz="0" w:space="0" w:color="auto"/>
            <w:left w:val="none" w:sz="0" w:space="0" w:color="auto"/>
            <w:bottom w:val="none" w:sz="0" w:space="0" w:color="auto"/>
            <w:right w:val="none" w:sz="0" w:space="0" w:color="auto"/>
          </w:divBdr>
        </w:div>
        <w:div w:id="1709061792">
          <w:marLeft w:val="640"/>
          <w:marRight w:val="0"/>
          <w:marTop w:val="0"/>
          <w:marBottom w:val="0"/>
          <w:divBdr>
            <w:top w:val="none" w:sz="0" w:space="0" w:color="auto"/>
            <w:left w:val="none" w:sz="0" w:space="0" w:color="auto"/>
            <w:bottom w:val="none" w:sz="0" w:space="0" w:color="auto"/>
            <w:right w:val="none" w:sz="0" w:space="0" w:color="auto"/>
          </w:divBdr>
        </w:div>
        <w:div w:id="691036515">
          <w:marLeft w:val="640"/>
          <w:marRight w:val="0"/>
          <w:marTop w:val="0"/>
          <w:marBottom w:val="0"/>
          <w:divBdr>
            <w:top w:val="none" w:sz="0" w:space="0" w:color="auto"/>
            <w:left w:val="none" w:sz="0" w:space="0" w:color="auto"/>
            <w:bottom w:val="none" w:sz="0" w:space="0" w:color="auto"/>
            <w:right w:val="none" w:sz="0" w:space="0" w:color="auto"/>
          </w:divBdr>
        </w:div>
        <w:div w:id="661272358">
          <w:marLeft w:val="640"/>
          <w:marRight w:val="0"/>
          <w:marTop w:val="0"/>
          <w:marBottom w:val="0"/>
          <w:divBdr>
            <w:top w:val="none" w:sz="0" w:space="0" w:color="auto"/>
            <w:left w:val="none" w:sz="0" w:space="0" w:color="auto"/>
            <w:bottom w:val="none" w:sz="0" w:space="0" w:color="auto"/>
            <w:right w:val="none" w:sz="0" w:space="0" w:color="auto"/>
          </w:divBdr>
        </w:div>
        <w:div w:id="972906766">
          <w:marLeft w:val="640"/>
          <w:marRight w:val="0"/>
          <w:marTop w:val="0"/>
          <w:marBottom w:val="0"/>
          <w:divBdr>
            <w:top w:val="none" w:sz="0" w:space="0" w:color="auto"/>
            <w:left w:val="none" w:sz="0" w:space="0" w:color="auto"/>
            <w:bottom w:val="none" w:sz="0" w:space="0" w:color="auto"/>
            <w:right w:val="none" w:sz="0" w:space="0" w:color="auto"/>
          </w:divBdr>
        </w:div>
        <w:div w:id="160781777">
          <w:marLeft w:val="640"/>
          <w:marRight w:val="0"/>
          <w:marTop w:val="0"/>
          <w:marBottom w:val="0"/>
          <w:divBdr>
            <w:top w:val="none" w:sz="0" w:space="0" w:color="auto"/>
            <w:left w:val="none" w:sz="0" w:space="0" w:color="auto"/>
            <w:bottom w:val="none" w:sz="0" w:space="0" w:color="auto"/>
            <w:right w:val="none" w:sz="0" w:space="0" w:color="auto"/>
          </w:divBdr>
        </w:div>
        <w:div w:id="1353797838">
          <w:marLeft w:val="640"/>
          <w:marRight w:val="0"/>
          <w:marTop w:val="0"/>
          <w:marBottom w:val="0"/>
          <w:divBdr>
            <w:top w:val="none" w:sz="0" w:space="0" w:color="auto"/>
            <w:left w:val="none" w:sz="0" w:space="0" w:color="auto"/>
            <w:bottom w:val="none" w:sz="0" w:space="0" w:color="auto"/>
            <w:right w:val="none" w:sz="0" w:space="0" w:color="auto"/>
          </w:divBdr>
        </w:div>
        <w:div w:id="571963412">
          <w:marLeft w:val="640"/>
          <w:marRight w:val="0"/>
          <w:marTop w:val="0"/>
          <w:marBottom w:val="0"/>
          <w:divBdr>
            <w:top w:val="none" w:sz="0" w:space="0" w:color="auto"/>
            <w:left w:val="none" w:sz="0" w:space="0" w:color="auto"/>
            <w:bottom w:val="none" w:sz="0" w:space="0" w:color="auto"/>
            <w:right w:val="none" w:sz="0" w:space="0" w:color="auto"/>
          </w:divBdr>
        </w:div>
        <w:div w:id="1066683433">
          <w:marLeft w:val="640"/>
          <w:marRight w:val="0"/>
          <w:marTop w:val="0"/>
          <w:marBottom w:val="0"/>
          <w:divBdr>
            <w:top w:val="none" w:sz="0" w:space="0" w:color="auto"/>
            <w:left w:val="none" w:sz="0" w:space="0" w:color="auto"/>
            <w:bottom w:val="none" w:sz="0" w:space="0" w:color="auto"/>
            <w:right w:val="none" w:sz="0" w:space="0" w:color="auto"/>
          </w:divBdr>
        </w:div>
        <w:div w:id="1480657830">
          <w:marLeft w:val="640"/>
          <w:marRight w:val="0"/>
          <w:marTop w:val="0"/>
          <w:marBottom w:val="0"/>
          <w:divBdr>
            <w:top w:val="none" w:sz="0" w:space="0" w:color="auto"/>
            <w:left w:val="none" w:sz="0" w:space="0" w:color="auto"/>
            <w:bottom w:val="none" w:sz="0" w:space="0" w:color="auto"/>
            <w:right w:val="none" w:sz="0" w:space="0" w:color="auto"/>
          </w:divBdr>
        </w:div>
        <w:div w:id="1827282747">
          <w:marLeft w:val="640"/>
          <w:marRight w:val="0"/>
          <w:marTop w:val="0"/>
          <w:marBottom w:val="0"/>
          <w:divBdr>
            <w:top w:val="none" w:sz="0" w:space="0" w:color="auto"/>
            <w:left w:val="none" w:sz="0" w:space="0" w:color="auto"/>
            <w:bottom w:val="none" w:sz="0" w:space="0" w:color="auto"/>
            <w:right w:val="none" w:sz="0" w:space="0" w:color="auto"/>
          </w:divBdr>
        </w:div>
        <w:div w:id="675616482">
          <w:marLeft w:val="640"/>
          <w:marRight w:val="0"/>
          <w:marTop w:val="0"/>
          <w:marBottom w:val="0"/>
          <w:divBdr>
            <w:top w:val="none" w:sz="0" w:space="0" w:color="auto"/>
            <w:left w:val="none" w:sz="0" w:space="0" w:color="auto"/>
            <w:bottom w:val="none" w:sz="0" w:space="0" w:color="auto"/>
            <w:right w:val="none" w:sz="0" w:space="0" w:color="auto"/>
          </w:divBdr>
        </w:div>
        <w:div w:id="1587688074">
          <w:marLeft w:val="640"/>
          <w:marRight w:val="0"/>
          <w:marTop w:val="0"/>
          <w:marBottom w:val="0"/>
          <w:divBdr>
            <w:top w:val="none" w:sz="0" w:space="0" w:color="auto"/>
            <w:left w:val="none" w:sz="0" w:space="0" w:color="auto"/>
            <w:bottom w:val="none" w:sz="0" w:space="0" w:color="auto"/>
            <w:right w:val="none" w:sz="0" w:space="0" w:color="auto"/>
          </w:divBdr>
        </w:div>
        <w:div w:id="1621691172">
          <w:marLeft w:val="640"/>
          <w:marRight w:val="0"/>
          <w:marTop w:val="0"/>
          <w:marBottom w:val="0"/>
          <w:divBdr>
            <w:top w:val="none" w:sz="0" w:space="0" w:color="auto"/>
            <w:left w:val="none" w:sz="0" w:space="0" w:color="auto"/>
            <w:bottom w:val="none" w:sz="0" w:space="0" w:color="auto"/>
            <w:right w:val="none" w:sz="0" w:space="0" w:color="auto"/>
          </w:divBdr>
        </w:div>
        <w:div w:id="18817643">
          <w:marLeft w:val="640"/>
          <w:marRight w:val="0"/>
          <w:marTop w:val="0"/>
          <w:marBottom w:val="0"/>
          <w:divBdr>
            <w:top w:val="none" w:sz="0" w:space="0" w:color="auto"/>
            <w:left w:val="none" w:sz="0" w:space="0" w:color="auto"/>
            <w:bottom w:val="none" w:sz="0" w:space="0" w:color="auto"/>
            <w:right w:val="none" w:sz="0" w:space="0" w:color="auto"/>
          </w:divBdr>
        </w:div>
        <w:div w:id="1710690458">
          <w:marLeft w:val="640"/>
          <w:marRight w:val="0"/>
          <w:marTop w:val="0"/>
          <w:marBottom w:val="0"/>
          <w:divBdr>
            <w:top w:val="none" w:sz="0" w:space="0" w:color="auto"/>
            <w:left w:val="none" w:sz="0" w:space="0" w:color="auto"/>
            <w:bottom w:val="none" w:sz="0" w:space="0" w:color="auto"/>
            <w:right w:val="none" w:sz="0" w:space="0" w:color="auto"/>
          </w:divBdr>
        </w:div>
        <w:div w:id="1661276384">
          <w:marLeft w:val="640"/>
          <w:marRight w:val="0"/>
          <w:marTop w:val="0"/>
          <w:marBottom w:val="0"/>
          <w:divBdr>
            <w:top w:val="none" w:sz="0" w:space="0" w:color="auto"/>
            <w:left w:val="none" w:sz="0" w:space="0" w:color="auto"/>
            <w:bottom w:val="none" w:sz="0" w:space="0" w:color="auto"/>
            <w:right w:val="none" w:sz="0" w:space="0" w:color="auto"/>
          </w:divBdr>
        </w:div>
        <w:div w:id="1914700150">
          <w:marLeft w:val="640"/>
          <w:marRight w:val="0"/>
          <w:marTop w:val="0"/>
          <w:marBottom w:val="0"/>
          <w:divBdr>
            <w:top w:val="none" w:sz="0" w:space="0" w:color="auto"/>
            <w:left w:val="none" w:sz="0" w:space="0" w:color="auto"/>
            <w:bottom w:val="none" w:sz="0" w:space="0" w:color="auto"/>
            <w:right w:val="none" w:sz="0" w:space="0" w:color="auto"/>
          </w:divBdr>
        </w:div>
        <w:div w:id="648172342">
          <w:marLeft w:val="640"/>
          <w:marRight w:val="0"/>
          <w:marTop w:val="0"/>
          <w:marBottom w:val="0"/>
          <w:divBdr>
            <w:top w:val="none" w:sz="0" w:space="0" w:color="auto"/>
            <w:left w:val="none" w:sz="0" w:space="0" w:color="auto"/>
            <w:bottom w:val="none" w:sz="0" w:space="0" w:color="auto"/>
            <w:right w:val="none" w:sz="0" w:space="0" w:color="auto"/>
          </w:divBdr>
        </w:div>
        <w:div w:id="1357582008">
          <w:marLeft w:val="640"/>
          <w:marRight w:val="0"/>
          <w:marTop w:val="0"/>
          <w:marBottom w:val="0"/>
          <w:divBdr>
            <w:top w:val="none" w:sz="0" w:space="0" w:color="auto"/>
            <w:left w:val="none" w:sz="0" w:space="0" w:color="auto"/>
            <w:bottom w:val="none" w:sz="0" w:space="0" w:color="auto"/>
            <w:right w:val="none" w:sz="0" w:space="0" w:color="auto"/>
          </w:divBdr>
        </w:div>
        <w:div w:id="921570096">
          <w:marLeft w:val="640"/>
          <w:marRight w:val="0"/>
          <w:marTop w:val="0"/>
          <w:marBottom w:val="0"/>
          <w:divBdr>
            <w:top w:val="none" w:sz="0" w:space="0" w:color="auto"/>
            <w:left w:val="none" w:sz="0" w:space="0" w:color="auto"/>
            <w:bottom w:val="none" w:sz="0" w:space="0" w:color="auto"/>
            <w:right w:val="none" w:sz="0" w:space="0" w:color="auto"/>
          </w:divBdr>
        </w:div>
        <w:div w:id="723523896">
          <w:marLeft w:val="640"/>
          <w:marRight w:val="0"/>
          <w:marTop w:val="0"/>
          <w:marBottom w:val="0"/>
          <w:divBdr>
            <w:top w:val="none" w:sz="0" w:space="0" w:color="auto"/>
            <w:left w:val="none" w:sz="0" w:space="0" w:color="auto"/>
            <w:bottom w:val="none" w:sz="0" w:space="0" w:color="auto"/>
            <w:right w:val="none" w:sz="0" w:space="0" w:color="auto"/>
          </w:divBdr>
        </w:div>
        <w:div w:id="409617663">
          <w:marLeft w:val="640"/>
          <w:marRight w:val="0"/>
          <w:marTop w:val="0"/>
          <w:marBottom w:val="0"/>
          <w:divBdr>
            <w:top w:val="none" w:sz="0" w:space="0" w:color="auto"/>
            <w:left w:val="none" w:sz="0" w:space="0" w:color="auto"/>
            <w:bottom w:val="none" w:sz="0" w:space="0" w:color="auto"/>
            <w:right w:val="none" w:sz="0" w:space="0" w:color="auto"/>
          </w:divBdr>
        </w:div>
        <w:div w:id="172107452">
          <w:marLeft w:val="640"/>
          <w:marRight w:val="0"/>
          <w:marTop w:val="0"/>
          <w:marBottom w:val="0"/>
          <w:divBdr>
            <w:top w:val="none" w:sz="0" w:space="0" w:color="auto"/>
            <w:left w:val="none" w:sz="0" w:space="0" w:color="auto"/>
            <w:bottom w:val="none" w:sz="0" w:space="0" w:color="auto"/>
            <w:right w:val="none" w:sz="0" w:space="0" w:color="auto"/>
          </w:divBdr>
        </w:div>
        <w:div w:id="320546601">
          <w:marLeft w:val="640"/>
          <w:marRight w:val="0"/>
          <w:marTop w:val="0"/>
          <w:marBottom w:val="0"/>
          <w:divBdr>
            <w:top w:val="none" w:sz="0" w:space="0" w:color="auto"/>
            <w:left w:val="none" w:sz="0" w:space="0" w:color="auto"/>
            <w:bottom w:val="none" w:sz="0" w:space="0" w:color="auto"/>
            <w:right w:val="none" w:sz="0" w:space="0" w:color="auto"/>
          </w:divBdr>
        </w:div>
        <w:div w:id="1759332034">
          <w:marLeft w:val="640"/>
          <w:marRight w:val="0"/>
          <w:marTop w:val="0"/>
          <w:marBottom w:val="0"/>
          <w:divBdr>
            <w:top w:val="none" w:sz="0" w:space="0" w:color="auto"/>
            <w:left w:val="none" w:sz="0" w:space="0" w:color="auto"/>
            <w:bottom w:val="none" w:sz="0" w:space="0" w:color="auto"/>
            <w:right w:val="none" w:sz="0" w:space="0" w:color="auto"/>
          </w:divBdr>
        </w:div>
        <w:div w:id="426461684">
          <w:marLeft w:val="640"/>
          <w:marRight w:val="0"/>
          <w:marTop w:val="0"/>
          <w:marBottom w:val="0"/>
          <w:divBdr>
            <w:top w:val="none" w:sz="0" w:space="0" w:color="auto"/>
            <w:left w:val="none" w:sz="0" w:space="0" w:color="auto"/>
            <w:bottom w:val="none" w:sz="0" w:space="0" w:color="auto"/>
            <w:right w:val="none" w:sz="0" w:space="0" w:color="auto"/>
          </w:divBdr>
        </w:div>
        <w:div w:id="903178906">
          <w:marLeft w:val="640"/>
          <w:marRight w:val="0"/>
          <w:marTop w:val="0"/>
          <w:marBottom w:val="0"/>
          <w:divBdr>
            <w:top w:val="none" w:sz="0" w:space="0" w:color="auto"/>
            <w:left w:val="none" w:sz="0" w:space="0" w:color="auto"/>
            <w:bottom w:val="none" w:sz="0" w:space="0" w:color="auto"/>
            <w:right w:val="none" w:sz="0" w:space="0" w:color="auto"/>
          </w:divBdr>
        </w:div>
      </w:divsChild>
    </w:div>
    <w:div w:id="1265193474">
      <w:bodyDiv w:val="1"/>
      <w:marLeft w:val="0"/>
      <w:marRight w:val="0"/>
      <w:marTop w:val="0"/>
      <w:marBottom w:val="0"/>
      <w:divBdr>
        <w:top w:val="none" w:sz="0" w:space="0" w:color="auto"/>
        <w:left w:val="none" w:sz="0" w:space="0" w:color="auto"/>
        <w:bottom w:val="none" w:sz="0" w:space="0" w:color="auto"/>
        <w:right w:val="none" w:sz="0" w:space="0" w:color="auto"/>
      </w:divBdr>
    </w:div>
    <w:div w:id="1296984420">
      <w:bodyDiv w:val="1"/>
      <w:marLeft w:val="0"/>
      <w:marRight w:val="0"/>
      <w:marTop w:val="0"/>
      <w:marBottom w:val="0"/>
      <w:divBdr>
        <w:top w:val="none" w:sz="0" w:space="0" w:color="auto"/>
        <w:left w:val="none" w:sz="0" w:space="0" w:color="auto"/>
        <w:bottom w:val="none" w:sz="0" w:space="0" w:color="auto"/>
        <w:right w:val="none" w:sz="0" w:space="0" w:color="auto"/>
      </w:divBdr>
      <w:divsChild>
        <w:div w:id="170797300">
          <w:marLeft w:val="640"/>
          <w:marRight w:val="0"/>
          <w:marTop w:val="0"/>
          <w:marBottom w:val="0"/>
          <w:divBdr>
            <w:top w:val="none" w:sz="0" w:space="0" w:color="auto"/>
            <w:left w:val="none" w:sz="0" w:space="0" w:color="auto"/>
            <w:bottom w:val="none" w:sz="0" w:space="0" w:color="auto"/>
            <w:right w:val="none" w:sz="0" w:space="0" w:color="auto"/>
          </w:divBdr>
        </w:div>
        <w:div w:id="843742528">
          <w:marLeft w:val="640"/>
          <w:marRight w:val="0"/>
          <w:marTop w:val="0"/>
          <w:marBottom w:val="0"/>
          <w:divBdr>
            <w:top w:val="none" w:sz="0" w:space="0" w:color="auto"/>
            <w:left w:val="none" w:sz="0" w:space="0" w:color="auto"/>
            <w:bottom w:val="none" w:sz="0" w:space="0" w:color="auto"/>
            <w:right w:val="none" w:sz="0" w:space="0" w:color="auto"/>
          </w:divBdr>
        </w:div>
        <w:div w:id="536046196">
          <w:marLeft w:val="640"/>
          <w:marRight w:val="0"/>
          <w:marTop w:val="0"/>
          <w:marBottom w:val="0"/>
          <w:divBdr>
            <w:top w:val="none" w:sz="0" w:space="0" w:color="auto"/>
            <w:left w:val="none" w:sz="0" w:space="0" w:color="auto"/>
            <w:bottom w:val="none" w:sz="0" w:space="0" w:color="auto"/>
            <w:right w:val="none" w:sz="0" w:space="0" w:color="auto"/>
          </w:divBdr>
        </w:div>
        <w:div w:id="159320308">
          <w:marLeft w:val="640"/>
          <w:marRight w:val="0"/>
          <w:marTop w:val="0"/>
          <w:marBottom w:val="0"/>
          <w:divBdr>
            <w:top w:val="none" w:sz="0" w:space="0" w:color="auto"/>
            <w:left w:val="none" w:sz="0" w:space="0" w:color="auto"/>
            <w:bottom w:val="none" w:sz="0" w:space="0" w:color="auto"/>
            <w:right w:val="none" w:sz="0" w:space="0" w:color="auto"/>
          </w:divBdr>
        </w:div>
        <w:div w:id="65301807">
          <w:marLeft w:val="640"/>
          <w:marRight w:val="0"/>
          <w:marTop w:val="0"/>
          <w:marBottom w:val="0"/>
          <w:divBdr>
            <w:top w:val="none" w:sz="0" w:space="0" w:color="auto"/>
            <w:left w:val="none" w:sz="0" w:space="0" w:color="auto"/>
            <w:bottom w:val="none" w:sz="0" w:space="0" w:color="auto"/>
            <w:right w:val="none" w:sz="0" w:space="0" w:color="auto"/>
          </w:divBdr>
        </w:div>
        <w:div w:id="998117659">
          <w:marLeft w:val="640"/>
          <w:marRight w:val="0"/>
          <w:marTop w:val="0"/>
          <w:marBottom w:val="0"/>
          <w:divBdr>
            <w:top w:val="none" w:sz="0" w:space="0" w:color="auto"/>
            <w:left w:val="none" w:sz="0" w:space="0" w:color="auto"/>
            <w:bottom w:val="none" w:sz="0" w:space="0" w:color="auto"/>
            <w:right w:val="none" w:sz="0" w:space="0" w:color="auto"/>
          </w:divBdr>
        </w:div>
        <w:div w:id="915748024">
          <w:marLeft w:val="640"/>
          <w:marRight w:val="0"/>
          <w:marTop w:val="0"/>
          <w:marBottom w:val="0"/>
          <w:divBdr>
            <w:top w:val="none" w:sz="0" w:space="0" w:color="auto"/>
            <w:left w:val="none" w:sz="0" w:space="0" w:color="auto"/>
            <w:bottom w:val="none" w:sz="0" w:space="0" w:color="auto"/>
            <w:right w:val="none" w:sz="0" w:space="0" w:color="auto"/>
          </w:divBdr>
        </w:div>
        <w:div w:id="167596391">
          <w:marLeft w:val="640"/>
          <w:marRight w:val="0"/>
          <w:marTop w:val="0"/>
          <w:marBottom w:val="0"/>
          <w:divBdr>
            <w:top w:val="none" w:sz="0" w:space="0" w:color="auto"/>
            <w:left w:val="none" w:sz="0" w:space="0" w:color="auto"/>
            <w:bottom w:val="none" w:sz="0" w:space="0" w:color="auto"/>
            <w:right w:val="none" w:sz="0" w:space="0" w:color="auto"/>
          </w:divBdr>
        </w:div>
        <w:div w:id="2047824361">
          <w:marLeft w:val="640"/>
          <w:marRight w:val="0"/>
          <w:marTop w:val="0"/>
          <w:marBottom w:val="0"/>
          <w:divBdr>
            <w:top w:val="none" w:sz="0" w:space="0" w:color="auto"/>
            <w:left w:val="none" w:sz="0" w:space="0" w:color="auto"/>
            <w:bottom w:val="none" w:sz="0" w:space="0" w:color="auto"/>
            <w:right w:val="none" w:sz="0" w:space="0" w:color="auto"/>
          </w:divBdr>
        </w:div>
        <w:div w:id="1743913755">
          <w:marLeft w:val="640"/>
          <w:marRight w:val="0"/>
          <w:marTop w:val="0"/>
          <w:marBottom w:val="0"/>
          <w:divBdr>
            <w:top w:val="none" w:sz="0" w:space="0" w:color="auto"/>
            <w:left w:val="none" w:sz="0" w:space="0" w:color="auto"/>
            <w:bottom w:val="none" w:sz="0" w:space="0" w:color="auto"/>
            <w:right w:val="none" w:sz="0" w:space="0" w:color="auto"/>
          </w:divBdr>
        </w:div>
        <w:div w:id="864826274">
          <w:marLeft w:val="640"/>
          <w:marRight w:val="0"/>
          <w:marTop w:val="0"/>
          <w:marBottom w:val="0"/>
          <w:divBdr>
            <w:top w:val="none" w:sz="0" w:space="0" w:color="auto"/>
            <w:left w:val="none" w:sz="0" w:space="0" w:color="auto"/>
            <w:bottom w:val="none" w:sz="0" w:space="0" w:color="auto"/>
            <w:right w:val="none" w:sz="0" w:space="0" w:color="auto"/>
          </w:divBdr>
        </w:div>
        <w:div w:id="1578590570">
          <w:marLeft w:val="640"/>
          <w:marRight w:val="0"/>
          <w:marTop w:val="0"/>
          <w:marBottom w:val="0"/>
          <w:divBdr>
            <w:top w:val="none" w:sz="0" w:space="0" w:color="auto"/>
            <w:left w:val="none" w:sz="0" w:space="0" w:color="auto"/>
            <w:bottom w:val="none" w:sz="0" w:space="0" w:color="auto"/>
            <w:right w:val="none" w:sz="0" w:space="0" w:color="auto"/>
          </w:divBdr>
        </w:div>
        <w:div w:id="965042274">
          <w:marLeft w:val="640"/>
          <w:marRight w:val="0"/>
          <w:marTop w:val="0"/>
          <w:marBottom w:val="0"/>
          <w:divBdr>
            <w:top w:val="none" w:sz="0" w:space="0" w:color="auto"/>
            <w:left w:val="none" w:sz="0" w:space="0" w:color="auto"/>
            <w:bottom w:val="none" w:sz="0" w:space="0" w:color="auto"/>
            <w:right w:val="none" w:sz="0" w:space="0" w:color="auto"/>
          </w:divBdr>
        </w:div>
        <w:div w:id="601184352">
          <w:marLeft w:val="640"/>
          <w:marRight w:val="0"/>
          <w:marTop w:val="0"/>
          <w:marBottom w:val="0"/>
          <w:divBdr>
            <w:top w:val="none" w:sz="0" w:space="0" w:color="auto"/>
            <w:left w:val="none" w:sz="0" w:space="0" w:color="auto"/>
            <w:bottom w:val="none" w:sz="0" w:space="0" w:color="auto"/>
            <w:right w:val="none" w:sz="0" w:space="0" w:color="auto"/>
          </w:divBdr>
        </w:div>
        <w:div w:id="64841268">
          <w:marLeft w:val="640"/>
          <w:marRight w:val="0"/>
          <w:marTop w:val="0"/>
          <w:marBottom w:val="0"/>
          <w:divBdr>
            <w:top w:val="none" w:sz="0" w:space="0" w:color="auto"/>
            <w:left w:val="none" w:sz="0" w:space="0" w:color="auto"/>
            <w:bottom w:val="none" w:sz="0" w:space="0" w:color="auto"/>
            <w:right w:val="none" w:sz="0" w:space="0" w:color="auto"/>
          </w:divBdr>
        </w:div>
        <w:div w:id="56897573">
          <w:marLeft w:val="640"/>
          <w:marRight w:val="0"/>
          <w:marTop w:val="0"/>
          <w:marBottom w:val="0"/>
          <w:divBdr>
            <w:top w:val="none" w:sz="0" w:space="0" w:color="auto"/>
            <w:left w:val="none" w:sz="0" w:space="0" w:color="auto"/>
            <w:bottom w:val="none" w:sz="0" w:space="0" w:color="auto"/>
            <w:right w:val="none" w:sz="0" w:space="0" w:color="auto"/>
          </w:divBdr>
        </w:div>
        <w:div w:id="439758851">
          <w:marLeft w:val="640"/>
          <w:marRight w:val="0"/>
          <w:marTop w:val="0"/>
          <w:marBottom w:val="0"/>
          <w:divBdr>
            <w:top w:val="none" w:sz="0" w:space="0" w:color="auto"/>
            <w:left w:val="none" w:sz="0" w:space="0" w:color="auto"/>
            <w:bottom w:val="none" w:sz="0" w:space="0" w:color="auto"/>
            <w:right w:val="none" w:sz="0" w:space="0" w:color="auto"/>
          </w:divBdr>
        </w:div>
        <w:div w:id="1845902382">
          <w:marLeft w:val="640"/>
          <w:marRight w:val="0"/>
          <w:marTop w:val="0"/>
          <w:marBottom w:val="0"/>
          <w:divBdr>
            <w:top w:val="none" w:sz="0" w:space="0" w:color="auto"/>
            <w:left w:val="none" w:sz="0" w:space="0" w:color="auto"/>
            <w:bottom w:val="none" w:sz="0" w:space="0" w:color="auto"/>
            <w:right w:val="none" w:sz="0" w:space="0" w:color="auto"/>
          </w:divBdr>
        </w:div>
        <w:div w:id="1491405260">
          <w:marLeft w:val="640"/>
          <w:marRight w:val="0"/>
          <w:marTop w:val="0"/>
          <w:marBottom w:val="0"/>
          <w:divBdr>
            <w:top w:val="none" w:sz="0" w:space="0" w:color="auto"/>
            <w:left w:val="none" w:sz="0" w:space="0" w:color="auto"/>
            <w:bottom w:val="none" w:sz="0" w:space="0" w:color="auto"/>
            <w:right w:val="none" w:sz="0" w:space="0" w:color="auto"/>
          </w:divBdr>
        </w:div>
        <w:div w:id="1353455840">
          <w:marLeft w:val="640"/>
          <w:marRight w:val="0"/>
          <w:marTop w:val="0"/>
          <w:marBottom w:val="0"/>
          <w:divBdr>
            <w:top w:val="none" w:sz="0" w:space="0" w:color="auto"/>
            <w:left w:val="none" w:sz="0" w:space="0" w:color="auto"/>
            <w:bottom w:val="none" w:sz="0" w:space="0" w:color="auto"/>
            <w:right w:val="none" w:sz="0" w:space="0" w:color="auto"/>
          </w:divBdr>
        </w:div>
        <w:div w:id="1395739226">
          <w:marLeft w:val="640"/>
          <w:marRight w:val="0"/>
          <w:marTop w:val="0"/>
          <w:marBottom w:val="0"/>
          <w:divBdr>
            <w:top w:val="none" w:sz="0" w:space="0" w:color="auto"/>
            <w:left w:val="none" w:sz="0" w:space="0" w:color="auto"/>
            <w:bottom w:val="none" w:sz="0" w:space="0" w:color="auto"/>
            <w:right w:val="none" w:sz="0" w:space="0" w:color="auto"/>
          </w:divBdr>
        </w:div>
        <w:div w:id="2056736954">
          <w:marLeft w:val="640"/>
          <w:marRight w:val="0"/>
          <w:marTop w:val="0"/>
          <w:marBottom w:val="0"/>
          <w:divBdr>
            <w:top w:val="none" w:sz="0" w:space="0" w:color="auto"/>
            <w:left w:val="none" w:sz="0" w:space="0" w:color="auto"/>
            <w:bottom w:val="none" w:sz="0" w:space="0" w:color="auto"/>
            <w:right w:val="none" w:sz="0" w:space="0" w:color="auto"/>
          </w:divBdr>
        </w:div>
        <w:div w:id="204949953">
          <w:marLeft w:val="640"/>
          <w:marRight w:val="0"/>
          <w:marTop w:val="0"/>
          <w:marBottom w:val="0"/>
          <w:divBdr>
            <w:top w:val="none" w:sz="0" w:space="0" w:color="auto"/>
            <w:left w:val="none" w:sz="0" w:space="0" w:color="auto"/>
            <w:bottom w:val="none" w:sz="0" w:space="0" w:color="auto"/>
            <w:right w:val="none" w:sz="0" w:space="0" w:color="auto"/>
          </w:divBdr>
        </w:div>
        <w:div w:id="509374815">
          <w:marLeft w:val="640"/>
          <w:marRight w:val="0"/>
          <w:marTop w:val="0"/>
          <w:marBottom w:val="0"/>
          <w:divBdr>
            <w:top w:val="none" w:sz="0" w:space="0" w:color="auto"/>
            <w:left w:val="none" w:sz="0" w:space="0" w:color="auto"/>
            <w:bottom w:val="none" w:sz="0" w:space="0" w:color="auto"/>
            <w:right w:val="none" w:sz="0" w:space="0" w:color="auto"/>
          </w:divBdr>
        </w:div>
        <w:div w:id="1639846015">
          <w:marLeft w:val="640"/>
          <w:marRight w:val="0"/>
          <w:marTop w:val="0"/>
          <w:marBottom w:val="0"/>
          <w:divBdr>
            <w:top w:val="none" w:sz="0" w:space="0" w:color="auto"/>
            <w:left w:val="none" w:sz="0" w:space="0" w:color="auto"/>
            <w:bottom w:val="none" w:sz="0" w:space="0" w:color="auto"/>
            <w:right w:val="none" w:sz="0" w:space="0" w:color="auto"/>
          </w:divBdr>
        </w:div>
        <w:div w:id="1564638056">
          <w:marLeft w:val="640"/>
          <w:marRight w:val="0"/>
          <w:marTop w:val="0"/>
          <w:marBottom w:val="0"/>
          <w:divBdr>
            <w:top w:val="none" w:sz="0" w:space="0" w:color="auto"/>
            <w:left w:val="none" w:sz="0" w:space="0" w:color="auto"/>
            <w:bottom w:val="none" w:sz="0" w:space="0" w:color="auto"/>
            <w:right w:val="none" w:sz="0" w:space="0" w:color="auto"/>
          </w:divBdr>
        </w:div>
        <w:div w:id="2035032504">
          <w:marLeft w:val="640"/>
          <w:marRight w:val="0"/>
          <w:marTop w:val="0"/>
          <w:marBottom w:val="0"/>
          <w:divBdr>
            <w:top w:val="none" w:sz="0" w:space="0" w:color="auto"/>
            <w:left w:val="none" w:sz="0" w:space="0" w:color="auto"/>
            <w:bottom w:val="none" w:sz="0" w:space="0" w:color="auto"/>
            <w:right w:val="none" w:sz="0" w:space="0" w:color="auto"/>
          </w:divBdr>
        </w:div>
        <w:div w:id="817572231">
          <w:marLeft w:val="640"/>
          <w:marRight w:val="0"/>
          <w:marTop w:val="0"/>
          <w:marBottom w:val="0"/>
          <w:divBdr>
            <w:top w:val="none" w:sz="0" w:space="0" w:color="auto"/>
            <w:left w:val="none" w:sz="0" w:space="0" w:color="auto"/>
            <w:bottom w:val="none" w:sz="0" w:space="0" w:color="auto"/>
            <w:right w:val="none" w:sz="0" w:space="0" w:color="auto"/>
          </w:divBdr>
        </w:div>
        <w:div w:id="908808759">
          <w:marLeft w:val="640"/>
          <w:marRight w:val="0"/>
          <w:marTop w:val="0"/>
          <w:marBottom w:val="0"/>
          <w:divBdr>
            <w:top w:val="none" w:sz="0" w:space="0" w:color="auto"/>
            <w:left w:val="none" w:sz="0" w:space="0" w:color="auto"/>
            <w:bottom w:val="none" w:sz="0" w:space="0" w:color="auto"/>
            <w:right w:val="none" w:sz="0" w:space="0" w:color="auto"/>
          </w:divBdr>
        </w:div>
        <w:div w:id="628822730">
          <w:marLeft w:val="640"/>
          <w:marRight w:val="0"/>
          <w:marTop w:val="0"/>
          <w:marBottom w:val="0"/>
          <w:divBdr>
            <w:top w:val="none" w:sz="0" w:space="0" w:color="auto"/>
            <w:left w:val="none" w:sz="0" w:space="0" w:color="auto"/>
            <w:bottom w:val="none" w:sz="0" w:space="0" w:color="auto"/>
            <w:right w:val="none" w:sz="0" w:space="0" w:color="auto"/>
          </w:divBdr>
        </w:div>
        <w:div w:id="1677225961">
          <w:marLeft w:val="640"/>
          <w:marRight w:val="0"/>
          <w:marTop w:val="0"/>
          <w:marBottom w:val="0"/>
          <w:divBdr>
            <w:top w:val="none" w:sz="0" w:space="0" w:color="auto"/>
            <w:left w:val="none" w:sz="0" w:space="0" w:color="auto"/>
            <w:bottom w:val="none" w:sz="0" w:space="0" w:color="auto"/>
            <w:right w:val="none" w:sz="0" w:space="0" w:color="auto"/>
          </w:divBdr>
        </w:div>
        <w:div w:id="1524131098">
          <w:marLeft w:val="640"/>
          <w:marRight w:val="0"/>
          <w:marTop w:val="0"/>
          <w:marBottom w:val="0"/>
          <w:divBdr>
            <w:top w:val="none" w:sz="0" w:space="0" w:color="auto"/>
            <w:left w:val="none" w:sz="0" w:space="0" w:color="auto"/>
            <w:bottom w:val="none" w:sz="0" w:space="0" w:color="auto"/>
            <w:right w:val="none" w:sz="0" w:space="0" w:color="auto"/>
          </w:divBdr>
        </w:div>
      </w:divsChild>
    </w:div>
    <w:div w:id="1297833970">
      <w:bodyDiv w:val="1"/>
      <w:marLeft w:val="0"/>
      <w:marRight w:val="0"/>
      <w:marTop w:val="0"/>
      <w:marBottom w:val="0"/>
      <w:divBdr>
        <w:top w:val="none" w:sz="0" w:space="0" w:color="auto"/>
        <w:left w:val="none" w:sz="0" w:space="0" w:color="auto"/>
        <w:bottom w:val="none" w:sz="0" w:space="0" w:color="auto"/>
        <w:right w:val="none" w:sz="0" w:space="0" w:color="auto"/>
      </w:divBdr>
    </w:div>
    <w:div w:id="1308969097">
      <w:bodyDiv w:val="1"/>
      <w:marLeft w:val="0"/>
      <w:marRight w:val="0"/>
      <w:marTop w:val="0"/>
      <w:marBottom w:val="0"/>
      <w:divBdr>
        <w:top w:val="none" w:sz="0" w:space="0" w:color="auto"/>
        <w:left w:val="none" w:sz="0" w:space="0" w:color="auto"/>
        <w:bottom w:val="none" w:sz="0" w:space="0" w:color="auto"/>
        <w:right w:val="none" w:sz="0" w:space="0" w:color="auto"/>
      </w:divBdr>
    </w:div>
    <w:div w:id="1378703351">
      <w:bodyDiv w:val="1"/>
      <w:marLeft w:val="0"/>
      <w:marRight w:val="0"/>
      <w:marTop w:val="0"/>
      <w:marBottom w:val="0"/>
      <w:divBdr>
        <w:top w:val="none" w:sz="0" w:space="0" w:color="auto"/>
        <w:left w:val="none" w:sz="0" w:space="0" w:color="auto"/>
        <w:bottom w:val="none" w:sz="0" w:space="0" w:color="auto"/>
        <w:right w:val="none" w:sz="0" w:space="0" w:color="auto"/>
      </w:divBdr>
      <w:divsChild>
        <w:div w:id="1596014925">
          <w:marLeft w:val="640"/>
          <w:marRight w:val="0"/>
          <w:marTop w:val="0"/>
          <w:marBottom w:val="0"/>
          <w:divBdr>
            <w:top w:val="none" w:sz="0" w:space="0" w:color="auto"/>
            <w:left w:val="none" w:sz="0" w:space="0" w:color="auto"/>
            <w:bottom w:val="none" w:sz="0" w:space="0" w:color="auto"/>
            <w:right w:val="none" w:sz="0" w:space="0" w:color="auto"/>
          </w:divBdr>
        </w:div>
        <w:div w:id="853618022">
          <w:marLeft w:val="640"/>
          <w:marRight w:val="0"/>
          <w:marTop w:val="0"/>
          <w:marBottom w:val="0"/>
          <w:divBdr>
            <w:top w:val="none" w:sz="0" w:space="0" w:color="auto"/>
            <w:left w:val="none" w:sz="0" w:space="0" w:color="auto"/>
            <w:bottom w:val="none" w:sz="0" w:space="0" w:color="auto"/>
            <w:right w:val="none" w:sz="0" w:space="0" w:color="auto"/>
          </w:divBdr>
        </w:div>
        <w:div w:id="1176191443">
          <w:marLeft w:val="640"/>
          <w:marRight w:val="0"/>
          <w:marTop w:val="0"/>
          <w:marBottom w:val="0"/>
          <w:divBdr>
            <w:top w:val="none" w:sz="0" w:space="0" w:color="auto"/>
            <w:left w:val="none" w:sz="0" w:space="0" w:color="auto"/>
            <w:bottom w:val="none" w:sz="0" w:space="0" w:color="auto"/>
            <w:right w:val="none" w:sz="0" w:space="0" w:color="auto"/>
          </w:divBdr>
        </w:div>
        <w:div w:id="1307663062">
          <w:marLeft w:val="640"/>
          <w:marRight w:val="0"/>
          <w:marTop w:val="0"/>
          <w:marBottom w:val="0"/>
          <w:divBdr>
            <w:top w:val="none" w:sz="0" w:space="0" w:color="auto"/>
            <w:left w:val="none" w:sz="0" w:space="0" w:color="auto"/>
            <w:bottom w:val="none" w:sz="0" w:space="0" w:color="auto"/>
            <w:right w:val="none" w:sz="0" w:space="0" w:color="auto"/>
          </w:divBdr>
        </w:div>
        <w:div w:id="1455324410">
          <w:marLeft w:val="640"/>
          <w:marRight w:val="0"/>
          <w:marTop w:val="0"/>
          <w:marBottom w:val="0"/>
          <w:divBdr>
            <w:top w:val="none" w:sz="0" w:space="0" w:color="auto"/>
            <w:left w:val="none" w:sz="0" w:space="0" w:color="auto"/>
            <w:bottom w:val="none" w:sz="0" w:space="0" w:color="auto"/>
            <w:right w:val="none" w:sz="0" w:space="0" w:color="auto"/>
          </w:divBdr>
        </w:div>
        <w:div w:id="716051440">
          <w:marLeft w:val="640"/>
          <w:marRight w:val="0"/>
          <w:marTop w:val="0"/>
          <w:marBottom w:val="0"/>
          <w:divBdr>
            <w:top w:val="none" w:sz="0" w:space="0" w:color="auto"/>
            <w:left w:val="none" w:sz="0" w:space="0" w:color="auto"/>
            <w:bottom w:val="none" w:sz="0" w:space="0" w:color="auto"/>
            <w:right w:val="none" w:sz="0" w:space="0" w:color="auto"/>
          </w:divBdr>
        </w:div>
        <w:div w:id="1773167853">
          <w:marLeft w:val="640"/>
          <w:marRight w:val="0"/>
          <w:marTop w:val="0"/>
          <w:marBottom w:val="0"/>
          <w:divBdr>
            <w:top w:val="none" w:sz="0" w:space="0" w:color="auto"/>
            <w:left w:val="none" w:sz="0" w:space="0" w:color="auto"/>
            <w:bottom w:val="none" w:sz="0" w:space="0" w:color="auto"/>
            <w:right w:val="none" w:sz="0" w:space="0" w:color="auto"/>
          </w:divBdr>
        </w:div>
        <w:div w:id="2140103476">
          <w:marLeft w:val="640"/>
          <w:marRight w:val="0"/>
          <w:marTop w:val="0"/>
          <w:marBottom w:val="0"/>
          <w:divBdr>
            <w:top w:val="none" w:sz="0" w:space="0" w:color="auto"/>
            <w:left w:val="none" w:sz="0" w:space="0" w:color="auto"/>
            <w:bottom w:val="none" w:sz="0" w:space="0" w:color="auto"/>
            <w:right w:val="none" w:sz="0" w:space="0" w:color="auto"/>
          </w:divBdr>
        </w:div>
        <w:div w:id="1570266579">
          <w:marLeft w:val="640"/>
          <w:marRight w:val="0"/>
          <w:marTop w:val="0"/>
          <w:marBottom w:val="0"/>
          <w:divBdr>
            <w:top w:val="none" w:sz="0" w:space="0" w:color="auto"/>
            <w:left w:val="none" w:sz="0" w:space="0" w:color="auto"/>
            <w:bottom w:val="none" w:sz="0" w:space="0" w:color="auto"/>
            <w:right w:val="none" w:sz="0" w:space="0" w:color="auto"/>
          </w:divBdr>
        </w:div>
        <w:div w:id="107892268">
          <w:marLeft w:val="640"/>
          <w:marRight w:val="0"/>
          <w:marTop w:val="0"/>
          <w:marBottom w:val="0"/>
          <w:divBdr>
            <w:top w:val="none" w:sz="0" w:space="0" w:color="auto"/>
            <w:left w:val="none" w:sz="0" w:space="0" w:color="auto"/>
            <w:bottom w:val="none" w:sz="0" w:space="0" w:color="auto"/>
            <w:right w:val="none" w:sz="0" w:space="0" w:color="auto"/>
          </w:divBdr>
        </w:div>
        <w:div w:id="377557329">
          <w:marLeft w:val="640"/>
          <w:marRight w:val="0"/>
          <w:marTop w:val="0"/>
          <w:marBottom w:val="0"/>
          <w:divBdr>
            <w:top w:val="none" w:sz="0" w:space="0" w:color="auto"/>
            <w:left w:val="none" w:sz="0" w:space="0" w:color="auto"/>
            <w:bottom w:val="none" w:sz="0" w:space="0" w:color="auto"/>
            <w:right w:val="none" w:sz="0" w:space="0" w:color="auto"/>
          </w:divBdr>
        </w:div>
        <w:div w:id="1345090503">
          <w:marLeft w:val="640"/>
          <w:marRight w:val="0"/>
          <w:marTop w:val="0"/>
          <w:marBottom w:val="0"/>
          <w:divBdr>
            <w:top w:val="none" w:sz="0" w:space="0" w:color="auto"/>
            <w:left w:val="none" w:sz="0" w:space="0" w:color="auto"/>
            <w:bottom w:val="none" w:sz="0" w:space="0" w:color="auto"/>
            <w:right w:val="none" w:sz="0" w:space="0" w:color="auto"/>
          </w:divBdr>
        </w:div>
        <w:div w:id="1120877447">
          <w:marLeft w:val="640"/>
          <w:marRight w:val="0"/>
          <w:marTop w:val="0"/>
          <w:marBottom w:val="0"/>
          <w:divBdr>
            <w:top w:val="none" w:sz="0" w:space="0" w:color="auto"/>
            <w:left w:val="none" w:sz="0" w:space="0" w:color="auto"/>
            <w:bottom w:val="none" w:sz="0" w:space="0" w:color="auto"/>
            <w:right w:val="none" w:sz="0" w:space="0" w:color="auto"/>
          </w:divBdr>
        </w:div>
        <w:div w:id="1001736132">
          <w:marLeft w:val="640"/>
          <w:marRight w:val="0"/>
          <w:marTop w:val="0"/>
          <w:marBottom w:val="0"/>
          <w:divBdr>
            <w:top w:val="none" w:sz="0" w:space="0" w:color="auto"/>
            <w:left w:val="none" w:sz="0" w:space="0" w:color="auto"/>
            <w:bottom w:val="none" w:sz="0" w:space="0" w:color="auto"/>
            <w:right w:val="none" w:sz="0" w:space="0" w:color="auto"/>
          </w:divBdr>
        </w:div>
        <w:div w:id="1133979685">
          <w:marLeft w:val="640"/>
          <w:marRight w:val="0"/>
          <w:marTop w:val="0"/>
          <w:marBottom w:val="0"/>
          <w:divBdr>
            <w:top w:val="none" w:sz="0" w:space="0" w:color="auto"/>
            <w:left w:val="none" w:sz="0" w:space="0" w:color="auto"/>
            <w:bottom w:val="none" w:sz="0" w:space="0" w:color="auto"/>
            <w:right w:val="none" w:sz="0" w:space="0" w:color="auto"/>
          </w:divBdr>
        </w:div>
        <w:div w:id="655378207">
          <w:marLeft w:val="640"/>
          <w:marRight w:val="0"/>
          <w:marTop w:val="0"/>
          <w:marBottom w:val="0"/>
          <w:divBdr>
            <w:top w:val="none" w:sz="0" w:space="0" w:color="auto"/>
            <w:left w:val="none" w:sz="0" w:space="0" w:color="auto"/>
            <w:bottom w:val="none" w:sz="0" w:space="0" w:color="auto"/>
            <w:right w:val="none" w:sz="0" w:space="0" w:color="auto"/>
          </w:divBdr>
        </w:div>
        <w:div w:id="96219155">
          <w:marLeft w:val="640"/>
          <w:marRight w:val="0"/>
          <w:marTop w:val="0"/>
          <w:marBottom w:val="0"/>
          <w:divBdr>
            <w:top w:val="none" w:sz="0" w:space="0" w:color="auto"/>
            <w:left w:val="none" w:sz="0" w:space="0" w:color="auto"/>
            <w:bottom w:val="none" w:sz="0" w:space="0" w:color="auto"/>
            <w:right w:val="none" w:sz="0" w:space="0" w:color="auto"/>
          </w:divBdr>
        </w:div>
        <w:div w:id="1446343176">
          <w:marLeft w:val="640"/>
          <w:marRight w:val="0"/>
          <w:marTop w:val="0"/>
          <w:marBottom w:val="0"/>
          <w:divBdr>
            <w:top w:val="none" w:sz="0" w:space="0" w:color="auto"/>
            <w:left w:val="none" w:sz="0" w:space="0" w:color="auto"/>
            <w:bottom w:val="none" w:sz="0" w:space="0" w:color="auto"/>
            <w:right w:val="none" w:sz="0" w:space="0" w:color="auto"/>
          </w:divBdr>
        </w:div>
        <w:div w:id="1407265058">
          <w:marLeft w:val="640"/>
          <w:marRight w:val="0"/>
          <w:marTop w:val="0"/>
          <w:marBottom w:val="0"/>
          <w:divBdr>
            <w:top w:val="none" w:sz="0" w:space="0" w:color="auto"/>
            <w:left w:val="none" w:sz="0" w:space="0" w:color="auto"/>
            <w:bottom w:val="none" w:sz="0" w:space="0" w:color="auto"/>
            <w:right w:val="none" w:sz="0" w:space="0" w:color="auto"/>
          </w:divBdr>
        </w:div>
        <w:div w:id="372925173">
          <w:marLeft w:val="640"/>
          <w:marRight w:val="0"/>
          <w:marTop w:val="0"/>
          <w:marBottom w:val="0"/>
          <w:divBdr>
            <w:top w:val="none" w:sz="0" w:space="0" w:color="auto"/>
            <w:left w:val="none" w:sz="0" w:space="0" w:color="auto"/>
            <w:bottom w:val="none" w:sz="0" w:space="0" w:color="auto"/>
            <w:right w:val="none" w:sz="0" w:space="0" w:color="auto"/>
          </w:divBdr>
        </w:div>
        <w:div w:id="2134443772">
          <w:marLeft w:val="640"/>
          <w:marRight w:val="0"/>
          <w:marTop w:val="0"/>
          <w:marBottom w:val="0"/>
          <w:divBdr>
            <w:top w:val="none" w:sz="0" w:space="0" w:color="auto"/>
            <w:left w:val="none" w:sz="0" w:space="0" w:color="auto"/>
            <w:bottom w:val="none" w:sz="0" w:space="0" w:color="auto"/>
            <w:right w:val="none" w:sz="0" w:space="0" w:color="auto"/>
          </w:divBdr>
        </w:div>
        <w:div w:id="37125860">
          <w:marLeft w:val="640"/>
          <w:marRight w:val="0"/>
          <w:marTop w:val="0"/>
          <w:marBottom w:val="0"/>
          <w:divBdr>
            <w:top w:val="none" w:sz="0" w:space="0" w:color="auto"/>
            <w:left w:val="none" w:sz="0" w:space="0" w:color="auto"/>
            <w:bottom w:val="none" w:sz="0" w:space="0" w:color="auto"/>
            <w:right w:val="none" w:sz="0" w:space="0" w:color="auto"/>
          </w:divBdr>
        </w:div>
        <w:div w:id="337319178">
          <w:marLeft w:val="640"/>
          <w:marRight w:val="0"/>
          <w:marTop w:val="0"/>
          <w:marBottom w:val="0"/>
          <w:divBdr>
            <w:top w:val="none" w:sz="0" w:space="0" w:color="auto"/>
            <w:left w:val="none" w:sz="0" w:space="0" w:color="auto"/>
            <w:bottom w:val="none" w:sz="0" w:space="0" w:color="auto"/>
            <w:right w:val="none" w:sz="0" w:space="0" w:color="auto"/>
          </w:divBdr>
        </w:div>
        <w:div w:id="749621313">
          <w:marLeft w:val="640"/>
          <w:marRight w:val="0"/>
          <w:marTop w:val="0"/>
          <w:marBottom w:val="0"/>
          <w:divBdr>
            <w:top w:val="none" w:sz="0" w:space="0" w:color="auto"/>
            <w:left w:val="none" w:sz="0" w:space="0" w:color="auto"/>
            <w:bottom w:val="none" w:sz="0" w:space="0" w:color="auto"/>
            <w:right w:val="none" w:sz="0" w:space="0" w:color="auto"/>
          </w:divBdr>
        </w:div>
        <w:div w:id="1805194670">
          <w:marLeft w:val="640"/>
          <w:marRight w:val="0"/>
          <w:marTop w:val="0"/>
          <w:marBottom w:val="0"/>
          <w:divBdr>
            <w:top w:val="none" w:sz="0" w:space="0" w:color="auto"/>
            <w:left w:val="none" w:sz="0" w:space="0" w:color="auto"/>
            <w:bottom w:val="none" w:sz="0" w:space="0" w:color="auto"/>
            <w:right w:val="none" w:sz="0" w:space="0" w:color="auto"/>
          </w:divBdr>
        </w:div>
        <w:div w:id="1132669697">
          <w:marLeft w:val="640"/>
          <w:marRight w:val="0"/>
          <w:marTop w:val="0"/>
          <w:marBottom w:val="0"/>
          <w:divBdr>
            <w:top w:val="none" w:sz="0" w:space="0" w:color="auto"/>
            <w:left w:val="none" w:sz="0" w:space="0" w:color="auto"/>
            <w:bottom w:val="none" w:sz="0" w:space="0" w:color="auto"/>
            <w:right w:val="none" w:sz="0" w:space="0" w:color="auto"/>
          </w:divBdr>
        </w:div>
        <w:div w:id="1202864043">
          <w:marLeft w:val="640"/>
          <w:marRight w:val="0"/>
          <w:marTop w:val="0"/>
          <w:marBottom w:val="0"/>
          <w:divBdr>
            <w:top w:val="none" w:sz="0" w:space="0" w:color="auto"/>
            <w:left w:val="none" w:sz="0" w:space="0" w:color="auto"/>
            <w:bottom w:val="none" w:sz="0" w:space="0" w:color="auto"/>
            <w:right w:val="none" w:sz="0" w:space="0" w:color="auto"/>
          </w:divBdr>
        </w:div>
        <w:div w:id="788545622">
          <w:marLeft w:val="640"/>
          <w:marRight w:val="0"/>
          <w:marTop w:val="0"/>
          <w:marBottom w:val="0"/>
          <w:divBdr>
            <w:top w:val="none" w:sz="0" w:space="0" w:color="auto"/>
            <w:left w:val="none" w:sz="0" w:space="0" w:color="auto"/>
            <w:bottom w:val="none" w:sz="0" w:space="0" w:color="auto"/>
            <w:right w:val="none" w:sz="0" w:space="0" w:color="auto"/>
          </w:divBdr>
        </w:div>
        <w:div w:id="853571507">
          <w:marLeft w:val="640"/>
          <w:marRight w:val="0"/>
          <w:marTop w:val="0"/>
          <w:marBottom w:val="0"/>
          <w:divBdr>
            <w:top w:val="none" w:sz="0" w:space="0" w:color="auto"/>
            <w:left w:val="none" w:sz="0" w:space="0" w:color="auto"/>
            <w:bottom w:val="none" w:sz="0" w:space="0" w:color="auto"/>
            <w:right w:val="none" w:sz="0" w:space="0" w:color="auto"/>
          </w:divBdr>
        </w:div>
        <w:div w:id="978876215">
          <w:marLeft w:val="640"/>
          <w:marRight w:val="0"/>
          <w:marTop w:val="0"/>
          <w:marBottom w:val="0"/>
          <w:divBdr>
            <w:top w:val="none" w:sz="0" w:space="0" w:color="auto"/>
            <w:left w:val="none" w:sz="0" w:space="0" w:color="auto"/>
            <w:bottom w:val="none" w:sz="0" w:space="0" w:color="auto"/>
            <w:right w:val="none" w:sz="0" w:space="0" w:color="auto"/>
          </w:divBdr>
        </w:div>
        <w:div w:id="680546523">
          <w:marLeft w:val="640"/>
          <w:marRight w:val="0"/>
          <w:marTop w:val="0"/>
          <w:marBottom w:val="0"/>
          <w:divBdr>
            <w:top w:val="none" w:sz="0" w:space="0" w:color="auto"/>
            <w:left w:val="none" w:sz="0" w:space="0" w:color="auto"/>
            <w:bottom w:val="none" w:sz="0" w:space="0" w:color="auto"/>
            <w:right w:val="none" w:sz="0" w:space="0" w:color="auto"/>
          </w:divBdr>
        </w:div>
        <w:div w:id="1936205095">
          <w:marLeft w:val="640"/>
          <w:marRight w:val="0"/>
          <w:marTop w:val="0"/>
          <w:marBottom w:val="0"/>
          <w:divBdr>
            <w:top w:val="none" w:sz="0" w:space="0" w:color="auto"/>
            <w:left w:val="none" w:sz="0" w:space="0" w:color="auto"/>
            <w:bottom w:val="none" w:sz="0" w:space="0" w:color="auto"/>
            <w:right w:val="none" w:sz="0" w:space="0" w:color="auto"/>
          </w:divBdr>
        </w:div>
        <w:div w:id="1452164669">
          <w:marLeft w:val="640"/>
          <w:marRight w:val="0"/>
          <w:marTop w:val="0"/>
          <w:marBottom w:val="0"/>
          <w:divBdr>
            <w:top w:val="none" w:sz="0" w:space="0" w:color="auto"/>
            <w:left w:val="none" w:sz="0" w:space="0" w:color="auto"/>
            <w:bottom w:val="none" w:sz="0" w:space="0" w:color="auto"/>
            <w:right w:val="none" w:sz="0" w:space="0" w:color="auto"/>
          </w:divBdr>
        </w:div>
        <w:div w:id="567227165">
          <w:marLeft w:val="640"/>
          <w:marRight w:val="0"/>
          <w:marTop w:val="0"/>
          <w:marBottom w:val="0"/>
          <w:divBdr>
            <w:top w:val="none" w:sz="0" w:space="0" w:color="auto"/>
            <w:left w:val="none" w:sz="0" w:space="0" w:color="auto"/>
            <w:bottom w:val="none" w:sz="0" w:space="0" w:color="auto"/>
            <w:right w:val="none" w:sz="0" w:space="0" w:color="auto"/>
          </w:divBdr>
        </w:div>
        <w:div w:id="1934045890">
          <w:marLeft w:val="640"/>
          <w:marRight w:val="0"/>
          <w:marTop w:val="0"/>
          <w:marBottom w:val="0"/>
          <w:divBdr>
            <w:top w:val="none" w:sz="0" w:space="0" w:color="auto"/>
            <w:left w:val="none" w:sz="0" w:space="0" w:color="auto"/>
            <w:bottom w:val="none" w:sz="0" w:space="0" w:color="auto"/>
            <w:right w:val="none" w:sz="0" w:space="0" w:color="auto"/>
          </w:divBdr>
        </w:div>
        <w:div w:id="1262105418">
          <w:marLeft w:val="640"/>
          <w:marRight w:val="0"/>
          <w:marTop w:val="0"/>
          <w:marBottom w:val="0"/>
          <w:divBdr>
            <w:top w:val="none" w:sz="0" w:space="0" w:color="auto"/>
            <w:left w:val="none" w:sz="0" w:space="0" w:color="auto"/>
            <w:bottom w:val="none" w:sz="0" w:space="0" w:color="auto"/>
            <w:right w:val="none" w:sz="0" w:space="0" w:color="auto"/>
          </w:divBdr>
        </w:div>
        <w:div w:id="610825430">
          <w:marLeft w:val="640"/>
          <w:marRight w:val="0"/>
          <w:marTop w:val="0"/>
          <w:marBottom w:val="0"/>
          <w:divBdr>
            <w:top w:val="none" w:sz="0" w:space="0" w:color="auto"/>
            <w:left w:val="none" w:sz="0" w:space="0" w:color="auto"/>
            <w:bottom w:val="none" w:sz="0" w:space="0" w:color="auto"/>
            <w:right w:val="none" w:sz="0" w:space="0" w:color="auto"/>
          </w:divBdr>
        </w:div>
        <w:div w:id="1875728840">
          <w:marLeft w:val="640"/>
          <w:marRight w:val="0"/>
          <w:marTop w:val="0"/>
          <w:marBottom w:val="0"/>
          <w:divBdr>
            <w:top w:val="none" w:sz="0" w:space="0" w:color="auto"/>
            <w:left w:val="none" w:sz="0" w:space="0" w:color="auto"/>
            <w:bottom w:val="none" w:sz="0" w:space="0" w:color="auto"/>
            <w:right w:val="none" w:sz="0" w:space="0" w:color="auto"/>
          </w:divBdr>
        </w:div>
        <w:div w:id="1985885465">
          <w:marLeft w:val="640"/>
          <w:marRight w:val="0"/>
          <w:marTop w:val="0"/>
          <w:marBottom w:val="0"/>
          <w:divBdr>
            <w:top w:val="none" w:sz="0" w:space="0" w:color="auto"/>
            <w:left w:val="none" w:sz="0" w:space="0" w:color="auto"/>
            <w:bottom w:val="none" w:sz="0" w:space="0" w:color="auto"/>
            <w:right w:val="none" w:sz="0" w:space="0" w:color="auto"/>
          </w:divBdr>
        </w:div>
        <w:div w:id="520970816">
          <w:marLeft w:val="640"/>
          <w:marRight w:val="0"/>
          <w:marTop w:val="0"/>
          <w:marBottom w:val="0"/>
          <w:divBdr>
            <w:top w:val="none" w:sz="0" w:space="0" w:color="auto"/>
            <w:left w:val="none" w:sz="0" w:space="0" w:color="auto"/>
            <w:bottom w:val="none" w:sz="0" w:space="0" w:color="auto"/>
            <w:right w:val="none" w:sz="0" w:space="0" w:color="auto"/>
          </w:divBdr>
        </w:div>
      </w:divsChild>
    </w:div>
    <w:div w:id="1406605877">
      <w:bodyDiv w:val="1"/>
      <w:marLeft w:val="0"/>
      <w:marRight w:val="0"/>
      <w:marTop w:val="0"/>
      <w:marBottom w:val="0"/>
      <w:divBdr>
        <w:top w:val="none" w:sz="0" w:space="0" w:color="auto"/>
        <w:left w:val="none" w:sz="0" w:space="0" w:color="auto"/>
        <w:bottom w:val="none" w:sz="0" w:space="0" w:color="auto"/>
        <w:right w:val="none" w:sz="0" w:space="0" w:color="auto"/>
      </w:divBdr>
    </w:div>
    <w:div w:id="1431467703">
      <w:bodyDiv w:val="1"/>
      <w:marLeft w:val="0"/>
      <w:marRight w:val="0"/>
      <w:marTop w:val="0"/>
      <w:marBottom w:val="0"/>
      <w:divBdr>
        <w:top w:val="none" w:sz="0" w:space="0" w:color="auto"/>
        <w:left w:val="none" w:sz="0" w:space="0" w:color="auto"/>
        <w:bottom w:val="none" w:sz="0" w:space="0" w:color="auto"/>
        <w:right w:val="none" w:sz="0" w:space="0" w:color="auto"/>
      </w:divBdr>
      <w:divsChild>
        <w:div w:id="2056150533">
          <w:marLeft w:val="640"/>
          <w:marRight w:val="0"/>
          <w:marTop w:val="0"/>
          <w:marBottom w:val="0"/>
          <w:divBdr>
            <w:top w:val="none" w:sz="0" w:space="0" w:color="auto"/>
            <w:left w:val="none" w:sz="0" w:space="0" w:color="auto"/>
            <w:bottom w:val="none" w:sz="0" w:space="0" w:color="auto"/>
            <w:right w:val="none" w:sz="0" w:space="0" w:color="auto"/>
          </w:divBdr>
        </w:div>
        <w:div w:id="219246186">
          <w:marLeft w:val="640"/>
          <w:marRight w:val="0"/>
          <w:marTop w:val="0"/>
          <w:marBottom w:val="0"/>
          <w:divBdr>
            <w:top w:val="none" w:sz="0" w:space="0" w:color="auto"/>
            <w:left w:val="none" w:sz="0" w:space="0" w:color="auto"/>
            <w:bottom w:val="none" w:sz="0" w:space="0" w:color="auto"/>
            <w:right w:val="none" w:sz="0" w:space="0" w:color="auto"/>
          </w:divBdr>
        </w:div>
        <w:div w:id="236088426">
          <w:marLeft w:val="640"/>
          <w:marRight w:val="0"/>
          <w:marTop w:val="0"/>
          <w:marBottom w:val="0"/>
          <w:divBdr>
            <w:top w:val="none" w:sz="0" w:space="0" w:color="auto"/>
            <w:left w:val="none" w:sz="0" w:space="0" w:color="auto"/>
            <w:bottom w:val="none" w:sz="0" w:space="0" w:color="auto"/>
            <w:right w:val="none" w:sz="0" w:space="0" w:color="auto"/>
          </w:divBdr>
        </w:div>
        <w:div w:id="1374883531">
          <w:marLeft w:val="640"/>
          <w:marRight w:val="0"/>
          <w:marTop w:val="0"/>
          <w:marBottom w:val="0"/>
          <w:divBdr>
            <w:top w:val="none" w:sz="0" w:space="0" w:color="auto"/>
            <w:left w:val="none" w:sz="0" w:space="0" w:color="auto"/>
            <w:bottom w:val="none" w:sz="0" w:space="0" w:color="auto"/>
            <w:right w:val="none" w:sz="0" w:space="0" w:color="auto"/>
          </w:divBdr>
        </w:div>
        <w:div w:id="542601172">
          <w:marLeft w:val="640"/>
          <w:marRight w:val="0"/>
          <w:marTop w:val="0"/>
          <w:marBottom w:val="0"/>
          <w:divBdr>
            <w:top w:val="none" w:sz="0" w:space="0" w:color="auto"/>
            <w:left w:val="none" w:sz="0" w:space="0" w:color="auto"/>
            <w:bottom w:val="none" w:sz="0" w:space="0" w:color="auto"/>
            <w:right w:val="none" w:sz="0" w:space="0" w:color="auto"/>
          </w:divBdr>
        </w:div>
        <w:div w:id="1382945029">
          <w:marLeft w:val="640"/>
          <w:marRight w:val="0"/>
          <w:marTop w:val="0"/>
          <w:marBottom w:val="0"/>
          <w:divBdr>
            <w:top w:val="none" w:sz="0" w:space="0" w:color="auto"/>
            <w:left w:val="none" w:sz="0" w:space="0" w:color="auto"/>
            <w:bottom w:val="none" w:sz="0" w:space="0" w:color="auto"/>
            <w:right w:val="none" w:sz="0" w:space="0" w:color="auto"/>
          </w:divBdr>
        </w:div>
        <w:div w:id="10693869">
          <w:marLeft w:val="640"/>
          <w:marRight w:val="0"/>
          <w:marTop w:val="0"/>
          <w:marBottom w:val="0"/>
          <w:divBdr>
            <w:top w:val="none" w:sz="0" w:space="0" w:color="auto"/>
            <w:left w:val="none" w:sz="0" w:space="0" w:color="auto"/>
            <w:bottom w:val="none" w:sz="0" w:space="0" w:color="auto"/>
            <w:right w:val="none" w:sz="0" w:space="0" w:color="auto"/>
          </w:divBdr>
        </w:div>
        <w:div w:id="394859335">
          <w:marLeft w:val="640"/>
          <w:marRight w:val="0"/>
          <w:marTop w:val="0"/>
          <w:marBottom w:val="0"/>
          <w:divBdr>
            <w:top w:val="none" w:sz="0" w:space="0" w:color="auto"/>
            <w:left w:val="none" w:sz="0" w:space="0" w:color="auto"/>
            <w:bottom w:val="none" w:sz="0" w:space="0" w:color="auto"/>
            <w:right w:val="none" w:sz="0" w:space="0" w:color="auto"/>
          </w:divBdr>
        </w:div>
        <w:div w:id="707682792">
          <w:marLeft w:val="640"/>
          <w:marRight w:val="0"/>
          <w:marTop w:val="0"/>
          <w:marBottom w:val="0"/>
          <w:divBdr>
            <w:top w:val="none" w:sz="0" w:space="0" w:color="auto"/>
            <w:left w:val="none" w:sz="0" w:space="0" w:color="auto"/>
            <w:bottom w:val="none" w:sz="0" w:space="0" w:color="auto"/>
            <w:right w:val="none" w:sz="0" w:space="0" w:color="auto"/>
          </w:divBdr>
        </w:div>
        <w:div w:id="474881089">
          <w:marLeft w:val="640"/>
          <w:marRight w:val="0"/>
          <w:marTop w:val="0"/>
          <w:marBottom w:val="0"/>
          <w:divBdr>
            <w:top w:val="none" w:sz="0" w:space="0" w:color="auto"/>
            <w:left w:val="none" w:sz="0" w:space="0" w:color="auto"/>
            <w:bottom w:val="none" w:sz="0" w:space="0" w:color="auto"/>
            <w:right w:val="none" w:sz="0" w:space="0" w:color="auto"/>
          </w:divBdr>
        </w:div>
        <w:div w:id="61216205">
          <w:marLeft w:val="640"/>
          <w:marRight w:val="0"/>
          <w:marTop w:val="0"/>
          <w:marBottom w:val="0"/>
          <w:divBdr>
            <w:top w:val="none" w:sz="0" w:space="0" w:color="auto"/>
            <w:left w:val="none" w:sz="0" w:space="0" w:color="auto"/>
            <w:bottom w:val="none" w:sz="0" w:space="0" w:color="auto"/>
            <w:right w:val="none" w:sz="0" w:space="0" w:color="auto"/>
          </w:divBdr>
        </w:div>
        <w:div w:id="1772579124">
          <w:marLeft w:val="640"/>
          <w:marRight w:val="0"/>
          <w:marTop w:val="0"/>
          <w:marBottom w:val="0"/>
          <w:divBdr>
            <w:top w:val="none" w:sz="0" w:space="0" w:color="auto"/>
            <w:left w:val="none" w:sz="0" w:space="0" w:color="auto"/>
            <w:bottom w:val="none" w:sz="0" w:space="0" w:color="auto"/>
            <w:right w:val="none" w:sz="0" w:space="0" w:color="auto"/>
          </w:divBdr>
        </w:div>
        <w:div w:id="670259807">
          <w:marLeft w:val="640"/>
          <w:marRight w:val="0"/>
          <w:marTop w:val="0"/>
          <w:marBottom w:val="0"/>
          <w:divBdr>
            <w:top w:val="none" w:sz="0" w:space="0" w:color="auto"/>
            <w:left w:val="none" w:sz="0" w:space="0" w:color="auto"/>
            <w:bottom w:val="none" w:sz="0" w:space="0" w:color="auto"/>
            <w:right w:val="none" w:sz="0" w:space="0" w:color="auto"/>
          </w:divBdr>
        </w:div>
        <w:div w:id="469398755">
          <w:marLeft w:val="640"/>
          <w:marRight w:val="0"/>
          <w:marTop w:val="0"/>
          <w:marBottom w:val="0"/>
          <w:divBdr>
            <w:top w:val="none" w:sz="0" w:space="0" w:color="auto"/>
            <w:left w:val="none" w:sz="0" w:space="0" w:color="auto"/>
            <w:bottom w:val="none" w:sz="0" w:space="0" w:color="auto"/>
            <w:right w:val="none" w:sz="0" w:space="0" w:color="auto"/>
          </w:divBdr>
        </w:div>
        <w:div w:id="1210218835">
          <w:marLeft w:val="640"/>
          <w:marRight w:val="0"/>
          <w:marTop w:val="0"/>
          <w:marBottom w:val="0"/>
          <w:divBdr>
            <w:top w:val="none" w:sz="0" w:space="0" w:color="auto"/>
            <w:left w:val="none" w:sz="0" w:space="0" w:color="auto"/>
            <w:bottom w:val="none" w:sz="0" w:space="0" w:color="auto"/>
            <w:right w:val="none" w:sz="0" w:space="0" w:color="auto"/>
          </w:divBdr>
        </w:div>
        <w:div w:id="415590227">
          <w:marLeft w:val="640"/>
          <w:marRight w:val="0"/>
          <w:marTop w:val="0"/>
          <w:marBottom w:val="0"/>
          <w:divBdr>
            <w:top w:val="none" w:sz="0" w:space="0" w:color="auto"/>
            <w:left w:val="none" w:sz="0" w:space="0" w:color="auto"/>
            <w:bottom w:val="none" w:sz="0" w:space="0" w:color="auto"/>
            <w:right w:val="none" w:sz="0" w:space="0" w:color="auto"/>
          </w:divBdr>
        </w:div>
        <w:div w:id="345443899">
          <w:marLeft w:val="640"/>
          <w:marRight w:val="0"/>
          <w:marTop w:val="0"/>
          <w:marBottom w:val="0"/>
          <w:divBdr>
            <w:top w:val="none" w:sz="0" w:space="0" w:color="auto"/>
            <w:left w:val="none" w:sz="0" w:space="0" w:color="auto"/>
            <w:bottom w:val="none" w:sz="0" w:space="0" w:color="auto"/>
            <w:right w:val="none" w:sz="0" w:space="0" w:color="auto"/>
          </w:divBdr>
        </w:div>
        <w:div w:id="2016837433">
          <w:marLeft w:val="640"/>
          <w:marRight w:val="0"/>
          <w:marTop w:val="0"/>
          <w:marBottom w:val="0"/>
          <w:divBdr>
            <w:top w:val="none" w:sz="0" w:space="0" w:color="auto"/>
            <w:left w:val="none" w:sz="0" w:space="0" w:color="auto"/>
            <w:bottom w:val="none" w:sz="0" w:space="0" w:color="auto"/>
            <w:right w:val="none" w:sz="0" w:space="0" w:color="auto"/>
          </w:divBdr>
        </w:div>
        <w:div w:id="1619526378">
          <w:marLeft w:val="640"/>
          <w:marRight w:val="0"/>
          <w:marTop w:val="0"/>
          <w:marBottom w:val="0"/>
          <w:divBdr>
            <w:top w:val="none" w:sz="0" w:space="0" w:color="auto"/>
            <w:left w:val="none" w:sz="0" w:space="0" w:color="auto"/>
            <w:bottom w:val="none" w:sz="0" w:space="0" w:color="auto"/>
            <w:right w:val="none" w:sz="0" w:space="0" w:color="auto"/>
          </w:divBdr>
        </w:div>
        <w:div w:id="1696420819">
          <w:marLeft w:val="640"/>
          <w:marRight w:val="0"/>
          <w:marTop w:val="0"/>
          <w:marBottom w:val="0"/>
          <w:divBdr>
            <w:top w:val="none" w:sz="0" w:space="0" w:color="auto"/>
            <w:left w:val="none" w:sz="0" w:space="0" w:color="auto"/>
            <w:bottom w:val="none" w:sz="0" w:space="0" w:color="auto"/>
            <w:right w:val="none" w:sz="0" w:space="0" w:color="auto"/>
          </w:divBdr>
        </w:div>
        <w:div w:id="1495877629">
          <w:marLeft w:val="640"/>
          <w:marRight w:val="0"/>
          <w:marTop w:val="0"/>
          <w:marBottom w:val="0"/>
          <w:divBdr>
            <w:top w:val="none" w:sz="0" w:space="0" w:color="auto"/>
            <w:left w:val="none" w:sz="0" w:space="0" w:color="auto"/>
            <w:bottom w:val="none" w:sz="0" w:space="0" w:color="auto"/>
            <w:right w:val="none" w:sz="0" w:space="0" w:color="auto"/>
          </w:divBdr>
        </w:div>
        <w:div w:id="1478764947">
          <w:marLeft w:val="640"/>
          <w:marRight w:val="0"/>
          <w:marTop w:val="0"/>
          <w:marBottom w:val="0"/>
          <w:divBdr>
            <w:top w:val="none" w:sz="0" w:space="0" w:color="auto"/>
            <w:left w:val="none" w:sz="0" w:space="0" w:color="auto"/>
            <w:bottom w:val="none" w:sz="0" w:space="0" w:color="auto"/>
            <w:right w:val="none" w:sz="0" w:space="0" w:color="auto"/>
          </w:divBdr>
        </w:div>
        <w:div w:id="63336791">
          <w:marLeft w:val="640"/>
          <w:marRight w:val="0"/>
          <w:marTop w:val="0"/>
          <w:marBottom w:val="0"/>
          <w:divBdr>
            <w:top w:val="none" w:sz="0" w:space="0" w:color="auto"/>
            <w:left w:val="none" w:sz="0" w:space="0" w:color="auto"/>
            <w:bottom w:val="none" w:sz="0" w:space="0" w:color="auto"/>
            <w:right w:val="none" w:sz="0" w:space="0" w:color="auto"/>
          </w:divBdr>
        </w:div>
        <w:div w:id="916397899">
          <w:marLeft w:val="640"/>
          <w:marRight w:val="0"/>
          <w:marTop w:val="0"/>
          <w:marBottom w:val="0"/>
          <w:divBdr>
            <w:top w:val="none" w:sz="0" w:space="0" w:color="auto"/>
            <w:left w:val="none" w:sz="0" w:space="0" w:color="auto"/>
            <w:bottom w:val="none" w:sz="0" w:space="0" w:color="auto"/>
            <w:right w:val="none" w:sz="0" w:space="0" w:color="auto"/>
          </w:divBdr>
        </w:div>
        <w:div w:id="2099522">
          <w:marLeft w:val="640"/>
          <w:marRight w:val="0"/>
          <w:marTop w:val="0"/>
          <w:marBottom w:val="0"/>
          <w:divBdr>
            <w:top w:val="none" w:sz="0" w:space="0" w:color="auto"/>
            <w:left w:val="none" w:sz="0" w:space="0" w:color="auto"/>
            <w:bottom w:val="none" w:sz="0" w:space="0" w:color="auto"/>
            <w:right w:val="none" w:sz="0" w:space="0" w:color="auto"/>
          </w:divBdr>
        </w:div>
        <w:div w:id="790826003">
          <w:marLeft w:val="640"/>
          <w:marRight w:val="0"/>
          <w:marTop w:val="0"/>
          <w:marBottom w:val="0"/>
          <w:divBdr>
            <w:top w:val="none" w:sz="0" w:space="0" w:color="auto"/>
            <w:left w:val="none" w:sz="0" w:space="0" w:color="auto"/>
            <w:bottom w:val="none" w:sz="0" w:space="0" w:color="auto"/>
            <w:right w:val="none" w:sz="0" w:space="0" w:color="auto"/>
          </w:divBdr>
        </w:div>
        <w:div w:id="1346781415">
          <w:marLeft w:val="640"/>
          <w:marRight w:val="0"/>
          <w:marTop w:val="0"/>
          <w:marBottom w:val="0"/>
          <w:divBdr>
            <w:top w:val="none" w:sz="0" w:space="0" w:color="auto"/>
            <w:left w:val="none" w:sz="0" w:space="0" w:color="auto"/>
            <w:bottom w:val="none" w:sz="0" w:space="0" w:color="auto"/>
            <w:right w:val="none" w:sz="0" w:space="0" w:color="auto"/>
          </w:divBdr>
        </w:div>
        <w:div w:id="1897544891">
          <w:marLeft w:val="640"/>
          <w:marRight w:val="0"/>
          <w:marTop w:val="0"/>
          <w:marBottom w:val="0"/>
          <w:divBdr>
            <w:top w:val="none" w:sz="0" w:space="0" w:color="auto"/>
            <w:left w:val="none" w:sz="0" w:space="0" w:color="auto"/>
            <w:bottom w:val="none" w:sz="0" w:space="0" w:color="auto"/>
            <w:right w:val="none" w:sz="0" w:space="0" w:color="auto"/>
          </w:divBdr>
        </w:div>
        <w:div w:id="2000421017">
          <w:marLeft w:val="640"/>
          <w:marRight w:val="0"/>
          <w:marTop w:val="0"/>
          <w:marBottom w:val="0"/>
          <w:divBdr>
            <w:top w:val="none" w:sz="0" w:space="0" w:color="auto"/>
            <w:left w:val="none" w:sz="0" w:space="0" w:color="auto"/>
            <w:bottom w:val="none" w:sz="0" w:space="0" w:color="auto"/>
            <w:right w:val="none" w:sz="0" w:space="0" w:color="auto"/>
          </w:divBdr>
        </w:div>
        <w:div w:id="40447631">
          <w:marLeft w:val="640"/>
          <w:marRight w:val="0"/>
          <w:marTop w:val="0"/>
          <w:marBottom w:val="0"/>
          <w:divBdr>
            <w:top w:val="none" w:sz="0" w:space="0" w:color="auto"/>
            <w:left w:val="none" w:sz="0" w:space="0" w:color="auto"/>
            <w:bottom w:val="none" w:sz="0" w:space="0" w:color="auto"/>
            <w:right w:val="none" w:sz="0" w:space="0" w:color="auto"/>
          </w:divBdr>
        </w:div>
        <w:div w:id="929704726">
          <w:marLeft w:val="640"/>
          <w:marRight w:val="0"/>
          <w:marTop w:val="0"/>
          <w:marBottom w:val="0"/>
          <w:divBdr>
            <w:top w:val="none" w:sz="0" w:space="0" w:color="auto"/>
            <w:left w:val="none" w:sz="0" w:space="0" w:color="auto"/>
            <w:bottom w:val="none" w:sz="0" w:space="0" w:color="auto"/>
            <w:right w:val="none" w:sz="0" w:space="0" w:color="auto"/>
          </w:divBdr>
        </w:div>
        <w:div w:id="226958365">
          <w:marLeft w:val="640"/>
          <w:marRight w:val="0"/>
          <w:marTop w:val="0"/>
          <w:marBottom w:val="0"/>
          <w:divBdr>
            <w:top w:val="none" w:sz="0" w:space="0" w:color="auto"/>
            <w:left w:val="none" w:sz="0" w:space="0" w:color="auto"/>
            <w:bottom w:val="none" w:sz="0" w:space="0" w:color="auto"/>
            <w:right w:val="none" w:sz="0" w:space="0" w:color="auto"/>
          </w:divBdr>
        </w:div>
        <w:div w:id="301539698">
          <w:marLeft w:val="640"/>
          <w:marRight w:val="0"/>
          <w:marTop w:val="0"/>
          <w:marBottom w:val="0"/>
          <w:divBdr>
            <w:top w:val="none" w:sz="0" w:space="0" w:color="auto"/>
            <w:left w:val="none" w:sz="0" w:space="0" w:color="auto"/>
            <w:bottom w:val="none" w:sz="0" w:space="0" w:color="auto"/>
            <w:right w:val="none" w:sz="0" w:space="0" w:color="auto"/>
          </w:divBdr>
        </w:div>
        <w:div w:id="556474434">
          <w:marLeft w:val="640"/>
          <w:marRight w:val="0"/>
          <w:marTop w:val="0"/>
          <w:marBottom w:val="0"/>
          <w:divBdr>
            <w:top w:val="none" w:sz="0" w:space="0" w:color="auto"/>
            <w:left w:val="none" w:sz="0" w:space="0" w:color="auto"/>
            <w:bottom w:val="none" w:sz="0" w:space="0" w:color="auto"/>
            <w:right w:val="none" w:sz="0" w:space="0" w:color="auto"/>
          </w:divBdr>
        </w:div>
        <w:div w:id="620264270">
          <w:marLeft w:val="640"/>
          <w:marRight w:val="0"/>
          <w:marTop w:val="0"/>
          <w:marBottom w:val="0"/>
          <w:divBdr>
            <w:top w:val="none" w:sz="0" w:space="0" w:color="auto"/>
            <w:left w:val="none" w:sz="0" w:space="0" w:color="auto"/>
            <w:bottom w:val="none" w:sz="0" w:space="0" w:color="auto"/>
            <w:right w:val="none" w:sz="0" w:space="0" w:color="auto"/>
          </w:divBdr>
        </w:div>
        <w:div w:id="364061790">
          <w:marLeft w:val="640"/>
          <w:marRight w:val="0"/>
          <w:marTop w:val="0"/>
          <w:marBottom w:val="0"/>
          <w:divBdr>
            <w:top w:val="none" w:sz="0" w:space="0" w:color="auto"/>
            <w:left w:val="none" w:sz="0" w:space="0" w:color="auto"/>
            <w:bottom w:val="none" w:sz="0" w:space="0" w:color="auto"/>
            <w:right w:val="none" w:sz="0" w:space="0" w:color="auto"/>
          </w:divBdr>
        </w:div>
        <w:div w:id="1239054948">
          <w:marLeft w:val="640"/>
          <w:marRight w:val="0"/>
          <w:marTop w:val="0"/>
          <w:marBottom w:val="0"/>
          <w:divBdr>
            <w:top w:val="none" w:sz="0" w:space="0" w:color="auto"/>
            <w:left w:val="none" w:sz="0" w:space="0" w:color="auto"/>
            <w:bottom w:val="none" w:sz="0" w:space="0" w:color="auto"/>
            <w:right w:val="none" w:sz="0" w:space="0" w:color="auto"/>
          </w:divBdr>
        </w:div>
        <w:div w:id="1739858431">
          <w:marLeft w:val="640"/>
          <w:marRight w:val="0"/>
          <w:marTop w:val="0"/>
          <w:marBottom w:val="0"/>
          <w:divBdr>
            <w:top w:val="none" w:sz="0" w:space="0" w:color="auto"/>
            <w:left w:val="none" w:sz="0" w:space="0" w:color="auto"/>
            <w:bottom w:val="none" w:sz="0" w:space="0" w:color="auto"/>
            <w:right w:val="none" w:sz="0" w:space="0" w:color="auto"/>
          </w:divBdr>
        </w:div>
        <w:div w:id="924530119">
          <w:marLeft w:val="640"/>
          <w:marRight w:val="0"/>
          <w:marTop w:val="0"/>
          <w:marBottom w:val="0"/>
          <w:divBdr>
            <w:top w:val="none" w:sz="0" w:space="0" w:color="auto"/>
            <w:left w:val="none" w:sz="0" w:space="0" w:color="auto"/>
            <w:bottom w:val="none" w:sz="0" w:space="0" w:color="auto"/>
            <w:right w:val="none" w:sz="0" w:space="0" w:color="auto"/>
          </w:divBdr>
        </w:div>
        <w:div w:id="890387714">
          <w:marLeft w:val="640"/>
          <w:marRight w:val="0"/>
          <w:marTop w:val="0"/>
          <w:marBottom w:val="0"/>
          <w:divBdr>
            <w:top w:val="none" w:sz="0" w:space="0" w:color="auto"/>
            <w:left w:val="none" w:sz="0" w:space="0" w:color="auto"/>
            <w:bottom w:val="none" w:sz="0" w:space="0" w:color="auto"/>
            <w:right w:val="none" w:sz="0" w:space="0" w:color="auto"/>
          </w:divBdr>
        </w:div>
        <w:div w:id="111289766">
          <w:marLeft w:val="640"/>
          <w:marRight w:val="0"/>
          <w:marTop w:val="0"/>
          <w:marBottom w:val="0"/>
          <w:divBdr>
            <w:top w:val="none" w:sz="0" w:space="0" w:color="auto"/>
            <w:left w:val="none" w:sz="0" w:space="0" w:color="auto"/>
            <w:bottom w:val="none" w:sz="0" w:space="0" w:color="auto"/>
            <w:right w:val="none" w:sz="0" w:space="0" w:color="auto"/>
          </w:divBdr>
        </w:div>
        <w:div w:id="1926835842">
          <w:marLeft w:val="640"/>
          <w:marRight w:val="0"/>
          <w:marTop w:val="0"/>
          <w:marBottom w:val="0"/>
          <w:divBdr>
            <w:top w:val="none" w:sz="0" w:space="0" w:color="auto"/>
            <w:left w:val="none" w:sz="0" w:space="0" w:color="auto"/>
            <w:bottom w:val="none" w:sz="0" w:space="0" w:color="auto"/>
            <w:right w:val="none" w:sz="0" w:space="0" w:color="auto"/>
          </w:divBdr>
        </w:div>
      </w:divsChild>
    </w:div>
    <w:div w:id="1458451176">
      <w:bodyDiv w:val="1"/>
      <w:marLeft w:val="0"/>
      <w:marRight w:val="0"/>
      <w:marTop w:val="0"/>
      <w:marBottom w:val="0"/>
      <w:divBdr>
        <w:top w:val="none" w:sz="0" w:space="0" w:color="auto"/>
        <w:left w:val="none" w:sz="0" w:space="0" w:color="auto"/>
        <w:bottom w:val="none" w:sz="0" w:space="0" w:color="auto"/>
        <w:right w:val="none" w:sz="0" w:space="0" w:color="auto"/>
      </w:divBdr>
      <w:divsChild>
        <w:div w:id="314725276">
          <w:marLeft w:val="640"/>
          <w:marRight w:val="0"/>
          <w:marTop w:val="0"/>
          <w:marBottom w:val="0"/>
          <w:divBdr>
            <w:top w:val="none" w:sz="0" w:space="0" w:color="auto"/>
            <w:left w:val="none" w:sz="0" w:space="0" w:color="auto"/>
            <w:bottom w:val="none" w:sz="0" w:space="0" w:color="auto"/>
            <w:right w:val="none" w:sz="0" w:space="0" w:color="auto"/>
          </w:divBdr>
        </w:div>
        <w:div w:id="478498641">
          <w:marLeft w:val="640"/>
          <w:marRight w:val="0"/>
          <w:marTop w:val="0"/>
          <w:marBottom w:val="0"/>
          <w:divBdr>
            <w:top w:val="none" w:sz="0" w:space="0" w:color="auto"/>
            <w:left w:val="none" w:sz="0" w:space="0" w:color="auto"/>
            <w:bottom w:val="none" w:sz="0" w:space="0" w:color="auto"/>
            <w:right w:val="none" w:sz="0" w:space="0" w:color="auto"/>
          </w:divBdr>
        </w:div>
        <w:div w:id="1872187037">
          <w:marLeft w:val="640"/>
          <w:marRight w:val="0"/>
          <w:marTop w:val="0"/>
          <w:marBottom w:val="0"/>
          <w:divBdr>
            <w:top w:val="none" w:sz="0" w:space="0" w:color="auto"/>
            <w:left w:val="none" w:sz="0" w:space="0" w:color="auto"/>
            <w:bottom w:val="none" w:sz="0" w:space="0" w:color="auto"/>
            <w:right w:val="none" w:sz="0" w:space="0" w:color="auto"/>
          </w:divBdr>
        </w:div>
        <w:div w:id="1871409691">
          <w:marLeft w:val="640"/>
          <w:marRight w:val="0"/>
          <w:marTop w:val="0"/>
          <w:marBottom w:val="0"/>
          <w:divBdr>
            <w:top w:val="none" w:sz="0" w:space="0" w:color="auto"/>
            <w:left w:val="none" w:sz="0" w:space="0" w:color="auto"/>
            <w:bottom w:val="none" w:sz="0" w:space="0" w:color="auto"/>
            <w:right w:val="none" w:sz="0" w:space="0" w:color="auto"/>
          </w:divBdr>
        </w:div>
        <w:div w:id="427582972">
          <w:marLeft w:val="640"/>
          <w:marRight w:val="0"/>
          <w:marTop w:val="0"/>
          <w:marBottom w:val="0"/>
          <w:divBdr>
            <w:top w:val="none" w:sz="0" w:space="0" w:color="auto"/>
            <w:left w:val="none" w:sz="0" w:space="0" w:color="auto"/>
            <w:bottom w:val="none" w:sz="0" w:space="0" w:color="auto"/>
            <w:right w:val="none" w:sz="0" w:space="0" w:color="auto"/>
          </w:divBdr>
        </w:div>
        <w:div w:id="670907855">
          <w:marLeft w:val="640"/>
          <w:marRight w:val="0"/>
          <w:marTop w:val="0"/>
          <w:marBottom w:val="0"/>
          <w:divBdr>
            <w:top w:val="none" w:sz="0" w:space="0" w:color="auto"/>
            <w:left w:val="none" w:sz="0" w:space="0" w:color="auto"/>
            <w:bottom w:val="none" w:sz="0" w:space="0" w:color="auto"/>
            <w:right w:val="none" w:sz="0" w:space="0" w:color="auto"/>
          </w:divBdr>
        </w:div>
        <w:div w:id="907225063">
          <w:marLeft w:val="640"/>
          <w:marRight w:val="0"/>
          <w:marTop w:val="0"/>
          <w:marBottom w:val="0"/>
          <w:divBdr>
            <w:top w:val="none" w:sz="0" w:space="0" w:color="auto"/>
            <w:left w:val="none" w:sz="0" w:space="0" w:color="auto"/>
            <w:bottom w:val="none" w:sz="0" w:space="0" w:color="auto"/>
            <w:right w:val="none" w:sz="0" w:space="0" w:color="auto"/>
          </w:divBdr>
        </w:div>
        <w:div w:id="1620138030">
          <w:marLeft w:val="640"/>
          <w:marRight w:val="0"/>
          <w:marTop w:val="0"/>
          <w:marBottom w:val="0"/>
          <w:divBdr>
            <w:top w:val="none" w:sz="0" w:space="0" w:color="auto"/>
            <w:left w:val="none" w:sz="0" w:space="0" w:color="auto"/>
            <w:bottom w:val="none" w:sz="0" w:space="0" w:color="auto"/>
            <w:right w:val="none" w:sz="0" w:space="0" w:color="auto"/>
          </w:divBdr>
        </w:div>
        <w:div w:id="202641414">
          <w:marLeft w:val="640"/>
          <w:marRight w:val="0"/>
          <w:marTop w:val="0"/>
          <w:marBottom w:val="0"/>
          <w:divBdr>
            <w:top w:val="none" w:sz="0" w:space="0" w:color="auto"/>
            <w:left w:val="none" w:sz="0" w:space="0" w:color="auto"/>
            <w:bottom w:val="none" w:sz="0" w:space="0" w:color="auto"/>
            <w:right w:val="none" w:sz="0" w:space="0" w:color="auto"/>
          </w:divBdr>
        </w:div>
        <w:div w:id="995763783">
          <w:marLeft w:val="640"/>
          <w:marRight w:val="0"/>
          <w:marTop w:val="0"/>
          <w:marBottom w:val="0"/>
          <w:divBdr>
            <w:top w:val="none" w:sz="0" w:space="0" w:color="auto"/>
            <w:left w:val="none" w:sz="0" w:space="0" w:color="auto"/>
            <w:bottom w:val="none" w:sz="0" w:space="0" w:color="auto"/>
            <w:right w:val="none" w:sz="0" w:space="0" w:color="auto"/>
          </w:divBdr>
        </w:div>
        <w:div w:id="292028737">
          <w:marLeft w:val="640"/>
          <w:marRight w:val="0"/>
          <w:marTop w:val="0"/>
          <w:marBottom w:val="0"/>
          <w:divBdr>
            <w:top w:val="none" w:sz="0" w:space="0" w:color="auto"/>
            <w:left w:val="none" w:sz="0" w:space="0" w:color="auto"/>
            <w:bottom w:val="none" w:sz="0" w:space="0" w:color="auto"/>
            <w:right w:val="none" w:sz="0" w:space="0" w:color="auto"/>
          </w:divBdr>
        </w:div>
        <w:div w:id="534583757">
          <w:marLeft w:val="640"/>
          <w:marRight w:val="0"/>
          <w:marTop w:val="0"/>
          <w:marBottom w:val="0"/>
          <w:divBdr>
            <w:top w:val="none" w:sz="0" w:space="0" w:color="auto"/>
            <w:left w:val="none" w:sz="0" w:space="0" w:color="auto"/>
            <w:bottom w:val="none" w:sz="0" w:space="0" w:color="auto"/>
            <w:right w:val="none" w:sz="0" w:space="0" w:color="auto"/>
          </w:divBdr>
        </w:div>
        <w:div w:id="1877157883">
          <w:marLeft w:val="640"/>
          <w:marRight w:val="0"/>
          <w:marTop w:val="0"/>
          <w:marBottom w:val="0"/>
          <w:divBdr>
            <w:top w:val="none" w:sz="0" w:space="0" w:color="auto"/>
            <w:left w:val="none" w:sz="0" w:space="0" w:color="auto"/>
            <w:bottom w:val="none" w:sz="0" w:space="0" w:color="auto"/>
            <w:right w:val="none" w:sz="0" w:space="0" w:color="auto"/>
          </w:divBdr>
        </w:div>
        <w:div w:id="1596475681">
          <w:marLeft w:val="640"/>
          <w:marRight w:val="0"/>
          <w:marTop w:val="0"/>
          <w:marBottom w:val="0"/>
          <w:divBdr>
            <w:top w:val="none" w:sz="0" w:space="0" w:color="auto"/>
            <w:left w:val="none" w:sz="0" w:space="0" w:color="auto"/>
            <w:bottom w:val="none" w:sz="0" w:space="0" w:color="auto"/>
            <w:right w:val="none" w:sz="0" w:space="0" w:color="auto"/>
          </w:divBdr>
        </w:div>
        <w:div w:id="494230397">
          <w:marLeft w:val="640"/>
          <w:marRight w:val="0"/>
          <w:marTop w:val="0"/>
          <w:marBottom w:val="0"/>
          <w:divBdr>
            <w:top w:val="none" w:sz="0" w:space="0" w:color="auto"/>
            <w:left w:val="none" w:sz="0" w:space="0" w:color="auto"/>
            <w:bottom w:val="none" w:sz="0" w:space="0" w:color="auto"/>
            <w:right w:val="none" w:sz="0" w:space="0" w:color="auto"/>
          </w:divBdr>
        </w:div>
        <w:div w:id="1648777897">
          <w:marLeft w:val="640"/>
          <w:marRight w:val="0"/>
          <w:marTop w:val="0"/>
          <w:marBottom w:val="0"/>
          <w:divBdr>
            <w:top w:val="none" w:sz="0" w:space="0" w:color="auto"/>
            <w:left w:val="none" w:sz="0" w:space="0" w:color="auto"/>
            <w:bottom w:val="none" w:sz="0" w:space="0" w:color="auto"/>
            <w:right w:val="none" w:sz="0" w:space="0" w:color="auto"/>
          </w:divBdr>
        </w:div>
        <w:div w:id="845022503">
          <w:marLeft w:val="640"/>
          <w:marRight w:val="0"/>
          <w:marTop w:val="0"/>
          <w:marBottom w:val="0"/>
          <w:divBdr>
            <w:top w:val="none" w:sz="0" w:space="0" w:color="auto"/>
            <w:left w:val="none" w:sz="0" w:space="0" w:color="auto"/>
            <w:bottom w:val="none" w:sz="0" w:space="0" w:color="auto"/>
            <w:right w:val="none" w:sz="0" w:space="0" w:color="auto"/>
          </w:divBdr>
        </w:div>
        <w:div w:id="1053625109">
          <w:marLeft w:val="640"/>
          <w:marRight w:val="0"/>
          <w:marTop w:val="0"/>
          <w:marBottom w:val="0"/>
          <w:divBdr>
            <w:top w:val="none" w:sz="0" w:space="0" w:color="auto"/>
            <w:left w:val="none" w:sz="0" w:space="0" w:color="auto"/>
            <w:bottom w:val="none" w:sz="0" w:space="0" w:color="auto"/>
            <w:right w:val="none" w:sz="0" w:space="0" w:color="auto"/>
          </w:divBdr>
        </w:div>
        <w:div w:id="481894700">
          <w:marLeft w:val="640"/>
          <w:marRight w:val="0"/>
          <w:marTop w:val="0"/>
          <w:marBottom w:val="0"/>
          <w:divBdr>
            <w:top w:val="none" w:sz="0" w:space="0" w:color="auto"/>
            <w:left w:val="none" w:sz="0" w:space="0" w:color="auto"/>
            <w:bottom w:val="none" w:sz="0" w:space="0" w:color="auto"/>
            <w:right w:val="none" w:sz="0" w:space="0" w:color="auto"/>
          </w:divBdr>
        </w:div>
        <w:div w:id="525404980">
          <w:marLeft w:val="640"/>
          <w:marRight w:val="0"/>
          <w:marTop w:val="0"/>
          <w:marBottom w:val="0"/>
          <w:divBdr>
            <w:top w:val="none" w:sz="0" w:space="0" w:color="auto"/>
            <w:left w:val="none" w:sz="0" w:space="0" w:color="auto"/>
            <w:bottom w:val="none" w:sz="0" w:space="0" w:color="auto"/>
            <w:right w:val="none" w:sz="0" w:space="0" w:color="auto"/>
          </w:divBdr>
        </w:div>
        <w:div w:id="1490903888">
          <w:marLeft w:val="640"/>
          <w:marRight w:val="0"/>
          <w:marTop w:val="0"/>
          <w:marBottom w:val="0"/>
          <w:divBdr>
            <w:top w:val="none" w:sz="0" w:space="0" w:color="auto"/>
            <w:left w:val="none" w:sz="0" w:space="0" w:color="auto"/>
            <w:bottom w:val="none" w:sz="0" w:space="0" w:color="auto"/>
            <w:right w:val="none" w:sz="0" w:space="0" w:color="auto"/>
          </w:divBdr>
        </w:div>
        <w:div w:id="344866303">
          <w:marLeft w:val="640"/>
          <w:marRight w:val="0"/>
          <w:marTop w:val="0"/>
          <w:marBottom w:val="0"/>
          <w:divBdr>
            <w:top w:val="none" w:sz="0" w:space="0" w:color="auto"/>
            <w:left w:val="none" w:sz="0" w:space="0" w:color="auto"/>
            <w:bottom w:val="none" w:sz="0" w:space="0" w:color="auto"/>
            <w:right w:val="none" w:sz="0" w:space="0" w:color="auto"/>
          </w:divBdr>
        </w:div>
        <w:div w:id="2058582776">
          <w:marLeft w:val="640"/>
          <w:marRight w:val="0"/>
          <w:marTop w:val="0"/>
          <w:marBottom w:val="0"/>
          <w:divBdr>
            <w:top w:val="none" w:sz="0" w:space="0" w:color="auto"/>
            <w:left w:val="none" w:sz="0" w:space="0" w:color="auto"/>
            <w:bottom w:val="none" w:sz="0" w:space="0" w:color="auto"/>
            <w:right w:val="none" w:sz="0" w:space="0" w:color="auto"/>
          </w:divBdr>
        </w:div>
        <w:div w:id="571894989">
          <w:marLeft w:val="640"/>
          <w:marRight w:val="0"/>
          <w:marTop w:val="0"/>
          <w:marBottom w:val="0"/>
          <w:divBdr>
            <w:top w:val="none" w:sz="0" w:space="0" w:color="auto"/>
            <w:left w:val="none" w:sz="0" w:space="0" w:color="auto"/>
            <w:bottom w:val="none" w:sz="0" w:space="0" w:color="auto"/>
            <w:right w:val="none" w:sz="0" w:space="0" w:color="auto"/>
          </w:divBdr>
        </w:div>
        <w:div w:id="345131794">
          <w:marLeft w:val="640"/>
          <w:marRight w:val="0"/>
          <w:marTop w:val="0"/>
          <w:marBottom w:val="0"/>
          <w:divBdr>
            <w:top w:val="none" w:sz="0" w:space="0" w:color="auto"/>
            <w:left w:val="none" w:sz="0" w:space="0" w:color="auto"/>
            <w:bottom w:val="none" w:sz="0" w:space="0" w:color="auto"/>
            <w:right w:val="none" w:sz="0" w:space="0" w:color="auto"/>
          </w:divBdr>
        </w:div>
        <w:div w:id="377584903">
          <w:marLeft w:val="640"/>
          <w:marRight w:val="0"/>
          <w:marTop w:val="0"/>
          <w:marBottom w:val="0"/>
          <w:divBdr>
            <w:top w:val="none" w:sz="0" w:space="0" w:color="auto"/>
            <w:left w:val="none" w:sz="0" w:space="0" w:color="auto"/>
            <w:bottom w:val="none" w:sz="0" w:space="0" w:color="auto"/>
            <w:right w:val="none" w:sz="0" w:space="0" w:color="auto"/>
          </w:divBdr>
        </w:div>
        <w:div w:id="266695457">
          <w:marLeft w:val="640"/>
          <w:marRight w:val="0"/>
          <w:marTop w:val="0"/>
          <w:marBottom w:val="0"/>
          <w:divBdr>
            <w:top w:val="none" w:sz="0" w:space="0" w:color="auto"/>
            <w:left w:val="none" w:sz="0" w:space="0" w:color="auto"/>
            <w:bottom w:val="none" w:sz="0" w:space="0" w:color="auto"/>
            <w:right w:val="none" w:sz="0" w:space="0" w:color="auto"/>
          </w:divBdr>
        </w:div>
        <w:div w:id="1439714719">
          <w:marLeft w:val="640"/>
          <w:marRight w:val="0"/>
          <w:marTop w:val="0"/>
          <w:marBottom w:val="0"/>
          <w:divBdr>
            <w:top w:val="none" w:sz="0" w:space="0" w:color="auto"/>
            <w:left w:val="none" w:sz="0" w:space="0" w:color="auto"/>
            <w:bottom w:val="none" w:sz="0" w:space="0" w:color="auto"/>
            <w:right w:val="none" w:sz="0" w:space="0" w:color="auto"/>
          </w:divBdr>
        </w:div>
        <w:div w:id="2016177967">
          <w:marLeft w:val="640"/>
          <w:marRight w:val="0"/>
          <w:marTop w:val="0"/>
          <w:marBottom w:val="0"/>
          <w:divBdr>
            <w:top w:val="none" w:sz="0" w:space="0" w:color="auto"/>
            <w:left w:val="none" w:sz="0" w:space="0" w:color="auto"/>
            <w:bottom w:val="none" w:sz="0" w:space="0" w:color="auto"/>
            <w:right w:val="none" w:sz="0" w:space="0" w:color="auto"/>
          </w:divBdr>
        </w:div>
        <w:div w:id="2124154130">
          <w:marLeft w:val="640"/>
          <w:marRight w:val="0"/>
          <w:marTop w:val="0"/>
          <w:marBottom w:val="0"/>
          <w:divBdr>
            <w:top w:val="none" w:sz="0" w:space="0" w:color="auto"/>
            <w:left w:val="none" w:sz="0" w:space="0" w:color="auto"/>
            <w:bottom w:val="none" w:sz="0" w:space="0" w:color="auto"/>
            <w:right w:val="none" w:sz="0" w:space="0" w:color="auto"/>
          </w:divBdr>
        </w:div>
        <w:div w:id="214465130">
          <w:marLeft w:val="640"/>
          <w:marRight w:val="0"/>
          <w:marTop w:val="0"/>
          <w:marBottom w:val="0"/>
          <w:divBdr>
            <w:top w:val="none" w:sz="0" w:space="0" w:color="auto"/>
            <w:left w:val="none" w:sz="0" w:space="0" w:color="auto"/>
            <w:bottom w:val="none" w:sz="0" w:space="0" w:color="auto"/>
            <w:right w:val="none" w:sz="0" w:space="0" w:color="auto"/>
          </w:divBdr>
        </w:div>
        <w:div w:id="1459450113">
          <w:marLeft w:val="640"/>
          <w:marRight w:val="0"/>
          <w:marTop w:val="0"/>
          <w:marBottom w:val="0"/>
          <w:divBdr>
            <w:top w:val="none" w:sz="0" w:space="0" w:color="auto"/>
            <w:left w:val="none" w:sz="0" w:space="0" w:color="auto"/>
            <w:bottom w:val="none" w:sz="0" w:space="0" w:color="auto"/>
            <w:right w:val="none" w:sz="0" w:space="0" w:color="auto"/>
          </w:divBdr>
        </w:div>
        <w:div w:id="1765034072">
          <w:marLeft w:val="640"/>
          <w:marRight w:val="0"/>
          <w:marTop w:val="0"/>
          <w:marBottom w:val="0"/>
          <w:divBdr>
            <w:top w:val="none" w:sz="0" w:space="0" w:color="auto"/>
            <w:left w:val="none" w:sz="0" w:space="0" w:color="auto"/>
            <w:bottom w:val="none" w:sz="0" w:space="0" w:color="auto"/>
            <w:right w:val="none" w:sz="0" w:space="0" w:color="auto"/>
          </w:divBdr>
        </w:div>
        <w:div w:id="1994022541">
          <w:marLeft w:val="640"/>
          <w:marRight w:val="0"/>
          <w:marTop w:val="0"/>
          <w:marBottom w:val="0"/>
          <w:divBdr>
            <w:top w:val="none" w:sz="0" w:space="0" w:color="auto"/>
            <w:left w:val="none" w:sz="0" w:space="0" w:color="auto"/>
            <w:bottom w:val="none" w:sz="0" w:space="0" w:color="auto"/>
            <w:right w:val="none" w:sz="0" w:space="0" w:color="auto"/>
          </w:divBdr>
        </w:div>
        <w:div w:id="1914659252">
          <w:marLeft w:val="640"/>
          <w:marRight w:val="0"/>
          <w:marTop w:val="0"/>
          <w:marBottom w:val="0"/>
          <w:divBdr>
            <w:top w:val="none" w:sz="0" w:space="0" w:color="auto"/>
            <w:left w:val="none" w:sz="0" w:space="0" w:color="auto"/>
            <w:bottom w:val="none" w:sz="0" w:space="0" w:color="auto"/>
            <w:right w:val="none" w:sz="0" w:space="0" w:color="auto"/>
          </w:divBdr>
        </w:div>
        <w:div w:id="1371372475">
          <w:marLeft w:val="640"/>
          <w:marRight w:val="0"/>
          <w:marTop w:val="0"/>
          <w:marBottom w:val="0"/>
          <w:divBdr>
            <w:top w:val="none" w:sz="0" w:space="0" w:color="auto"/>
            <w:left w:val="none" w:sz="0" w:space="0" w:color="auto"/>
            <w:bottom w:val="none" w:sz="0" w:space="0" w:color="auto"/>
            <w:right w:val="none" w:sz="0" w:space="0" w:color="auto"/>
          </w:divBdr>
        </w:div>
        <w:div w:id="1954246949">
          <w:marLeft w:val="640"/>
          <w:marRight w:val="0"/>
          <w:marTop w:val="0"/>
          <w:marBottom w:val="0"/>
          <w:divBdr>
            <w:top w:val="none" w:sz="0" w:space="0" w:color="auto"/>
            <w:left w:val="none" w:sz="0" w:space="0" w:color="auto"/>
            <w:bottom w:val="none" w:sz="0" w:space="0" w:color="auto"/>
            <w:right w:val="none" w:sz="0" w:space="0" w:color="auto"/>
          </w:divBdr>
        </w:div>
        <w:div w:id="1093011080">
          <w:marLeft w:val="640"/>
          <w:marRight w:val="0"/>
          <w:marTop w:val="0"/>
          <w:marBottom w:val="0"/>
          <w:divBdr>
            <w:top w:val="none" w:sz="0" w:space="0" w:color="auto"/>
            <w:left w:val="none" w:sz="0" w:space="0" w:color="auto"/>
            <w:bottom w:val="none" w:sz="0" w:space="0" w:color="auto"/>
            <w:right w:val="none" w:sz="0" w:space="0" w:color="auto"/>
          </w:divBdr>
        </w:div>
        <w:div w:id="708064534">
          <w:marLeft w:val="640"/>
          <w:marRight w:val="0"/>
          <w:marTop w:val="0"/>
          <w:marBottom w:val="0"/>
          <w:divBdr>
            <w:top w:val="none" w:sz="0" w:space="0" w:color="auto"/>
            <w:left w:val="none" w:sz="0" w:space="0" w:color="auto"/>
            <w:bottom w:val="none" w:sz="0" w:space="0" w:color="auto"/>
            <w:right w:val="none" w:sz="0" w:space="0" w:color="auto"/>
          </w:divBdr>
        </w:div>
        <w:div w:id="727261997">
          <w:marLeft w:val="640"/>
          <w:marRight w:val="0"/>
          <w:marTop w:val="0"/>
          <w:marBottom w:val="0"/>
          <w:divBdr>
            <w:top w:val="none" w:sz="0" w:space="0" w:color="auto"/>
            <w:left w:val="none" w:sz="0" w:space="0" w:color="auto"/>
            <w:bottom w:val="none" w:sz="0" w:space="0" w:color="auto"/>
            <w:right w:val="none" w:sz="0" w:space="0" w:color="auto"/>
          </w:divBdr>
        </w:div>
        <w:div w:id="404030058">
          <w:marLeft w:val="640"/>
          <w:marRight w:val="0"/>
          <w:marTop w:val="0"/>
          <w:marBottom w:val="0"/>
          <w:divBdr>
            <w:top w:val="none" w:sz="0" w:space="0" w:color="auto"/>
            <w:left w:val="none" w:sz="0" w:space="0" w:color="auto"/>
            <w:bottom w:val="none" w:sz="0" w:space="0" w:color="auto"/>
            <w:right w:val="none" w:sz="0" w:space="0" w:color="auto"/>
          </w:divBdr>
        </w:div>
        <w:div w:id="621347508">
          <w:marLeft w:val="640"/>
          <w:marRight w:val="0"/>
          <w:marTop w:val="0"/>
          <w:marBottom w:val="0"/>
          <w:divBdr>
            <w:top w:val="none" w:sz="0" w:space="0" w:color="auto"/>
            <w:left w:val="none" w:sz="0" w:space="0" w:color="auto"/>
            <w:bottom w:val="none" w:sz="0" w:space="0" w:color="auto"/>
            <w:right w:val="none" w:sz="0" w:space="0" w:color="auto"/>
          </w:divBdr>
        </w:div>
        <w:div w:id="727649623">
          <w:marLeft w:val="640"/>
          <w:marRight w:val="0"/>
          <w:marTop w:val="0"/>
          <w:marBottom w:val="0"/>
          <w:divBdr>
            <w:top w:val="none" w:sz="0" w:space="0" w:color="auto"/>
            <w:left w:val="none" w:sz="0" w:space="0" w:color="auto"/>
            <w:bottom w:val="none" w:sz="0" w:space="0" w:color="auto"/>
            <w:right w:val="none" w:sz="0" w:space="0" w:color="auto"/>
          </w:divBdr>
        </w:div>
        <w:div w:id="1618875225">
          <w:marLeft w:val="640"/>
          <w:marRight w:val="0"/>
          <w:marTop w:val="0"/>
          <w:marBottom w:val="0"/>
          <w:divBdr>
            <w:top w:val="none" w:sz="0" w:space="0" w:color="auto"/>
            <w:left w:val="none" w:sz="0" w:space="0" w:color="auto"/>
            <w:bottom w:val="none" w:sz="0" w:space="0" w:color="auto"/>
            <w:right w:val="none" w:sz="0" w:space="0" w:color="auto"/>
          </w:divBdr>
        </w:div>
      </w:divsChild>
    </w:div>
    <w:div w:id="1495686831">
      <w:bodyDiv w:val="1"/>
      <w:marLeft w:val="0"/>
      <w:marRight w:val="0"/>
      <w:marTop w:val="0"/>
      <w:marBottom w:val="0"/>
      <w:divBdr>
        <w:top w:val="none" w:sz="0" w:space="0" w:color="auto"/>
        <w:left w:val="none" w:sz="0" w:space="0" w:color="auto"/>
        <w:bottom w:val="none" w:sz="0" w:space="0" w:color="auto"/>
        <w:right w:val="none" w:sz="0" w:space="0" w:color="auto"/>
      </w:divBdr>
    </w:div>
    <w:div w:id="1552158447">
      <w:bodyDiv w:val="1"/>
      <w:marLeft w:val="0"/>
      <w:marRight w:val="0"/>
      <w:marTop w:val="0"/>
      <w:marBottom w:val="0"/>
      <w:divBdr>
        <w:top w:val="none" w:sz="0" w:space="0" w:color="auto"/>
        <w:left w:val="none" w:sz="0" w:space="0" w:color="auto"/>
        <w:bottom w:val="none" w:sz="0" w:space="0" w:color="auto"/>
        <w:right w:val="none" w:sz="0" w:space="0" w:color="auto"/>
      </w:divBdr>
      <w:divsChild>
        <w:div w:id="1257012495">
          <w:marLeft w:val="640"/>
          <w:marRight w:val="0"/>
          <w:marTop w:val="0"/>
          <w:marBottom w:val="0"/>
          <w:divBdr>
            <w:top w:val="none" w:sz="0" w:space="0" w:color="auto"/>
            <w:left w:val="none" w:sz="0" w:space="0" w:color="auto"/>
            <w:bottom w:val="none" w:sz="0" w:space="0" w:color="auto"/>
            <w:right w:val="none" w:sz="0" w:space="0" w:color="auto"/>
          </w:divBdr>
        </w:div>
        <w:div w:id="777792776">
          <w:marLeft w:val="640"/>
          <w:marRight w:val="0"/>
          <w:marTop w:val="0"/>
          <w:marBottom w:val="0"/>
          <w:divBdr>
            <w:top w:val="none" w:sz="0" w:space="0" w:color="auto"/>
            <w:left w:val="none" w:sz="0" w:space="0" w:color="auto"/>
            <w:bottom w:val="none" w:sz="0" w:space="0" w:color="auto"/>
            <w:right w:val="none" w:sz="0" w:space="0" w:color="auto"/>
          </w:divBdr>
        </w:div>
        <w:div w:id="169220801">
          <w:marLeft w:val="640"/>
          <w:marRight w:val="0"/>
          <w:marTop w:val="0"/>
          <w:marBottom w:val="0"/>
          <w:divBdr>
            <w:top w:val="none" w:sz="0" w:space="0" w:color="auto"/>
            <w:left w:val="none" w:sz="0" w:space="0" w:color="auto"/>
            <w:bottom w:val="none" w:sz="0" w:space="0" w:color="auto"/>
            <w:right w:val="none" w:sz="0" w:space="0" w:color="auto"/>
          </w:divBdr>
        </w:div>
        <w:div w:id="1433360728">
          <w:marLeft w:val="640"/>
          <w:marRight w:val="0"/>
          <w:marTop w:val="0"/>
          <w:marBottom w:val="0"/>
          <w:divBdr>
            <w:top w:val="none" w:sz="0" w:space="0" w:color="auto"/>
            <w:left w:val="none" w:sz="0" w:space="0" w:color="auto"/>
            <w:bottom w:val="none" w:sz="0" w:space="0" w:color="auto"/>
            <w:right w:val="none" w:sz="0" w:space="0" w:color="auto"/>
          </w:divBdr>
        </w:div>
        <w:div w:id="3170974">
          <w:marLeft w:val="640"/>
          <w:marRight w:val="0"/>
          <w:marTop w:val="0"/>
          <w:marBottom w:val="0"/>
          <w:divBdr>
            <w:top w:val="none" w:sz="0" w:space="0" w:color="auto"/>
            <w:left w:val="none" w:sz="0" w:space="0" w:color="auto"/>
            <w:bottom w:val="none" w:sz="0" w:space="0" w:color="auto"/>
            <w:right w:val="none" w:sz="0" w:space="0" w:color="auto"/>
          </w:divBdr>
        </w:div>
        <w:div w:id="1535732351">
          <w:marLeft w:val="640"/>
          <w:marRight w:val="0"/>
          <w:marTop w:val="0"/>
          <w:marBottom w:val="0"/>
          <w:divBdr>
            <w:top w:val="none" w:sz="0" w:space="0" w:color="auto"/>
            <w:left w:val="none" w:sz="0" w:space="0" w:color="auto"/>
            <w:bottom w:val="none" w:sz="0" w:space="0" w:color="auto"/>
            <w:right w:val="none" w:sz="0" w:space="0" w:color="auto"/>
          </w:divBdr>
        </w:div>
        <w:div w:id="913511734">
          <w:marLeft w:val="640"/>
          <w:marRight w:val="0"/>
          <w:marTop w:val="0"/>
          <w:marBottom w:val="0"/>
          <w:divBdr>
            <w:top w:val="none" w:sz="0" w:space="0" w:color="auto"/>
            <w:left w:val="none" w:sz="0" w:space="0" w:color="auto"/>
            <w:bottom w:val="none" w:sz="0" w:space="0" w:color="auto"/>
            <w:right w:val="none" w:sz="0" w:space="0" w:color="auto"/>
          </w:divBdr>
        </w:div>
        <w:div w:id="210700344">
          <w:marLeft w:val="640"/>
          <w:marRight w:val="0"/>
          <w:marTop w:val="0"/>
          <w:marBottom w:val="0"/>
          <w:divBdr>
            <w:top w:val="none" w:sz="0" w:space="0" w:color="auto"/>
            <w:left w:val="none" w:sz="0" w:space="0" w:color="auto"/>
            <w:bottom w:val="none" w:sz="0" w:space="0" w:color="auto"/>
            <w:right w:val="none" w:sz="0" w:space="0" w:color="auto"/>
          </w:divBdr>
        </w:div>
        <w:div w:id="855732678">
          <w:marLeft w:val="640"/>
          <w:marRight w:val="0"/>
          <w:marTop w:val="0"/>
          <w:marBottom w:val="0"/>
          <w:divBdr>
            <w:top w:val="none" w:sz="0" w:space="0" w:color="auto"/>
            <w:left w:val="none" w:sz="0" w:space="0" w:color="auto"/>
            <w:bottom w:val="none" w:sz="0" w:space="0" w:color="auto"/>
            <w:right w:val="none" w:sz="0" w:space="0" w:color="auto"/>
          </w:divBdr>
        </w:div>
        <w:div w:id="41439921">
          <w:marLeft w:val="640"/>
          <w:marRight w:val="0"/>
          <w:marTop w:val="0"/>
          <w:marBottom w:val="0"/>
          <w:divBdr>
            <w:top w:val="none" w:sz="0" w:space="0" w:color="auto"/>
            <w:left w:val="none" w:sz="0" w:space="0" w:color="auto"/>
            <w:bottom w:val="none" w:sz="0" w:space="0" w:color="auto"/>
            <w:right w:val="none" w:sz="0" w:space="0" w:color="auto"/>
          </w:divBdr>
        </w:div>
        <w:div w:id="411898450">
          <w:marLeft w:val="640"/>
          <w:marRight w:val="0"/>
          <w:marTop w:val="0"/>
          <w:marBottom w:val="0"/>
          <w:divBdr>
            <w:top w:val="none" w:sz="0" w:space="0" w:color="auto"/>
            <w:left w:val="none" w:sz="0" w:space="0" w:color="auto"/>
            <w:bottom w:val="none" w:sz="0" w:space="0" w:color="auto"/>
            <w:right w:val="none" w:sz="0" w:space="0" w:color="auto"/>
          </w:divBdr>
        </w:div>
        <w:div w:id="1243225681">
          <w:marLeft w:val="640"/>
          <w:marRight w:val="0"/>
          <w:marTop w:val="0"/>
          <w:marBottom w:val="0"/>
          <w:divBdr>
            <w:top w:val="none" w:sz="0" w:space="0" w:color="auto"/>
            <w:left w:val="none" w:sz="0" w:space="0" w:color="auto"/>
            <w:bottom w:val="none" w:sz="0" w:space="0" w:color="auto"/>
            <w:right w:val="none" w:sz="0" w:space="0" w:color="auto"/>
          </w:divBdr>
        </w:div>
        <w:div w:id="773785358">
          <w:marLeft w:val="640"/>
          <w:marRight w:val="0"/>
          <w:marTop w:val="0"/>
          <w:marBottom w:val="0"/>
          <w:divBdr>
            <w:top w:val="none" w:sz="0" w:space="0" w:color="auto"/>
            <w:left w:val="none" w:sz="0" w:space="0" w:color="auto"/>
            <w:bottom w:val="none" w:sz="0" w:space="0" w:color="auto"/>
            <w:right w:val="none" w:sz="0" w:space="0" w:color="auto"/>
          </w:divBdr>
        </w:div>
        <w:div w:id="1775132563">
          <w:marLeft w:val="640"/>
          <w:marRight w:val="0"/>
          <w:marTop w:val="0"/>
          <w:marBottom w:val="0"/>
          <w:divBdr>
            <w:top w:val="none" w:sz="0" w:space="0" w:color="auto"/>
            <w:left w:val="none" w:sz="0" w:space="0" w:color="auto"/>
            <w:bottom w:val="none" w:sz="0" w:space="0" w:color="auto"/>
            <w:right w:val="none" w:sz="0" w:space="0" w:color="auto"/>
          </w:divBdr>
        </w:div>
        <w:div w:id="1762678087">
          <w:marLeft w:val="640"/>
          <w:marRight w:val="0"/>
          <w:marTop w:val="0"/>
          <w:marBottom w:val="0"/>
          <w:divBdr>
            <w:top w:val="none" w:sz="0" w:space="0" w:color="auto"/>
            <w:left w:val="none" w:sz="0" w:space="0" w:color="auto"/>
            <w:bottom w:val="none" w:sz="0" w:space="0" w:color="auto"/>
            <w:right w:val="none" w:sz="0" w:space="0" w:color="auto"/>
          </w:divBdr>
        </w:div>
        <w:div w:id="1158152975">
          <w:marLeft w:val="640"/>
          <w:marRight w:val="0"/>
          <w:marTop w:val="0"/>
          <w:marBottom w:val="0"/>
          <w:divBdr>
            <w:top w:val="none" w:sz="0" w:space="0" w:color="auto"/>
            <w:left w:val="none" w:sz="0" w:space="0" w:color="auto"/>
            <w:bottom w:val="none" w:sz="0" w:space="0" w:color="auto"/>
            <w:right w:val="none" w:sz="0" w:space="0" w:color="auto"/>
          </w:divBdr>
        </w:div>
        <w:div w:id="117725253">
          <w:marLeft w:val="640"/>
          <w:marRight w:val="0"/>
          <w:marTop w:val="0"/>
          <w:marBottom w:val="0"/>
          <w:divBdr>
            <w:top w:val="none" w:sz="0" w:space="0" w:color="auto"/>
            <w:left w:val="none" w:sz="0" w:space="0" w:color="auto"/>
            <w:bottom w:val="none" w:sz="0" w:space="0" w:color="auto"/>
            <w:right w:val="none" w:sz="0" w:space="0" w:color="auto"/>
          </w:divBdr>
        </w:div>
        <w:div w:id="1145321066">
          <w:marLeft w:val="640"/>
          <w:marRight w:val="0"/>
          <w:marTop w:val="0"/>
          <w:marBottom w:val="0"/>
          <w:divBdr>
            <w:top w:val="none" w:sz="0" w:space="0" w:color="auto"/>
            <w:left w:val="none" w:sz="0" w:space="0" w:color="auto"/>
            <w:bottom w:val="none" w:sz="0" w:space="0" w:color="auto"/>
            <w:right w:val="none" w:sz="0" w:space="0" w:color="auto"/>
          </w:divBdr>
        </w:div>
        <w:div w:id="781648170">
          <w:marLeft w:val="640"/>
          <w:marRight w:val="0"/>
          <w:marTop w:val="0"/>
          <w:marBottom w:val="0"/>
          <w:divBdr>
            <w:top w:val="none" w:sz="0" w:space="0" w:color="auto"/>
            <w:left w:val="none" w:sz="0" w:space="0" w:color="auto"/>
            <w:bottom w:val="none" w:sz="0" w:space="0" w:color="auto"/>
            <w:right w:val="none" w:sz="0" w:space="0" w:color="auto"/>
          </w:divBdr>
        </w:div>
        <w:div w:id="1047611591">
          <w:marLeft w:val="640"/>
          <w:marRight w:val="0"/>
          <w:marTop w:val="0"/>
          <w:marBottom w:val="0"/>
          <w:divBdr>
            <w:top w:val="none" w:sz="0" w:space="0" w:color="auto"/>
            <w:left w:val="none" w:sz="0" w:space="0" w:color="auto"/>
            <w:bottom w:val="none" w:sz="0" w:space="0" w:color="auto"/>
            <w:right w:val="none" w:sz="0" w:space="0" w:color="auto"/>
          </w:divBdr>
        </w:div>
        <w:div w:id="1617177632">
          <w:marLeft w:val="640"/>
          <w:marRight w:val="0"/>
          <w:marTop w:val="0"/>
          <w:marBottom w:val="0"/>
          <w:divBdr>
            <w:top w:val="none" w:sz="0" w:space="0" w:color="auto"/>
            <w:left w:val="none" w:sz="0" w:space="0" w:color="auto"/>
            <w:bottom w:val="none" w:sz="0" w:space="0" w:color="auto"/>
            <w:right w:val="none" w:sz="0" w:space="0" w:color="auto"/>
          </w:divBdr>
        </w:div>
        <w:div w:id="1624845248">
          <w:marLeft w:val="640"/>
          <w:marRight w:val="0"/>
          <w:marTop w:val="0"/>
          <w:marBottom w:val="0"/>
          <w:divBdr>
            <w:top w:val="none" w:sz="0" w:space="0" w:color="auto"/>
            <w:left w:val="none" w:sz="0" w:space="0" w:color="auto"/>
            <w:bottom w:val="none" w:sz="0" w:space="0" w:color="auto"/>
            <w:right w:val="none" w:sz="0" w:space="0" w:color="auto"/>
          </w:divBdr>
        </w:div>
        <w:div w:id="109131809">
          <w:marLeft w:val="640"/>
          <w:marRight w:val="0"/>
          <w:marTop w:val="0"/>
          <w:marBottom w:val="0"/>
          <w:divBdr>
            <w:top w:val="none" w:sz="0" w:space="0" w:color="auto"/>
            <w:left w:val="none" w:sz="0" w:space="0" w:color="auto"/>
            <w:bottom w:val="none" w:sz="0" w:space="0" w:color="auto"/>
            <w:right w:val="none" w:sz="0" w:space="0" w:color="auto"/>
          </w:divBdr>
        </w:div>
        <w:div w:id="453787797">
          <w:marLeft w:val="640"/>
          <w:marRight w:val="0"/>
          <w:marTop w:val="0"/>
          <w:marBottom w:val="0"/>
          <w:divBdr>
            <w:top w:val="none" w:sz="0" w:space="0" w:color="auto"/>
            <w:left w:val="none" w:sz="0" w:space="0" w:color="auto"/>
            <w:bottom w:val="none" w:sz="0" w:space="0" w:color="auto"/>
            <w:right w:val="none" w:sz="0" w:space="0" w:color="auto"/>
          </w:divBdr>
        </w:div>
        <w:div w:id="1922593114">
          <w:marLeft w:val="640"/>
          <w:marRight w:val="0"/>
          <w:marTop w:val="0"/>
          <w:marBottom w:val="0"/>
          <w:divBdr>
            <w:top w:val="none" w:sz="0" w:space="0" w:color="auto"/>
            <w:left w:val="none" w:sz="0" w:space="0" w:color="auto"/>
            <w:bottom w:val="none" w:sz="0" w:space="0" w:color="auto"/>
            <w:right w:val="none" w:sz="0" w:space="0" w:color="auto"/>
          </w:divBdr>
        </w:div>
        <w:div w:id="683633435">
          <w:marLeft w:val="640"/>
          <w:marRight w:val="0"/>
          <w:marTop w:val="0"/>
          <w:marBottom w:val="0"/>
          <w:divBdr>
            <w:top w:val="none" w:sz="0" w:space="0" w:color="auto"/>
            <w:left w:val="none" w:sz="0" w:space="0" w:color="auto"/>
            <w:bottom w:val="none" w:sz="0" w:space="0" w:color="auto"/>
            <w:right w:val="none" w:sz="0" w:space="0" w:color="auto"/>
          </w:divBdr>
        </w:div>
        <w:div w:id="1495801973">
          <w:marLeft w:val="640"/>
          <w:marRight w:val="0"/>
          <w:marTop w:val="0"/>
          <w:marBottom w:val="0"/>
          <w:divBdr>
            <w:top w:val="none" w:sz="0" w:space="0" w:color="auto"/>
            <w:left w:val="none" w:sz="0" w:space="0" w:color="auto"/>
            <w:bottom w:val="none" w:sz="0" w:space="0" w:color="auto"/>
            <w:right w:val="none" w:sz="0" w:space="0" w:color="auto"/>
          </w:divBdr>
        </w:div>
        <w:div w:id="384526886">
          <w:marLeft w:val="640"/>
          <w:marRight w:val="0"/>
          <w:marTop w:val="0"/>
          <w:marBottom w:val="0"/>
          <w:divBdr>
            <w:top w:val="none" w:sz="0" w:space="0" w:color="auto"/>
            <w:left w:val="none" w:sz="0" w:space="0" w:color="auto"/>
            <w:bottom w:val="none" w:sz="0" w:space="0" w:color="auto"/>
            <w:right w:val="none" w:sz="0" w:space="0" w:color="auto"/>
          </w:divBdr>
        </w:div>
        <w:div w:id="905795309">
          <w:marLeft w:val="640"/>
          <w:marRight w:val="0"/>
          <w:marTop w:val="0"/>
          <w:marBottom w:val="0"/>
          <w:divBdr>
            <w:top w:val="none" w:sz="0" w:space="0" w:color="auto"/>
            <w:left w:val="none" w:sz="0" w:space="0" w:color="auto"/>
            <w:bottom w:val="none" w:sz="0" w:space="0" w:color="auto"/>
            <w:right w:val="none" w:sz="0" w:space="0" w:color="auto"/>
          </w:divBdr>
        </w:div>
        <w:div w:id="952052979">
          <w:marLeft w:val="640"/>
          <w:marRight w:val="0"/>
          <w:marTop w:val="0"/>
          <w:marBottom w:val="0"/>
          <w:divBdr>
            <w:top w:val="none" w:sz="0" w:space="0" w:color="auto"/>
            <w:left w:val="none" w:sz="0" w:space="0" w:color="auto"/>
            <w:bottom w:val="none" w:sz="0" w:space="0" w:color="auto"/>
            <w:right w:val="none" w:sz="0" w:space="0" w:color="auto"/>
          </w:divBdr>
        </w:div>
        <w:div w:id="862092884">
          <w:marLeft w:val="640"/>
          <w:marRight w:val="0"/>
          <w:marTop w:val="0"/>
          <w:marBottom w:val="0"/>
          <w:divBdr>
            <w:top w:val="none" w:sz="0" w:space="0" w:color="auto"/>
            <w:left w:val="none" w:sz="0" w:space="0" w:color="auto"/>
            <w:bottom w:val="none" w:sz="0" w:space="0" w:color="auto"/>
            <w:right w:val="none" w:sz="0" w:space="0" w:color="auto"/>
          </w:divBdr>
        </w:div>
        <w:div w:id="732238208">
          <w:marLeft w:val="640"/>
          <w:marRight w:val="0"/>
          <w:marTop w:val="0"/>
          <w:marBottom w:val="0"/>
          <w:divBdr>
            <w:top w:val="none" w:sz="0" w:space="0" w:color="auto"/>
            <w:left w:val="none" w:sz="0" w:space="0" w:color="auto"/>
            <w:bottom w:val="none" w:sz="0" w:space="0" w:color="auto"/>
            <w:right w:val="none" w:sz="0" w:space="0" w:color="auto"/>
          </w:divBdr>
        </w:div>
        <w:div w:id="877622324">
          <w:marLeft w:val="640"/>
          <w:marRight w:val="0"/>
          <w:marTop w:val="0"/>
          <w:marBottom w:val="0"/>
          <w:divBdr>
            <w:top w:val="none" w:sz="0" w:space="0" w:color="auto"/>
            <w:left w:val="none" w:sz="0" w:space="0" w:color="auto"/>
            <w:bottom w:val="none" w:sz="0" w:space="0" w:color="auto"/>
            <w:right w:val="none" w:sz="0" w:space="0" w:color="auto"/>
          </w:divBdr>
        </w:div>
        <w:div w:id="732967514">
          <w:marLeft w:val="640"/>
          <w:marRight w:val="0"/>
          <w:marTop w:val="0"/>
          <w:marBottom w:val="0"/>
          <w:divBdr>
            <w:top w:val="none" w:sz="0" w:space="0" w:color="auto"/>
            <w:left w:val="none" w:sz="0" w:space="0" w:color="auto"/>
            <w:bottom w:val="none" w:sz="0" w:space="0" w:color="auto"/>
            <w:right w:val="none" w:sz="0" w:space="0" w:color="auto"/>
          </w:divBdr>
        </w:div>
        <w:div w:id="732894324">
          <w:marLeft w:val="640"/>
          <w:marRight w:val="0"/>
          <w:marTop w:val="0"/>
          <w:marBottom w:val="0"/>
          <w:divBdr>
            <w:top w:val="none" w:sz="0" w:space="0" w:color="auto"/>
            <w:left w:val="none" w:sz="0" w:space="0" w:color="auto"/>
            <w:bottom w:val="none" w:sz="0" w:space="0" w:color="auto"/>
            <w:right w:val="none" w:sz="0" w:space="0" w:color="auto"/>
          </w:divBdr>
        </w:div>
        <w:div w:id="573198063">
          <w:marLeft w:val="640"/>
          <w:marRight w:val="0"/>
          <w:marTop w:val="0"/>
          <w:marBottom w:val="0"/>
          <w:divBdr>
            <w:top w:val="none" w:sz="0" w:space="0" w:color="auto"/>
            <w:left w:val="none" w:sz="0" w:space="0" w:color="auto"/>
            <w:bottom w:val="none" w:sz="0" w:space="0" w:color="auto"/>
            <w:right w:val="none" w:sz="0" w:space="0" w:color="auto"/>
          </w:divBdr>
        </w:div>
        <w:div w:id="382095324">
          <w:marLeft w:val="640"/>
          <w:marRight w:val="0"/>
          <w:marTop w:val="0"/>
          <w:marBottom w:val="0"/>
          <w:divBdr>
            <w:top w:val="none" w:sz="0" w:space="0" w:color="auto"/>
            <w:left w:val="none" w:sz="0" w:space="0" w:color="auto"/>
            <w:bottom w:val="none" w:sz="0" w:space="0" w:color="auto"/>
            <w:right w:val="none" w:sz="0" w:space="0" w:color="auto"/>
          </w:divBdr>
        </w:div>
        <w:div w:id="1544750276">
          <w:marLeft w:val="640"/>
          <w:marRight w:val="0"/>
          <w:marTop w:val="0"/>
          <w:marBottom w:val="0"/>
          <w:divBdr>
            <w:top w:val="none" w:sz="0" w:space="0" w:color="auto"/>
            <w:left w:val="none" w:sz="0" w:space="0" w:color="auto"/>
            <w:bottom w:val="none" w:sz="0" w:space="0" w:color="auto"/>
            <w:right w:val="none" w:sz="0" w:space="0" w:color="auto"/>
          </w:divBdr>
        </w:div>
        <w:div w:id="1553426416">
          <w:marLeft w:val="640"/>
          <w:marRight w:val="0"/>
          <w:marTop w:val="0"/>
          <w:marBottom w:val="0"/>
          <w:divBdr>
            <w:top w:val="none" w:sz="0" w:space="0" w:color="auto"/>
            <w:left w:val="none" w:sz="0" w:space="0" w:color="auto"/>
            <w:bottom w:val="none" w:sz="0" w:space="0" w:color="auto"/>
            <w:right w:val="none" w:sz="0" w:space="0" w:color="auto"/>
          </w:divBdr>
        </w:div>
        <w:div w:id="11421221">
          <w:marLeft w:val="640"/>
          <w:marRight w:val="0"/>
          <w:marTop w:val="0"/>
          <w:marBottom w:val="0"/>
          <w:divBdr>
            <w:top w:val="none" w:sz="0" w:space="0" w:color="auto"/>
            <w:left w:val="none" w:sz="0" w:space="0" w:color="auto"/>
            <w:bottom w:val="none" w:sz="0" w:space="0" w:color="auto"/>
            <w:right w:val="none" w:sz="0" w:space="0" w:color="auto"/>
          </w:divBdr>
        </w:div>
        <w:div w:id="1447624717">
          <w:marLeft w:val="640"/>
          <w:marRight w:val="0"/>
          <w:marTop w:val="0"/>
          <w:marBottom w:val="0"/>
          <w:divBdr>
            <w:top w:val="none" w:sz="0" w:space="0" w:color="auto"/>
            <w:left w:val="none" w:sz="0" w:space="0" w:color="auto"/>
            <w:bottom w:val="none" w:sz="0" w:space="0" w:color="auto"/>
            <w:right w:val="none" w:sz="0" w:space="0" w:color="auto"/>
          </w:divBdr>
        </w:div>
        <w:div w:id="1207793578">
          <w:marLeft w:val="640"/>
          <w:marRight w:val="0"/>
          <w:marTop w:val="0"/>
          <w:marBottom w:val="0"/>
          <w:divBdr>
            <w:top w:val="none" w:sz="0" w:space="0" w:color="auto"/>
            <w:left w:val="none" w:sz="0" w:space="0" w:color="auto"/>
            <w:bottom w:val="none" w:sz="0" w:space="0" w:color="auto"/>
            <w:right w:val="none" w:sz="0" w:space="0" w:color="auto"/>
          </w:divBdr>
        </w:div>
        <w:div w:id="1230774312">
          <w:marLeft w:val="640"/>
          <w:marRight w:val="0"/>
          <w:marTop w:val="0"/>
          <w:marBottom w:val="0"/>
          <w:divBdr>
            <w:top w:val="none" w:sz="0" w:space="0" w:color="auto"/>
            <w:left w:val="none" w:sz="0" w:space="0" w:color="auto"/>
            <w:bottom w:val="none" w:sz="0" w:space="0" w:color="auto"/>
            <w:right w:val="none" w:sz="0" w:space="0" w:color="auto"/>
          </w:divBdr>
        </w:div>
      </w:divsChild>
    </w:div>
    <w:div w:id="1553349238">
      <w:bodyDiv w:val="1"/>
      <w:marLeft w:val="0"/>
      <w:marRight w:val="0"/>
      <w:marTop w:val="0"/>
      <w:marBottom w:val="0"/>
      <w:divBdr>
        <w:top w:val="none" w:sz="0" w:space="0" w:color="auto"/>
        <w:left w:val="none" w:sz="0" w:space="0" w:color="auto"/>
        <w:bottom w:val="none" w:sz="0" w:space="0" w:color="auto"/>
        <w:right w:val="none" w:sz="0" w:space="0" w:color="auto"/>
      </w:divBdr>
      <w:divsChild>
        <w:div w:id="1916015802">
          <w:marLeft w:val="640"/>
          <w:marRight w:val="0"/>
          <w:marTop w:val="0"/>
          <w:marBottom w:val="0"/>
          <w:divBdr>
            <w:top w:val="none" w:sz="0" w:space="0" w:color="auto"/>
            <w:left w:val="none" w:sz="0" w:space="0" w:color="auto"/>
            <w:bottom w:val="none" w:sz="0" w:space="0" w:color="auto"/>
            <w:right w:val="none" w:sz="0" w:space="0" w:color="auto"/>
          </w:divBdr>
        </w:div>
        <w:div w:id="787431248">
          <w:marLeft w:val="640"/>
          <w:marRight w:val="0"/>
          <w:marTop w:val="0"/>
          <w:marBottom w:val="0"/>
          <w:divBdr>
            <w:top w:val="none" w:sz="0" w:space="0" w:color="auto"/>
            <w:left w:val="none" w:sz="0" w:space="0" w:color="auto"/>
            <w:bottom w:val="none" w:sz="0" w:space="0" w:color="auto"/>
            <w:right w:val="none" w:sz="0" w:space="0" w:color="auto"/>
          </w:divBdr>
        </w:div>
        <w:div w:id="1991861620">
          <w:marLeft w:val="640"/>
          <w:marRight w:val="0"/>
          <w:marTop w:val="0"/>
          <w:marBottom w:val="0"/>
          <w:divBdr>
            <w:top w:val="none" w:sz="0" w:space="0" w:color="auto"/>
            <w:left w:val="none" w:sz="0" w:space="0" w:color="auto"/>
            <w:bottom w:val="none" w:sz="0" w:space="0" w:color="auto"/>
            <w:right w:val="none" w:sz="0" w:space="0" w:color="auto"/>
          </w:divBdr>
        </w:div>
        <w:div w:id="825320604">
          <w:marLeft w:val="640"/>
          <w:marRight w:val="0"/>
          <w:marTop w:val="0"/>
          <w:marBottom w:val="0"/>
          <w:divBdr>
            <w:top w:val="none" w:sz="0" w:space="0" w:color="auto"/>
            <w:left w:val="none" w:sz="0" w:space="0" w:color="auto"/>
            <w:bottom w:val="none" w:sz="0" w:space="0" w:color="auto"/>
            <w:right w:val="none" w:sz="0" w:space="0" w:color="auto"/>
          </w:divBdr>
        </w:div>
        <w:div w:id="1269702470">
          <w:marLeft w:val="640"/>
          <w:marRight w:val="0"/>
          <w:marTop w:val="0"/>
          <w:marBottom w:val="0"/>
          <w:divBdr>
            <w:top w:val="none" w:sz="0" w:space="0" w:color="auto"/>
            <w:left w:val="none" w:sz="0" w:space="0" w:color="auto"/>
            <w:bottom w:val="none" w:sz="0" w:space="0" w:color="auto"/>
            <w:right w:val="none" w:sz="0" w:space="0" w:color="auto"/>
          </w:divBdr>
        </w:div>
        <w:div w:id="1546259800">
          <w:marLeft w:val="640"/>
          <w:marRight w:val="0"/>
          <w:marTop w:val="0"/>
          <w:marBottom w:val="0"/>
          <w:divBdr>
            <w:top w:val="none" w:sz="0" w:space="0" w:color="auto"/>
            <w:left w:val="none" w:sz="0" w:space="0" w:color="auto"/>
            <w:bottom w:val="none" w:sz="0" w:space="0" w:color="auto"/>
            <w:right w:val="none" w:sz="0" w:space="0" w:color="auto"/>
          </w:divBdr>
        </w:div>
        <w:div w:id="8025054">
          <w:marLeft w:val="640"/>
          <w:marRight w:val="0"/>
          <w:marTop w:val="0"/>
          <w:marBottom w:val="0"/>
          <w:divBdr>
            <w:top w:val="none" w:sz="0" w:space="0" w:color="auto"/>
            <w:left w:val="none" w:sz="0" w:space="0" w:color="auto"/>
            <w:bottom w:val="none" w:sz="0" w:space="0" w:color="auto"/>
            <w:right w:val="none" w:sz="0" w:space="0" w:color="auto"/>
          </w:divBdr>
        </w:div>
        <w:div w:id="712581903">
          <w:marLeft w:val="640"/>
          <w:marRight w:val="0"/>
          <w:marTop w:val="0"/>
          <w:marBottom w:val="0"/>
          <w:divBdr>
            <w:top w:val="none" w:sz="0" w:space="0" w:color="auto"/>
            <w:left w:val="none" w:sz="0" w:space="0" w:color="auto"/>
            <w:bottom w:val="none" w:sz="0" w:space="0" w:color="auto"/>
            <w:right w:val="none" w:sz="0" w:space="0" w:color="auto"/>
          </w:divBdr>
        </w:div>
        <w:div w:id="438259616">
          <w:marLeft w:val="640"/>
          <w:marRight w:val="0"/>
          <w:marTop w:val="0"/>
          <w:marBottom w:val="0"/>
          <w:divBdr>
            <w:top w:val="none" w:sz="0" w:space="0" w:color="auto"/>
            <w:left w:val="none" w:sz="0" w:space="0" w:color="auto"/>
            <w:bottom w:val="none" w:sz="0" w:space="0" w:color="auto"/>
            <w:right w:val="none" w:sz="0" w:space="0" w:color="auto"/>
          </w:divBdr>
        </w:div>
        <w:div w:id="1466586198">
          <w:marLeft w:val="640"/>
          <w:marRight w:val="0"/>
          <w:marTop w:val="0"/>
          <w:marBottom w:val="0"/>
          <w:divBdr>
            <w:top w:val="none" w:sz="0" w:space="0" w:color="auto"/>
            <w:left w:val="none" w:sz="0" w:space="0" w:color="auto"/>
            <w:bottom w:val="none" w:sz="0" w:space="0" w:color="auto"/>
            <w:right w:val="none" w:sz="0" w:space="0" w:color="auto"/>
          </w:divBdr>
        </w:div>
        <w:div w:id="351520">
          <w:marLeft w:val="640"/>
          <w:marRight w:val="0"/>
          <w:marTop w:val="0"/>
          <w:marBottom w:val="0"/>
          <w:divBdr>
            <w:top w:val="none" w:sz="0" w:space="0" w:color="auto"/>
            <w:left w:val="none" w:sz="0" w:space="0" w:color="auto"/>
            <w:bottom w:val="none" w:sz="0" w:space="0" w:color="auto"/>
            <w:right w:val="none" w:sz="0" w:space="0" w:color="auto"/>
          </w:divBdr>
        </w:div>
        <w:div w:id="745497818">
          <w:marLeft w:val="640"/>
          <w:marRight w:val="0"/>
          <w:marTop w:val="0"/>
          <w:marBottom w:val="0"/>
          <w:divBdr>
            <w:top w:val="none" w:sz="0" w:space="0" w:color="auto"/>
            <w:left w:val="none" w:sz="0" w:space="0" w:color="auto"/>
            <w:bottom w:val="none" w:sz="0" w:space="0" w:color="auto"/>
            <w:right w:val="none" w:sz="0" w:space="0" w:color="auto"/>
          </w:divBdr>
        </w:div>
        <w:div w:id="383724747">
          <w:marLeft w:val="640"/>
          <w:marRight w:val="0"/>
          <w:marTop w:val="0"/>
          <w:marBottom w:val="0"/>
          <w:divBdr>
            <w:top w:val="none" w:sz="0" w:space="0" w:color="auto"/>
            <w:left w:val="none" w:sz="0" w:space="0" w:color="auto"/>
            <w:bottom w:val="none" w:sz="0" w:space="0" w:color="auto"/>
            <w:right w:val="none" w:sz="0" w:space="0" w:color="auto"/>
          </w:divBdr>
        </w:div>
        <w:div w:id="2059429984">
          <w:marLeft w:val="640"/>
          <w:marRight w:val="0"/>
          <w:marTop w:val="0"/>
          <w:marBottom w:val="0"/>
          <w:divBdr>
            <w:top w:val="none" w:sz="0" w:space="0" w:color="auto"/>
            <w:left w:val="none" w:sz="0" w:space="0" w:color="auto"/>
            <w:bottom w:val="none" w:sz="0" w:space="0" w:color="auto"/>
            <w:right w:val="none" w:sz="0" w:space="0" w:color="auto"/>
          </w:divBdr>
        </w:div>
        <w:div w:id="1335841478">
          <w:marLeft w:val="640"/>
          <w:marRight w:val="0"/>
          <w:marTop w:val="0"/>
          <w:marBottom w:val="0"/>
          <w:divBdr>
            <w:top w:val="none" w:sz="0" w:space="0" w:color="auto"/>
            <w:left w:val="none" w:sz="0" w:space="0" w:color="auto"/>
            <w:bottom w:val="none" w:sz="0" w:space="0" w:color="auto"/>
            <w:right w:val="none" w:sz="0" w:space="0" w:color="auto"/>
          </w:divBdr>
        </w:div>
        <w:div w:id="599992406">
          <w:marLeft w:val="640"/>
          <w:marRight w:val="0"/>
          <w:marTop w:val="0"/>
          <w:marBottom w:val="0"/>
          <w:divBdr>
            <w:top w:val="none" w:sz="0" w:space="0" w:color="auto"/>
            <w:left w:val="none" w:sz="0" w:space="0" w:color="auto"/>
            <w:bottom w:val="none" w:sz="0" w:space="0" w:color="auto"/>
            <w:right w:val="none" w:sz="0" w:space="0" w:color="auto"/>
          </w:divBdr>
        </w:div>
        <w:div w:id="1900747323">
          <w:marLeft w:val="640"/>
          <w:marRight w:val="0"/>
          <w:marTop w:val="0"/>
          <w:marBottom w:val="0"/>
          <w:divBdr>
            <w:top w:val="none" w:sz="0" w:space="0" w:color="auto"/>
            <w:left w:val="none" w:sz="0" w:space="0" w:color="auto"/>
            <w:bottom w:val="none" w:sz="0" w:space="0" w:color="auto"/>
            <w:right w:val="none" w:sz="0" w:space="0" w:color="auto"/>
          </w:divBdr>
        </w:div>
        <w:div w:id="1481268414">
          <w:marLeft w:val="640"/>
          <w:marRight w:val="0"/>
          <w:marTop w:val="0"/>
          <w:marBottom w:val="0"/>
          <w:divBdr>
            <w:top w:val="none" w:sz="0" w:space="0" w:color="auto"/>
            <w:left w:val="none" w:sz="0" w:space="0" w:color="auto"/>
            <w:bottom w:val="none" w:sz="0" w:space="0" w:color="auto"/>
            <w:right w:val="none" w:sz="0" w:space="0" w:color="auto"/>
          </w:divBdr>
        </w:div>
        <w:div w:id="2074232637">
          <w:marLeft w:val="640"/>
          <w:marRight w:val="0"/>
          <w:marTop w:val="0"/>
          <w:marBottom w:val="0"/>
          <w:divBdr>
            <w:top w:val="none" w:sz="0" w:space="0" w:color="auto"/>
            <w:left w:val="none" w:sz="0" w:space="0" w:color="auto"/>
            <w:bottom w:val="none" w:sz="0" w:space="0" w:color="auto"/>
            <w:right w:val="none" w:sz="0" w:space="0" w:color="auto"/>
          </w:divBdr>
        </w:div>
        <w:div w:id="412553351">
          <w:marLeft w:val="640"/>
          <w:marRight w:val="0"/>
          <w:marTop w:val="0"/>
          <w:marBottom w:val="0"/>
          <w:divBdr>
            <w:top w:val="none" w:sz="0" w:space="0" w:color="auto"/>
            <w:left w:val="none" w:sz="0" w:space="0" w:color="auto"/>
            <w:bottom w:val="none" w:sz="0" w:space="0" w:color="auto"/>
            <w:right w:val="none" w:sz="0" w:space="0" w:color="auto"/>
          </w:divBdr>
        </w:div>
        <w:div w:id="276447365">
          <w:marLeft w:val="640"/>
          <w:marRight w:val="0"/>
          <w:marTop w:val="0"/>
          <w:marBottom w:val="0"/>
          <w:divBdr>
            <w:top w:val="none" w:sz="0" w:space="0" w:color="auto"/>
            <w:left w:val="none" w:sz="0" w:space="0" w:color="auto"/>
            <w:bottom w:val="none" w:sz="0" w:space="0" w:color="auto"/>
            <w:right w:val="none" w:sz="0" w:space="0" w:color="auto"/>
          </w:divBdr>
        </w:div>
        <w:div w:id="1185437945">
          <w:marLeft w:val="640"/>
          <w:marRight w:val="0"/>
          <w:marTop w:val="0"/>
          <w:marBottom w:val="0"/>
          <w:divBdr>
            <w:top w:val="none" w:sz="0" w:space="0" w:color="auto"/>
            <w:left w:val="none" w:sz="0" w:space="0" w:color="auto"/>
            <w:bottom w:val="none" w:sz="0" w:space="0" w:color="auto"/>
            <w:right w:val="none" w:sz="0" w:space="0" w:color="auto"/>
          </w:divBdr>
        </w:div>
        <w:div w:id="1594700111">
          <w:marLeft w:val="640"/>
          <w:marRight w:val="0"/>
          <w:marTop w:val="0"/>
          <w:marBottom w:val="0"/>
          <w:divBdr>
            <w:top w:val="none" w:sz="0" w:space="0" w:color="auto"/>
            <w:left w:val="none" w:sz="0" w:space="0" w:color="auto"/>
            <w:bottom w:val="none" w:sz="0" w:space="0" w:color="auto"/>
            <w:right w:val="none" w:sz="0" w:space="0" w:color="auto"/>
          </w:divBdr>
        </w:div>
        <w:div w:id="1219896568">
          <w:marLeft w:val="640"/>
          <w:marRight w:val="0"/>
          <w:marTop w:val="0"/>
          <w:marBottom w:val="0"/>
          <w:divBdr>
            <w:top w:val="none" w:sz="0" w:space="0" w:color="auto"/>
            <w:left w:val="none" w:sz="0" w:space="0" w:color="auto"/>
            <w:bottom w:val="none" w:sz="0" w:space="0" w:color="auto"/>
            <w:right w:val="none" w:sz="0" w:space="0" w:color="auto"/>
          </w:divBdr>
        </w:div>
        <w:div w:id="1221408649">
          <w:marLeft w:val="640"/>
          <w:marRight w:val="0"/>
          <w:marTop w:val="0"/>
          <w:marBottom w:val="0"/>
          <w:divBdr>
            <w:top w:val="none" w:sz="0" w:space="0" w:color="auto"/>
            <w:left w:val="none" w:sz="0" w:space="0" w:color="auto"/>
            <w:bottom w:val="none" w:sz="0" w:space="0" w:color="auto"/>
            <w:right w:val="none" w:sz="0" w:space="0" w:color="auto"/>
          </w:divBdr>
        </w:div>
        <w:div w:id="324820573">
          <w:marLeft w:val="640"/>
          <w:marRight w:val="0"/>
          <w:marTop w:val="0"/>
          <w:marBottom w:val="0"/>
          <w:divBdr>
            <w:top w:val="none" w:sz="0" w:space="0" w:color="auto"/>
            <w:left w:val="none" w:sz="0" w:space="0" w:color="auto"/>
            <w:bottom w:val="none" w:sz="0" w:space="0" w:color="auto"/>
            <w:right w:val="none" w:sz="0" w:space="0" w:color="auto"/>
          </w:divBdr>
        </w:div>
        <w:div w:id="805397927">
          <w:marLeft w:val="640"/>
          <w:marRight w:val="0"/>
          <w:marTop w:val="0"/>
          <w:marBottom w:val="0"/>
          <w:divBdr>
            <w:top w:val="none" w:sz="0" w:space="0" w:color="auto"/>
            <w:left w:val="none" w:sz="0" w:space="0" w:color="auto"/>
            <w:bottom w:val="none" w:sz="0" w:space="0" w:color="auto"/>
            <w:right w:val="none" w:sz="0" w:space="0" w:color="auto"/>
          </w:divBdr>
        </w:div>
        <w:div w:id="1805806670">
          <w:marLeft w:val="640"/>
          <w:marRight w:val="0"/>
          <w:marTop w:val="0"/>
          <w:marBottom w:val="0"/>
          <w:divBdr>
            <w:top w:val="none" w:sz="0" w:space="0" w:color="auto"/>
            <w:left w:val="none" w:sz="0" w:space="0" w:color="auto"/>
            <w:bottom w:val="none" w:sz="0" w:space="0" w:color="auto"/>
            <w:right w:val="none" w:sz="0" w:space="0" w:color="auto"/>
          </w:divBdr>
        </w:div>
        <w:div w:id="614291509">
          <w:marLeft w:val="640"/>
          <w:marRight w:val="0"/>
          <w:marTop w:val="0"/>
          <w:marBottom w:val="0"/>
          <w:divBdr>
            <w:top w:val="none" w:sz="0" w:space="0" w:color="auto"/>
            <w:left w:val="none" w:sz="0" w:space="0" w:color="auto"/>
            <w:bottom w:val="none" w:sz="0" w:space="0" w:color="auto"/>
            <w:right w:val="none" w:sz="0" w:space="0" w:color="auto"/>
          </w:divBdr>
        </w:div>
        <w:div w:id="188758573">
          <w:marLeft w:val="640"/>
          <w:marRight w:val="0"/>
          <w:marTop w:val="0"/>
          <w:marBottom w:val="0"/>
          <w:divBdr>
            <w:top w:val="none" w:sz="0" w:space="0" w:color="auto"/>
            <w:left w:val="none" w:sz="0" w:space="0" w:color="auto"/>
            <w:bottom w:val="none" w:sz="0" w:space="0" w:color="auto"/>
            <w:right w:val="none" w:sz="0" w:space="0" w:color="auto"/>
          </w:divBdr>
        </w:div>
        <w:div w:id="1492213722">
          <w:marLeft w:val="640"/>
          <w:marRight w:val="0"/>
          <w:marTop w:val="0"/>
          <w:marBottom w:val="0"/>
          <w:divBdr>
            <w:top w:val="none" w:sz="0" w:space="0" w:color="auto"/>
            <w:left w:val="none" w:sz="0" w:space="0" w:color="auto"/>
            <w:bottom w:val="none" w:sz="0" w:space="0" w:color="auto"/>
            <w:right w:val="none" w:sz="0" w:space="0" w:color="auto"/>
          </w:divBdr>
        </w:div>
        <w:div w:id="1672826839">
          <w:marLeft w:val="640"/>
          <w:marRight w:val="0"/>
          <w:marTop w:val="0"/>
          <w:marBottom w:val="0"/>
          <w:divBdr>
            <w:top w:val="none" w:sz="0" w:space="0" w:color="auto"/>
            <w:left w:val="none" w:sz="0" w:space="0" w:color="auto"/>
            <w:bottom w:val="none" w:sz="0" w:space="0" w:color="auto"/>
            <w:right w:val="none" w:sz="0" w:space="0" w:color="auto"/>
          </w:divBdr>
        </w:div>
        <w:div w:id="99642037">
          <w:marLeft w:val="640"/>
          <w:marRight w:val="0"/>
          <w:marTop w:val="0"/>
          <w:marBottom w:val="0"/>
          <w:divBdr>
            <w:top w:val="none" w:sz="0" w:space="0" w:color="auto"/>
            <w:left w:val="none" w:sz="0" w:space="0" w:color="auto"/>
            <w:bottom w:val="none" w:sz="0" w:space="0" w:color="auto"/>
            <w:right w:val="none" w:sz="0" w:space="0" w:color="auto"/>
          </w:divBdr>
        </w:div>
        <w:div w:id="1218013535">
          <w:marLeft w:val="640"/>
          <w:marRight w:val="0"/>
          <w:marTop w:val="0"/>
          <w:marBottom w:val="0"/>
          <w:divBdr>
            <w:top w:val="none" w:sz="0" w:space="0" w:color="auto"/>
            <w:left w:val="none" w:sz="0" w:space="0" w:color="auto"/>
            <w:bottom w:val="none" w:sz="0" w:space="0" w:color="auto"/>
            <w:right w:val="none" w:sz="0" w:space="0" w:color="auto"/>
          </w:divBdr>
        </w:div>
        <w:div w:id="203107417">
          <w:marLeft w:val="640"/>
          <w:marRight w:val="0"/>
          <w:marTop w:val="0"/>
          <w:marBottom w:val="0"/>
          <w:divBdr>
            <w:top w:val="none" w:sz="0" w:space="0" w:color="auto"/>
            <w:left w:val="none" w:sz="0" w:space="0" w:color="auto"/>
            <w:bottom w:val="none" w:sz="0" w:space="0" w:color="auto"/>
            <w:right w:val="none" w:sz="0" w:space="0" w:color="auto"/>
          </w:divBdr>
        </w:div>
        <w:div w:id="1761676620">
          <w:marLeft w:val="640"/>
          <w:marRight w:val="0"/>
          <w:marTop w:val="0"/>
          <w:marBottom w:val="0"/>
          <w:divBdr>
            <w:top w:val="none" w:sz="0" w:space="0" w:color="auto"/>
            <w:left w:val="none" w:sz="0" w:space="0" w:color="auto"/>
            <w:bottom w:val="none" w:sz="0" w:space="0" w:color="auto"/>
            <w:right w:val="none" w:sz="0" w:space="0" w:color="auto"/>
          </w:divBdr>
        </w:div>
        <w:div w:id="502166388">
          <w:marLeft w:val="640"/>
          <w:marRight w:val="0"/>
          <w:marTop w:val="0"/>
          <w:marBottom w:val="0"/>
          <w:divBdr>
            <w:top w:val="none" w:sz="0" w:space="0" w:color="auto"/>
            <w:left w:val="none" w:sz="0" w:space="0" w:color="auto"/>
            <w:bottom w:val="none" w:sz="0" w:space="0" w:color="auto"/>
            <w:right w:val="none" w:sz="0" w:space="0" w:color="auto"/>
          </w:divBdr>
        </w:div>
        <w:div w:id="1438066021">
          <w:marLeft w:val="640"/>
          <w:marRight w:val="0"/>
          <w:marTop w:val="0"/>
          <w:marBottom w:val="0"/>
          <w:divBdr>
            <w:top w:val="none" w:sz="0" w:space="0" w:color="auto"/>
            <w:left w:val="none" w:sz="0" w:space="0" w:color="auto"/>
            <w:bottom w:val="none" w:sz="0" w:space="0" w:color="auto"/>
            <w:right w:val="none" w:sz="0" w:space="0" w:color="auto"/>
          </w:divBdr>
        </w:div>
        <w:div w:id="903368707">
          <w:marLeft w:val="640"/>
          <w:marRight w:val="0"/>
          <w:marTop w:val="0"/>
          <w:marBottom w:val="0"/>
          <w:divBdr>
            <w:top w:val="none" w:sz="0" w:space="0" w:color="auto"/>
            <w:left w:val="none" w:sz="0" w:space="0" w:color="auto"/>
            <w:bottom w:val="none" w:sz="0" w:space="0" w:color="auto"/>
            <w:right w:val="none" w:sz="0" w:space="0" w:color="auto"/>
          </w:divBdr>
        </w:div>
        <w:div w:id="770398842">
          <w:marLeft w:val="640"/>
          <w:marRight w:val="0"/>
          <w:marTop w:val="0"/>
          <w:marBottom w:val="0"/>
          <w:divBdr>
            <w:top w:val="none" w:sz="0" w:space="0" w:color="auto"/>
            <w:left w:val="none" w:sz="0" w:space="0" w:color="auto"/>
            <w:bottom w:val="none" w:sz="0" w:space="0" w:color="auto"/>
            <w:right w:val="none" w:sz="0" w:space="0" w:color="auto"/>
          </w:divBdr>
        </w:div>
        <w:div w:id="729037338">
          <w:marLeft w:val="640"/>
          <w:marRight w:val="0"/>
          <w:marTop w:val="0"/>
          <w:marBottom w:val="0"/>
          <w:divBdr>
            <w:top w:val="none" w:sz="0" w:space="0" w:color="auto"/>
            <w:left w:val="none" w:sz="0" w:space="0" w:color="auto"/>
            <w:bottom w:val="none" w:sz="0" w:space="0" w:color="auto"/>
            <w:right w:val="none" w:sz="0" w:space="0" w:color="auto"/>
          </w:divBdr>
        </w:div>
        <w:div w:id="529563386">
          <w:marLeft w:val="640"/>
          <w:marRight w:val="0"/>
          <w:marTop w:val="0"/>
          <w:marBottom w:val="0"/>
          <w:divBdr>
            <w:top w:val="none" w:sz="0" w:space="0" w:color="auto"/>
            <w:left w:val="none" w:sz="0" w:space="0" w:color="auto"/>
            <w:bottom w:val="none" w:sz="0" w:space="0" w:color="auto"/>
            <w:right w:val="none" w:sz="0" w:space="0" w:color="auto"/>
          </w:divBdr>
        </w:div>
        <w:div w:id="1774089547">
          <w:marLeft w:val="640"/>
          <w:marRight w:val="0"/>
          <w:marTop w:val="0"/>
          <w:marBottom w:val="0"/>
          <w:divBdr>
            <w:top w:val="none" w:sz="0" w:space="0" w:color="auto"/>
            <w:left w:val="none" w:sz="0" w:space="0" w:color="auto"/>
            <w:bottom w:val="none" w:sz="0" w:space="0" w:color="auto"/>
            <w:right w:val="none" w:sz="0" w:space="0" w:color="auto"/>
          </w:divBdr>
        </w:div>
        <w:div w:id="1562862184">
          <w:marLeft w:val="640"/>
          <w:marRight w:val="0"/>
          <w:marTop w:val="0"/>
          <w:marBottom w:val="0"/>
          <w:divBdr>
            <w:top w:val="none" w:sz="0" w:space="0" w:color="auto"/>
            <w:left w:val="none" w:sz="0" w:space="0" w:color="auto"/>
            <w:bottom w:val="none" w:sz="0" w:space="0" w:color="auto"/>
            <w:right w:val="none" w:sz="0" w:space="0" w:color="auto"/>
          </w:divBdr>
        </w:div>
      </w:divsChild>
    </w:div>
    <w:div w:id="1586915756">
      <w:bodyDiv w:val="1"/>
      <w:marLeft w:val="0"/>
      <w:marRight w:val="0"/>
      <w:marTop w:val="0"/>
      <w:marBottom w:val="0"/>
      <w:divBdr>
        <w:top w:val="none" w:sz="0" w:space="0" w:color="auto"/>
        <w:left w:val="none" w:sz="0" w:space="0" w:color="auto"/>
        <w:bottom w:val="none" w:sz="0" w:space="0" w:color="auto"/>
        <w:right w:val="none" w:sz="0" w:space="0" w:color="auto"/>
      </w:divBdr>
      <w:divsChild>
        <w:div w:id="1528523814">
          <w:marLeft w:val="640"/>
          <w:marRight w:val="0"/>
          <w:marTop w:val="0"/>
          <w:marBottom w:val="0"/>
          <w:divBdr>
            <w:top w:val="none" w:sz="0" w:space="0" w:color="auto"/>
            <w:left w:val="none" w:sz="0" w:space="0" w:color="auto"/>
            <w:bottom w:val="none" w:sz="0" w:space="0" w:color="auto"/>
            <w:right w:val="none" w:sz="0" w:space="0" w:color="auto"/>
          </w:divBdr>
        </w:div>
        <w:div w:id="180172504">
          <w:marLeft w:val="640"/>
          <w:marRight w:val="0"/>
          <w:marTop w:val="0"/>
          <w:marBottom w:val="0"/>
          <w:divBdr>
            <w:top w:val="none" w:sz="0" w:space="0" w:color="auto"/>
            <w:left w:val="none" w:sz="0" w:space="0" w:color="auto"/>
            <w:bottom w:val="none" w:sz="0" w:space="0" w:color="auto"/>
            <w:right w:val="none" w:sz="0" w:space="0" w:color="auto"/>
          </w:divBdr>
        </w:div>
        <w:div w:id="666637164">
          <w:marLeft w:val="640"/>
          <w:marRight w:val="0"/>
          <w:marTop w:val="0"/>
          <w:marBottom w:val="0"/>
          <w:divBdr>
            <w:top w:val="none" w:sz="0" w:space="0" w:color="auto"/>
            <w:left w:val="none" w:sz="0" w:space="0" w:color="auto"/>
            <w:bottom w:val="none" w:sz="0" w:space="0" w:color="auto"/>
            <w:right w:val="none" w:sz="0" w:space="0" w:color="auto"/>
          </w:divBdr>
        </w:div>
        <w:div w:id="919025165">
          <w:marLeft w:val="640"/>
          <w:marRight w:val="0"/>
          <w:marTop w:val="0"/>
          <w:marBottom w:val="0"/>
          <w:divBdr>
            <w:top w:val="none" w:sz="0" w:space="0" w:color="auto"/>
            <w:left w:val="none" w:sz="0" w:space="0" w:color="auto"/>
            <w:bottom w:val="none" w:sz="0" w:space="0" w:color="auto"/>
            <w:right w:val="none" w:sz="0" w:space="0" w:color="auto"/>
          </w:divBdr>
        </w:div>
        <w:div w:id="938373327">
          <w:marLeft w:val="640"/>
          <w:marRight w:val="0"/>
          <w:marTop w:val="0"/>
          <w:marBottom w:val="0"/>
          <w:divBdr>
            <w:top w:val="none" w:sz="0" w:space="0" w:color="auto"/>
            <w:left w:val="none" w:sz="0" w:space="0" w:color="auto"/>
            <w:bottom w:val="none" w:sz="0" w:space="0" w:color="auto"/>
            <w:right w:val="none" w:sz="0" w:space="0" w:color="auto"/>
          </w:divBdr>
        </w:div>
        <w:div w:id="1518499360">
          <w:marLeft w:val="640"/>
          <w:marRight w:val="0"/>
          <w:marTop w:val="0"/>
          <w:marBottom w:val="0"/>
          <w:divBdr>
            <w:top w:val="none" w:sz="0" w:space="0" w:color="auto"/>
            <w:left w:val="none" w:sz="0" w:space="0" w:color="auto"/>
            <w:bottom w:val="none" w:sz="0" w:space="0" w:color="auto"/>
            <w:right w:val="none" w:sz="0" w:space="0" w:color="auto"/>
          </w:divBdr>
        </w:div>
        <w:div w:id="1127352835">
          <w:marLeft w:val="640"/>
          <w:marRight w:val="0"/>
          <w:marTop w:val="0"/>
          <w:marBottom w:val="0"/>
          <w:divBdr>
            <w:top w:val="none" w:sz="0" w:space="0" w:color="auto"/>
            <w:left w:val="none" w:sz="0" w:space="0" w:color="auto"/>
            <w:bottom w:val="none" w:sz="0" w:space="0" w:color="auto"/>
            <w:right w:val="none" w:sz="0" w:space="0" w:color="auto"/>
          </w:divBdr>
        </w:div>
        <w:div w:id="312149124">
          <w:marLeft w:val="640"/>
          <w:marRight w:val="0"/>
          <w:marTop w:val="0"/>
          <w:marBottom w:val="0"/>
          <w:divBdr>
            <w:top w:val="none" w:sz="0" w:space="0" w:color="auto"/>
            <w:left w:val="none" w:sz="0" w:space="0" w:color="auto"/>
            <w:bottom w:val="none" w:sz="0" w:space="0" w:color="auto"/>
            <w:right w:val="none" w:sz="0" w:space="0" w:color="auto"/>
          </w:divBdr>
        </w:div>
        <w:div w:id="1019938695">
          <w:marLeft w:val="640"/>
          <w:marRight w:val="0"/>
          <w:marTop w:val="0"/>
          <w:marBottom w:val="0"/>
          <w:divBdr>
            <w:top w:val="none" w:sz="0" w:space="0" w:color="auto"/>
            <w:left w:val="none" w:sz="0" w:space="0" w:color="auto"/>
            <w:bottom w:val="none" w:sz="0" w:space="0" w:color="auto"/>
            <w:right w:val="none" w:sz="0" w:space="0" w:color="auto"/>
          </w:divBdr>
        </w:div>
        <w:div w:id="1335496604">
          <w:marLeft w:val="640"/>
          <w:marRight w:val="0"/>
          <w:marTop w:val="0"/>
          <w:marBottom w:val="0"/>
          <w:divBdr>
            <w:top w:val="none" w:sz="0" w:space="0" w:color="auto"/>
            <w:left w:val="none" w:sz="0" w:space="0" w:color="auto"/>
            <w:bottom w:val="none" w:sz="0" w:space="0" w:color="auto"/>
            <w:right w:val="none" w:sz="0" w:space="0" w:color="auto"/>
          </w:divBdr>
        </w:div>
        <w:div w:id="1338076254">
          <w:marLeft w:val="640"/>
          <w:marRight w:val="0"/>
          <w:marTop w:val="0"/>
          <w:marBottom w:val="0"/>
          <w:divBdr>
            <w:top w:val="none" w:sz="0" w:space="0" w:color="auto"/>
            <w:left w:val="none" w:sz="0" w:space="0" w:color="auto"/>
            <w:bottom w:val="none" w:sz="0" w:space="0" w:color="auto"/>
            <w:right w:val="none" w:sz="0" w:space="0" w:color="auto"/>
          </w:divBdr>
        </w:div>
        <w:div w:id="2102295841">
          <w:marLeft w:val="640"/>
          <w:marRight w:val="0"/>
          <w:marTop w:val="0"/>
          <w:marBottom w:val="0"/>
          <w:divBdr>
            <w:top w:val="none" w:sz="0" w:space="0" w:color="auto"/>
            <w:left w:val="none" w:sz="0" w:space="0" w:color="auto"/>
            <w:bottom w:val="none" w:sz="0" w:space="0" w:color="auto"/>
            <w:right w:val="none" w:sz="0" w:space="0" w:color="auto"/>
          </w:divBdr>
        </w:div>
        <w:div w:id="2100640403">
          <w:marLeft w:val="640"/>
          <w:marRight w:val="0"/>
          <w:marTop w:val="0"/>
          <w:marBottom w:val="0"/>
          <w:divBdr>
            <w:top w:val="none" w:sz="0" w:space="0" w:color="auto"/>
            <w:left w:val="none" w:sz="0" w:space="0" w:color="auto"/>
            <w:bottom w:val="none" w:sz="0" w:space="0" w:color="auto"/>
            <w:right w:val="none" w:sz="0" w:space="0" w:color="auto"/>
          </w:divBdr>
        </w:div>
        <w:div w:id="748234454">
          <w:marLeft w:val="640"/>
          <w:marRight w:val="0"/>
          <w:marTop w:val="0"/>
          <w:marBottom w:val="0"/>
          <w:divBdr>
            <w:top w:val="none" w:sz="0" w:space="0" w:color="auto"/>
            <w:left w:val="none" w:sz="0" w:space="0" w:color="auto"/>
            <w:bottom w:val="none" w:sz="0" w:space="0" w:color="auto"/>
            <w:right w:val="none" w:sz="0" w:space="0" w:color="auto"/>
          </w:divBdr>
        </w:div>
        <w:div w:id="1770857070">
          <w:marLeft w:val="640"/>
          <w:marRight w:val="0"/>
          <w:marTop w:val="0"/>
          <w:marBottom w:val="0"/>
          <w:divBdr>
            <w:top w:val="none" w:sz="0" w:space="0" w:color="auto"/>
            <w:left w:val="none" w:sz="0" w:space="0" w:color="auto"/>
            <w:bottom w:val="none" w:sz="0" w:space="0" w:color="auto"/>
            <w:right w:val="none" w:sz="0" w:space="0" w:color="auto"/>
          </w:divBdr>
        </w:div>
        <w:div w:id="1558004668">
          <w:marLeft w:val="640"/>
          <w:marRight w:val="0"/>
          <w:marTop w:val="0"/>
          <w:marBottom w:val="0"/>
          <w:divBdr>
            <w:top w:val="none" w:sz="0" w:space="0" w:color="auto"/>
            <w:left w:val="none" w:sz="0" w:space="0" w:color="auto"/>
            <w:bottom w:val="none" w:sz="0" w:space="0" w:color="auto"/>
            <w:right w:val="none" w:sz="0" w:space="0" w:color="auto"/>
          </w:divBdr>
        </w:div>
        <w:div w:id="463502765">
          <w:marLeft w:val="640"/>
          <w:marRight w:val="0"/>
          <w:marTop w:val="0"/>
          <w:marBottom w:val="0"/>
          <w:divBdr>
            <w:top w:val="none" w:sz="0" w:space="0" w:color="auto"/>
            <w:left w:val="none" w:sz="0" w:space="0" w:color="auto"/>
            <w:bottom w:val="none" w:sz="0" w:space="0" w:color="auto"/>
            <w:right w:val="none" w:sz="0" w:space="0" w:color="auto"/>
          </w:divBdr>
        </w:div>
        <w:div w:id="2044862333">
          <w:marLeft w:val="640"/>
          <w:marRight w:val="0"/>
          <w:marTop w:val="0"/>
          <w:marBottom w:val="0"/>
          <w:divBdr>
            <w:top w:val="none" w:sz="0" w:space="0" w:color="auto"/>
            <w:left w:val="none" w:sz="0" w:space="0" w:color="auto"/>
            <w:bottom w:val="none" w:sz="0" w:space="0" w:color="auto"/>
            <w:right w:val="none" w:sz="0" w:space="0" w:color="auto"/>
          </w:divBdr>
        </w:div>
        <w:div w:id="494229306">
          <w:marLeft w:val="640"/>
          <w:marRight w:val="0"/>
          <w:marTop w:val="0"/>
          <w:marBottom w:val="0"/>
          <w:divBdr>
            <w:top w:val="none" w:sz="0" w:space="0" w:color="auto"/>
            <w:left w:val="none" w:sz="0" w:space="0" w:color="auto"/>
            <w:bottom w:val="none" w:sz="0" w:space="0" w:color="auto"/>
            <w:right w:val="none" w:sz="0" w:space="0" w:color="auto"/>
          </w:divBdr>
        </w:div>
        <w:div w:id="2051681851">
          <w:marLeft w:val="640"/>
          <w:marRight w:val="0"/>
          <w:marTop w:val="0"/>
          <w:marBottom w:val="0"/>
          <w:divBdr>
            <w:top w:val="none" w:sz="0" w:space="0" w:color="auto"/>
            <w:left w:val="none" w:sz="0" w:space="0" w:color="auto"/>
            <w:bottom w:val="none" w:sz="0" w:space="0" w:color="auto"/>
            <w:right w:val="none" w:sz="0" w:space="0" w:color="auto"/>
          </w:divBdr>
        </w:div>
        <w:div w:id="358043670">
          <w:marLeft w:val="640"/>
          <w:marRight w:val="0"/>
          <w:marTop w:val="0"/>
          <w:marBottom w:val="0"/>
          <w:divBdr>
            <w:top w:val="none" w:sz="0" w:space="0" w:color="auto"/>
            <w:left w:val="none" w:sz="0" w:space="0" w:color="auto"/>
            <w:bottom w:val="none" w:sz="0" w:space="0" w:color="auto"/>
            <w:right w:val="none" w:sz="0" w:space="0" w:color="auto"/>
          </w:divBdr>
        </w:div>
        <w:div w:id="8486768">
          <w:marLeft w:val="640"/>
          <w:marRight w:val="0"/>
          <w:marTop w:val="0"/>
          <w:marBottom w:val="0"/>
          <w:divBdr>
            <w:top w:val="none" w:sz="0" w:space="0" w:color="auto"/>
            <w:left w:val="none" w:sz="0" w:space="0" w:color="auto"/>
            <w:bottom w:val="none" w:sz="0" w:space="0" w:color="auto"/>
            <w:right w:val="none" w:sz="0" w:space="0" w:color="auto"/>
          </w:divBdr>
        </w:div>
        <w:div w:id="308555551">
          <w:marLeft w:val="640"/>
          <w:marRight w:val="0"/>
          <w:marTop w:val="0"/>
          <w:marBottom w:val="0"/>
          <w:divBdr>
            <w:top w:val="none" w:sz="0" w:space="0" w:color="auto"/>
            <w:left w:val="none" w:sz="0" w:space="0" w:color="auto"/>
            <w:bottom w:val="none" w:sz="0" w:space="0" w:color="auto"/>
            <w:right w:val="none" w:sz="0" w:space="0" w:color="auto"/>
          </w:divBdr>
        </w:div>
        <w:div w:id="1330719404">
          <w:marLeft w:val="640"/>
          <w:marRight w:val="0"/>
          <w:marTop w:val="0"/>
          <w:marBottom w:val="0"/>
          <w:divBdr>
            <w:top w:val="none" w:sz="0" w:space="0" w:color="auto"/>
            <w:left w:val="none" w:sz="0" w:space="0" w:color="auto"/>
            <w:bottom w:val="none" w:sz="0" w:space="0" w:color="auto"/>
            <w:right w:val="none" w:sz="0" w:space="0" w:color="auto"/>
          </w:divBdr>
        </w:div>
        <w:div w:id="665520341">
          <w:marLeft w:val="640"/>
          <w:marRight w:val="0"/>
          <w:marTop w:val="0"/>
          <w:marBottom w:val="0"/>
          <w:divBdr>
            <w:top w:val="none" w:sz="0" w:space="0" w:color="auto"/>
            <w:left w:val="none" w:sz="0" w:space="0" w:color="auto"/>
            <w:bottom w:val="none" w:sz="0" w:space="0" w:color="auto"/>
            <w:right w:val="none" w:sz="0" w:space="0" w:color="auto"/>
          </w:divBdr>
        </w:div>
        <w:div w:id="1257708470">
          <w:marLeft w:val="640"/>
          <w:marRight w:val="0"/>
          <w:marTop w:val="0"/>
          <w:marBottom w:val="0"/>
          <w:divBdr>
            <w:top w:val="none" w:sz="0" w:space="0" w:color="auto"/>
            <w:left w:val="none" w:sz="0" w:space="0" w:color="auto"/>
            <w:bottom w:val="none" w:sz="0" w:space="0" w:color="auto"/>
            <w:right w:val="none" w:sz="0" w:space="0" w:color="auto"/>
          </w:divBdr>
        </w:div>
        <w:div w:id="542861849">
          <w:marLeft w:val="640"/>
          <w:marRight w:val="0"/>
          <w:marTop w:val="0"/>
          <w:marBottom w:val="0"/>
          <w:divBdr>
            <w:top w:val="none" w:sz="0" w:space="0" w:color="auto"/>
            <w:left w:val="none" w:sz="0" w:space="0" w:color="auto"/>
            <w:bottom w:val="none" w:sz="0" w:space="0" w:color="auto"/>
            <w:right w:val="none" w:sz="0" w:space="0" w:color="auto"/>
          </w:divBdr>
        </w:div>
        <w:div w:id="1885171584">
          <w:marLeft w:val="640"/>
          <w:marRight w:val="0"/>
          <w:marTop w:val="0"/>
          <w:marBottom w:val="0"/>
          <w:divBdr>
            <w:top w:val="none" w:sz="0" w:space="0" w:color="auto"/>
            <w:left w:val="none" w:sz="0" w:space="0" w:color="auto"/>
            <w:bottom w:val="none" w:sz="0" w:space="0" w:color="auto"/>
            <w:right w:val="none" w:sz="0" w:space="0" w:color="auto"/>
          </w:divBdr>
        </w:div>
        <w:div w:id="922182984">
          <w:marLeft w:val="640"/>
          <w:marRight w:val="0"/>
          <w:marTop w:val="0"/>
          <w:marBottom w:val="0"/>
          <w:divBdr>
            <w:top w:val="none" w:sz="0" w:space="0" w:color="auto"/>
            <w:left w:val="none" w:sz="0" w:space="0" w:color="auto"/>
            <w:bottom w:val="none" w:sz="0" w:space="0" w:color="auto"/>
            <w:right w:val="none" w:sz="0" w:space="0" w:color="auto"/>
          </w:divBdr>
        </w:div>
        <w:div w:id="765540501">
          <w:marLeft w:val="640"/>
          <w:marRight w:val="0"/>
          <w:marTop w:val="0"/>
          <w:marBottom w:val="0"/>
          <w:divBdr>
            <w:top w:val="none" w:sz="0" w:space="0" w:color="auto"/>
            <w:left w:val="none" w:sz="0" w:space="0" w:color="auto"/>
            <w:bottom w:val="none" w:sz="0" w:space="0" w:color="auto"/>
            <w:right w:val="none" w:sz="0" w:space="0" w:color="auto"/>
          </w:divBdr>
        </w:div>
        <w:div w:id="1225292316">
          <w:marLeft w:val="640"/>
          <w:marRight w:val="0"/>
          <w:marTop w:val="0"/>
          <w:marBottom w:val="0"/>
          <w:divBdr>
            <w:top w:val="none" w:sz="0" w:space="0" w:color="auto"/>
            <w:left w:val="none" w:sz="0" w:space="0" w:color="auto"/>
            <w:bottom w:val="none" w:sz="0" w:space="0" w:color="auto"/>
            <w:right w:val="none" w:sz="0" w:space="0" w:color="auto"/>
          </w:divBdr>
        </w:div>
        <w:div w:id="912857198">
          <w:marLeft w:val="640"/>
          <w:marRight w:val="0"/>
          <w:marTop w:val="0"/>
          <w:marBottom w:val="0"/>
          <w:divBdr>
            <w:top w:val="none" w:sz="0" w:space="0" w:color="auto"/>
            <w:left w:val="none" w:sz="0" w:space="0" w:color="auto"/>
            <w:bottom w:val="none" w:sz="0" w:space="0" w:color="auto"/>
            <w:right w:val="none" w:sz="0" w:space="0" w:color="auto"/>
          </w:divBdr>
        </w:div>
        <w:div w:id="1418868023">
          <w:marLeft w:val="640"/>
          <w:marRight w:val="0"/>
          <w:marTop w:val="0"/>
          <w:marBottom w:val="0"/>
          <w:divBdr>
            <w:top w:val="none" w:sz="0" w:space="0" w:color="auto"/>
            <w:left w:val="none" w:sz="0" w:space="0" w:color="auto"/>
            <w:bottom w:val="none" w:sz="0" w:space="0" w:color="auto"/>
            <w:right w:val="none" w:sz="0" w:space="0" w:color="auto"/>
          </w:divBdr>
        </w:div>
        <w:div w:id="601690689">
          <w:marLeft w:val="640"/>
          <w:marRight w:val="0"/>
          <w:marTop w:val="0"/>
          <w:marBottom w:val="0"/>
          <w:divBdr>
            <w:top w:val="none" w:sz="0" w:space="0" w:color="auto"/>
            <w:left w:val="none" w:sz="0" w:space="0" w:color="auto"/>
            <w:bottom w:val="none" w:sz="0" w:space="0" w:color="auto"/>
            <w:right w:val="none" w:sz="0" w:space="0" w:color="auto"/>
          </w:divBdr>
        </w:div>
        <w:div w:id="1418213212">
          <w:marLeft w:val="640"/>
          <w:marRight w:val="0"/>
          <w:marTop w:val="0"/>
          <w:marBottom w:val="0"/>
          <w:divBdr>
            <w:top w:val="none" w:sz="0" w:space="0" w:color="auto"/>
            <w:left w:val="none" w:sz="0" w:space="0" w:color="auto"/>
            <w:bottom w:val="none" w:sz="0" w:space="0" w:color="auto"/>
            <w:right w:val="none" w:sz="0" w:space="0" w:color="auto"/>
          </w:divBdr>
        </w:div>
        <w:div w:id="1871188887">
          <w:marLeft w:val="640"/>
          <w:marRight w:val="0"/>
          <w:marTop w:val="0"/>
          <w:marBottom w:val="0"/>
          <w:divBdr>
            <w:top w:val="none" w:sz="0" w:space="0" w:color="auto"/>
            <w:left w:val="none" w:sz="0" w:space="0" w:color="auto"/>
            <w:bottom w:val="none" w:sz="0" w:space="0" w:color="auto"/>
            <w:right w:val="none" w:sz="0" w:space="0" w:color="auto"/>
          </w:divBdr>
        </w:div>
        <w:div w:id="171068190">
          <w:marLeft w:val="640"/>
          <w:marRight w:val="0"/>
          <w:marTop w:val="0"/>
          <w:marBottom w:val="0"/>
          <w:divBdr>
            <w:top w:val="none" w:sz="0" w:space="0" w:color="auto"/>
            <w:left w:val="none" w:sz="0" w:space="0" w:color="auto"/>
            <w:bottom w:val="none" w:sz="0" w:space="0" w:color="auto"/>
            <w:right w:val="none" w:sz="0" w:space="0" w:color="auto"/>
          </w:divBdr>
        </w:div>
        <w:div w:id="1842163846">
          <w:marLeft w:val="640"/>
          <w:marRight w:val="0"/>
          <w:marTop w:val="0"/>
          <w:marBottom w:val="0"/>
          <w:divBdr>
            <w:top w:val="none" w:sz="0" w:space="0" w:color="auto"/>
            <w:left w:val="none" w:sz="0" w:space="0" w:color="auto"/>
            <w:bottom w:val="none" w:sz="0" w:space="0" w:color="auto"/>
            <w:right w:val="none" w:sz="0" w:space="0" w:color="auto"/>
          </w:divBdr>
        </w:div>
        <w:div w:id="494034547">
          <w:marLeft w:val="640"/>
          <w:marRight w:val="0"/>
          <w:marTop w:val="0"/>
          <w:marBottom w:val="0"/>
          <w:divBdr>
            <w:top w:val="none" w:sz="0" w:space="0" w:color="auto"/>
            <w:left w:val="none" w:sz="0" w:space="0" w:color="auto"/>
            <w:bottom w:val="none" w:sz="0" w:space="0" w:color="auto"/>
            <w:right w:val="none" w:sz="0" w:space="0" w:color="auto"/>
          </w:divBdr>
        </w:div>
        <w:div w:id="47268748">
          <w:marLeft w:val="640"/>
          <w:marRight w:val="0"/>
          <w:marTop w:val="0"/>
          <w:marBottom w:val="0"/>
          <w:divBdr>
            <w:top w:val="none" w:sz="0" w:space="0" w:color="auto"/>
            <w:left w:val="none" w:sz="0" w:space="0" w:color="auto"/>
            <w:bottom w:val="none" w:sz="0" w:space="0" w:color="auto"/>
            <w:right w:val="none" w:sz="0" w:space="0" w:color="auto"/>
          </w:divBdr>
        </w:div>
      </w:divsChild>
    </w:div>
    <w:div w:id="1620144894">
      <w:bodyDiv w:val="1"/>
      <w:marLeft w:val="0"/>
      <w:marRight w:val="0"/>
      <w:marTop w:val="0"/>
      <w:marBottom w:val="0"/>
      <w:divBdr>
        <w:top w:val="none" w:sz="0" w:space="0" w:color="auto"/>
        <w:left w:val="none" w:sz="0" w:space="0" w:color="auto"/>
        <w:bottom w:val="none" w:sz="0" w:space="0" w:color="auto"/>
        <w:right w:val="none" w:sz="0" w:space="0" w:color="auto"/>
      </w:divBdr>
      <w:divsChild>
        <w:div w:id="1937397554">
          <w:marLeft w:val="640"/>
          <w:marRight w:val="0"/>
          <w:marTop w:val="0"/>
          <w:marBottom w:val="0"/>
          <w:divBdr>
            <w:top w:val="none" w:sz="0" w:space="0" w:color="auto"/>
            <w:left w:val="none" w:sz="0" w:space="0" w:color="auto"/>
            <w:bottom w:val="none" w:sz="0" w:space="0" w:color="auto"/>
            <w:right w:val="none" w:sz="0" w:space="0" w:color="auto"/>
          </w:divBdr>
        </w:div>
        <w:div w:id="1172990211">
          <w:marLeft w:val="640"/>
          <w:marRight w:val="0"/>
          <w:marTop w:val="0"/>
          <w:marBottom w:val="0"/>
          <w:divBdr>
            <w:top w:val="none" w:sz="0" w:space="0" w:color="auto"/>
            <w:left w:val="none" w:sz="0" w:space="0" w:color="auto"/>
            <w:bottom w:val="none" w:sz="0" w:space="0" w:color="auto"/>
            <w:right w:val="none" w:sz="0" w:space="0" w:color="auto"/>
          </w:divBdr>
        </w:div>
        <w:div w:id="954871153">
          <w:marLeft w:val="640"/>
          <w:marRight w:val="0"/>
          <w:marTop w:val="0"/>
          <w:marBottom w:val="0"/>
          <w:divBdr>
            <w:top w:val="none" w:sz="0" w:space="0" w:color="auto"/>
            <w:left w:val="none" w:sz="0" w:space="0" w:color="auto"/>
            <w:bottom w:val="none" w:sz="0" w:space="0" w:color="auto"/>
            <w:right w:val="none" w:sz="0" w:space="0" w:color="auto"/>
          </w:divBdr>
        </w:div>
        <w:div w:id="1327972538">
          <w:marLeft w:val="640"/>
          <w:marRight w:val="0"/>
          <w:marTop w:val="0"/>
          <w:marBottom w:val="0"/>
          <w:divBdr>
            <w:top w:val="none" w:sz="0" w:space="0" w:color="auto"/>
            <w:left w:val="none" w:sz="0" w:space="0" w:color="auto"/>
            <w:bottom w:val="none" w:sz="0" w:space="0" w:color="auto"/>
            <w:right w:val="none" w:sz="0" w:space="0" w:color="auto"/>
          </w:divBdr>
        </w:div>
        <w:div w:id="712119170">
          <w:marLeft w:val="640"/>
          <w:marRight w:val="0"/>
          <w:marTop w:val="0"/>
          <w:marBottom w:val="0"/>
          <w:divBdr>
            <w:top w:val="none" w:sz="0" w:space="0" w:color="auto"/>
            <w:left w:val="none" w:sz="0" w:space="0" w:color="auto"/>
            <w:bottom w:val="none" w:sz="0" w:space="0" w:color="auto"/>
            <w:right w:val="none" w:sz="0" w:space="0" w:color="auto"/>
          </w:divBdr>
        </w:div>
        <w:div w:id="1923374233">
          <w:marLeft w:val="640"/>
          <w:marRight w:val="0"/>
          <w:marTop w:val="0"/>
          <w:marBottom w:val="0"/>
          <w:divBdr>
            <w:top w:val="none" w:sz="0" w:space="0" w:color="auto"/>
            <w:left w:val="none" w:sz="0" w:space="0" w:color="auto"/>
            <w:bottom w:val="none" w:sz="0" w:space="0" w:color="auto"/>
            <w:right w:val="none" w:sz="0" w:space="0" w:color="auto"/>
          </w:divBdr>
        </w:div>
        <w:div w:id="92551720">
          <w:marLeft w:val="640"/>
          <w:marRight w:val="0"/>
          <w:marTop w:val="0"/>
          <w:marBottom w:val="0"/>
          <w:divBdr>
            <w:top w:val="none" w:sz="0" w:space="0" w:color="auto"/>
            <w:left w:val="none" w:sz="0" w:space="0" w:color="auto"/>
            <w:bottom w:val="none" w:sz="0" w:space="0" w:color="auto"/>
            <w:right w:val="none" w:sz="0" w:space="0" w:color="auto"/>
          </w:divBdr>
        </w:div>
        <w:div w:id="785393849">
          <w:marLeft w:val="640"/>
          <w:marRight w:val="0"/>
          <w:marTop w:val="0"/>
          <w:marBottom w:val="0"/>
          <w:divBdr>
            <w:top w:val="none" w:sz="0" w:space="0" w:color="auto"/>
            <w:left w:val="none" w:sz="0" w:space="0" w:color="auto"/>
            <w:bottom w:val="none" w:sz="0" w:space="0" w:color="auto"/>
            <w:right w:val="none" w:sz="0" w:space="0" w:color="auto"/>
          </w:divBdr>
        </w:div>
        <w:div w:id="1213275633">
          <w:marLeft w:val="640"/>
          <w:marRight w:val="0"/>
          <w:marTop w:val="0"/>
          <w:marBottom w:val="0"/>
          <w:divBdr>
            <w:top w:val="none" w:sz="0" w:space="0" w:color="auto"/>
            <w:left w:val="none" w:sz="0" w:space="0" w:color="auto"/>
            <w:bottom w:val="none" w:sz="0" w:space="0" w:color="auto"/>
            <w:right w:val="none" w:sz="0" w:space="0" w:color="auto"/>
          </w:divBdr>
        </w:div>
        <w:div w:id="665285374">
          <w:marLeft w:val="640"/>
          <w:marRight w:val="0"/>
          <w:marTop w:val="0"/>
          <w:marBottom w:val="0"/>
          <w:divBdr>
            <w:top w:val="none" w:sz="0" w:space="0" w:color="auto"/>
            <w:left w:val="none" w:sz="0" w:space="0" w:color="auto"/>
            <w:bottom w:val="none" w:sz="0" w:space="0" w:color="auto"/>
            <w:right w:val="none" w:sz="0" w:space="0" w:color="auto"/>
          </w:divBdr>
        </w:div>
        <w:div w:id="633026133">
          <w:marLeft w:val="640"/>
          <w:marRight w:val="0"/>
          <w:marTop w:val="0"/>
          <w:marBottom w:val="0"/>
          <w:divBdr>
            <w:top w:val="none" w:sz="0" w:space="0" w:color="auto"/>
            <w:left w:val="none" w:sz="0" w:space="0" w:color="auto"/>
            <w:bottom w:val="none" w:sz="0" w:space="0" w:color="auto"/>
            <w:right w:val="none" w:sz="0" w:space="0" w:color="auto"/>
          </w:divBdr>
        </w:div>
        <w:div w:id="22486275">
          <w:marLeft w:val="640"/>
          <w:marRight w:val="0"/>
          <w:marTop w:val="0"/>
          <w:marBottom w:val="0"/>
          <w:divBdr>
            <w:top w:val="none" w:sz="0" w:space="0" w:color="auto"/>
            <w:left w:val="none" w:sz="0" w:space="0" w:color="auto"/>
            <w:bottom w:val="none" w:sz="0" w:space="0" w:color="auto"/>
            <w:right w:val="none" w:sz="0" w:space="0" w:color="auto"/>
          </w:divBdr>
        </w:div>
        <w:div w:id="2133356114">
          <w:marLeft w:val="640"/>
          <w:marRight w:val="0"/>
          <w:marTop w:val="0"/>
          <w:marBottom w:val="0"/>
          <w:divBdr>
            <w:top w:val="none" w:sz="0" w:space="0" w:color="auto"/>
            <w:left w:val="none" w:sz="0" w:space="0" w:color="auto"/>
            <w:bottom w:val="none" w:sz="0" w:space="0" w:color="auto"/>
            <w:right w:val="none" w:sz="0" w:space="0" w:color="auto"/>
          </w:divBdr>
        </w:div>
        <w:div w:id="1785422928">
          <w:marLeft w:val="640"/>
          <w:marRight w:val="0"/>
          <w:marTop w:val="0"/>
          <w:marBottom w:val="0"/>
          <w:divBdr>
            <w:top w:val="none" w:sz="0" w:space="0" w:color="auto"/>
            <w:left w:val="none" w:sz="0" w:space="0" w:color="auto"/>
            <w:bottom w:val="none" w:sz="0" w:space="0" w:color="auto"/>
            <w:right w:val="none" w:sz="0" w:space="0" w:color="auto"/>
          </w:divBdr>
        </w:div>
        <w:div w:id="1837526337">
          <w:marLeft w:val="640"/>
          <w:marRight w:val="0"/>
          <w:marTop w:val="0"/>
          <w:marBottom w:val="0"/>
          <w:divBdr>
            <w:top w:val="none" w:sz="0" w:space="0" w:color="auto"/>
            <w:left w:val="none" w:sz="0" w:space="0" w:color="auto"/>
            <w:bottom w:val="none" w:sz="0" w:space="0" w:color="auto"/>
            <w:right w:val="none" w:sz="0" w:space="0" w:color="auto"/>
          </w:divBdr>
        </w:div>
        <w:div w:id="87892112">
          <w:marLeft w:val="640"/>
          <w:marRight w:val="0"/>
          <w:marTop w:val="0"/>
          <w:marBottom w:val="0"/>
          <w:divBdr>
            <w:top w:val="none" w:sz="0" w:space="0" w:color="auto"/>
            <w:left w:val="none" w:sz="0" w:space="0" w:color="auto"/>
            <w:bottom w:val="none" w:sz="0" w:space="0" w:color="auto"/>
            <w:right w:val="none" w:sz="0" w:space="0" w:color="auto"/>
          </w:divBdr>
        </w:div>
        <w:div w:id="1437598905">
          <w:marLeft w:val="640"/>
          <w:marRight w:val="0"/>
          <w:marTop w:val="0"/>
          <w:marBottom w:val="0"/>
          <w:divBdr>
            <w:top w:val="none" w:sz="0" w:space="0" w:color="auto"/>
            <w:left w:val="none" w:sz="0" w:space="0" w:color="auto"/>
            <w:bottom w:val="none" w:sz="0" w:space="0" w:color="auto"/>
            <w:right w:val="none" w:sz="0" w:space="0" w:color="auto"/>
          </w:divBdr>
        </w:div>
        <w:div w:id="1063482358">
          <w:marLeft w:val="640"/>
          <w:marRight w:val="0"/>
          <w:marTop w:val="0"/>
          <w:marBottom w:val="0"/>
          <w:divBdr>
            <w:top w:val="none" w:sz="0" w:space="0" w:color="auto"/>
            <w:left w:val="none" w:sz="0" w:space="0" w:color="auto"/>
            <w:bottom w:val="none" w:sz="0" w:space="0" w:color="auto"/>
            <w:right w:val="none" w:sz="0" w:space="0" w:color="auto"/>
          </w:divBdr>
        </w:div>
        <w:div w:id="1087112347">
          <w:marLeft w:val="640"/>
          <w:marRight w:val="0"/>
          <w:marTop w:val="0"/>
          <w:marBottom w:val="0"/>
          <w:divBdr>
            <w:top w:val="none" w:sz="0" w:space="0" w:color="auto"/>
            <w:left w:val="none" w:sz="0" w:space="0" w:color="auto"/>
            <w:bottom w:val="none" w:sz="0" w:space="0" w:color="auto"/>
            <w:right w:val="none" w:sz="0" w:space="0" w:color="auto"/>
          </w:divBdr>
        </w:div>
        <w:div w:id="688065500">
          <w:marLeft w:val="640"/>
          <w:marRight w:val="0"/>
          <w:marTop w:val="0"/>
          <w:marBottom w:val="0"/>
          <w:divBdr>
            <w:top w:val="none" w:sz="0" w:space="0" w:color="auto"/>
            <w:left w:val="none" w:sz="0" w:space="0" w:color="auto"/>
            <w:bottom w:val="none" w:sz="0" w:space="0" w:color="auto"/>
            <w:right w:val="none" w:sz="0" w:space="0" w:color="auto"/>
          </w:divBdr>
        </w:div>
        <w:div w:id="1865249432">
          <w:marLeft w:val="640"/>
          <w:marRight w:val="0"/>
          <w:marTop w:val="0"/>
          <w:marBottom w:val="0"/>
          <w:divBdr>
            <w:top w:val="none" w:sz="0" w:space="0" w:color="auto"/>
            <w:left w:val="none" w:sz="0" w:space="0" w:color="auto"/>
            <w:bottom w:val="none" w:sz="0" w:space="0" w:color="auto"/>
            <w:right w:val="none" w:sz="0" w:space="0" w:color="auto"/>
          </w:divBdr>
        </w:div>
        <w:div w:id="1276982616">
          <w:marLeft w:val="640"/>
          <w:marRight w:val="0"/>
          <w:marTop w:val="0"/>
          <w:marBottom w:val="0"/>
          <w:divBdr>
            <w:top w:val="none" w:sz="0" w:space="0" w:color="auto"/>
            <w:left w:val="none" w:sz="0" w:space="0" w:color="auto"/>
            <w:bottom w:val="none" w:sz="0" w:space="0" w:color="auto"/>
            <w:right w:val="none" w:sz="0" w:space="0" w:color="auto"/>
          </w:divBdr>
        </w:div>
        <w:div w:id="172188430">
          <w:marLeft w:val="640"/>
          <w:marRight w:val="0"/>
          <w:marTop w:val="0"/>
          <w:marBottom w:val="0"/>
          <w:divBdr>
            <w:top w:val="none" w:sz="0" w:space="0" w:color="auto"/>
            <w:left w:val="none" w:sz="0" w:space="0" w:color="auto"/>
            <w:bottom w:val="none" w:sz="0" w:space="0" w:color="auto"/>
            <w:right w:val="none" w:sz="0" w:space="0" w:color="auto"/>
          </w:divBdr>
        </w:div>
        <w:div w:id="846676469">
          <w:marLeft w:val="640"/>
          <w:marRight w:val="0"/>
          <w:marTop w:val="0"/>
          <w:marBottom w:val="0"/>
          <w:divBdr>
            <w:top w:val="none" w:sz="0" w:space="0" w:color="auto"/>
            <w:left w:val="none" w:sz="0" w:space="0" w:color="auto"/>
            <w:bottom w:val="none" w:sz="0" w:space="0" w:color="auto"/>
            <w:right w:val="none" w:sz="0" w:space="0" w:color="auto"/>
          </w:divBdr>
        </w:div>
        <w:div w:id="1692992826">
          <w:marLeft w:val="640"/>
          <w:marRight w:val="0"/>
          <w:marTop w:val="0"/>
          <w:marBottom w:val="0"/>
          <w:divBdr>
            <w:top w:val="none" w:sz="0" w:space="0" w:color="auto"/>
            <w:left w:val="none" w:sz="0" w:space="0" w:color="auto"/>
            <w:bottom w:val="none" w:sz="0" w:space="0" w:color="auto"/>
            <w:right w:val="none" w:sz="0" w:space="0" w:color="auto"/>
          </w:divBdr>
        </w:div>
        <w:div w:id="288586805">
          <w:marLeft w:val="640"/>
          <w:marRight w:val="0"/>
          <w:marTop w:val="0"/>
          <w:marBottom w:val="0"/>
          <w:divBdr>
            <w:top w:val="none" w:sz="0" w:space="0" w:color="auto"/>
            <w:left w:val="none" w:sz="0" w:space="0" w:color="auto"/>
            <w:bottom w:val="none" w:sz="0" w:space="0" w:color="auto"/>
            <w:right w:val="none" w:sz="0" w:space="0" w:color="auto"/>
          </w:divBdr>
        </w:div>
        <w:div w:id="422185315">
          <w:marLeft w:val="640"/>
          <w:marRight w:val="0"/>
          <w:marTop w:val="0"/>
          <w:marBottom w:val="0"/>
          <w:divBdr>
            <w:top w:val="none" w:sz="0" w:space="0" w:color="auto"/>
            <w:left w:val="none" w:sz="0" w:space="0" w:color="auto"/>
            <w:bottom w:val="none" w:sz="0" w:space="0" w:color="auto"/>
            <w:right w:val="none" w:sz="0" w:space="0" w:color="auto"/>
          </w:divBdr>
        </w:div>
        <w:div w:id="511116224">
          <w:marLeft w:val="640"/>
          <w:marRight w:val="0"/>
          <w:marTop w:val="0"/>
          <w:marBottom w:val="0"/>
          <w:divBdr>
            <w:top w:val="none" w:sz="0" w:space="0" w:color="auto"/>
            <w:left w:val="none" w:sz="0" w:space="0" w:color="auto"/>
            <w:bottom w:val="none" w:sz="0" w:space="0" w:color="auto"/>
            <w:right w:val="none" w:sz="0" w:space="0" w:color="auto"/>
          </w:divBdr>
        </w:div>
        <w:div w:id="1506628546">
          <w:marLeft w:val="640"/>
          <w:marRight w:val="0"/>
          <w:marTop w:val="0"/>
          <w:marBottom w:val="0"/>
          <w:divBdr>
            <w:top w:val="none" w:sz="0" w:space="0" w:color="auto"/>
            <w:left w:val="none" w:sz="0" w:space="0" w:color="auto"/>
            <w:bottom w:val="none" w:sz="0" w:space="0" w:color="auto"/>
            <w:right w:val="none" w:sz="0" w:space="0" w:color="auto"/>
          </w:divBdr>
        </w:div>
        <w:div w:id="1216508308">
          <w:marLeft w:val="640"/>
          <w:marRight w:val="0"/>
          <w:marTop w:val="0"/>
          <w:marBottom w:val="0"/>
          <w:divBdr>
            <w:top w:val="none" w:sz="0" w:space="0" w:color="auto"/>
            <w:left w:val="none" w:sz="0" w:space="0" w:color="auto"/>
            <w:bottom w:val="none" w:sz="0" w:space="0" w:color="auto"/>
            <w:right w:val="none" w:sz="0" w:space="0" w:color="auto"/>
          </w:divBdr>
        </w:div>
        <w:div w:id="1643995486">
          <w:marLeft w:val="640"/>
          <w:marRight w:val="0"/>
          <w:marTop w:val="0"/>
          <w:marBottom w:val="0"/>
          <w:divBdr>
            <w:top w:val="none" w:sz="0" w:space="0" w:color="auto"/>
            <w:left w:val="none" w:sz="0" w:space="0" w:color="auto"/>
            <w:bottom w:val="none" w:sz="0" w:space="0" w:color="auto"/>
            <w:right w:val="none" w:sz="0" w:space="0" w:color="auto"/>
          </w:divBdr>
        </w:div>
        <w:div w:id="1767378898">
          <w:marLeft w:val="640"/>
          <w:marRight w:val="0"/>
          <w:marTop w:val="0"/>
          <w:marBottom w:val="0"/>
          <w:divBdr>
            <w:top w:val="none" w:sz="0" w:space="0" w:color="auto"/>
            <w:left w:val="none" w:sz="0" w:space="0" w:color="auto"/>
            <w:bottom w:val="none" w:sz="0" w:space="0" w:color="auto"/>
            <w:right w:val="none" w:sz="0" w:space="0" w:color="auto"/>
          </w:divBdr>
        </w:div>
        <w:div w:id="1751389288">
          <w:marLeft w:val="640"/>
          <w:marRight w:val="0"/>
          <w:marTop w:val="0"/>
          <w:marBottom w:val="0"/>
          <w:divBdr>
            <w:top w:val="none" w:sz="0" w:space="0" w:color="auto"/>
            <w:left w:val="none" w:sz="0" w:space="0" w:color="auto"/>
            <w:bottom w:val="none" w:sz="0" w:space="0" w:color="auto"/>
            <w:right w:val="none" w:sz="0" w:space="0" w:color="auto"/>
          </w:divBdr>
        </w:div>
        <w:div w:id="1836678802">
          <w:marLeft w:val="640"/>
          <w:marRight w:val="0"/>
          <w:marTop w:val="0"/>
          <w:marBottom w:val="0"/>
          <w:divBdr>
            <w:top w:val="none" w:sz="0" w:space="0" w:color="auto"/>
            <w:left w:val="none" w:sz="0" w:space="0" w:color="auto"/>
            <w:bottom w:val="none" w:sz="0" w:space="0" w:color="auto"/>
            <w:right w:val="none" w:sz="0" w:space="0" w:color="auto"/>
          </w:divBdr>
        </w:div>
        <w:div w:id="1551571407">
          <w:marLeft w:val="640"/>
          <w:marRight w:val="0"/>
          <w:marTop w:val="0"/>
          <w:marBottom w:val="0"/>
          <w:divBdr>
            <w:top w:val="none" w:sz="0" w:space="0" w:color="auto"/>
            <w:left w:val="none" w:sz="0" w:space="0" w:color="auto"/>
            <w:bottom w:val="none" w:sz="0" w:space="0" w:color="auto"/>
            <w:right w:val="none" w:sz="0" w:space="0" w:color="auto"/>
          </w:divBdr>
        </w:div>
        <w:div w:id="839194061">
          <w:marLeft w:val="640"/>
          <w:marRight w:val="0"/>
          <w:marTop w:val="0"/>
          <w:marBottom w:val="0"/>
          <w:divBdr>
            <w:top w:val="none" w:sz="0" w:space="0" w:color="auto"/>
            <w:left w:val="none" w:sz="0" w:space="0" w:color="auto"/>
            <w:bottom w:val="none" w:sz="0" w:space="0" w:color="auto"/>
            <w:right w:val="none" w:sz="0" w:space="0" w:color="auto"/>
          </w:divBdr>
        </w:div>
        <w:div w:id="2034763926">
          <w:marLeft w:val="640"/>
          <w:marRight w:val="0"/>
          <w:marTop w:val="0"/>
          <w:marBottom w:val="0"/>
          <w:divBdr>
            <w:top w:val="none" w:sz="0" w:space="0" w:color="auto"/>
            <w:left w:val="none" w:sz="0" w:space="0" w:color="auto"/>
            <w:bottom w:val="none" w:sz="0" w:space="0" w:color="auto"/>
            <w:right w:val="none" w:sz="0" w:space="0" w:color="auto"/>
          </w:divBdr>
        </w:div>
        <w:div w:id="2034727263">
          <w:marLeft w:val="640"/>
          <w:marRight w:val="0"/>
          <w:marTop w:val="0"/>
          <w:marBottom w:val="0"/>
          <w:divBdr>
            <w:top w:val="none" w:sz="0" w:space="0" w:color="auto"/>
            <w:left w:val="none" w:sz="0" w:space="0" w:color="auto"/>
            <w:bottom w:val="none" w:sz="0" w:space="0" w:color="auto"/>
            <w:right w:val="none" w:sz="0" w:space="0" w:color="auto"/>
          </w:divBdr>
        </w:div>
      </w:divsChild>
    </w:div>
    <w:div w:id="1638677800">
      <w:bodyDiv w:val="1"/>
      <w:marLeft w:val="0"/>
      <w:marRight w:val="0"/>
      <w:marTop w:val="0"/>
      <w:marBottom w:val="0"/>
      <w:divBdr>
        <w:top w:val="none" w:sz="0" w:space="0" w:color="auto"/>
        <w:left w:val="none" w:sz="0" w:space="0" w:color="auto"/>
        <w:bottom w:val="none" w:sz="0" w:space="0" w:color="auto"/>
        <w:right w:val="none" w:sz="0" w:space="0" w:color="auto"/>
      </w:divBdr>
    </w:div>
    <w:div w:id="1685741973">
      <w:bodyDiv w:val="1"/>
      <w:marLeft w:val="0"/>
      <w:marRight w:val="0"/>
      <w:marTop w:val="0"/>
      <w:marBottom w:val="0"/>
      <w:divBdr>
        <w:top w:val="none" w:sz="0" w:space="0" w:color="auto"/>
        <w:left w:val="none" w:sz="0" w:space="0" w:color="auto"/>
        <w:bottom w:val="none" w:sz="0" w:space="0" w:color="auto"/>
        <w:right w:val="none" w:sz="0" w:space="0" w:color="auto"/>
      </w:divBdr>
    </w:div>
    <w:div w:id="1715615014">
      <w:bodyDiv w:val="1"/>
      <w:marLeft w:val="0"/>
      <w:marRight w:val="0"/>
      <w:marTop w:val="0"/>
      <w:marBottom w:val="0"/>
      <w:divBdr>
        <w:top w:val="none" w:sz="0" w:space="0" w:color="auto"/>
        <w:left w:val="none" w:sz="0" w:space="0" w:color="auto"/>
        <w:bottom w:val="none" w:sz="0" w:space="0" w:color="auto"/>
        <w:right w:val="none" w:sz="0" w:space="0" w:color="auto"/>
      </w:divBdr>
    </w:div>
    <w:div w:id="1718312600">
      <w:bodyDiv w:val="1"/>
      <w:marLeft w:val="0"/>
      <w:marRight w:val="0"/>
      <w:marTop w:val="0"/>
      <w:marBottom w:val="0"/>
      <w:divBdr>
        <w:top w:val="none" w:sz="0" w:space="0" w:color="auto"/>
        <w:left w:val="none" w:sz="0" w:space="0" w:color="auto"/>
        <w:bottom w:val="none" w:sz="0" w:space="0" w:color="auto"/>
        <w:right w:val="none" w:sz="0" w:space="0" w:color="auto"/>
      </w:divBdr>
    </w:div>
    <w:div w:id="1727873457">
      <w:bodyDiv w:val="1"/>
      <w:marLeft w:val="0"/>
      <w:marRight w:val="0"/>
      <w:marTop w:val="0"/>
      <w:marBottom w:val="0"/>
      <w:divBdr>
        <w:top w:val="none" w:sz="0" w:space="0" w:color="auto"/>
        <w:left w:val="none" w:sz="0" w:space="0" w:color="auto"/>
        <w:bottom w:val="none" w:sz="0" w:space="0" w:color="auto"/>
        <w:right w:val="none" w:sz="0" w:space="0" w:color="auto"/>
      </w:divBdr>
      <w:divsChild>
        <w:div w:id="917178745">
          <w:marLeft w:val="640"/>
          <w:marRight w:val="0"/>
          <w:marTop w:val="0"/>
          <w:marBottom w:val="0"/>
          <w:divBdr>
            <w:top w:val="none" w:sz="0" w:space="0" w:color="auto"/>
            <w:left w:val="none" w:sz="0" w:space="0" w:color="auto"/>
            <w:bottom w:val="none" w:sz="0" w:space="0" w:color="auto"/>
            <w:right w:val="none" w:sz="0" w:space="0" w:color="auto"/>
          </w:divBdr>
        </w:div>
        <w:div w:id="2017073332">
          <w:marLeft w:val="640"/>
          <w:marRight w:val="0"/>
          <w:marTop w:val="0"/>
          <w:marBottom w:val="0"/>
          <w:divBdr>
            <w:top w:val="none" w:sz="0" w:space="0" w:color="auto"/>
            <w:left w:val="none" w:sz="0" w:space="0" w:color="auto"/>
            <w:bottom w:val="none" w:sz="0" w:space="0" w:color="auto"/>
            <w:right w:val="none" w:sz="0" w:space="0" w:color="auto"/>
          </w:divBdr>
        </w:div>
        <w:div w:id="1291742299">
          <w:marLeft w:val="640"/>
          <w:marRight w:val="0"/>
          <w:marTop w:val="0"/>
          <w:marBottom w:val="0"/>
          <w:divBdr>
            <w:top w:val="none" w:sz="0" w:space="0" w:color="auto"/>
            <w:left w:val="none" w:sz="0" w:space="0" w:color="auto"/>
            <w:bottom w:val="none" w:sz="0" w:space="0" w:color="auto"/>
            <w:right w:val="none" w:sz="0" w:space="0" w:color="auto"/>
          </w:divBdr>
        </w:div>
        <w:div w:id="2101020685">
          <w:marLeft w:val="640"/>
          <w:marRight w:val="0"/>
          <w:marTop w:val="0"/>
          <w:marBottom w:val="0"/>
          <w:divBdr>
            <w:top w:val="none" w:sz="0" w:space="0" w:color="auto"/>
            <w:left w:val="none" w:sz="0" w:space="0" w:color="auto"/>
            <w:bottom w:val="none" w:sz="0" w:space="0" w:color="auto"/>
            <w:right w:val="none" w:sz="0" w:space="0" w:color="auto"/>
          </w:divBdr>
        </w:div>
        <w:div w:id="1839274871">
          <w:marLeft w:val="640"/>
          <w:marRight w:val="0"/>
          <w:marTop w:val="0"/>
          <w:marBottom w:val="0"/>
          <w:divBdr>
            <w:top w:val="none" w:sz="0" w:space="0" w:color="auto"/>
            <w:left w:val="none" w:sz="0" w:space="0" w:color="auto"/>
            <w:bottom w:val="none" w:sz="0" w:space="0" w:color="auto"/>
            <w:right w:val="none" w:sz="0" w:space="0" w:color="auto"/>
          </w:divBdr>
        </w:div>
        <w:div w:id="657612311">
          <w:marLeft w:val="640"/>
          <w:marRight w:val="0"/>
          <w:marTop w:val="0"/>
          <w:marBottom w:val="0"/>
          <w:divBdr>
            <w:top w:val="none" w:sz="0" w:space="0" w:color="auto"/>
            <w:left w:val="none" w:sz="0" w:space="0" w:color="auto"/>
            <w:bottom w:val="none" w:sz="0" w:space="0" w:color="auto"/>
            <w:right w:val="none" w:sz="0" w:space="0" w:color="auto"/>
          </w:divBdr>
        </w:div>
        <w:div w:id="821124251">
          <w:marLeft w:val="640"/>
          <w:marRight w:val="0"/>
          <w:marTop w:val="0"/>
          <w:marBottom w:val="0"/>
          <w:divBdr>
            <w:top w:val="none" w:sz="0" w:space="0" w:color="auto"/>
            <w:left w:val="none" w:sz="0" w:space="0" w:color="auto"/>
            <w:bottom w:val="none" w:sz="0" w:space="0" w:color="auto"/>
            <w:right w:val="none" w:sz="0" w:space="0" w:color="auto"/>
          </w:divBdr>
        </w:div>
        <w:div w:id="1177764962">
          <w:marLeft w:val="640"/>
          <w:marRight w:val="0"/>
          <w:marTop w:val="0"/>
          <w:marBottom w:val="0"/>
          <w:divBdr>
            <w:top w:val="none" w:sz="0" w:space="0" w:color="auto"/>
            <w:left w:val="none" w:sz="0" w:space="0" w:color="auto"/>
            <w:bottom w:val="none" w:sz="0" w:space="0" w:color="auto"/>
            <w:right w:val="none" w:sz="0" w:space="0" w:color="auto"/>
          </w:divBdr>
        </w:div>
        <w:div w:id="1853716179">
          <w:marLeft w:val="640"/>
          <w:marRight w:val="0"/>
          <w:marTop w:val="0"/>
          <w:marBottom w:val="0"/>
          <w:divBdr>
            <w:top w:val="none" w:sz="0" w:space="0" w:color="auto"/>
            <w:left w:val="none" w:sz="0" w:space="0" w:color="auto"/>
            <w:bottom w:val="none" w:sz="0" w:space="0" w:color="auto"/>
            <w:right w:val="none" w:sz="0" w:space="0" w:color="auto"/>
          </w:divBdr>
        </w:div>
        <w:div w:id="478425009">
          <w:marLeft w:val="640"/>
          <w:marRight w:val="0"/>
          <w:marTop w:val="0"/>
          <w:marBottom w:val="0"/>
          <w:divBdr>
            <w:top w:val="none" w:sz="0" w:space="0" w:color="auto"/>
            <w:left w:val="none" w:sz="0" w:space="0" w:color="auto"/>
            <w:bottom w:val="none" w:sz="0" w:space="0" w:color="auto"/>
            <w:right w:val="none" w:sz="0" w:space="0" w:color="auto"/>
          </w:divBdr>
        </w:div>
        <w:div w:id="695733713">
          <w:marLeft w:val="640"/>
          <w:marRight w:val="0"/>
          <w:marTop w:val="0"/>
          <w:marBottom w:val="0"/>
          <w:divBdr>
            <w:top w:val="none" w:sz="0" w:space="0" w:color="auto"/>
            <w:left w:val="none" w:sz="0" w:space="0" w:color="auto"/>
            <w:bottom w:val="none" w:sz="0" w:space="0" w:color="auto"/>
            <w:right w:val="none" w:sz="0" w:space="0" w:color="auto"/>
          </w:divBdr>
        </w:div>
        <w:div w:id="343241693">
          <w:marLeft w:val="640"/>
          <w:marRight w:val="0"/>
          <w:marTop w:val="0"/>
          <w:marBottom w:val="0"/>
          <w:divBdr>
            <w:top w:val="none" w:sz="0" w:space="0" w:color="auto"/>
            <w:left w:val="none" w:sz="0" w:space="0" w:color="auto"/>
            <w:bottom w:val="none" w:sz="0" w:space="0" w:color="auto"/>
            <w:right w:val="none" w:sz="0" w:space="0" w:color="auto"/>
          </w:divBdr>
        </w:div>
        <w:div w:id="20447563">
          <w:marLeft w:val="640"/>
          <w:marRight w:val="0"/>
          <w:marTop w:val="0"/>
          <w:marBottom w:val="0"/>
          <w:divBdr>
            <w:top w:val="none" w:sz="0" w:space="0" w:color="auto"/>
            <w:left w:val="none" w:sz="0" w:space="0" w:color="auto"/>
            <w:bottom w:val="none" w:sz="0" w:space="0" w:color="auto"/>
            <w:right w:val="none" w:sz="0" w:space="0" w:color="auto"/>
          </w:divBdr>
        </w:div>
        <w:div w:id="574559403">
          <w:marLeft w:val="640"/>
          <w:marRight w:val="0"/>
          <w:marTop w:val="0"/>
          <w:marBottom w:val="0"/>
          <w:divBdr>
            <w:top w:val="none" w:sz="0" w:space="0" w:color="auto"/>
            <w:left w:val="none" w:sz="0" w:space="0" w:color="auto"/>
            <w:bottom w:val="none" w:sz="0" w:space="0" w:color="auto"/>
            <w:right w:val="none" w:sz="0" w:space="0" w:color="auto"/>
          </w:divBdr>
        </w:div>
        <w:div w:id="1721395080">
          <w:marLeft w:val="640"/>
          <w:marRight w:val="0"/>
          <w:marTop w:val="0"/>
          <w:marBottom w:val="0"/>
          <w:divBdr>
            <w:top w:val="none" w:sz="0" w:space="0" w:color="auto"/>
            <w:left w:val="none" w:sz="0" w:space="0" w:color="auto"/>
            <w:bottom w:val="none" w:sz="0" w:space="0" w:color="auto"/>
            <w:right w:val="none" w:sz="0" w:space="0" w:color="auto"/>
          </w:divBdr>
        </w:div>
        <w:div w:id="2071725784">
          <w:marLeft w:val="640"/>
          <w:marRight w:val="0"/>
          <w:marTop w:val="0"/>
          <w:marBottom w:val="0"/>
          <w:divBdr>
            <w:top w:val="none" w:sz="0" w:space="0" w:color="auto"/>
            <w:left w:val="none" w:sz="0" w:space="0" w:color="auto"/>
            <w:bottom w:val="none" w:sz="0" w:space="0" w:color="auto"/>
            <w:right w:val="none" w:sz="0" w:space="0" w:color="auto"/>
          </w:divBdr>
        </w:div>
        <w:div w:id="516113323">
          <w:marLeft w:val="640"/>
          <w:marRight w:val="0"/>
          <w:marTop w:val="0"/>
          <w:marBottom w:val="0"/>
          <w:divBdr>
            <w:top w:val="none" w:sz="0" w:space="0" w:color="auto"/>
            <w:left w:val="none" w:sz="0" w:space="0" w:color="auto"/>
            <w:bottom w:val="none" w:sz="0" w:space="0" w:color="auto"/>
            <w:right w:val="none" w:sz="0" w:space="0" w:color="auto"/>
          </w:divBdr>
        </w:div>
        <w:div w:id="50349412">
          <w:marLeft w:val="640"/>
          <w:marRight w:val="0"/>
          <w:marTop w:val="0"/>
          <w:marBottom w:val="0"/>
          <w:divBdr>
            <w:top w:val="none" w:sz="0" w:space="0" w:color="auto"/>
            <w:left w:val="none" w:sz="0" w:space="0" w:color="auto"/>
            <w:bottom w:val="none" w:sz="0" w:space="0" w:color="auto"/>
            <w:right w:val="none" w:sz="0" w:space="0" w:color="auto"/>
          </w:divBdr>
        </w:div>
        <w:div w:id="682970903">
          <w:marLeft w:val="640"/>
          <w:marRight w:val="0"/>
          <w:marTop w:val="0"/>
          <w:marBottom w:val="0"/>
          <w:divBdr>
            <w:top w:val="none" w:sz="0" w:space="0" w:color="auto"/>
            <w:left w:val="none" w:sz="0" w:space="0" w:color="auto"/>
            <w:bottom w:val="none" w:sz="0" w:space="0" w:color="auto"/>
            <w:right w:val="none" w:sz="0" w:space="0" w:color="auto"/>
          </w:divBdr>
        </w:div>
        <w:div w:id="1348483487">
          <w:marLeft w:val="640"/>
          <w:marRight w:val="0"/>
          <w:marTop w:val="0"/>
          <w:marBottom w:val="0"/>
          <w:divBdr>
            <w:top w:val="none" w:sz="0" w:space="0" w:color="auto"/>
            <w:left w:val="none" w:sz="0" w:space="0" w:color="auto"/>
            <w:bottom w:val="none" w:sz="0" w:space="0" w:color="auto"/>
            <w:right w:val="none" w:sz="0" w:space="0" w:color="auto"/>
          </w:divBdr>
        </w:div>
        <w:div w:id="538475497">
          <w:marLeft w:val="640"/>
          <w:marRight w:val="0"/>
          <w:marTop w:val="0"/>
          <w:marBottom w:val="0"/>
          <w:divBdr>
            <w:top w:val="none" w:sz="0" w:space="0" w:color="auto"/>
            <w:left w:val="none" w:sz="0" w:space="0" w:color="auto"/>
            <w:bottom w:val="none" w:sz="0" w:space="0" w:color="auto"/>
            <w:right w:val="none" w:sz="0" w:space="0" w:color="auto"/>
          </w:divBdr>
        </w:div>
        <w:div w:id="1417820934">
          <w:marLeft w:val="640"/>
          <w:marRight w:val="0"/>
          <w:marTop w:val="0"/>
          <w:marBottom w:val="0"/>
          <w:divBdr>
            <w:top w:val="none" w:sz="0" w:space="0" w:color="auto"/>
            <w:left w:val="none" w:sz="0" w:space="0" w:color="auto"/>
            <w:bottom w:val="none" w:sz="0" w:space="0" w:color="auto"/>
            <w:right w:val="none" w:sz="0" w:space="0" w:color="auto"/>
          </w:divBdr>
        </w:div>
        <w:div w:id="2049721396">
          <w:marLeft w:val="640"/>
          <w:marRight w:val="0"/>
          <w:marTop w:val="0"/>
          <w:marBottom w:val="0"/>
          <w:divBdr>
            <w:top w:val="none" w:sz="0" w:space="0" w:color="auto"/>
            <w:left w:val="none" w:sz="0" w:space="0" w:color="auto"/>
            <w:bottom w:val="none" w:sz="0" w:space="0" w:color="auto"/>
            <w:right w:val="none" w:sz="0" w:space="0" w:color="auto"/>
          </w:divBdr>
        </w:div>
        <w:div w:id="588269193">
          <w:marLeft w:val="640"/>
          <w:marRight w:val="0"/>
          <w:marTop w:val="0"/>
          <w:marBottom w:val="0"/>
          <w:divBdr>
            <w:top w:val="none" w:sz="0" w:space="0" w:color="auto"/>
            <w:left w:val="none" w:sz="0" w:space="0" w:color="auto"/>
            <w:bottom w:val="none" w:sz="0" w:space="0" w:color="auto"/>
            <w:right w:val="none" w:sz="0" w:space="0" w:color="auto"/>
          </w:divBdr>
        </w:div>
        <w:div w:id="606281441">
          <w:marLeft w:val="640"/>
          <w:marRight w:val="0"/>
          <w:marTop w:val="0"/>
          <w:marBottom w:val="0"/>
          <w:divBdr>
            <w:top w:val="none" w:sz="0" w:space="0" w:color="auto"/>
            <w:left w:val="none" w:sz="0" w:space="0" w:color="auto"/>
            <w:bottom w:val="none" w:sz="0" w:space="0" w:color="auto"/>
            <w:right w:val="none" w:sz="0" w:space="0" w:color="auto"/>
          </w:divBdr>
        </w:div>
        <w:div w:id="860319230">
          <w:marLeft w:val="640"/>
          <w:marRight w:val="0"/>
          <w:marTop w:val="0"/>
          <w:marBottom w:val="0"/>
          <w:divBdr>
            <w:top w:val="none" w:sz="0" w:space="0" w:color="auto"/>
            <w:left w:val="none" w:sz="0" w:space="0" w:color="auto"/>
            <w:bottom w:val="none" w:sz="0" w:space="0" w:color="auto"/>
            <w:right w:val="none" w:sz="0" w:space="0" w:color="auto"/>
          </w:divBdr>
        </w:div>
        <w:div w:id="1426802358">
          <w:marLeft w:val="640"/>
          <w:marRight w:val="0"/>
          <w:marTop w:val="0"/>
          <w:marBottom w:val="0"/>
          <w:divBdr>
            <w:top w:val="none" w:sz="0" w:space="0" w:color="auto"/>
            <w:left w:val="none" w:sz="0" w:space="0" w:color="auto"/>
            <w:bottom w:val="none" w:sz="0" w:space="0" w:color="auto"/>
            <w:right w:val="none" w:sz="0" w:space="0" w:color="auto"/>
          </w:divBdr>
        </w:div>
        <w:div w:id="1137457947">
          <w:marLeft w:val="640"/>
          <w:marRight w:val="0"/>
          <w:marTop w:val="0"/>
          <w:marBottom w:val="0"/>
          <w:divBdr>
            <w:top w:val="none" w:sz="0" w:space="0" w:color="auto"/>
            <w:left w:val="none" w:sz="0" w:space="0" w:color="auto"/>
            <w:bottom w:val="none" w:sz="0" w:space="0" w:color="auto"/>
            <w:right w:val="none" w:sz="0" w:space="0" w:color="auto"/>
          </w:divBdr>
        </w:div>
        <w:div w:id="133913517">
          <w:marLeft w:val="640"/>
          <w:marRight w:val="0"/>
          <w:marTop w:val="0"/>
          <w:marBottom w:val="0"/>
          <w:divBdr>
            <w:top w:val="none" w:sz="0" w:space="0" w:color="auto"/>
            <w:left w:val="none" w:sz="0" w:space="0" w:color="auto"/>
            <w:bottom w:val="none" w:sz="0" w:space="0" w:color="auto"/>
            <w:right w:val="none" w:sz="0" w:space="0" w:color="auto"/>
          </w:divBdr>
        </w:div>
        <w:div w:id="287393358">
          <w:marLeft w:val="640"/>
          <w:marRight w:val="0"/>
          <w:marTop w:val="0"/>
          <w:marBottom w:val="0"/>
          <w:divBdr>
            <w:top w:val="none" w:sz="0" w:space="0" w:color="auto"/>
            <w:left w:val="none" w:sz="0" w:space="0" w:color="auto"/>
            <w:bottom w:val="none" w:sz="0" w:space="0" w:color="auto"/>
            <w:right w:val="none" w:sz="0" w:space="0" w:color="auto"/>
          </w:divBdr>
        </w:div>
        <w:div w:id="950625277">
          <w:marLeft w:val="640"/>
          <w:marRight w:val="0"/>
          <w:marTop w:val="0"/>
          <w:marBottom w:val="0"/>
          <w:divBdr>
            <w:top w:val="none" w:sz="0" w:space="0" w:color="auto"/>
            <w:left w:val="none" w:sz="0" w:space="0" w:color="auto"/>
            <w:bottom w:val="none" w:sz="0" w:space="0" w:color="auto"/>
            <w:right w:val="none" w:sz="0" w:space="0" w:color="auto"/>
          </w:divBdr>
        </w:div>
        <w:div w:id="378742943">
          <w:marLeft w:val="640"/>
          <w:marRight w:val="0"/>
          <w:marTop w:val="0"/>
          <w:marBottom w:val="0"/>
          <w:divBdr>
            <w:top w:val="none" w:sz="0" w:space="0" w:color="auto"/>
            <w:left w:val="none" w:sz="0" w:space="0" w:color="auto"/>
            <w:bottom w:val="none" w:sz="0" w:space="0" w:color="auto"/>
            <w:right w:val="none" w:sz="0" w:space="0" w:color="auto"/>
          </w:divBdr>
        </w:div>
        <w:div w:id="2099015847">
          <w:marLeft w:val="640"/>
          <w:marRight w:val="0"/>
          <w:marTop w:val="0"/>
          <w:marBottom w:val="0"/>
          <w:divBdr>
            <w:top w:val="none" w:sz="0" w:space="0" w:color="auto"/>
            <w:left w:val="none" w:sz="0" w:space="0" w:color="auto"/>
            <w:bottom w:val="none" w:sz="0" w:space="0" w:color="auto"/>
            <w:right w:val="none" w:sz="0" w:space="0" w:color="auto"/>
          </w:divBdr>
        </w:div>
      </w:divsChild>
    </w:div>
    <w:div w:id="1758474741">
      <w:bodyDiv w:val="1"/>
      <w:marLeft w:val="0"/>
      <w:marRight w:val="0"/>
      <w:marTop w:val="0"/>
      <w:marBottom w:val="0"/>
      <w:divBdr>
        <w:top w:val="none" w:sz="0" w:space="0" w:color="auto"/>
        <w:left w:val="none" w:sz="0" w:space="0" w:color="auto"/>
        <w:bottom w:val="none" w:sz="0" w:space="0" w:color="auto"/>
        <w:right w:val="none" w:sz="0" w:space="0" w:color="auto"/>
      </w:divBdr>
      <w:divsChild>
        <w:div w:id="119689280">
          <w:marLeft w:val="640"/>
          <w:marRight w:val="0"/>
          <w:marTop w:val="0"/>
          <w:marBottom w:val="0"/>
          <w:divBdr>
            <w:top w:val="none" w:sz="0" w:space="0" w:color="auto"/>
            <w:left w:val="none" w:sz="0" w:space="0" w:color="auto"/>
            <w:bottom w:val="none" w:sz="0" w:space="0" w:color="auto"/>
            <w:right w:val="none" w:sz="0" w:space="0" w:color="auto"/>
          </w:divBdr>
        </w:div>
        <w:div w:id="70320183">
          <w:marLeft w:val="640"/>
          <w:marRight w:val="0"/>
          <w:marTop w:val="0"/>
          <w:marBottom w:val="0"/>
          <w:divBdr>
            <w:top w:val="none" w:sz="0" w:space="0" w:color="auto"/>
            <w:left w:val="none" w:sz="0" w:space="0" w:color="auto"/>
            <w:bottom w:val="none" w:sz="0" w:space="0" w:color="auto"/>
            <w:right w:val="none" w:sz="0" w:space="0" w:color="auto"/>
          </w:divBdr>
        </w:div>
        <w:div w:id="450982666">
          <w:marLeft w:val="640"/>
          <w:marRight w:val="0"/>
          <w:marTop w:val="0"/>
          <w:marBottom w:val="0"/>
          <w:divBdr>
            <w:top w:val="none" w:sz="0" w:space="0" w:color="auto"/>
            <w:left w:val="none" w:sz="0" w:space="0" w:color="auto"/>
            <w:bottom w:val="none" w:sz="0" w:space="0" w:color="auto"/>
            <w:right w:val="none" w:sz="0" w:space="0" w:color="auto"/>
          </w:divBdr>
        </w:div>
        <w:div w:id="1473133283">
          <w:marLeft w:val="640"/>
          <w:marRight w:val="0"/>
          <w:marTop w:val="0"/>
          <w:marBottom w:val="0"/>
          <w:divBdr>
            <w:top w:val="none" w:sz="0" w:space="0" w:color="auto"/>
            <w:left w:val="none" w:sz="0" w:space="0" w:color="auto"/>
            <w:bottom w:val="none" w:sz="0" w:space="0" w:color="auto"/>
            <w:right w:val="none" w:sz="0" w:space="0" w:color="auto"/>
          </w:divBdr>
        </w:div>
        <w:div w:id="471488846">
          <w:marLeft w:val="640"/>
          <w:marRight w:val="0"/>
          <w:marTop w:val="0"/>
          <w:marBottom w:val="0"/>
          <w:divBdr>
            <w:top w:val="none" w:sz="0" w:space="0" w:color="auto"/>
            <w:left w:val="none" w:sz="0" w:space="0" w:color="auto"/>
            <w:bottom w:val="none" w:sz="0" w:space="0" w:color="auto"/>
            <w:right w:val="none" w:sz="0" w:space="0" w:color="auto"/>
          </w:divBdr>
        </w:div>
        <w:div w:id="1428690520">
          <w:marLeft w:val="640"/>
          <w:marRight w:val="0"/>
          <w:marTop w:val="0"/>
          <w:marBottom w:val="0"/>
          <w:divBdr>
            <w:top w:val="none" w:sz="0" w:space="0" w:color="auto"/>
            <w:left w:val="none" w:sz="0" w:space="0" w:color="auto"/>
            <w:bottom w:val="none" w:sz="0" w:space="0" w:color="auto"/>
            <w:right w:val="none" w:sz="0" w:space="0" w:color="auto"/>
          </w:divBdr>
        </w:div>
        <w:div w:id="456333131">
          <w:marLeft w:val="640"/>
          <w:marRight w:val="0"/>
          <w:marTop w:val="0"/>
          <w:marBottom w:val="0"/>
          <w:divBdr>
            <w:top w:val="none" w:sz="0" w:space="0" w:color="auto"/>
            <w:left w:val="none" w:sz="0" w:space="0" w:color="auto"/>
            <w:bottom w:val="none" w:sz="0" w:space="0" w:color="auto"/>
            <w:right w:val="none" w:sz="0" w:space="0" w:color="auto"/>
          </w:divBdr>
        </w:div>
        <w:div w:id="1479227963">
          <w:marLeft w:val="640"/>
          <w:marRight w:val="0"/>
          <w:marTop w:val="0"/>
          <w:marBottom w:val="0"/>
          <w:divBdr>
            <w:top w:val="none" w:sz="0" w:space="0" w:color="auto"/>
            <w:left w:val="none" w:sz="0" w:space="0" w:color="auto"/>
            <w:bottom w:val="none" w:sz="0" w:space="0" w:color="auto"/>
            <w:right w:val="none" w:sz="0" w:space="0" w:color="auto"/>
          </w:divBdr>
        </w:div>
        <w:div w:id="1206718559">
          <w:marLeft w:val="640"/>
          <w:marRight w:val="0"/>
          <w:marTop w:val="0"/>
          <w:marBottom w:val="0"/>
          <w:divBdr>
            <w:top w:val="none" w:sz="0" w:space="0" w:color="auto"/>
            <w:left w:val="none" w:sz="0" w:space="0" w:color="auto"/>
            <w:bottom w:val="none" w:sz="0" w:space="0" w:color="auto"/>
            <w:right w:val="none" w:sz="0" w:space="0" w:color="auto"/>
          </w:divBdr>
        </w:div>
        <w:div w:id="640892426">
          <w:marLeft w:val="640"/>
          <w:marRight w:val="0"/>
          <w:marTop w:val="0"/>
          <w:marBottom w:val="0"/>
          <w:divBdr>
            <w:top w:val="none" w:sz="0" w:space="0" w:color="auto"/>
            <w:left w:val="none" w:sz="0" w:space="0" w:color="auto"/>
            <w:bottom w:val="none" w:sz="0" w:space="0" w:color="auto"/>
            <w:right w:val="none" w:sz="0" w:space="0" w:color="auto"/>
          </w:divBdr>
        </w:div>
        <w:div w:id="1221139666">
          <w:marLeft w:val="640"/>
          <w:marRight w:val="0"/>
          <w:marTop w:val="0"/>
          <w:marBottom w:val="0"/>
          <w:divBdr>
            <w:top w:val="none" w:sz="0" w:space="0" w:color="auto"/>
            <w:left w:val="none" w:sz="0" w:space="0" w:color="auto"/>
            <w:bottom w:val="none" w:sz="0" w:space="0" w:color="auto"/>
            <w:right w:val="none" w:sz="0" w:space="0" w:color="auto"/>
          </w:divBdr>
        </w:div>
        <w:div w:id="1636523398">
          <w:marLeft w:val="640"/>
          <w:marRight w:val="0"/>
          <w:marTop w:val="0"/>
          <w:marBottom w:val="0"/>
          <w:divBdr>
            <w:top w:val="none" w:sz="0" w:space="0" w:color="auto"/>
            <w:left w:val="none" w:sz="0" w:space="0" w:color="auto"/>
            <w:bottom w:val="none" w:sz="0" w:space="0" w:color="auto"/>
            <w:right w:val="none" w:sz="0" w:space="0" w:color="auto"/>
          </w:divBdr>
        </w:div>
        <w:div w:id="1723749482">
          <w:marLeft w:val="640"/>
          <w:marRight w:val="0"/>
          <w:marTop w:val="0"/>
          <w:marBottom w:val="0"/>
          <w:divBdr>
            <w:top w:val="none" w:sz="0" w:space="0" w:color="auto"/>
            <w:left w:val="none" w:sz="0" w:space="0" w:color="auto"/>
            <w:bottom w:val="none" w:sz="0" w:space="0" w:color="auto"/>
            <w:right w:val="none" w:sz="0" w:space="0" w:color="auto"/>
          </w:divBdr>
        </w:div>
        <w:div w:id="345713400">
          <w:marLeft w:val="640"/>
          <w:marRight w:val="0"/>
          <w:marTop w:val="0"/>
          <w:marBottom w:val="0"/>
          <w:divBdr>
            <w:top w:val="none" w:sz="0" w:space="0" w:color="auto"/>
            <w:left w:val="none" w:sz="0" w:space="0" w:color="auto"/>
            <w:bottom w:val="none" w:sz="0" w:space="0" w:color="auto"/>
            <w:right w:val="none" w:sz="0" w:space="0" w:color="auto"/>
          </w:divBdr>
        </w:div>
        <w:div w:id="2034072753">
          <w:marLeft w:val="640"/>
          <w:marRight w:val="0"/>
          <w:marTop w:val="0"/>
          <w:marBottom w:val="0"/>
          <w:divBdr>
            <w:top w:val="none" w:sz="0" w:space="0" w:color="auto"/>
            <w:left w:val="none" w:sz="0" w:space="0" w:color="auto"/>
            <w:bottom w:val="none" w:sz="0" w:space="0" w:color="auto"/>
            <w:right w:val="none" w:sz="0" w:space="0" w:color="auto"/>
          </w:divBdr>
        </w:div>
        <w:div w:id="84888245">
          <w:marLeft w:val="640"/>
          <w:marRight w:val="0"/>
          <w:marTop w:val="0"/>
          <w:marBottom w:val="0"/>
          <w:divBdr>
            <w:top w:val="none" w:sz="0" w:space="0" w:color="auto"/>
            <w:left w:val="none" w:sz="0" w:space="0" w:color="auto"/>
            <w:bottom w:val="none" w:sz="0" w:space="0" w:color="auto"/>
            <w:right w:val="none" w:sz="0" w:space="0" w:color="auto"/>
          </w:divBdr>
        </w:div>
        <w:div w:id="504980871">
          <w:marLeft w:val="640"/>
          <w:marRight w:val="0"/>
          <w:marTop w:val="0"/>
          <w:marBottom w:val="0"/>
          <w:divBdr>
            <w:top w:val="none" w:sz="0" w:space="0" w:color="auto"/>
            <w:left w:val="none" w:sz="0" w:space="0" w:color="auto"/>
            <w:bottom w:val="none" w:sz="0" w:space="0" w:color="auto"/>
            <w:right w:val="none" w:sz="0" w:space="0" w:color="auto"/>
          </w:divBdr>
        </w:div>
        <w:div w:id="1432890298">
          <w:marLeft w:val="640"/>
          <w:marRight w:val="0"/>
          <w:marTop w:val="0"/>
          <w:marBottom w:val="0"/>
          <w:divBdr>
            <w:top w:val="none" w:sz="0" w:space="0" w:color="auto"/>
            <w:left w:val="none" w:sz="0" w:space="0" w:color="auto"/>
            <w:bottom w:val="none" w:sz="0" w:space="0" w:color="auto"/>
            <w:right w:val="none" w:sz="0" w:space="0" w:color="auto"/>
          </w:divBdr>
        </w:div>
        <w:div w:id="1190098445">
          <w:marLeft w:val="640"/>
          <w:marRight w:val="0"/>
          <w:marTop w:val="0"/>
          <w:marBottom w:val="0"/>
          <w:divBdr>
            <w:top w:val="none" w:sz="0" w:space="0" w:color="auto"/>
            <w:left w:val="none" w:sz="0" w:space="0" w:color="auto"/>
            <w:bottom w:val="none" w:sz="0" w:space="0" w:color="auto"/>
            <w:right w:val="none" w:sz="0" w:space="0" w:color="auto"/>
          </w:divBdr>
        </w:div>
        <w:div w:id="1175655156">
          <w:marLeft w:val="640"/>
          <w:marRight w:val="0"/>
          <w:marTop w:val="0"/>
          <w:marBottom w:val="0"/>
          <w:divBdr>
            <w:top w:val="none" w:sz="0" w:space="0" w:color="auto"/>
            <w:left w:val="none" w:sz="0" w:space="0" w:color="auto"/>
            <w:bottom w:val="none" w:sz="0" w:space="0" w:color="auto"/>
            <w:right w:val="none" w:sz="0" w:space="0" w:color="auto"/>
          </w:divBdr>
        </w:div>
        <w:div w:id="438915750">
          <w:marLeft w:val="640"/>
          <w:marRight w:val="0"/>
          <w:marTop w:val="0"/>
          <w:marBottom w:val="0"/>
          <w:divBdr>
            <w:top w:val="none" w:sz="0" w:space="0" w:color="auto"/>
            <w:left w:val="none" w:sz="0" w:space="0" w:color="auto"/>
            <w:bottom w:val="none" w:sz="0" w:space="0" w:color="auto"/>
            <w:right w:val="none" w:sz="0" w:space="0" w:color="auto"/>
          </w:divBdr>
        </w:div>
        <w:div w:id="1901596435">
          <w:marLeft w:val="640"/>
          <w:marRight w:val="0"/>
          <w:marTop w:val="0"/>
          <w:marBottom w:val="0"/>
          <w:divBdr>
            <w:top w:val="none" w:sz="0" w:space="0" w:color="auto"/>
            <w:left w:val="none" w:sz="0" w:space="0" w:color="auto"/>
            <w:bottom w:val="none" w:sz="0" w:space="0" w:color="auto"/>
            <w:right w:val="none" w:sz="0" w:space="0" w:color="auto"/>
          </w:divBdr>
        </w:div>
        <w:div w:id="1709797187">
          <w:marLeft w:val="640"/>
          <w:marRight w:val="0"/>
          <w:marTop w:val="0"/>
          <w:marBottom w:val="0"/>
          <w:divBdr>
            <w:top w:val="none" w:sz="0" w:space="0" w:color="auto"/>
            <w:left w:val="none" w:sz="0" w:space="0" w:color="auto"/>
            <w:bottom w:val="none" w:sz="0" w:space="0" w:color="auto"/>
            <w:right w:val="none" w:sz="0" w:space="0" w:color="auto"/>
          </w:divBdr>
        </w:div>
        <w:div w:id="1366174517">
          <w:marLeft w:val="640"/>
          <w:marRight w:val="0"/>
          <w:marTop w:val="0"/>
          <w:marBottom w:val="0"/>
          <w:divBdr>
            <w:top w:val="none" w:sz="0" w:space="0" w:color="auto"/>
            <w:left w:val="none" w:sz="0" w:space="0" w:color="auto"/>
            <w:bottom w:val="none" w:sz="0" w:space="0" w:color="auto"/>
            <w:right w:val="none" w:sz="0" w:space="0" w:color="auto"/>
          </w:divBdr>
        </w:div>
        <w:div w:id="2083064226">
          <w:marLeft w:val="640"/>
          <w:marRight w:val="0"/>
          <w:marTop w:val="0"/>
          <w:marBottom w:val="0"/>
          <w:divBdr>
            <w:top w:val="none" w:sz="0" w:space="0" w:color="auto"/>
            <w:left w:val="none" w:sz="0" w:space="0" w:color="auto"/>
            <w:bottom w:val="none" w:sz="0" w:space="0" w:color="auto"/>
            <w:right w:val="none" w:sz="0" w:space="0" w:color="auto"/>
          </w:divBdr>
        </w:div>
        <w:div w:id="1652640419">
          <w:marLeft w:val="640"/>
          <w:marRight w:val="0"/>
          <w:marTop w:val="0"/>
          <w:marBottom w:val="0"/>
          <w:divBdr>
            <w:top w:val="none" w:sz="0" w:space="0" w:color="auto"/>
            <w:left w:val="none" w:sz="0" w:space="0" w:color="auto"/>
            <w:bottom w:val="none" w:sz="0" w:space="0" w:color="auto"/>
            <w:right w:val="none" w:sz="0" w:space="0" w:color="auto"/>
          </w:divBdr>
        </w:div>
        <w:div w:id="1136488497">
          <w:marLeft w:val="640"/>
          <w:marRight w:val="0"/>
          <w:marTop w:val="0"/>
          <w:marBottom w:val="0"/>
          <w:divBdr>
            <w:top w:val="none" w:sz="0" w:space="0" w:color="auto"/>
            <w:left w:val="none" w:sz="0" w:space="0" w:color="auto"/>
            <w:bottom w:val="none" w:sz="0" w:space="0" w:color="auto"/>
            <w:right w:val="none" w:sz="0" w:space="0" w:color="auto"/>
          </w:divBdr>
        </w:div>
        <w:div w:id="2105764315">
          <w:marLeft w:val="640"/>
          <w:marRight w:val="0"/>
          <w:marTop w:val="0"/>
          <w:marBottom w:val="0"/>
          <w:divBdr>
            <w:top w:val="none" w:sz="0" w:space="0" w:color="auto"/>
            <w:left w:val="none" w:sz="0" w:space="0" w:color="auto"/>
            <w:bottom w:val="none" w:sz="0" w:space="0" w:color="auto"/>
            <w:right w:val="none" w:sz="0" w:space="0" w:color="auto"/>
          </w:divBdr>
        </w:div>
        <w:div w:id="254434827">
          <w:marLeft w:val="640"/>
          <w:marRight w:val="0"/>
          <w:marTop w:val="0"/>
          <w:marBottom w:val="0"/>
          <w:divBdr>
            <w:top w:val="none" w:sz="0" w:space="0" w:color="auto"/>
            <w:left w:val="none" w:sz="0" w:space="0" w:color="auto"/>
            <w:bottom w:val="none" w:sz="0" w:space="0" w:color="auto"/>
            <w:right w:val="none" w:sz="0" w:space="0" w:color="auto"/>
          </w:divBdr>
        </w:div>
        <w:div w:id="1952281467">
          <w:marLeft w:val="640"/>
          <w:marRight w:val="0"/>
          <w:marTop w:val="0"/>
          <w:marBottom w:val="0"/>
          <w:divBdr>
            <w:top w:val="none" w:sz="0" w:space="0" w:color="auto"/>
            <w:left w:val="none" w:sz="0" w:space="0" w:color="auto"/>
            <w:bottom w:val="none" w:sz="0" w:space="0" w:color="auto"/>
            <w:right w:val="none" w:sz="0" w:space="0" w:color="auto"/>
          </w:divBdr>
        </w:div>
        <w:div w:id="103624042">
          <w:marLeft w:val="640"/>
          <w:marRight w:val="0"/>
          <w:marTop w:val="0"/>
          <w:marBottom w:val="0"/>
          <w:divBdr>
            <w:top w:val="none" w:sz="0" w:space="0" w:color="auto"/>
            <w:left w:val="none" w:sz="0" w:space="0" w:color="auto"/>
            <w:bottom w:val="none" w:sz="0" w:space="0" w:color="auto"/>
            <w:right w:val="none" w:sz="0" w:space="0" w:color="auto"/>
          </w:divBdr>
        </w:div>
        <w:div w:id="218980339">
          <w:marLeft w:val="640"/>
          <w:marRight w:val="0"/>
          <w:marTop w:val="0"/>
          <w:marBottom w:val="0"/>
          <w:divBdr>
            <w:top w:val="none" w:sz="0" w:space="0" w:color="auto"/>
            <w:left w:val="none" w:sz="0" w:space="0" w:color="auto"/>
            <w:bottom w:val="none" w:sz="0" w:space="0" w:color="auto"/>
            <w:right w:val="none" w:sz="0" w:space="0" w:color="auto"/>
          </w:divBdr>
        </w:div>
        <w:div w:id="1528986764">
          <w:marLeft w:val="640"/>
          <w:marRight w:val="0"/>
          <w:marTop w:val="0"/>
          <w:marBottom w:val="0"/>
          <w:divBdr>
            <w:top w:val="none" w:sz="0" w:space="0" w:color="auto"/>
            <w:left w:val="none" w:sz="0" w:space="0" w:color="auto"/>
            <w:bottom w:val="none" w:sz="0" w:space="0" w:color="auto"/>
            <w:right w:val="none" w:sz="0" w:space="0" w:color="auto"/>
          </w:divBdr>
        </w:div>
        <w:div w:id="325019377">
          <w:marLeft w:val="640"/>
          <w:marRight w:val="0"/>
          <w:marTop w:val="0"/>
          <w:marBottom w:val="0"/>
          <w:divBdr>
            <w:top w:val="none" w:sz="0" w:space="0" w:color="auto"/>
            <w:left w:val="none" w:sz="0" w:space="0" w:color="auto"/>
            <w:bottom w:val="none" w:sz="0" w:space="0" w:color="auto"/>
            <w:right w:val="none" w:sz="0" w:space="0" w:color="auto"/>
          </w:divBdr>
        </w:div>
        <w:div w:id="1441026732">
          <w:marLeft w:val="640"/>
          <w:marRight w:val="0"/>
          <w:marTop w:val="0"/>
          <w:marBottom w:val="0"/>
          <w:divBdr>
            <w:top w:val="none" w:sz="0" w:space="0" w:color="auto"/>
            <w:left w:val="none" w:sz="0" w:space="0" w:color="auto"/>
            <w:bottom w:val="none" w:sz="0" w:space="0" w:color="auto"/>
            <w:right w:val="none" w:sz="0" w:space="0" w:color="auto"/>
          </w:divBdr>
        </w:div>
        <w:div w:id="716003441">
          <w:marLeft w:val="640"/>
          <w:marRight w:val="0"/>
          <w:marTop w:val="0"/>
          <w:marBottom w:val="0"/>
          <w:divBdr>
            <w:top w:val="none" w:sz="0" w:space="0" w:color="auto"/>
            <w:left w:val="none" w:sz="0" w:space="0" w:color="auto"/>
            <w:bottom w:val="none" w:sz="0" w:space="0" w:color="auto"/>
            <w:right w:val="none" w:sz="0" w:space="0" w:color="auto"/>
          </w:divBdr>
        </w:div>
        <w:div w:id="1591507768">
          <w:marLeft w:val="640"/>
          <w:marRight w:val="0"/>
          <w:marTop w:val="0"/>
          <w:marBottom w:val="0"/>
          <w:divBdr>
            <w:top w:val="none" w:sz="0" w:space="0" w:color="auto"/>
            <w:left w:val="none" w:sz="0" w:space="0" w:color="auto"/>
            <w:bottom w:val="none" w:sz="0" w:space="0" w:color="auto"/>
            <w:right w:val="none" w:sz="0" w:space="0" w:color="auto"/>
          </w:divBdr>
        </w:div>
        <w:div w:id="1987510339">
          <w:marLeft w:val="640"/>
          <w:marRight w:val="0"/>
          <w:marTop w:val="0"/>
          <w:marBottom w:val="0"/>
          <w:divBdr>
            <w:top w:val="none" w:sz="0" w:space="0" w:color="auto"/>
            <w:left w:val="none" w:sz="0" w:space="0" w:color="auto"/>
            <w:bottom w:val="none" w:sz="0" w:space="0" w:color="auto"/>
            <w:right w:val="none" w:sz="0" w:space="0" w:color="auto"/>
          </w:divBdr>
        </w:div>
        <w:div w:id="1685325490">
          <w:marLeft w:val="640"/>
          <w:marRight w:val="0"/>
          <w:marTop w:val="0"/>
          <w:marBottom w:val="0"/>
          <w:divBdr>
            <w:top w:val="none" w:sz="0" w:space="0" w:color="auto"/>
            <w:left w:val="none" w:sz="0" w:space="0" w:color="auto"/>
            <w:bottom w:val="none" w:sz="0" w:space="0" w:color="auto"/>
            <w:right w:val="none" w:sz="0" w:space="0" w:color="auto"/>
          </w:divBdr>
        </w:div>
        <w:div w:id="352414464">
          <w:marLeft w:val="640"/>
          <w:marRight w:val="0"/>
          <w:marTop w:val="0"/>
          <w:marBottom w:val="0"/>
          <w:divBdr>
            <w:top w:val="none" w:sz="0" w:space="0" w:color="auto"/>
            <w:left w:val="none" w:sz="0" w:space="0" w:color="auto"/>
            <w:bottom w:val="none" w:sz="0" w:space="0" w:color="auto"/>
            <w:right w:val="none" w:sz="0" w:space="0" w:color="auto"/>
          </w:divBdr>
        </w:div>
        <w:div w:id="846138783">
          <w:marLeft w:val="640"/>
          <w:marRight w:val="0"/>
          <w:marTop w:val="0"/>
          <w:marBottom w:val="0"/>
          <w:divBdr>
            <w:top w:val="none" w:sz="0" w:space="0" w:color="auto"/>
            <w:left w:val="none" w:sz="0" w:space="0" w:color="auto"/>
            <w:bottom w:val="none" w:sz="0" w:space="0" w:color="auto"/>
            <w:right w:val="none" w:sz="0" w:space="0" w:color="auto"/>
          </w:divBdr>
        </w:div>
        <w:div w:id="1594316986">
          <w:marLeft w:val="640"/>
          <w:marRight w:val="0"/>
          <w:marTop w:val="0"/>
          <w:marBottom w:val="0"/>
          <w:divBdr>
            <w:top w:val="none" w:sz="0" w:space="0" w:color="auto"/>
            <w:left w:val="none" w:sz="0" w:space="0" w:color="auto"/>
            <w:bottom w:val="none" w:sz="0" w:space="0" w:color="auto"/>
            <w:right w:val="none" w:sz="0" w:space="0" w:color="auto"/>
          </w:divBdr>
        </w:div>
        <w:div w:id="1502886545">
          <w:marLeft w:val="640"/>
          <w:marRight w:val="0"/>
          <w:marTop w:val="0"/>
          <w:marBottom w:val="0"/>
          <w:divBdr>
            <w:top w:val="none" w:sz="0" w:space="0" w:color="auto"/>
            <w:left w:val="none" w:sz="0" w:space="0" w:color="auto"/>
            <w:bottom w:val="none" w:sz="0" w:space="0" w:color="auto"/>
            <w:right w:val="none" w:sz="0" w:space="0" w:color="auto"/>
          </w:divBdr>
        </w:div>
        <w:div w:id="245726343">
          <w:marLeft w:val="640"/>
          <w:marRight w:val="0"/>
          <w:marTop w:val="0"/>
          <w:marBottom w:val="0"/>
          <w:divBdr>
            <w:top w:val="none" w:sz="0" w:space="0" w:color="auto"/>
            <w:left w:val="none" w:sz="0" w:space="0" w:color="auto"/>
            <w:bottom w:val="none" w:sz="0" w:space="0" w:color="auto"/>
            <w:right w:val="none" w:sz="0" w:space="0" w:color="auto"/>
          </w:divBdr>
        </w:div>
        <w:div w:id="1447576302">
          <w:marLeft w:val="640"/>
          <w:marRight w:val="0"/>
          <w:marTop w:val="0"/>
          <w:marBottom w:val="0"/>
          <w:divBdr>
            <w:top w:val="none" w:sz="0" w:space="0" w:color="auto"/>
            <w:left w:val="none" w:sz="0" w:space="0" w:color="auto"/>
            <w:bottom w:val="none" w:sz="0" w:space="0" w:color="auto"/>
            <w:right w:val="none" w:sz="0" w:space="0" w:color="auto"/>
          </w:divBdr>
        </w:div>
        <w:div w:id="1802382049">
          <w:marLeft w:val="640"/>
          <w:marRight w:val="0"/>
          <w:marTop w:val="0"/>
          <w:marBottom w:val="0"/>
          <w:divBdr>
            <w:top w:val="none" w:sz="0" w:space="0" w:color="auto"/>
            <w:left w:val="none" w:sz="0" w:space="0" w:color="auto"/>
            <w:bottom w:val="none" w:sz="0" w:space="0" w:color="auto"/>
            <w:right w:val="none" w:sz="0" w:space="0" w:color="auto"/>
          </w:divBdr>
        </w:div>
      </w:divsChild>
    </w:div>
    <w:div w:id="1770656583">
      <w:bodyDiv w:val="1"/>
      <w:marLeft w:val="0"/>
      <w:marRight w:val="0"/>
      <w:marTop w:val="0"/>
      <w:marBottom w:val="0"/>
      <w:divBdr>
        <w:top w:val="none" w:sz="0" w:space="0" w:color="auto"/>
        <w:left w:val="none" w:sz="0" w:space="0" w:color="auto"/>
        <w:bottom w:val="none" w:sz="0" w:space="0" w:color="auto"/>
        <w:right w:val="none" w:sz="0" w:space="0" w:color="auto"/>
      </w:divBdr>
      <w:divsChild>
        <w:div w:id="527446508">
          <w:marLeft w:val="640"/>
          <w:marRight w:val="0"/>
          <w:marTop w:val="0"/>
          <w:marBottom w:val="0"/>
          <w:divBdr>
            <w:top w:val="none" w:sz="0" w:space="0" w:color="auto"/>
            <w:left w:val="none" w:sz="0" w:space="0" w:color="auto"/>
            <w:bottom w:val="none" w:sz="0" w:space="0" w:color="auto"/>
            <w:right w:val="none" w:sz="0" w:space="0" w:color="auto"/>
          </w:divBdr>
        </w:div>
        <w:div w:id="1342702696">
          <w:marLeft w:val="640"/>
          <w:marRight w:val="0"/>
          <w:marTop w:val="0"/>
          <w:marBottom w:val="0"/>
          <w:divBdr>
            <w:top w:val="none" w:sz="0" w:space="0" w:color="auto"/>
            <w:left w:val="none" w:sz="0" w:space="0" w:color="auto"/>
            <w:bottom w:val="none" w:sz="0" w:space="0" w:color="auto"/>
            <w:right w:val="none" w:sz="0" w:space="0" w:color="auto"/>
          </w:divBdr>
        </w:div>
        <w:div w:id="37049017">
          <w:marLeft w:val="640"/>
          <w:marRight w:val="0"/>
          <w:marTop w:val="0"/>
          <w:marBottom w:val="0"/>
          <w:divBdr>
            <w:top w:val="none" w:sz="0" w:space="0" w:color="auto"/>
            <w:left w:val="none" w:sz="0" w:space="0" w:color="auto"/>
            <w:bottom w:val="none" w:sz="0" w:space="0" w:color="auto"/>
            <w:right w:val="none" w:sz="0" w:space="0" w:color="auto"/>
          </w:divBdr>
        </w:div>
        <w:div w:id="846554650">
          <w:marLeft w:val="640"/>
          <w:marRight w:val="0"/>
          <w:marTop w:val="0"/>
          <w:marBottom w:val="0"/>
          <w:divBdr>
            <w:top w:val="none" w:sz="0" w:space="0" w:color="auto"/>
            <w:left w:val="none" w:sz="0" w:space="0" w:color="auto"/>
            <w:bottom w:val="none" w:sz="0" w:space="0" w:color="auto"/>
            <w:right w:val="none" w:sz="0" w:space="0" w:color="auto"/>
          </w:divBdr>
        </w:div>
        <w:div w:id="549849335">
          <w:marLeft w:val="640"/>
          <w:marRight w:val="0"/>
          <w:marTop w:val="0"/>
          <w:marBottom w:val="0"/>
          <w:divBdr>
            <w:top w:val="none" w:sz="0" w:space="0" w:color="auto"/>
            <w:left w:val="none" w:sz="0" w:space="0" w:color="auto"/>
            <w:bottom w:val="none" w:sz="0" w:space="0" w:color="auto"/>
            <w:right w:val="none" w:sz="0" w:space="0" w:color="auto"/>
          </w:divBdr>
        </w:div>
        <w:div w:id="131021537">
          <w:marLeft w:val="640"/>
          <w:marRight w:val="0"/>
          <w:marTop w:val="0"/>
          <w:marBottom w:val="0"/>
          <w:divBdr>
            <w:top w:val="none" w:sz="0" w:space="0" w:color="auto"/>
            <w:left w:val="none" w:sz="0" w:space="0" w:color="auto"/>
            <w:bottom w:val="none" w:sz="0" w:space="0" w:color="auto"/>
            <w:right w:val="none" w:sz="0" w:space="0" w:color="auto"/>
          </w:divBdr>
        </w:div>
        <w:div w:id="1432166299">
          <w:marLeft w:val="640"/>
          <w:marRight w:val="0"/>
          <w:marTop w:val="0"/>
          <w:marBottom w:val="0"/>
          <w:divBdr>
            <w:top w:val="none" w:sz="0" w:space="0" w:color="auto"/>
            <w:left w:val="none" w:sz="0" w:space="0" w:color="auto"/>
            <w:bottom w:val="none" w:sz="0" w:space="0" w:color="auto"/>
            <w:right w:val="none" w:sz="0" w:space="0" w:color="auto"/>
          </w:divBdr>
        </w:div>
        <w:div w:id="160463514">
          <w:marLeft w:val="640"/>
          <w:marRight w:val="0"/>
          <w:marTop w:val="0"/>
          <w:marBottom w:val="0"/>
          <w:divBdr>
            <w:top w:val="none" w:sz="0" w:space="0" w:color="auto"/>
            <w:left w:val="none" w:sz="0" w:space="0" w:color="auto"/>
            <w:bottom w:val="none" w:sz="0" w:space="0" w:color="auto"/>
            <w:right w:val="none" w:sz="0" w:space="0" w:color="auto"/>
          </w:divBdr>
        </w:div>
        <w:div w:id="356123076">
          <w:marLeft w:val="640"/>
          <w:marRight w:val="0"/>
          <w:marTop w:val="0"/>
          <w:marBottom w:val="0"/>
          <w:divBdr>
            <w:top w:val="none" w:sz="0" w:space="0" w:color="auto"/>
            <w:left w:val="none" w:sz="0" w:space="0" w:color="auto"/>
            <w:bottom w:val="none" w:sz="0" w:space="0" w:color="auto"/>
            <w:right w:val="none" w:sz="0" w:space="0" w:color="auto"/>
          </w:divBdr>
        </w:div>
        <w:div w:id="1225262954">
          <w:marLeft w:val="640"/>
          <w:marRight w:val="0"/>
          <w:marTop w:val="0"/>
          <w:marBottom w:val="0"/>
          <w:divBdr>
            <w:top w:val="none" w:sz="0" w:space="0" w:color="auto"/>
            <w:left w:val="none" w:sz="0" w:space="0" w:color="auto"/>
            <w:bottom w:val="none" w:sz="0" w:space="0" w:color="auto"/>
            <w:right w:val="none" w:sz="0" w:space="0" w:color="auto"/>
          </w:divBdr>
        </w:div>
        <w:div w:id="1793401805">
          <w:marLeft w:val="640"/>
          <w:marRight w:val="0"/>
          <w:marTop w:val="0"/>
          <w:marBottom w:val="0"/>
          <w:divBdr>
            <w:top w:val="none" w:sz="0" w:space="0" w:color="auto"/>
            <w:left w:val="none" w:sz="0" w:space="0" w:color="auto"/>
            <w:bottom w:val="none" w:sz="0" w:space="0" w:color="auto"/>
            <w:right w:val="none" w:sz="0" w:space="0" w:color="auto"/>
          </w:divBdr>
        </w:div>
        <w:div w:id="1945378334">
          <w:marLeft w:val="640"/>
          <w:marRight w:val="0"/>
          <w:marTop w:val="0"/>
          <w:marBottom w:val="0"/>
          <w:divBdr>
            <w:top w:val="none" w:sz="0" w:space="0" w:color="auto"/>
            <w:left w:val="none" w:sz="0" w:space="0" w:color="auto"/>
            <w:bottom w:val="none" w:sz="0" w:space="0" w:color="auto"/>
            <w:right w:val="none" w:sz="0" w:space="0" w:color="auto"/>
          </w:divBdr>
        </w:div>
        <w:div w:id="2120836801">
          <w:marLeft w:val="640"/>
          <w:marRight w:val="0"/>
          <w:marTop w:val="0"/>
          <w:marBottom w:val="0"/>
          <w:divBdr>
            <w:top w:val="none" w:sz="0" w:space="0" w:color="auto"/>
            <w:left w:val="none" w:sz="0" w:space="0" w:color="auto"/>
            <w:bottom w:val="none" w:sz="0" w:space="0" w:color="auto"/>
            <w:right w:val="none" w:sz="0" w:space="0" w:color="auto"/>
          </w:divBdr>
        </w:div>
        <w:div w:id="577441331">
          <w:marLeft w:val="640"/>
          <w:marRight w:val="0"/>
          <w:marTop w:val="0"/>
          <w:marBottom w:val="0"/>
          <w:divBdr>
            <w:top w:val="none" w:sz="0" w:space="0" w:color="auto"/>
            <w:left w:val="none" w:sz="0" w:space="0" w:color="auto"/>
            <w:bottom w:val="none" w:sz="0" w:space="0" w:color="auto"/>
            <w:right w:val="none" w:sz="0" w:space="0" w:color="auto"/>
          </w:divBdr>
        </w:div>
        <w:div w:id="1486167071">
          <w:marLeft w:val="640"/>
          <w:marRight w:val="0"/>
          <w:marTop w:val="0"/>
          <w:marBottom w:val="0"/>
          <w:divBdr>
            <w:top w:val="none" w:sz="0" w:space="0" w:color="auto"/>
            <w:left w:val="none" w:sz="0" w:space="0" w:color="auto"/>
            <w:bottom w:val="none" w:sz="0" w:space="0" w:color="auto"/>
            <w:right w:val="none" w:sz="0" w:space="0" w:color="auto"/>
          </w:divBdr>
        </w:div>
        <w:div w:id="1939755615">
          <w:marLeft w:val="640"/>
          <w:marRight w:val="0"/>
          <w:marTop w:val="0"/>
          <w:marBottom w:val="0"/>
          <w:divBdr>
            <w:top w:val="none" w:sz="0" w:space="0" w:color="auto"/>
            <w:left w:val="none" w:sz="0" w:space="0" w:color="auto"/>
            <w:bottom w:val="none" w:sz="0" w:space="0" w:color="auto"/>
            <w:right w:val="none" w:sz="0" w:space="0" w:color="auto"/>
          </w:divBdr>
        </w:div>
        <w:div w:id="557128855">
          <w:marLeft w:val="640"/>
          <w:marRight w:val="0"/>
          <w:marTop w:val="0"/>
          <w:marBottom w:val="0"/>
          <w:divBdr>
            <w:top w:val="none" w:sz="0" w:space="0" w:color="auto"/>
            <w:left w:val="none" w:sz="0" w:space="0" w:color="auto"/>
            <w:bottom w:val="none" w:sz="0" w:space="0" w:color="auto"/>
            <w:right w:val="none" w:sz="0" w:space="0" w:color="auto"/>
          </w:divBdr>
        </w:div>
        <w:div w:id="1299720717">
          <w:marLeft w:val="640"/>
          <w:marRight w:val="0"/>
          <w:marTop w:val="0"/>
          <w:marBottom w:val="0"/>
          <w:divBdr>
            <w:top w:val="none" w:sz="0" w:space="0" w:color="auto"/>
            <w:left w:val="none" w:sz="0" w:space="0" w:color="auto"/>
            <w:bottom w:val="none" w:sz="0" w:space="0" w:color="auto"/>
            <w:right w:val="none" w:sz="0" w:space="0" w:color="auto"/>
          </w:divBdr>
        </w:div>
        <w:div w:id="1474179129">
          <w:marLeft w:val="640"/>
          <w:marRight w:val="0"/>
          <w:marTop w:val="0"/>
          <w:marBottom w:val="0"/>
          <w:divBdr>
            <w:top w:val="none" w:sz="0" w:space="0" w:color="auto"/>
            <w:left w:val="none" w:sz="0" w:space="0" w:color="auto"/>
            <w:bottom w:val="none" w:sz="0" w:space="0" w:color="auto"/>
            <w:right w:val="none" w:sz="0" w:space="0" w:color="auto"/>
          </w:divBdr>
        </w:div>
        <w:div w:id="328024068">
          <w:marLeft w:val="640"/>
          <w:marRight w:val="0"/>
          <w:marTop w:val="0"/>
          <w:marBottom w:val="0"/>
          <w:divBdr>
            <w:top w:val="none" w:sz="0" w:space="0" w:color="auto"/>
            <w:left w:val="none" w:sz="0" w:space="0" w:color="auto"/>
            <w:bottom w:val="none" w:sz="0" w:space="0" w:color="auto"/>
            <w:right w:val="none" w:sz="0" w:space="0" w:color="auto"/>
          </w:divBdr>
        </w:div>
        <w:div w:id="2119985808">
          <w:marLeft w:val="640"/>
          <w:marRight w:val="0"/>
          <w:marTop w:val="0"/>
          <w:marBottom w:val="0"/>
          <w:divBdr>
            <w:top w:val="none" w:sz="0" w:space="0" w:color="auto"/>
            <w:left w:val="none" w:sz="0" w:space="0" w:color="auto"/>
            <w:bottom w:val="none" w:sz="0" w:space="0" w:color="auto"/>
            <w:right w:val="none" w:sz="0" w:space="0" w:color="auto"/>
          </w:divBdr>
        </w:div>
        <w:div w:id="1177697475">
          <w:marLeft w:val="640"/>
          <w:marRight w:val="0"/>
          <w:marTop w:val="0"/>
          <w:marBottom w:val="0"/>
          <w:divBdr>
            <w:top w:val="none" w:sz="0" w:space="0" w:color="auto"/>
            <w:left w:val="none" w:sz="0" w:space="0" w:color="auto"/>
            <w:bottom w:val="none" w:sz="0" w:space="0" w:color="auto"/>
            <w:right w:val="none" w:sz="0" w:space="0" w:color="auto"/>
          </w:divBdr>
        </w:div>
        <w:div w:id="837959282">
          <w:marLeft w:val="640"/>
          <w:marRight w:val="0"/>
          <w:marTop w:val="0"/>
          <w:marBottom w:val="0"/>
          <w:divBdr>
            <w:top w:val="none" w:sz="0" w:space="0" w:color="auto"/>
            <w:left w:val="none" w:sz="0" w:space="0" w:color="auto"/>
            <w:bottom w:val="none" w:sz="0" w:space="0" w:color="auto"/>
            <w:right w:val="none" w:sz="0" w:space="0" w:color="auto"/>
          </w:divBdr>
        </w:div>
        <w:div w:id="901528481">
          <w:marLeft w:val="640"/>
          <w:marRight w:val="0"/>
          <w:marTop w:val="0"/>
          <w:marBottom w:val="0"/>
          <w:divBdr>
            <w:top w:val="none" w:sz="0" w:space="0" w:color="auto"/>
            <w:left w:val="none" w:sz="0" w:space="0" w:color="auto"/>
            <w:bottom w:val="none" w:sz="0" w:space="0" w:color="auto"/>
            <w:right w:val="none" w:sz="0" w:space="0" w:color="auto"/>
          </w:divBdr>
        </w:div>
        <w:div w:id="434906503">
          <w:marLeft w:val="640"/>
          <w:marRight w:val="0"/>
          <w:marTop w:val="0"/>
          <w:marBottom w:val="0"/>
          <w:divBdr>
            <w:top w:val="none" w:sz="0" w:space="0" w:color="auto"/>
            <w:left w:val="none" w:sz="0" w:space="0" w:color="auto"/>
            <w:bottom w:val="none" w:sz="0" w:space="0" w:color="auto"/>
            <w:right w:val="none" w:sz="0" w:space="0" w:color="auto"/>
          </w:divBdr>
        </w:div>
        <w:div w:id="1307710611">
          <w:marLeft w:val="640"/>
          <w:marRight w:val="0"/>
          <w:marTop w:val="0"/>
          <w:marBottom w:val="0"/>
          <w:divBdr>
            <w:top w:val="none" w:sz="0" w:space="0" w:color="auto"/>
            <w:left w:val="none" w:sz="0" w:space="0" w:color="auto"/>
            <w:bottom w:val="none" w:sz="0" w:space="0" w:color="auto"/>
            <w:right w:val="none" w:sz="0" w:space="0" w:color="auto"/>
          </w:divBdr>
        </w:div>
        <w:div w:id="1390768802">
          <w:marLeft w:val="640"/>
          <w:marRight w:val="0"/>
          <w:marTop w:val="0"/>
          <w:marBottom w:val="0"/>
          <w:divBdr>
            <w:top w:val="none" w:sz="0" w:space="0" w:color="auto"/>
            <w:left w:val="none" w:sz="0" w:space="0" w:color="auto"/>
            <w:bottom w:val="none" w:sz="0" w:space="0" w:color="auto"/>
            <w:right w:val="none" w:sz="0" w:space="0" w:color="auto"/>
          </w:divBdr>
        </w:div>
        <w:div w:id="1726677597">
          <w:marLeft w:val="640"/>
          <w:marRight w:val="0"/>
          <w:marTop w:val="0"/>
          <w:marBottom w:val="0"/>
          <w:divBdr>
            <w:top w:val="none" w:sz="0" w:space="0" w:color="auto"/>
            <w:left w:val="none" w:sz="0" w:space="0" w:color="auto"/>
            <w:bottom w:val="none" w:sz="0" w:space="0" w:color="auto"/>
            <w:right w:val="none" w:sz="0" w:space="0" w:color="auto"/>
          </w:divBdr>
        </w:div>
        <w:div w:id="899023289">
          <w:marLeft w:val="640"/>
          <w:marRight w:val="0"/>
          <w:marTop w:val="0"/>
          <w:marBottom w:val="0"/>
          <w:divBdr>
            <w:top w:val="none" w:sz="0" w:space="0" w:color="auto"/>
            <w:left w:val="none" w:sz="0" w:space="0" w:color="auto"/>
            <w:bottom w:val="none" w:sz="0" w:space="0" w:color="auto"/>
            <w:right w:val="none" w:sz="0" w:space="0" w:color="auto"/>
          </w:divBdr>
        </w:div>
        <w:div w:id="556672009">
          <w:marLeft w:val="640"/>
          <w:marRight w:val="0"/>
          <w:marTop w:val="0"/>
          <w:marBottom w:val="0"/>
          <w:divBdr>
            <w:top w:val="none" w:sz="0" w:space="0" w:color="auto"/>
            <w:left w:val="none" w:sz="0" w:space="0" w:color="auto"/>
            <w:bottom w:val="none" w:sz="0" w:space="0" w:color="auto"/>
            <w:right w:val="none" w:sz="0" w:space="0" w:color="auto"/>
          </w:divBdr>
        </w:div>
        <w:div w:id="167058121">
          <w:marLeft w:val="640"/>
          <w:marRight w:val="0"/>
          <w:marTop w:val="0"/>
          <w:marBottom w:val="0"/>
          <w:divBdr>
            <w:top w:val="none" w:sz="0" w:space="0" w:color="auto"/>
            <w:left w:val="none" w:sz="0" w:space="0" w:color="auto"/>
            <w:bottom w:val="none" w:sz="0" w:space="0" w:color="auto"/>
            <w:right w:val="none" w:sz="0" w:space="0" w:color="auto"/>
          </w:divBdr>
        </w:div>
        <w:div w:id="500002046">
          <w:marLeft w:val="640"/>
          <w:marRight w:val="0"/>
          <w:marTop w:val="0"/>
          <w:marBottom w:val="0"/>
          <w:divBdr>
            <w:top w:val="none" w:sz="0" w:space="0" w:color="auto"/>
            <w:left w:val="none" w:sz="0" w:space="0" w:color="auto"/>
            <w:bottom w:val="none" w:sz="0" w:space="0" w:color="auto"/>
            <w:right w:val="none" w:sz="0" w:space="0" w:color="auto"/>
          </w:divBdr>
        </w:div>
      </w:divsChild>
    </w:div>
    <w:div w:id="1829176334">
      <w:bodyDiv w:val="1"/>
      <w:marLeft w:val="0"/>
      <w:marRight w:val="0"/>
      <w:marTop w:val="0"/>
      <w:marBottom w:val="0"/>
      <w:divBdr>
        <w:top w:val="none" w:sz="0" w:space="0" w:color="auto"/>
        <w:left w:val="none" w:sz="0" w:space="0" w:color="auto"/>
        <w:bottom w:val="none" w:sz="0" w:space="0" w:color="auto"/>
        <w:right w:val="none" w:sz="0" w:space="0" w:color="auto"/>
      </w:divBdr>
      <w:divsChild>
        <w:div w:id="749548886">
          <w:marLeft w:val="640"/>
          <w:marRight w:val="0"/>
          <w:marTop w:val="0"/>
          <w:marBottom w:val="0"/>
          <w:divBdr>
            <w:top w:val="none" w:sz="0" w:space="0" w:color="auto"/>
            <w:left w:val="none" w:sz="0" w:space="0" w:color="auto"/>
            <w:bottom w:val="none" w:sz="0" w:space="0" w:color="auto"/>
            <w:right w:val="none" w:sz="0" w:space="0" w:color="auto"/>
          </w:divBdr>
        </w:div>
        <w:div w:id="1715763570">
          <w:marLeft w:val="640"/>
          <w:marRight w:val="0"/>
          <w:marTop w:val="0"/>
          <w:marBottom w:val="0"/>
          <w:divBdr>
            <w:top w:val="none" w:sz="0" w:space="0" w:color="auto"/>
            <w:left w:val="none" w:sz="0" w:space="0" w:color="auto"/>
            <w:bottom w:val="none" w:sz="0" w:space="0" w:color="auto"/>
            <w:right w:val="none" w:sz="0" w:space="0" w:color="auto"/>
          </w:divBdr>
        </w:div>
        <w:div w:id="1998801594">
          <w:marLeft w:val="640"/>
          <w:marRight w:val="0"/>
          <w:marTop w:val="0"/>
          <w:marBottom w:val="0"/>
          <w:divBdr>
            <w:top w:val="none" w:sz="0" w:space="0" w:color="auto"/>
            <w:left w:val="none" w:sz="0" w:space="0" w:color="auto"/>
            <w:bottom w:val="none" w:sz="0" w:space="0" w:color="auto"/>
            <w:right w:val="none" w:sz="0" w:space="0" w:color="auto"/>
          </w:divBdr>
        </w:div>
        <w:div w:id="1715736920">
          <w:marLeft w:val="640"/>
          <w:marRight w:val="0"/>
          <w:marTop w:val="0"/>
          <w:marBottom w:val="0"/>
          <w:divBdr>
            <w:top w:val="none" w:sz="0" w:space="0" w:color="auto"/>
            <w:left w:val="none" w:sz="0" w:space="0" w:color="auto"/>
            <w:bottom w:val="none" w:sz="0" w:space="0" w:color="auto"/>
            <w:right w:val="none" w:sz="0" w:space="0" w:color="auto"/>
          </w:divBdr>
        </w:div>
        <w:div w:id="979917576">
          <w:marLeft w:val="640"/>
          <w:marRight w:val="0"/>
          <w:marTop w:val="0"/>
          <w:marBottom w:val="0"/>
          <w:divBdr>
            <w:top w:val="none" w:sz="0" w:space="0" w:color="auto"/>
            <w:left w:val="none" w:sz="0" w:space="0" w:color="auto"/>
            <w:bottom w:val="none" w:sz="0" w:space="0" w:color="auto"/>
            <w:right w:val="none" w:sz="0" w:space="0" w:color="auto"/>
          </w:divBdr>
        </w:div>
        <w:div w:id="1722249572">
          <w:marLeft w:val="640"/>
          <w:marRight w:val="0"/>
          <w:marTop w:val="0"/>
          <w:marBottom w:val="0"/>
          <w:divBdr>
            <w:top w:val="none" w:sz="0" w:space="0" w:color="auto"/>
            <w:left w:val="none" w:sz="0" w:space="0" w:color="auto"/>
            <w:bottom w:val="none" w:sz="0" w:space="0" w:color="auto"/>
            <w:right w:val="none" w:sz="0" w:space="0" w:color="auto"/>
          </w:divBdr>
        </w:div>
        <w:div w:id="1622959992">
          <w:marLeft w:val="640"/>
          <w:marRight w:val="0"/>
          <w:marTop w:val="0"/>
          <w:marBottom w:val="0"/>
          <w:divBdr>
            <w:top w:val="none" w:sz="0" w:space="0" w:color="auto"/>
            <w:left w:val="none" w:sz="0" w:space="0" w:color="auto"/>
            <w:bottom w:val="none" w:sz="0" w:space="0" w:color="auto"/>
            <w:right w:val="none" w:sz="0" w:space="0" w:color="auto"/>
          </w:divBdr>
        </w:div>
        <w:div w:id="612637218">
          <w:marLeft w:val="640"/>
          <w:marRight w:val="0"/>
          <w:marTop w:val="0"/>
          <w:marBottom w:val="0"/>
          <w:divBdr>
            <w:top w:val="none" w:sz="0" w:space="0" w:color="auto"/>
            <w:left w:val="none" w:sz="0" w:space="0" w:color="auto"/>
            <w:bottom w:val="none" w:sz="0" w:space="0" w:color="auto"/>
            <w:right w:val="none" w:sz="0" w:space="0" w:color="auto"/>
          </w:divBdr>
        </w:div>
        <w:div w:id="308362189">
          <w:marLeft w:val="640"/>
          <w:marRight w:val="0"/>
          <w:marTop w:val="0"/>
          <w:marBottom w:val="0"/>
          <w:divBdr>
            <w:top w:val="none" w:sz="0" w:space="0" w:color="auto"/>
            <w:left w:val="none" w:sz="0" w:space="0" w:color="auto"/>
            <w:bottom w:val="none" w:sz="0" w:space="0" w:color="auto"/>
            <w:right w:val="none" w:sz="0" w:space="0" w:color="auto"/>
          </w:divBdr>
        </w:div>
        <w:div w:id="1976324739">
          <w:marLeft w:val="640"/>
          <w:marRight w:val="0"/>
          <w:marTop w:val="0"/>
          <w:marBottom w:val="0"/>
          <w:divBdr>
            <w:top w:val="none" w:sz="0" w:space="0" w:color="auto"/>
            <w:left w:val="none" w:sz="0" w:space="0" w:color="auto"/>
            <w:bottom w:val="none" w:sz="0" w:space="0" w:color="auto"/>
            <w:right w:val="none" w:sz="0" w:space="0" w:color="auto"/>
          </w:divBdr>
        </w:div>
        <w:div w:id="1428386496">
          <w:marLeft w:val="640"/>
          <w:marRight w:val="0"/>
          <w:marTop w:val="0"/>
          <w:marBottom w:val="0"/>
          <w:divBdr>
            <w:top w:val="none" w:sz="0" w:space="0" w:color="auto"/>
            <w:left w:val="none" w:sz="0" w:space="0" w:color="auto"/>
            <w:bottom w:val="none" w:sz="0" w:space="0" w:color="auto"/>
            <w:right w:val="none" w:sz="0" w:space="0" w:color="auto"/>
          </w:divBdr>
        </w:div>
        <w:div w:id="569314509">
          <w:marLeft w:val="640"/>
          <w:marRight w:val="0"/>
          <w:marTop w:val="0"/>
          <w:marBottom w:val="0"/>
          <w:divBdr>
            <w:top w:val="none" w:sz="0" w:space="0" w:color="auto"/>
            <w:left w:val="none" w:sz="0" w:space="0" w:color="auto"/>
            <w:bottom w:val="none" w:sz="0" w:space="0" w:color="auto"/>
            <w:right w:val="none" w:sz="0" w:space="0" w:color="auto"/>
          </w:divBdr>
        </w:div>
        <w:div w:id="1261568471">
          <w:marLeft w:val="640"/>
          <w:marRight w:val="0"/>
          <w:marTop w:val="0"/>
          <w:marBottom w:val="0"/>
          <w:divBdr>
            <w:top w:val="none" w:sz="0" w:space="0" w:color="auto"/>
            <w:left w:val="none" w:sz="0" w:space="0" w:color="auto"/>
            <w:bottom w:val="none" w:sz="0" w:space="0" w:color="auto"/>
            <w:right w:val="none" w:sz="0" w:space="0" w:color="auto"/>
          </w:divBdr>
        </w:div>
        <w:div w:id="273026491">
          <w:marLeft w:val="640"/>
          <w:marRight w:val="0"/>
          <w:marTop w:val="0"/>
          <w:marBottom w:val="0"/>
          <w:divBdr>
            <w:top w:val="none" w:sz="0" w:space="0" w:color="auto"/>
            <w:left w:val="none" w:sz="0" w:space="0" w:color="auto"/>
            <w:bottom w:val="none" w:sz="0" w:space="0" w:color="auto"/>
            <w:right w:val="none" w:sz="0" w:space="0" w:color="auto"/>
          </w:divBdr>
        </w:div>
        <w:div w:id="1743287682">
          <w:marLeft w:val="640"/>
          <w:marRight w:val="0"/>
          <w:marTop w:val="0"/>
          <w:marBottom w:val="0"/>
          <w:divBdr>
            <w:top w:val="none" w:sz="0" w:space="0" w:color="auto"/>
            <w:left w:val="none" w:sz="0" w:space="0" w:color="auto"/>
            <w:bottom w:val="none" w:sz="0" w:space="0" w:color="auto"/>
            <w:right w:val="none" w:sz="0" w:space="0" w:color="auto"/>
          </w:divBdr>
        </w:div>
        <w:div w:id="115829315">
          <w:marLeft w:val="640"/>
          <w:marRight w:val="0"/>
          <w:marTop w:val="0"/>
          <w:marBottom w:val="0"/>
          <w:divBdr>
            <w:top w:val="none" w:sz="0" w:space="0" w:color="auto"/>
            <w:left w:val="none" w:sz="0" w:space="0" w:color="auto"/>
            <w:bottom w:val="none" w:sz="0" w:space="0" w:color="auto"/>
            <w:right w:val="none" w:sz="0" w:space="0" w:color="auto"/>
          </w:divBdr>
        </w:div>
        <w:div w:id="426385698">
          <w:marLeft w:val="640"/>
          <w:marRight w:val="0"/>
          <w:marTop w:val="0"/>
          <w:marBottom w:val="0"/>
          <w:divBdr>
            <w:top w:val="none" w:sz="0" w:space="0" w:color="auto"/>
            <w:left w:val="none" w:sz="0" w:space="0" w:color="auto"/>
            <w:bottom w:val="none" w:sz="0" w:space="0" w:color="auto"/>
            <w:right w:val="none" w:sz="0" w:space="0" w:color="auto"/>
          </w:divBdr>
        </w:div>
        <w:div w:id="641547883">
          <w:marLeft w:val="640"/>
          <w:marRight w:val="0"/>
          <w:marTop w:val="0"/>
          <w:marBottom w:val="0"/>
          <w:divBdr>
            <w:top w:val="none" w:sz="0" w:space="0" w:color="auto"/>
            <w:left w:val="none" w:sz="0" w:space="0" w:color="auto"/>
            <w:bottom w:val="none" w:sz="0" w:space="0" w:color="auto"/>
            <w:right w:val="none" w:sz="0" w:space="0" w:color="auto"/>
          </w:divBdr>
        </w:div>
        <w:div w:id="81268300">
          <w:marLeft w:val="640"/>
          <w:marRight w:val="0"/>
          <w:marTop w:val="0"/>
          <w:marBottom w:val="0"/>
          <w:divBdr>
            <w:top w:val="none" w:sz="0" w:space="0" w:color="auto"/>
            <w:left w:val="none" w:sz="0" w:space="0" w:color="auto"/>
            <w:bottom w:val="none" w:sz="0" w:space="0" w:color="auto"/>
            <w:right w:val="none" w:sz="0" w:space="0" w:color="auto"/>
          </w:divBdr>
        </w:div>
        <w:div w:id="189805356">
          <w:marLeft w:val="640"/>
          <w:marRight w:val="0"/>
          <w:marTop w:val="0"/>
          <w:marBottom w:val="0"/>
          <w:divBdr>
            <w:top w:val="none" w:sz="0" w:space="0" w:color="auto"/>
            <w:left w:val="none" w:sz="0" w:space="0" w:color="auto"/>
            <w:bottom w:val="none" w:sz="0" w:space="0" w:color="auto"/>
            <w:right w:val="none" w:sz="0" w:space="0" w:color="auto"/>
          </w:divBdr>
        </w:div>
        <w:div w:id="2134134803">
          <w:marLeft w:val="640"/>
          <w:marRight w:val="0"/>
          <w:marTop w:val="0"/>
          <w:marBottom w:val="0"/>
          <w:divBdr>
            <w:top w:val="none" w:sz="0" w:space="0" w:color="auto"/>
            <w:left w:val="none" w:sz="0" w:space="0" w:color="auto"/>
            <w:bottom w:val="none" w:sz="0" w:space="0" w:color="auto"/>
            <w:right w:val="none" w:sz="0" w:space="0" w:color="auto"/>
          </w:divBdr>
        </w:div>
        <w:div w:id="166096431">
          <w:marLeft w:val="640"/>
          <w:marRight w:val="0"/>
          <w:marTop w:val="0"/>
          <w:marBottom w:val="0"/>
          <w:divBdr>
            <w:top w:val="none" w:sz="0" w:space="0" w:color="auto"/>
            <w:left w:val="none" w:sz="0" w:space="0" w:color="auto"/>
            <w:bottom w:val="none" w:sz="0" w:space="0" w:color="auto"/>
            <w:right w:val="none" w:sz="0" w:space="0" w:color="auto"/>
          </w:divBdr>
        </w:div>
        <w:div w:id="936868161">
          <w:marLeft w:val="640"/>
          <w:marRight w:val="0"/>
          <w:marTop w:val="0"/>
          <w:marBottom w:val="0"/>
          <w:divBdr>
            <w:top w:val="none" w:sz="0" w:space="0" w:color="auto"/>
            <w:left w:val="none" w:sz="0" w:space="0" w:color="auto"/>
            <w:bottom w:val="none" w:sz="0" w:space="0" w:color="auto"/>
            <w:right w:val="none" w:sz="0" w:space="0" w:color="auto"/>
          </w:divBdr>
        </w:div>
        <w:div w:id="561257654">
          <w:marLeft w:val="640"/>
          <w:marRight w:val="0"/>
          <w:marTop w:val="0"/>
          <w:marBottom w:val="0"/>
          <w:divBdr>
            <w:top w:val="none" w:sz="0" w:space="0" w:color="auto"/>
            <w:left w:val="none" w:sz="0" w:space="0" w:color="auto"/>
            <w:bottom w:val="none" w:sz="0" w:space="0" w:color="auto"/>
            <w:right w:val="none" w:sz="0" w:space="0" w:color="auto"/>
          </w:divBdr>
        </w:div>
        <w:div w:id="2137408245">
          <w:marLeft w:val="640"/>
          <w:marRight w:val="0"/>
          <w:marTop w:val="0"/>
          <w:marBottom w:val="0"/>
          <w:divBdr>
            <w:top w:val="none" w:sz="0" w:space="0" w:color="auto"/>
            <w:left w:val="none" w:sz="0" w:space="0" w:color="auto"/>
            <w:bottom w:val="none" w:sz="0" w:space="0" w:color="auto"/>
            <w:right w:val="none" w:sz="0" w:space="0" w:color="auto"/>
          </w:divBdr>
        </w:div>
        <w:div w:id="871500535">
          <w:marLeft w:val="640"/>
          <w:marRight w:val="0"/>
          <w:marTop w:val="0"/>
          <w:marBottom w:val="0"/>
          <w:divBdr>
            <w:top w:val="none" w:sz="0" w:space="0" w:color="auto"/>
            <w:left w:val="none" w:sz="0" w:space="0" w:color="auto"/>
            <w:bottom w:val="none" w:sz="0" w:space="0" w:color="auto"/>
            <w:right w:val="none" w:sz="0" w:space="0" w:color="auto"/>
          </w:divBdr>
        </w:div>
        <w:div w:id="428743402">
          <w:marLeft w:val="640"/>
          <w:marRight w:val="0"/>
          <w:marTop w:val="0"/>
          <w:marBottom w:val="0"/>
          <w:divBdr>
            <w:top w:val="none" w:sz="0" w:space="0" w:color="auto"/>
            <w:left w:val="none" w:sz="0" w:space="0" w:color="auto"/>
            <w:bottom w:val="none" w:sz="0" w:space="0" w:color="auto"/>
            <w:right w:val="none" w:sz="0" w:space="0" w:color="auto"/>
          </w:divBdr>
        </w:div>
        <w:div w:id="1911580492">
          <w:marLeft w:val="640"/>
          <w:marRight w:val="0"/>
          <w:marTop w:val="0"/>
          <w:marBottom w:val="0"/>
          <w:divBdr>
            <w:top w:val="none" w:sz="0" w:space="0" w:color="auto"/>
            <w:left w:val="none" w:sz="0" w:space="0" w:color="auto"/>
            <w:bottom w:val="none" w:sz="0" w:space="0" w:color="auto"/>
            <w:right w:val="none" w:sz="0" w:space="0" w:color="auto"/>
          </w:divBdr>
        </w:div>
        <w:div w:id="1609006032">
          <w:marLeft w:val="640"/>
          <w:marRight w:val="0"/>
          <w:marTop w:val="0"/>
          <w:marBottom w:val="0"/>
          <w:divBdr>
            <w:top w:val="none" w:sz="0" w:space="0" w:color="auto"/>
            <w:left w:val="none" w:sz="0" w:space="0" w:color="auto"/>
            <w:bottom w:val="none" w:sz="0" w:space="0" w:color="auto"/>
            <w:right w:val="none" w:sz="0" w:space="0" w:color="auto"/>
          </w:divBdr>
        </w:div>
        <w:div w:id="777136460">
          <w:marLeft w:val="640"/>
          <w:marRight w:val="0"/>
          <w:marTop w:val="0"/>
          <w:marBottom w:val="0"/>
          <w:divBdr>
            <w:top w:val="none" w:sz="0" w:space="0" w:color="auto"/>
            <w:left w:val="none" w:sz="0" w:space="0" w:color="auto"/>
            <w:bottom w:val="none" w:sz="0" w:space="0" w:color="auto"/>
            <w:right w:val="none" w:sz="0" w:space="0" w:color="auto"/>
          </w:divBdr>
        </w:div>
        <w:div w:id="965308112">
          <w:marLeft w:val="640"/>
          <w:marRight w:val="0"/>
          <w:marTop w:val="0"/>
          <w:marBottom w:val="0"/>
          <w:divBdr>
            <w:top w:val="none" w:sz="0" w:space="0" w:color="auto"/>
            <w:left w:val="none" w:sz="0" w:space="0" w:color="auto"/>
            <w:bottom w:val="none" w:sz="0" w:space="0" w:color="auto"/>
            <w:right w:val="none" w:sz="0" w:space="0" w:color="auto"/>
          </w:divBdr>
        </w:div>
        <w:div w:id="1315329393">
          <w:marLeft w:val="640"/>
          <w:marRight w:val="0"/>
          <w:marTop w:val="0"/>
          <w:marBottom w:val="0"/>
          <w:divBdr>
            <w:top w:val="none" w:sz="0" w:space="0" w:color="auto"/>
            <w:left w:val="none" w:sz="0" w:space="0" w:color="auto"/>
            <w:bottom w:val="none" w:sz="0" w:space="0" w:color="auto"/>
            <w:right w:val="none" w:sz="0" w:space="0" w:color="auto"/>
          </w:divBdr>
        </w:div>
        <w:div w:id="680401781">
          <w:marLeft w:val="640"/>
          <w:marRight w:val="0"/>
          <w:marTop w:val="0"/>
          <w:marBottom w:val="0"/>
          <w:divBdr>
            <w:top w:val="none" w:sz="0" w:space="0" w:color="auto"/>
            <w:left w:val="none" w:sz="0" w:space="0" w:color="auto"/>
            <w:bottom w:val="none" w:sz="0" w:space="0" w:color="auto"/>
            <w:right w:val="none" w:sz="0" w:space="0" w:color="auto"/>
          </w:divBdr>
        </w:div>
        <w:div w:id="512762459">
          <w:marLeft w:val="640"/>
          <w:marRight w:val="0"/>
          <w:marTop w:val="0"/>
          <w:marBottom w:val="0"/>
          <w:divBdr>
            <w:top w:val="none" w:sz="0" w:space="0" w:color="auto"/>
            <w:left w:val="none" w:sz="0" w:space="0" w:color="auto"/>
            <w:bottom w:val="none" w:sz="0" w:space="0" w:color="auto"/>
            <w:right w:val="none" w:sz="0" w:space="0" w:color="auto"/>
          </w:divBdr>
        </w:div>
        <w:div w:id="1893539493">
          <w:marLeft w:val="640"/>
          <w:marRight w:val="0"/>
          <w:marTop w:val="0"/>
          <w:marBottom w:val="0"/>
          <w:divBdr>
            <w:top w:val="none" w:sz="0" w:space="0" w:color="auto"/>
            <w:left w:val="none" w:sz="0" w:space="0" w:color="auto"/>
            <w:bottom w:val="none" w:sz="0" w:space="0" w:color="auto"/>
            <w:right w:val="none" w:sz="0" w:space="0" w:color="auto"/>
          </w:divBdr>
        </w:div>
        <w:div w:id="1610237815">
          <w:marLeft w:val="640"/>
          <w:marRight w:val="0"/>
          <w:marTop w:val="0"/>
          <w:marBottom w:val="0"/>
          <w:divBdr>
            <w:top w:val="none" w:sz="0" w:space="0" w:color="auto"/>
            <w:left w:val="none" w:sz="0" w:space="0" w:color="auto"/>
            <w:bottom w:val="none" w:sz="0" w:space="0" w:color="auto"/>
            <w:right w:val="none" w:sz="0" w:space="0" w:color="auto"/>
          </w:divBdr>
        </w:div>
        <w:div w:id="794983975">
          <w:marLeft w:val="640"/>
          <w:marRight w:val="0"/>
          <w:marTop w:val="0"/>
          <w:marBottom w:val="0"/>
          <w:divBdr>
            <w:top w:val="none" w:sz="0" w:space="0" w:color="auto"/>
            <w:left w:val="none" w:sz="0" w:space="0" w:color="auto"/>
            <w:bottom w:val="none" w:sz="0" w:space="0" w:color="auto"/>
            <w:right w:val="none" w:sz="0" w:space="0" w:color="auto"/>
          </w:divBdr>
        </w:div>
        <w:div w:id="1674411401">
          <w:marLeft w:val="640"/>
          <w:marRight w:val="0"/>
          <w:marTop w:val="0"/>
          <w:marBottom w:val="0"/>
          <w:divBdr>
            <w:top w:val="none" w:sz="0" w:space="0" w:color="auto"/>
            <w:left w:val="none" w:sz="0" w:space="0" w:color="auto"/>
            <w:bottom w:val="none" w:sz="0" w:space="0" w:color="auto"/>
            <w:right w:val="none" w:sz="0" w:space="0" w:color="auto"/>
          </w:divBdr>
        </w:div>
        <w:div w:id="865488330">
          <w:marLeft w:val="640"/>
          <w:marRight w:val="0"/>
          <w:marTop w:val="0"/>
          <w:marBottom w:val="0"/>
          <w:divBdr>
            <w:top w:val="none" w:sz="0" w:space="0" w:color="auto"/>
            <w:left w:val="none" w:sz="0" w:space="0" w:color="auto"/>
            <w:bottom w:val="none" w:sz="0" w:space="0" w:color="auto"/>
            <w:right w:val="none" w:sz="0" w:space="0" w:color="auto"/>
          </w:divBdr>
        </w:div>
        <w:div w:id="531965101">
          <w:marLeft w:val="640"/>
          <w:marRight w:val="0"/>
          <w:marTop w:val="0"/>
          <w:marBottom w:val="0"/>
          <w:divBdr>
            <w:top w:val="none" w:sz="0" w:space="0" w:color="auto"/>
            <w:left w:val="none" w:sz="0" w:space="0" w:color="auto"/>
            <w:bottom w:val="none" w:sz="0" w:space="0" w:color="auto"/>
            <w:right w:val="none" w:sz="0" w:space="0" w:color="auto"/>
          </w:divBdr>
        </w:div>
        <w:div w:id="2101755160">
          <w:marLeft w:val="640"/>
          <w:marRight w:val="0"/>
          <w:marTop w:val="0"/>
          <w:marBottom w:val="0"/>
          <w:divBdr>
            <w:top w:val="none" w:sz="0" w:space="0" w:color="auto"/>
            <w:left w:val="none" w:sz="0" w:space="0" w:color="auto"/>
            <w:bottom w:val="none" w:sz="0" w:space="0" w:color="auto"/>
            <w:right w:val="none" w:sz="0" w:space="0" w:color="auto"/>
          </w:divBdr>
        </w:div>
        <w:div w:id="1413813174">
          <w:marLeft w:val="640"/>
          <w:marRight w:val="0"/>
          <w:marTop w:val="0"/>
          <w:marBottom w:val="0"/>
          <w:divBdr>
            <w:top w:val="none" w:sz="0" w:space="0" w:color="auto"/>
            <w:left w:val="none" w:sz="0" w:space="0" w:color="auto"/>
            <w:bottom w:val="none" w:sz="0" w:space="0" w:color="auto"/>
            <w:right w:val="none" w:sz="0" w:space="0" w:color="auto"/>
          </w:divBdr>
        </w:div>
        <w:div w:id="716123360">
          <w:marLeft w:val="640"/>
          <w:marRight w:val="0"/>
          <w:marTop w:val="0"/>
          <w:marBottom w:val="0"/>
          <w:divBdr>
            <w:top w:val="none" w:sz="0" w:space="0" w:color="auto"/>
            <w:left w:val="none" w:sz="0" w:space="0" w:color="auto"/>
            <w:bottom w:val="none" w:sz="0" w:space="0" w:color="auto"/>
            <w:right w:val="none" w:sz="0" w:space="0" w:color="auto"/>
          </w:divBdr>
        </w:div>
        <w:div w:id="592009009">
          <w:marLeft w:val="640"/>
          <w:marRight w:val="0"/>
          <w:marTop w:val="0"/>
          <w:marBottom w:val="0"/>
          <w:divBdr>
            <w:top w:val="none" w:sz="0" w:space="0" w:color="auto"/>
            <w:left w:val="none" w:sz="0" w:space="0" w:color="auto"/>
            <w:bottom w:val="none" w:sz="0" w:space="0" w:color="auto"/>
            <w:right w:val="none" w:sz="0" w:space="0" w:color="auto"/>
          </w:divBdr>
        </w:div>
        <w:div w:id="1565488031">
          <w:marLeft w:val="640"/>
          <w:marRight w:val="0"/>
          <w:marTop w:val="0"/>
          <w:marBottom w:val="0"/>
          <w:divBdr>
            <w:top w:val="none" w:sz="0" w:space="0" w:color="auto"/>
            <w:left w:val="none" w:sz="0" w:space="0" w:color="auto"/>
            <w:bottom w:val="none" w:sz="0" w:space="0" w:color="auto"/>
            <w:right w:val="none" w:sz="0" w:space="0" w:color="auto"/>
          </w:divBdr>
        </w:div>
        <w:div w:id="1245920916">
          <w:marLeft w:val="640"/>
          <w:marRight w:val="0"/>
          <w:marTop w:val="0"/>
          <w:marBottom w:val="0"/>
          <w:divBdr>
            <w:top w:val="none" w:sz="0" w:space="0" w:color="auto"/>
            <w:left w:val="none" w:sz="0" w:space="0" w:color="auto"/>
            <w:bottom w:val="none" w:sz="0" w:space="0" w:color="auto"/>
            <w:right w:val="none" w:sz="0" w:space="0" w:color="auto"/>
          </w:divBdr>
        </w:div>
        <w:div w:id="2006088837">
          <w:marLeft w:val="640"/>
          <w:marRight w:val="0"/>
          <w:marTop w:val="0"/>
          <w:marBottom w:val="0"/>
          <w:divBdr>
            <w:top w:val="none" w:sz="0" w:space="0" w:color="auto"/>
            <w:left w:val="none" w:sz="0" w:space="0" w:color="auto"/>
            <w:bottom w:val="none" w:sz="0" w:space="0" w:color="auto"/>
            <w:right w:val="none" w:sz="0" w:space="0" w:color="auto"/>
          </w:divBdr>
        </w:div>
        <w:div w:id="605233363">
          <w:marLeft w:val="640"/>
          <w:marRight w:val="0"/>
          <w:marTop w:val="0"/>
          <w:marBottom w:val="0"/>
          <w:divBdr>
            <w:top w:val="none" w:sz="0" w:space="0" w:color="auto"/>
            <w:left w:val="none" w:sz="0" w:space="0" w:color="auto"/>
            <w:bottom w:val="none" w:sz="0" w:space="0" w:color="auto"/>
            <w:right w:val="none" w:sz="0" w:space="0" w:color="auto"/>
          </w:divBdr>
        </w:div>
      </w:divsChild>
    </w:div>
    <w:div w:id="1842575346">
      <w:bodyDiv w:val="1"/>
      <w:marLeft w:val="0"/>
      <w:marRight w:val="0"/>
      <w:marTop w:val="0"/>
      <w:marBottom w:val="0"/>
      <w:divBdr>
        <w:top w:val="none" w:sz="0" w:space="0" w:color="auto"/>
        <w:left w:val="none" w:sz="0" w:space="0" w:color="auto"/>
        <w:bottom w:val="none" w:sz="0" w:space="0" w:color="auto"/>
        <w:right w:val="none" w:sz="0" w:space="0" w:color="auto"/>
      </w:divBdr>
      <w:divsChild>
        <w:div w:id="1014261125">
          <w:marLeft w:val="640"/>
          <w:marRight w:val="0"/>
          <w:marTop w:val="0"/>
          <w:marBottom w:val="0"/>
          <w:divBdr>
            <w:top w:val="none" w:sz="0" w:space="0" w:color="auto"/>
            <w:left w:val="none" w:sz="0" w:space="0" w:color="auto"/>
            <w:bottom w:val="none" w:sz="0" w:space="0" w:color="auto"/>
            <w:right w:val="none" w:sz="0" w:space="0" w:color="auto"/>
          </w:divBdr>
        </w:div>
        <w:div w:id="1181816373">
          <w:marLeft w:val="640"/>
          <w:marRight w:val="0"/>
          <w:marTop w:val="0"/>
          <w:marBottom w:val="0"/>
          <w:divBdr>
            <w:top w:val="none" w:sz="0" w:space="0" w:color="auto"/>
            <w:left w:val="none" w:sz="0" w:space="0" w:color="auto"/>
            <w:bottom w:val="none" w:sz="0" w:space="0" w:color="auto"/>
            <w:right w:val="none" w:sz="0" w:space="0" w:color="auto"/>
          </w:divBdr>
        </w:div>
        <w:div w:id="932400550">
          <w:marLeft w:val="640"/>
          <w:marRight w:val="0"/>
          <w:marTop w:val="0"/>
          <w:marBottom w:val="0"/>
          <w:divBdr>
            <w:top w:val="none" w:sz="0" w:space="0" w:color="auto"/>
            <w:left w:val="none" w:sz="0" w:space="0" w:color="auto"/>
            <w:bottom w:val="none" w:sz="0" w:space="0" w:color="auto"/>
            <w:right w:val="none" w:sz="0" w:space="0" w:color="auto"/>
          </w:divBdr>
        </w:div>
        <w:div w:id="1346328017">
          <w:marLeft w:val="640"/>
          <w:marRight w:val="0"/>
          <w:marTop w:val="0"/>
          <w:marBottom w:val="0"/>
          <w:divBdr>
            <w:top w:val="none" w:sz="0" w:space="0" w:color="auto"/>
            <w:left w:val="none" w:sz="0" w:space="0" w:color="auto"/>
            <w:bottom w:val="none" w:sz="0" w:space="0" w:color="auto"/>
            <w:right w:val="none" w:sz="0" w:space="0" w:color="auto"/>
          </w:divBdr>
        </w:div>
        <w:div w:id="576474701">
          <w:marLeft w:val="640"/>
          <w:marRight w:val="0"/>
          <w:marTop w:val="0"/>
          <w:marBottom w:val="0"/>
          <w:divBdr>
            <w:top w:val="none" w:sz="0" w:space="0" w:color="auto"/>
            <w:left w:val="none" w:sz="0" w:space="0" w:color="auto"/>
            <w:bottom w:val="none" w:sz="0" w:space="0" w:color="auto"/>
            <w:right w:val="none" w:sz="0" w:space="0" w:color="auto"/>
          </w:divBdr>
        </w:div>
        <w:div w:id="942539629">
          <w:marLeft w:val="640"/>
          <w:marRight w:val="0"/>
          <w:marTop w:val="0"/>
          <w:marBottom w:val="0"/>
          <w:divBdr>
            <w:top w:val="none" w:sz="0" w:space="0" w:color="auto"/>
            <w:left w:val="none" w:sz="0" w:space="0" w:color="auto"/>
            <w:bottom w:val="none" w:sz="0" w:space="0" w:color="auto"/>
            <w:right w:val="none" w:sz="0" w:space="0" w:color="auto"/>
          </w:divBdr>
        </w:div>
        <w:div w:id="1436554829">
          <w:marLeft w:val="640"/>
          <w:marRight w:val="0"/>
          <w:marTop w:val="0"/>
          <w:marBottom w:val="0"/>
          <w:divBdr>
            <w:top w:val="none" w:sz="0" w:space="0" w:color="auto"/>
            <w:left w:val="none" w:sz="0" w:space="0" w:color="auto"/>
            <w:bottom w:val="none" w:sz="0" w:space="0" w:color="auto"/>
            <w:right w:val="none" w:sz="0" w:space="0" w:color="auto"/>
          </w:divBdr>
        </w:div>
        <w:div w:id="1817408697">
          <w:marLeft w:val="640"/>
          <w:marRight w:val="0"/>
          <w:marTop w:val="0"/>
          <w:marBottom w:val="0"/>
          <w:divBdr>
            <w:top w:val="none" w:sz="0" w:space="0" w:color="auto"/>
            <w:left w:val="none" w:sz="0" w:space="0" w:color="auto"/>
            <w:bottom w:val="none" w:sz="0" w:space="0" w:color="auto"/>
            <w:right w:val="none" w:sz="0" w:space="0" w:color="auto"/>
          </w:divBdr>
        </w:div>
        <w:div w:id="75174040">
          <w:marLeft w:val="640"/>
          <w:marRight w:val="0"/>
          <w:marTop w:val="0"/>
          <w:marBottom w:val="0"/>
          <w:divBdr>
            <w:top w:val="none" w:sz="0" w:space="0" w:color="auto"/>
            <w:left w:val="none" w:sz="0" w:space="0" w:color="auto"/>
            <w:bottom w:val="none" w:sz="0" w:space="0" w:color="auto"/>
            <w:right w:val="none" w:sz="0" w:space="0" w:color="auto"/>
          </w:divBdr>
        </w:div>
        <w:div w:id="2123526771">
          <w:marLeft w:val="640"/>
          <w:marRight w:val="0"/>
          <w:marTop w:val="0"/>
          <w:marBottom w:val="0"/>
          <w:divBdr>
            <w:top w:val="none" w:sz="0" w:space="0" w:color="auto"/>
            <w:left w:val="none" w:sz="0" w:space="0" w:color="auto"/>
            <w:bottom w:val="none" w:sz="0" w:space="0" w:color="auto"/>
            <w:right w:val="none" w:sz="0" w:space="0" w:color="auto"/>
          </w:divBdr>
        </w:div>
        <w:div w:id="1070232122">
          <w:marLeft w:val="640"/>
          <w:marRight w:val="0"/>
          <w:marTop w:val="0"/>
          <w:marBottom w:val="0"/>
          <w:divBdr>
            <w:top w:val="none" w:sz="0" w:space="0" w:color="auto"/>
            <w:left w:val="none" w:sz="0" w:space="0" w:color="auto"/>
            <w:bottom w:val="none" w:sz="0" w:space="0" w:color="auto"/>
            <w:right w:val="none" w:sz="0" w:space="0" w:color="auto"/>
          </w:divBdr>
        </w:div>
        <w:div w:id="1674256246">
          <w:marLeft w:val="640"/>
          <w:marRight w:val="0"/>
          <w:marTop w:val="0"/>
          <w:marBottom w:val="0"/>
          <w:divBdr>
            <w:top w:val="none" w:sz="0" w:space="0" w:color="auto"/>
            <w:left w:val="none" w:sz="0" w:space="0" w:color="auto"/>
            <w:bottom w:val="none" w:sz="0" w:space="0" w:color="auto"/>
            <w:right w:val="none" w:sz="0" w:space="0" w:color="auto"/>
          </w:divBdr>
        </w:div>
        <w:div w:id="148332517">
          <w:marLeft w:val="640"/>
          <w:marRight w:val="0"/>
          <w:marTop w:val="0"/>
          <w:marBottom w:val="0"/>
          <w:divBdr>
            <w:top w:val="none" w:sz="0" w:space="0" w:color="auto"/>
            <w:left w:val="none" w:sz="0" w:space="0" w:color="auto"/>
            <w:bottom w:val="none" w:sz="0" w:space="0" w:color="auto"/>
            <w:right w:val="none" w:sz="0" w:space="0" w:color="auto"/>
          </w:divBdr>
        </w:div>
        <w:div w:id="492525932">
          <w:marLeft w:val="640"/>
          <w:marRight w:val="0"/>
          <w:marTop w:val="0"/>
          <w:marBottom w:val="0"/>
          <w:divBdr>
            <w:top w:val="none" w:sz="0" w:space="0" w:color="auto"/>
            <w:left w:val="none" w:sz="0" w:space="0" w:color="auto"/>
            <w:bottom w:val="none" w:sz="0" w:space="0" w:color="auto"/>
            <w:right w:val="none" w:sz="0" w:space="0" w:color="auto"/>
          </w:divBdr>
        </w:div>
        <w:div w:id="2021349624">
          <w:marLeft w:val="640"/>
          <w:marRight w:val="0"/>
          <w:marTop w:val="0"/>
          <w:marBottom w:val="0"/>
          <w:divBdr>
            <w:top w:val="none" w:sz="0" w:space="0" w:color="auto"/>
            <w:left w:val="none" w:sz="0" w:space="0" w:color="auto"/>
            <w:bottom w:val="none" w:sz="0" w:space="0" w:color="auto"/>
            <w:right w:val="none" w:sz="0" w:space="0" w:color="auto"/>
          </w:divBdr>
        </w:div>
        <w:div w:id="1589345142">
          <w:marLeft w:val="640"/>
          <w:marRight w:val="0"/>
          <w:marTop w:val="0"/>
          <w:marBottom w:val="0"/>
          <w:divBdr>
            <w:top w:val="none" w:sz="0" w:space="0" w:color="auto"/>
            <w:left w:val="none" w:sz="0" w:space="0" w:color="auto"/>
            <w:bottom w:val="none" w:sz="0" w:space="0" w:color="auto"/>
            <w:right w:val="none" w:sz="0" w:space="0" w:color="auto"/>
          </w:divBdr>
        </w:div>
        <w:div w:id="1707824909">
          <w:marLeft w:val="640"/>
          <w:marRight w:val="0"/>
          <w:marTop w:val="0"/>
          <w:marBottom w:val="0"/>
          <w:divBdr>
            <w:top w:val="none" w:sz="0" w:space="0" w:color="auto"/>
            <w:left w:val="none" w:sz="0" w:space="0" w:color="auto"/>
            <w:bottom w:val="none" w:sz="0" w:space="0" w:color="auto"/>
            <w:right w:val="none" w:sz="0" w:space="0" w:color="auto"/>
          </w:divBdr>
        </w:div>
        <w:div w:id="1972515123">
          <w:marLeft w:val="640"/>
          <w:marRight w:val="0"/>
          <w:marTop w:val="0"/>
          <w:marBottom w:val="0"/>
          <w:divBdr>
            <w:top w:val="none" w:sz="0" w:space="0" w:color="auto"/>
            <w:left w:val="none" w:sz="0" w:space="0" w:color="auto"/>
            <w:bottom w:val="none" w:sz="0" w:space="0" w:color="auto"/>
            <w:right w:val="none" w:sz="0" w:space="0" w:color="auto"/>
          </w:divBdr>
        </w:div>
        <w:div w:id="975111944">
          <w:marLeft w:val="640"/>
          <w:marRight w:val="0"/>
          <w:marTop w:val="0"/>
          <w:marBottom w:val="0"/>
          <w:divBdr>
            <w:top w:val="none" w:sz="0" w:space="0" w:color="auto"/>
            <w:left w:val="none" w:sz="0" w:space="0" w:color="auto"/>
            <w:bottom w:val="none" w:sz="0" w:space="0" w:color="auto"/>
            <w:right w:val="none" w:sz="0" w:space="0" w:color="auto"/>
          </w:divBdr>
        </w:div>
        <w:div w:id="1252591939">
          <w:marLeft w:val="640"/>
          <w:marRight w:val="0"/>
          <w:marTop w:val="0"/>
          <w:marBottom w:val="0"/>
          <w:divBdr>
            <w:top w:val="none" w:sz="0" w:space="0" w:color="auto"/>
            <w:left w:val="none" w:sz="0" w:space="0" w:color="auto"/>
            <w:bottom w:val="none" w:sz="0" w:space="0" w:color="auto"/>
            <w:right w:val="none" w:sz="0" w:space="0" w:color="auto"/>
          </w:divBdr>
        </w:div>
        <w:div w:id="1870946663">
          <w:marLeft w:val="640"/>
          <w:marRight w:val="0"/>
          <w:marTop w:val="0"/>
          <w:marBottom w:val="0"/>
          <w:divBdr>
            <w:top w:val="none" w:sz="0" w:space="0" w:color="auto"/>
            <w:left w:val="none" w:sz="0" w:space="0" w:color="auto"/>
            <w:bottom w:val="none" w:sz="0" w:space="0" w:color="auto"/>
            <w:right w:val="none" w:sz="0" w:space="0" w:color="auto"/>
          </w:divBdr>
        </w:div>
        <w:div w:id="1620062706">
          <w:marLeft w:val="640"/>
          <w:marRight w:val="0"/>
          <w:marTop w:val="0"/>
          <w:marBottom w:val="0"/>
          <w:divBdr>
            <w:top w:val="none" w:sz="0" w:space="0" w:color="auto"/>
            <w:left w:val="none" w:sz="0" w:space="0" w:color="auto"/>
            <w:bottom w:val="none" w:sz="0" w:space="0" w:color="auto"/>
            <w:right w:val="none" w:sz="0" w:space="0" w:color="auto"/>
          </w:divBdr>
        </w:div>
        <w:div w:id="1073744124">
          <w:marLeft w:val="640"/>
          <w:marRight w:val="0"/>
          <w:marTop w:val="0"/>
          <w:marBottom w:val="0"/>
          <w:divBdr>
            <w:top w:val="none" w:sz="0" w:space="0" w:color="auto"/>
            <w:left w:val="none" w:sz="0" w:space="0" w:color="auto"/>
            <w:bottom w:val="none" w:sz="0" w:space="0" w:color="auto"/>
            <w:right w:val="none" w:sz="0" w:space="0" w:color="auto"/>
          </w:divBdr>
        </w:div>
        <w:div w:id="1578246905">
          <w:marLeft w:val="640"/>
          <w:marRight w:val="0"/>
          <w:marTop w:val="0"/>
          <w:marBottom w:val="0"/>
          <w:divBdr>
            <w:top w:val="none" w:sz="0" w:space="0" w:color="auto"/>
            <w:left w:val="none" w:sz="0" w:space="0" w:color="auto"/>
            <w:bottom w:val="none" w:sz="0" w:space="0" w:color="auto"/>
            <w:right w:val="none" w:sz="0" w:space="0" w:color="auto"/>
          </w:divBdr>
        </w:div>
        <w:div w:id="1775515953">
          <w:marLeft w:val="640"/>
          <w:marRight w:val="0"/>
          <w:marTop w:val="0"/>
          <w:marBottom w:val="0"/>
          <w:divBdr>
            <w:top w:val="none" w:sz="0" w:space="0" w:color="auto"/>
            <w:left w:val="none" w:sz="0" w:space="0" w:color="auto"/>
            <w:bottom w:val="none" w:sz="0" w:space="0" w:color="auto"/>
            <w:right w:val="none" w:sz="0" w:space="0" w:color="auto"/>
          </w:divBdr>
        </w:div>
        <w:div w:id="1119488787">
          <w:marLeft w:val="640"/>
          <w:marRight w:val="0"/>
          <w:marTop w:val="0"/>
          <w:marBottom w:val="0"/>
          <w:divBdr>
            <w:top w:val="none" w:sz="0" w:space="0" w:color="auto"/>
            <w:left w:val="none" w:sz="0" w:space="0" w:color="auto"/>
            <w:bottom w:val="none" w:sz="0" w:space="0" w:color="auto"/>
            <w:right w:val="none" w:sz="0" w:space="0" w:color="auto"/>
          </w:divBdr>
        </w:div>
        <w:div w:id="738796395">
          <w:marLeft w:val="640"/>
          <w:marRight w:val="0"/>
          <w:marTop w:val="0"/>
          <w:marBottom w:val="0"/>
          <w:divBdr>
            <w:top w:val="none" w:sz="0" w:space="0" w:color="auto"/>
            <w:left w:val="none" w:sz="0" w:space="0" w:color="auto"/>
            <w:bottom w:val="none" w:sz="0" w:space="0" w:color="auto"/>
            <w:right w:val="none" w:sz="0" w:space="0" w:color="auto"/>
          </w:divBdr>
        </w:div>
        <w:div w:id="1344169289">
          <w:marLeft w:val="640"/>
          <w:marRight w:val="0"/>
          <w:marTop w:val="0"/>
          <w:marBottom w:val="0"/>
          <w:divBdr>
            <w:top w:val="none" w:sz="0" w:space="0" w:color="auto"/>
            <w:left w:val="none" w:sz="0" w:space="0" w:color="auto"/>
            <w:bottom w:val="none" w:sz="0" w:space="0" w:color="auto"/>
            <w:right w:val="none" w:sz="0" w:space="0" w:color="auto"/>
          </w:divBdr>
        </w:div>
        <w:div w:id="2116319277">
          <w:marLeft w:val="640"/>
          <w:marRight w:val="0"/>
          <w:marTop w:val="0"/>
          <w:marBottom w:val="0"/>
          <w:divBdr>
            <w:top w:val="none" w:sz="0" w:space="0" w:color="auto"/>
            <w:left w:val="none" w:sz="0" w:space="0" w:color="auto"/>
            <w:bottom w:val="none" w:sz="0" w:space="0" w:color="auto"/>
            <w:right w:val="none" w:sz="0" w:space="0" w:color="auto"/>
          </w:divBdr>
        </w:div>
        <w:div w:id="1407150963">
          <w:marLeft w:val="640"/>
          <w:marRight w:val="0"/>
          <w:marTop w:val="0"/>
          <w:marBottom w:val="0"/>
          <w:divBdr>
            <w:top w:val="none" w:sz="0" w:space="0" w:color="auto"/>
            <w:left w:val="none" w:sz="0" w:space="0" w:color="auto"/>
            <w:bottom w:val="none" w:sz="0" w:space="0" w:color="auto"/>
            <w:right w:val="none" w:sz="0" w:space="0" w:color="auto"/>
          </w:divBdr>
        </w:div>
        <w:div w:id="938827613">
          <w:marLeft w:val="640"/>
          <w:marRight w:val="0"/>
          <w:marTop w:val="0"/>
          <w:marBottom w:val="0"/>
          <w:divBdr>
            <w:top w:val="none" w:sz="0" w:space="0" w:color="auto"/>
            <w:left w:val="none" w:sz="0" w:space="0" w:color="auto"/>
            <w:bottom w:val="none" w:sz="0" w:space="0" w:color="auto"/>
            <w:right w:val="none" w:sz="0" w:space="0" w:color="auto"/>
          </w:divBdr>
        </w:div>
        <w:div w:id="1539734659">
          <w:marLeft w:val="640"/>
          <w:marRight w:val="0"/>
          <w:marTop w:val="0"/>
          <w:marBottom w:val="0"/>
          <w:divBdr>
            <w:top w:val="none" w:sz="0" w:space="0" w:color="auto"/>
            <w:left w:val="none" w:sz="0" w:space="0" w:color="auto"/>
            <w:bottom w:val="none" w:sz="0" w:space="0" w:color="auto"/>
            <w:right w:val="none" w:sz="0" w:space="0" w:color="auto"/>
          </w:divBdr>
        </w:div>
        <w:div w:id="1974367660">
          <w:marLeft w:val="640"/>
          <w:marRight w:val="0"/>
          <w:marTop w:val="0"/>
          <w:marBottom w:val="0"/>
          <w:divBdr>
            <w:top w:val="none" w:sz="0" w:space="0" w:color="auto"/>
            <w:left w:val="none" w:sz="0" w:space="0" w:color="auto"/>
            <w:bottom w:val="none" w:sz="0" w:space="0" w:color="auto"/>
            <w:right w:val="none" w:sz="0" w:space="0" w:color="auto"/>
          </w:divBdr>
        </w:div>
        <w:div w:id="982734388">
          <w:marLeft w:val="640"/>
          <w:marRight w:val="0"/>
          <w:marTop w:val="0"/>
          <w:marBottom w:val="0"/>
          <w:divBdr>
            <w:top w:val="none" w:sz="0" w:space="0" w:color="auto"/>
            <w:left w:val="none" w:sz="0" w:space="0" w:color="auto"/>
            <w:bottom w:val="none" w:sz="0" w:space="0" w:color="auto"/>
            <w:right w:val="none" w:sz="0" w:space="0" w:color="auto"/>
          </w:divBdr>
        </w:div>
        <w:div w:id="113519731">
          <w:marLeft w:val="640"/>
          <w:marRight w:val="0"/>
          <w:marTop w:val="0"/>
          <w:marBottom w:val="0"/>
          <w:divBdr>
            <w:top w:val="none" w:sz="0" w:space="0" w:color="auto"/>
            <w:left w:val="none" w:sz="0" w:space="0" w:color="auto"/>
            <w:bottom w:val="none" w:sz="0" w:space="0" w:color="auto"/>
            <w:right w:val="none" w:sz="0" w:space="0" w:color="auto"/>
          </w:divBdr>
        </w:div>
        <w:div w:id="2067336089">
          <w:marLeft w:val="640"/>
          <w:marRight w:val="0"/>
          <w:marTop w:val="0"/>
          <w:marBottom w:val="0"/>
          <w:divBdr>
            <w:top w:val="none" w:sz="0" w:space="0" w:color="auto"/>
            <w:left w:val="none" w:sz="0" w:space="0" w:color="auto"/>
            <w:bottom w:val="none" w:sz="0" w:space="0" w:color="auto"/>
            <w:right w:val="none" w:sz="0" w:space="0" w:color="auto"/>
          </w:divBdr>
        </w:div>
        <w:div w:id="1286158299">
          <w:marLeft w:val="640"/>
          <w:marRight w:val="0"/>
          <w:marTop w:val="0"/>
          <w:marBottom w:val="0"/>
          <w:divBdr>
            <w:top w:val="none" w:sz="0" w:space="0" w:color="auto"/>
            <w:left w:val="none" w:sz="0" w:space="0" w:color="auto"/>
            <w:bottom w:val="none" w:sz="0" w:space="0" w:color="auto"/>
            <w:right w:val="none" w:sz="0" w:space="0" w:color="auto"/>
          </w:divBdr>
        </w:div>
        <w:div w:id="943656596">
          <w:marLeft w:val="640"/>
          <w:marRight w:val="0"/>
          <w:marTop w:val="0"/>
          <w:marBottom w:val="0"/>
          <w:divBdr>
            <w:top w:val="none" w:sz="0" w:space="0" w:color="auto"/>
            <w:left w:val="none" w:sz="0" w:space="0" w:color="auto"/>
            <w:bottom w:val="none" w:sz="0" w:space="0" w:color="auto"/>
            <w:right w:val="none" w:sz="0" w:space="0" w:color="auto"/>
          </w:divBdr>
        </w:div>
        <w:div w:id="2053772910">
          <w:marLeft w:val="640"/>
          <w:marRight w:val="0"/>
          <w:marTop w:val="0"/>
          <w:marBottom w:val="0"/>
          <w:divBdr>
            <w:top w:val="none" w:sz="0" w:space="0" w:color="auto"/>
            <w:left w:val="none" w:sz="0" w:space="0" w:color="auto"/>
            <w:bottom w:val="none" w:sz="0" w:space="0" w:color="auto"/>
            <w:right w:val="none" w:sz="0" w:space="0" w:color="auto"/>
          </w:divBdr>
        </w:div>
        <w:div w:id="957372484">
          <w:marLeft w:val="640"/>
          <w:marRight w:val="0"/>
          <w:marTop w:val="0"/>
          <w:marBottom w:val="0"/>
          <w:divBdr>
            <w:top w:val="none" w:sz="0" w:space="0" w:color="auto"/>
            <w:left w:val="none" w:sz="0" w:space="0" w:color="auto"/>
            <w:bottom w:val="none" w:sz="0" w:space="0" w:color="auto"/>
            <w:right w:val="none" w:sz="0" w:space="0" w:color="auto"/>
          </w:divBdr>
        </w:div>
        <w:div w:id="203906409">
          <w:marLeft w:val="640"/>
          <w:marRight w:val="0"/>
          <w:marTop w:val="0"/>
          <w:marBottom w:val="0"/>
          <w:divBdr>
            <w:top w:val="none" w:sz="0" w:space="0" w:color="auto"/>
            <w:left w:val="none" w:sz="0" w:space="0" w:color="auto"/>
            <w:bottom w:val="none" w:sz="0" w:space="0" w:color="auto"/>
            <w:right w:val="none" w:sz="0" w:space="0" w:color="auto"/>
          </w:divBdr>
        </w:div>
        <w:div w:id="1340423198">
          <w:marLeft w:val="640"/>
          <w:marRight w:val="0"/>
          <w:marTop w:val="0"/>
          <w:marBottom w:val="0"/>
          <w:divBdr>
            <w:top w:val="none" w:sz="0" w:space="0" w:color="auto"/>
            <w:left w:val="none" w:sz="0" w:space="0" w:color="auto"/>
            <w:bottom w:val="none" w:sz="0" w:space="0" w:color="auto"/>
            <w:right w:val="none" w:sz="0" w:space="0" w:color="auto"/>
          </w:divBdr>
        </w:div>
        <w:div w:id="358092846">
          <w:marLeft w:val="640"/>
          <w:marRight w:val="0"/>
          <w:marTop w:val="0"/>
          <w:marBottom w:val="0"/>
          <w:divBdr>
            <w:top w:val="none" w:sz="0" w:space="0" w:color="auto"/>
            <w:left w:val="none" w:sz="0" w:space="0" w:color="auto"/>
            <w:bottom w:val="none" w:sz="0" w:space="0" w:color="auto"/>
            <w:right w:val="none" w:sz="0" w:space="0" w:color="auto"/>
          </w:divBdr>
        </w:div>
        <w:div w:id="392584844">
          <w:marLeft w:val="640"/>
          <w:marRight w:val="0"/>
          <w:marTop w:val="0"/>
          <w:marBottom w:val="0"/>
          <w:divBdr>
            <w:top w:val="none" w:sz="0" w:space="0" w:color="auto"/>
            <w:left w:val="none" w:sz="0" w:space="0" w:color="auto"/>
            <w:bottom w:val="none" w:sz="0" w:space="0" w:color="auto"/>
            <w:right w:val="none" w:sz="0" w:space="0" w:color="auto"/>
          </w:divBdr>
        </w:div>
        <w:div w:id="634456389">
          <w:marLeft w:val="640"/>
          <w:marRight w:val="0"/>
          <w:marTop w:val="0"/>
          <w:marBottom w:val="0"/>
          <w:divBdr>
            <w:top w:val="none" w:sz="0" w:space="0" w:color="auto"/>
            <w:left w:val="none" w:sz="0" w:space="0" w:color="auto"/>
            <w:bottom w:val="none" w:sz="0" w:space="0" w:color="auto"/>
            <w:right w:val="none" w:sz="0" w:space="0" w:color="auto"/>
          </w:divBdr>
        </w:div>
      </w:divsChild>
    </w:div>
    <w:div w:id="1856767645">
      <w:bodyDiv w:val="1"/>
      <w:marLeft w:val="0"/>
      <w:marRight w:val="0"/>
      <w:marTop w:val="0"/>
      <w:marBottom w:val="0"/>
      <w:divBdr>
        <w:top w:val="none" w:sz="0" w:space="0" w:color="auto"/>
        <w:left w:val="none" w:sz="0" w:space="0" w:color="auto"/>
        <w:bottom w:val="none" w:sz="0" w:space="0" w:color="auto"/>
        <w:right w:val="none" w:sz="0" w:space="0" w:color="auto"/>
      </w:divBdr>
      <w:divsChild>
        <w:div w:id="234633267">
          <w:marLeft w:val="640"/>
          <w:marRight w:val="0"/>
          <w:marTop w:val="0"/>
          <w:marBottom w:val="0"/>
          <w:divBdr>
            <w:top w:val="none" w:sz="0" w:space="0" w:color="auto"/>
            <w:left w:val="none" w:sz="0" w:space="0" w:color="auto"/>
            <w:bottom w:val="none" w:sz="0" w:space="0" w:color="auto"/>
            <w:right w:val="none" w:sz="0" w:space="0" w:color="auto"/>
          </w:divBdr>
        </w:div>
        <w:div w:id="1519393043">
          <w:marLeft w:val="640"/>
          <w:marRight w:val="0"/>
          <w:marTop w:val="0"/>
          <w:marBottom w:val="0"/>
          <w:divBdr>
            <w:top w:val="none" w:sz="0" w:space="0" w:color="auto"/>
            <w:left w:val="none" w:sz="0" w:space="0" w:color="auto"/>
            <w:bottom w:val="none" w:sz="0" w:space="0" w:color="auto"/>
            <w:right w:val="none" w:sz="0" w:space="0" w:color="auto"/>
          </w:divBdr>
        </w:div>
        <w:div w:id="1849522109">
          <w:marLeft w:val="640"/>
          <w:marRight w:val="0"/>
          <w:marTop w:val="0"/>
          <w:marBottom w:val="0"/>
          <w:divBdr>
            <w:top w:val="none" w:sz="0" w:space="0" w:color="auto"/>
            <w:left w:val="none" w:sz="0" w:space="0" w:color="auto"/>
            <w:bottom w:val="none" w:sz="0" w:space="0" w:color="auto"/>
            <w:right w:val="none" w:sz="0" w:space="0" w:color="auto"/>
          </w:divBdr>
        </w:div>
        <w:div w:id="480318310">
          <w:marLeft w:val="640"/>
          <w:marRight w:val="0"/>
          <w:marTop w:val="0"/>
          <w:marBottom w:val="0"/>
          <w:divBdr>
            <w:top w:val="none" w:sz="0" w:space="0" w:color="auto"/>
            <w:left w:val="none" w:sz="0" w:space="0" w:color="auto"/>
            <w:bottom w:val="none" w:sz="0" w:space="0" w:color="auto"/>
            <w:right w:val="none" w:sz="0" w:space="0" w:color="auto"/>
          </w:divBdr>
        </w:div>
        <w:div w:id="472216418">
          <w:marLeft w:val="640"/>
          <w:marRight w:val="0"/>
          <w:marTop w:val="0"/>
          <w:marBottom w:val="0"/>
          <w:divBdr>
            <w:top w:val="none" w:sz="0" w:space="0" w:color="auto"/>
            <w:left w:val="none" w:sz="0" w:space="0" w:color="auto"/>
            <w:bottom w:val="none" w:sz="0" w:space="0" w:color="auto"/>
            <w:right w:val="none" w:sz="0" w:space="0" w:color="auto"/>
          </w:divBdr>
        </w:div>
        <w:div w:id="754520888">
          <w:marLeft w:val="640"/>
          <w:marRight w:val="0"/>
          <w:marTop w:val="0"/>
          <w:marBottom w:val="0"/>
          <w:divBdr>
            <w:top w:val="none" w:sz="0" w:space="0" w:color="auto"/>
            <w:left w:val="none" w:sz="0" w:space="0" w:color="auto"/>
            <w:bottom w:val="none" w:sz="0" w:space="0" w:color="auto"/>
            <w:right w:val="none" w:sz="0" w:space="0" w:color="auto"/>
          </w:divBdr>
        </w:div>
        <w:div w:id="1353846580">
          <w:marLeft w:val="640"/>
          <w:marRight w:val="0"/>
          <w:marTop w:val="0"/>
          <w:marBottom w:val="0"/>
          <w:divBdr>
            <w:top w:val="none" w:sz="0" w:space="0" w:color="auto"/>
            <w:left w:val="none" w:sz="0" w:space="0" w:color="auto"/>
            <w:bottom w:val="none" w:sz="0" w:space="0" w:color="auto"/>
            <w:right w:val="none" w:sz="0" w:space="0" w:color="auto"/>
          </w:divBdr>
        </w:div>
        <w:div w:id="1907645849">
          <w:marLeft w:val="640"/>
          <w:marRight w:val="0"/>
          <w:marTop w:val="0"/>
          <w:marBottom w:val="0"/>
          <w:divBdr>
            <w:top w:val="none" w:sz="0" w:space="0" w:color="auto"/>
            <w:left w:val="none" w:sz="0" w:space="0" w:color="auto"/>
            <w:bottom w:val="none" w:sz="0" w:space="0" w:color="auto"/>
            <w:right w:val="none" w:sz="0" w:space="0" w:color="auto"/>
          </w:divBdr>
        </w:div>
        <w:div w:id="750003375">
          <w:marLeft w:val="640"/>
          <w:marRight w:val="0"/>
          <w:marTop w:val="0"/>
          <w:marBottom w:val="0"/>
          <w:divBdr>
            <w:top w:val="none" w:sz="0" w:space="0" w:color="auto"/>
            <w:left w:val="none" w:sz="0" w:space="0" w:color="auto"/>
            <w:bottom w:val="none" w:sz="0" w:space="0" w:color="auto"/>
            <w:right w:val="none" w:sz="0" w:space="0" w:color="auto"/>
          </w:divBdr>
        </w:div>
        <w:div w:id="889266499">
          <w:marLeft w:val="640"/>
          <w:marRight w:val="0"/>
          <w:marTop w:val="0"/>
          <w:marBottom w:val="0"/>
          <w:divBdr>
            <w:top w:val="none" w:sz="0" w:space="0" w:color="auto"/>
            <w:left w:val="none" w:sz="0" w:space="0" w:color="auto"/>
            <w:bottom w:val="none" w:sz="0" w:space="0" w:color="auto"/>
            <w:right w:val="none" w:sz="0" w:space="0" w:color="auto"/>
          </w:divBdr>
        </w:div>
        <w:div w:id="1943025890">
          <w:marLeft w:val="640"/>
          <w:marRight w:val="0"/>
          <w:marTop w:val="0"/>
          <w:marBottom w:val="0"/>
          <w:divBdr>
            <w:top w:val="none" w:sz="0" w:space="0" w:color="auto"/>
            <w:left w:val="none" w:sz="0" w:space="0" w:color="auto"/>
            <w:bottom w:val="none" w:sz="0" w:space="0" w:color="auto"/>
            <w:right w:val="none" w:sz="0" w:space="0" w:color="auto"/>
          </w:divBdr>
        </w:div>
        <w:div w:id="1889369882">
          <w:marLeft w:val="640"/>
          <w:marRight w:val="0"/>
          <w:marTop w:val="0"/>
          <w:marBottom w:val="0"/>
          <w:divBdr>
            <w:top w:val="none" w:sz="0" w:space="0" w:color="auto"/>
            <w:left w:val="none" w:sz="0" w:space="0" w:color="auto"/>
            <w:bottom w:val="none" w:sz="0" w:space="0" w:color="auto"/>
            <w:right w:val="none" w:sz="0" w:space="0" w:color="auto"/>
          </w:divBdr>
        </w:div>
        <w:div w:id="1196306809">
          <w:marLeft w:val="640"/>
          <w:marRight w:val="0"/>
          <w:marTop w:val="0"/>
          <w:marBottom w:val="0"/>
          <w:divBdr>
            <w:top w:val="none" w:sz="0" w:space="0" w:color="auto"/>
            <w:left w:val="none" w:sz="0" w:space="0" w:color="auto"/>
            <w:bottom w:val="none" w:sz="0" w:space="0" w:color="auto"/>
            <w:right w:val="none" w:sz="0" w:space="0" w:color="auto"/>
          </w:divBdr>
        </w:div>
        <w:div w:id="702748506">
          <w:marLeft w:val="640"/>
          <w:marRight w:val="0"/>
          <w:marTop w:val="0"/>
          <w:marBottom w:val="0"/>
          <w:divBdr>
            <w:top w:val="none" w:sz="0" w:space="0" w:color="auto"/>
            <w:left w:val="none" w:sz="0" w:space="0" w:color="auto"/>
            <w:bottom w:val="none" w:sz="0" w:space="0" w:color="auto"/>
            <w:right w:val="none" w:sz="0" w:space="0" w:color="auto"/>
          </w:divBdr>
        </w:div>
        <w:div w:id="283128">
          <w:marLeft w:val="640"/>
          <w:marRight w:val="0"/>
          <w:marTop w:val="0"/>
          <w:marBottom w:val="0"/>
          <w:divBdr>
            <w:top w:val="none" w:sz="0" w:space="0" w:color="auto"/>
            <w:left w:val="none" w:sz="0" w:space="0" w:color="auto"/>
            <w:bottom w:val="none" w:sz="0" w:space="0" w:color="auto"/>
            <w:right w:val="none" w:sz="0" w:space="0" w:color="auto"/>
          </w:divBdr>
        </w:div>
        <w:div w:id="1497644497">
          <w:marLeft w:val="640"/>
          <w:marRight w:val="0"/>
          <w:marTop w:val="0"/>
          <w:marBottom w:val="0"/>
          <w:divBdr>
            <w:top w:val="none" w:sz="0" w:space="0" w:color="auto"/>
            <w:left w:val="none" w:sz="0" w:space="0" w:color="auto"/>
            <w:bottom w:val="none" w:sz="0" w:space="0" w:color="auto"/>
            <w:right w:val="none" w:sz="0" w:space="0" w:color="auto"/>
          </w:divBdr>
        </w:div>
        <w:div w:id="1164011300">
          <w:marLeft w:val="640"/>
          <w:marRight w:val="0"/>
          <w:marTop w:val="0"/>
          <w:marBottom w:val="0"/>
          <w:divBdr>
            <w:top w:val="none" w:sz="0" w:space="0" w:color="auto"/>
            <w:left w:val="none" w:sz="0" w:space="0" w:color="auto"/>
            <w:bottom w:val="none" w:sz="0" w:space="0" w:color="auto"/>
            <w:right w:val="none" w:sz="0" w:space="0" w:color="auto"/>
          </w:divBdr>
        </w:div>
        <w:div w:id="1297641606">
          <w:marLeft w:val="640"/>
          <w:marRight w:val="0"/>
          <w:marTop w:val="0"/>
          <w:marBottom w:val="0"/>
          <w:divBdr>
            <w:top w:val="none" w:sz="0" w:space="0" w:color="auto"/>
            <w:left w:val="none" w:sz="0" w:space="0" w:color="auto"/>
            <w:bottom w:val="none" w:sz="0" w:space="0" w:color="auto"/>
            <w:right w:val="none" w:sz="0" w:space="0" w:color="auto"/>
          </w:divBdr>
        </w:div>
        <w:div w:id="878980304">
          <w:marLeft w:val="640"/>
          <w:marRight w:val="0"/>
          <w:marTop w:val="0"/>
          <w:marBottom w:val="0"/>
          <w:divBdr>
            <w:top w:val="none" w:sz="0" w:space="0" w:color="auto"/>
            <w:left w:val="none" w:sz="0" w:space="0" w:color="auto"/>
            <w:bottom w:val="none" w:sz="0" w:space="0" w:color="auto"/>
            <w:right w:val="none" w:sz="0" w:space="0" w:color="auto"/>
          </w:divBdr>
        </w:div>
        <w:div w:id="243952368">
          <w:marLeft w:val="640"/>
          <w:marRight w:val="0"/>
          <w:marTop w:val="0"/>
          <w:marBottom w:val="0"/>
          <w:divBdr>
            <w:top w:val="none" w:sz="0" w:space="0" w:color="auto"/>
            <w:left w:val="none" w:sz="0" w:space="0" w:color="auto"/>
            <w:bottom w:val="none" w:sz="0" w:space="0" w:color="auto"/>
            <w:right w:val="none" w:sz="0" w:space="0" w:color="auto"/>
          </w:divBdr>
        </w:div>
        <w:div w:id="98071034">
          <w:marLeft w:val="640"/>
          <w:marRight w:val="0"/>
          <w:marTop w:val="0"/>
          <w:marBottom w:val="0"/>
          <w:divBdr>
            <w:top w:val="none" w:sz="0" w:space="0" w:color="auto"/>
            <w:left w:val="none" w:sz="0" w:space="0" w:color="auto"/>
            <w:bottom w:val="none" w:sz="0" w:space="0" w:color="auto"/>
            <w:right w:val="none" w:sz="0" w:space="0" w:color="auto"/>
          </w:divBdr>
        </w:div>
        <w:div w:id="1126000683">
          <w:marLeft w:val="640"/>
          <w:marRight w:val="0"/>
          <w:marTop w:val="0"/>
          <w:marBottom w:val="0"/>
          <w:divBdr>
            <w:top w:val="none" w:sz="0" w:space="0" w:color="auto"/>
            <w:left w:val="none" w:sz="0" w:space="0" w:color="auto"/>
            <w:bottom w:val="none" w:sz="0" w:space="0" w:color="auto"/>
            <w:right w:val="none" w:sz="0" w:space="0" w:color="auto"/>
          </w:divBdr>
        </w:div>
        <w:div w:id="1364479336">
          <w:marLeft w:val="640"/>
          <w:marRight w:val="0"/>
          <w:marTop w:val="0"/>
          <w:marBottom w:val="0"/>
          <w:divBdr>
            <w:top w:val="none" w:sz="0" w:space="0" w:color="auto"/>
            <w:left w:val="none" w:sz="0" w:space="0" w:color="auto"/>
            <w:bottom w:val="none" w:sz="0" w:space="0" w:color="auto"/>
            <w:right w:val="none" w:sz="0" w:space="0" w:color="auto"/>
          </w:divBdr>
        </w:div>
        <w:div w:id="1140074625">
          <w:marLeft w:val="640"/>
          <w:marRight w:val="0"/>
          <w:marTop w:val="0"/>
          <w:marBottom w:val="0"/>
          <w:divBdr>
            <w:top w:val="none" w:sz="0" w:space="0" w:color="auto"/>
            <w:left w:val="none" w:sz="0" w:space="0" w:color="auto"/>
            <w:bottom w:val="none" w:sz="0" w:space="0" w:color="auto"/>
            <w:right w:val="none" w:sz="0" w:space="0" w:color="auto"/>
          </w:divBdr>
        </w:div>
        <w:div w:id="303825644">
          <w:marLeft w:val="640"/>
          <w:marRight w:val="0"/>
          <w:marTop w:val="0"/>
          <w:marBottom w:val="0"/>
          <w:divBdr>
            <w:top w:val="none" w:sz="0" w:space="0" w:color="auto"/>
            <w:left w:val="none" w:sz="0" w:space="0" w:color="auto"/>
            <w:bottom w:val="none" w:sz="0" w:space="0" w:color="auto"/>
            <w:right w:val="none" w:sz="0" w:space="0" w:color="auto"/>
          </w:divBdr>
        </w:div>
        <w:div w:id="1354310123">
          <w:marLeft w:val="640"/>
          <w:marRight w:val="0"/>
          <w:marTop w:val="0"/>
          <w:marBottom w:val="0"/>
          <w:divBdr>
            <w:top w:val="none" w:sz="0" w:space="0" w:color="auto"/>
            <w:left w:val="none" w:sz="0" w:space="0" w:color="auto"/>
            <w:bottom w:val="none" w:sz="0" w:space="0" w:color="auto"/>
            <w:right w:val="none" w:sz="0" w:space="0" w:color="auto"/>
          </w:divBdr>
        </w:div>
        <w:div w:id="1031342131">
          <w:marLeft w:val="640"/>
          <w:marRight w:val="0"/>
          <w:marTop w:val="0"/>
          <w:marBottom w:val="0"/>
          <w:divBdr>
            <w:top w:val="none" w:sz="0" w:space="0" w:color="auto"/>
            <w:left w:val="none" w:sz="0" w:space="0" w:color="auto"/>
            <w:bottom w:val="none" w:sz="0" w:space="0" w:color="auto"/>
            <w:right w:val="none" w:sz="0" w:space="0" w:color="auto"/>
          </w:divBdr>
        </w:div>
        <w:div w:id="1523590357">
          <w:marLeft w:val="640"/>
          <w:marRight w:val="0"/>
          <w:marTop w:val="0"/>
          <w:marBottom w:val="0"/>
          <w:divBdr>
            <w:top w:val="none" w:sz="0" w:space="0" w:color="auto"/>
            <w:left w:val="none" w:sz="0" w:space="0" w:color="auto"/>
            <w:bottom w:val="none" w:sz="0" w:space="0" w:color="auto"/>
            <w:right w:val="none" w:sz="0" w:space="0" w:color="auto"/>
          </w:divBdr>
        </w:div>
        <w:div w:id="654723825">
          <w:marLeft w:val="640"/>
          <w:marRight w:val="0"/>
          <w:marTop w:val="0"/>
          <w:marBottom w:val="0"/>
          <w:divBdr>
            <w:top w:val="none" w:sz="0" w:space="0" w:color="auto"/>
            <w:left w:val="none" w:sz="0" w:space="0" w:color="auto"/>
            <w:bottom w:val="none" w:sz="0" w:space="0" w:color="auto"/>
            <w:right w:val="none" w:sz="0" w:space="0" w:color="auto"/>
          </w:divBdr>
        </w:div>
        <w:div w:id="989600078">
          <w:marLeft w:val="640"/>
          <w:marRight w:val="0"/>
          <w:marTop w:val="0"/>
          <w:marBottom w:val="0"/>
          <w:divBdr>
            <w:top w:val="none" w:sz="0" w:space="0" w:color="auto"/>
            <w:left w:val="none" w:sz="0" w:space="0" w:color="auto"/>
            <w:bottom w:val="none" w:sz="0" w:space="0" w:color="auto"/>
            <w:right w:val="none" w:sz="0" w:space="0" w:color="auto"/>
          </w:divBdr>
        </w:div>
        <w:div w:id="1590036863">
          <w:marLeft w:val="640"/>
          <w:marRight w:val="0"/>
          <w:marTop w:val="0"/>
          <w:marBottom w:val="0"/>
          <w:divBdr>
            <w:top w:val="none" w:sz="0" w:space="0" w:color="auto"/>
            <w:left w:val="none" w:sz="0" w:space="0" w:color="auto"/>
            <w:bottom w:val="none" w:sz="0" w:space="0" w:color="auto"/>
            <w:right w:val="none" w:sz="0" w:space="0" w:color="auto"/>
          </w:divBdr>
        </w:div>
        <w:div w:id="2057385823">
          <w:marLeft w:val="640"/>
          <w:marRight w:val="0"/>
          <w:marTop w:val="0"/>
          <w:marBottom w:val="0"/>
          <w:divBdr>
            <w:top w:val="none" w:sz="0" w:space="0" w:color="auto"/>
            <w:left w:val="none" w:sz="0" w:space="0" w:color="auto"/>
            <w:bottom w:val="none" w:sz="0" w:space="0" w:color="auto"/>
            <w:right w:val="none" w:sz="0" w:space="0" w:color="auto"/>
          </w:divBdr>
        </w:div>
        <w:div w:id="825170119">
          <w:marLeft w:val="640"/>
          <w:marRight w:val="0"/>
          <w:marTop w:val="0"/>
          <w:marBottom w:val="0"/>
          <w:divBdr>
            <w:top w:val="none" w:sz="0" w:space="0" w:color="auto"/>
            <w:left w:val="none" w:sz="0" w:space="0" w:color="auto"/>
            <w:bottom w:val="none" w:sz="0" w:space="0" w:color="auto"/>
            <w:right w:val="none" w:sz="0" w:space="0" w:color="auto"/>
          </w:divBdr>
        </w:div>
        <w:div w:id="865604034">
          <w:marLeft w:val="640"/>
          <w:marRight w:val="0"/>
          <w:marTop w:val="0"/>
          <w:marBottom w:val="0"/>
          <w:divBdr>
            <w:top w:val="none" w:sz="0" w:space="0" w:color="auto"/>
            <w:left w:val="none" w:sz="0" w:space="0" w:color="auto"/>
            <w:bottom w:val="none" w:sz="0" w:space="0" w:color="auto"/>
            <w:right w:val="none" w:sz="0" w:space="0" w:color="auto"/>
          </w:divBdr>
        </w:div>
        <w:div w:id="1924485037">
          <w:marLeft w:val="640"/>
          <w:marRight w:val="0"/>
          <w:marTop w:val="0"/>
          <w:marBottom w:val="0"/>
          <w:divBdr>
            <w:top w:val="none" w:sz="0" w:space="0" w:color="auto"/>
            <w:left w:val="none" w:sz="0" w:space="0" w:color="auto"/>
            <w:bottom w:val="none" w:sz="0" w:space="0" w:color="auto"/>
            <w:right w:val="none" w:sz="0" w:space="0" w:color="auto"/>
          </w:divBdr>
        </w:div>
        <w:div w:id="246883154">
          <w:marLeft w:val="640"/>
          <w:marRight w:val="0"/>
          <w:marTop w:val="0"/>
          <w:marBottom w:val="0"/>
          <w:divBdr>
            <w:top w:val="none" w:sz="0" w:space="0" w:color="auto"/>
            <w:left w:val="none" w:sz="0" w:space="0" w:color="auto"/>
            <w:bottom w:val="none" w:sz="0" w:space="0" w:color="auto"/>
            <w:right w:val="none" w:sz="0" w:space="0" w:color="auto"/>
          </w:divBdr>
        </w:div>
        <w:div w:id="1994406845">
          <w:marLeft w:val="640"/>
          <w:marRight w:val="0"/>
          <w:marTop w:val="0"/>
          <w:marBottom w:val="0"/>
          <w:divBdr>
            <w:top w:val="none" w:sz="0" w:space="0" w:color="auto"/>
            <w:left w:val="none" w:sz="0" w:space="0" w:color="auto"/>
            <w:bottom w:val="none" w:sz="0" w:space="0" w:color="auto"/>
            <w:right w:val="none" w:sz="0" w:space="0" w:color="auto"/>
          </w:divBdr>
        </w:div>
        <w:div w:id="509875562">
          <w:marLeft w:val="640"/>
          <w:marRight w:val="0"/>
          <w:marTop w:val="0"/>
          <w:marBottom w:val="0"/>
          <w:divBdr>
            <w:top w:val="none" w:sz="0" w:space="0" w:color="auto"/>
            <w:left w:val="none" w:sz="0" w:space="0" w:color="auto"/>
            <w:bottom w:val="none" w:sz="0" w:space="0" w:color="auto"/>
            <w:right w:val="none" w:sz="0" w:space="0" w:color="auto"/>
          </w:divBdr>
        </w:div>
        <w:div w:id="1058670886">
          <w:marLeft w:val="640"/>
          <w:marRight w:val="0"/>
          <w:marTop w:val="0"/>
          <w:marBottom w:val="0"/>
          <w:divBdr>
            <w:top w:val="none" w:sz="0" w:space="0" w:color="auto"/>
            <w:left w:val="none" w:sz="0" w:space="0" w:color="auto"/>
            <w:bottom w:val="none" w:sz="0" w:space="0" w:color="auto"/>
            <w:right w:val="none" w:sz="0" w:space="0" w:color="auto"/>
          </w:divBdr>
        </w:div>
        <w:div w:id="113867123">
          <w:marLeft w:val="640"/>
          <w:marRight w:val="0"/>
          <w:marTop w:val="0"/>
          <w:marBottom w:val="0"/>
          <w:divBdr>
            <w:top w:val="none" w:sz="0" w:space="0" w:color="auto"/>
            <w:left w:val="none" w:sz="0" w:space="0" w:color="auto"/>
            <w:bottom w:val="none" w:sz="0" w:space="0" w:color="auto"/>
            <w:right w:val="none" w:sz="0" w:space="0" w:color="auto"/>
          </w:divBdr>
        </w:div>
        <w:div w:id="975917070">
          <w:marLeft w:val="640"/>
          <w:marRight w:val="0"/>
          <w:marTop w:val="0"/>
          <w:marBottom w:val="0"/>
          <w:divBdr>
            <w:top w:val="none" w:sz="0" w:space="0" w:color="auto"/>
            <w:left w:val="none" w:sz="0" w:space="0" w:color="auto"/>
            <w:bottom w:val="none" w:sz="0" w:space="0" w:color="auto"/>
            <w:right w:val="none" w:sz="0" w:space="0" w:color="auto"/>
          </w:divBdr>
        </w:div>
        <w:div w:id="1152720454">
          <w:marLeft w:val="640"/>
          <w:marRight w:val="0"/>
          <w:marTop w:val="0"/>
          <w:marBottom w:val="0"/>
          <w:divBdr>
            <w:top w:val="none" w:sz="0" w:space="0" w:color="auto"/>
            <w:left w:val="none" w:sz="0" w:space="0" w:color="auto"/>
            <w:bottom w:val="none" w:sz="0" w:space="0" w:color="auto"/>
            <w:right w:val="none" w:sz="0" w:space="0" w:color="auto"/>
          </w:divBdr>
        </w:div>
        <w:div w:id="1956446375">
          <w:marLeft w:val="640"/>
          <w:marRight w:val="0"/>
          <w:marTop w:val="0"/>
          <w:marBottom w:val="0"/>
          <w:divBdr>
            <w:top w:val="none" w:sz="0" w:space="0" w:color="auto"/>
            <w:left w:val="none" w:sz="0" w:space="0" w:color="auto"/>
            <w:bottom w:val="none" w:sz="0" w:space="0" w:color="auto"/>
            <w:right w:val="none" w:sz="0" w:space="0" w:color="auto"/>
          </w:divBdr>
        </w:div>
        <w:div w:id="1093477073">
          <w:marLeft w:val="640"/>
          <w:marRight w:val="0"/>
          <w:marTop w:val="0"/>
          <w:marBottom w:val="0"/>
          <w:divBdr>
            <w:top w:val="none" w:sz="0" w:space="0" w:color="auto"/>
            <w:left w:val="none" w:sz="0" w:space="0" w:color="auto"/>
            <w:bottom w:val="none" w:sz="0" w:space="0" w:color="auto"/>
            <w:right w:val="none" w:sz="0" w:space="0" w:color="auto"/>
          </w:divBdr>
        </w:div>
        <w:div w:id="1307781682">
          <w:marLeft w:val="640"/>
          <w:marRight w:val="0"/>
          <w:marTop w:val="0"/>
          <w:marBottom w:val="0"/>
          <w:divBdr>
            <w:top w:val="none" w:sz="0" w:space="0" w:color="auto"/>
            <w:left w:val="none" w:sz="0" w:space="0" w:color="auto"/>
            <w:bottom w:val="none" w:sz="0" w:space="0" w:color="auto"/>
            <w:right w:val="none" w:sz="0" w:space="0" w:color="auto"/>
          </w:divBdr>
        </w:div>
        <w:div w:id="1463957569">
          <w:marLeft w:val="640"/>
          <w:marRight w:val="0"/>
          <w:marTop w:val="0"/>
          <w:marBottom w:val="0"/>
          <w:divBdr>
            <w:top w:val="none" w:sz="0" w:space="0" w:color="auto"/>
            <w:left w:val="none" w:sz="0" w:space="0" w:color="auto"/>
            <w:bottom w:val="none" w:sz="0" w:space="0" w:color="auto"/>
            <w:right w:val="none" w:sz="0" w:space="0" w:color="auto"/>
          </w:divBdr>
        </w:div>
      </w:divsChild>
    </w:div>
    <w:div w:id="1858083063">
      <w:bodyDiv w:val="1"/>
      <w:marLeft w:val="0"/>
      <w:marRight w:val="0"/>
      <w:marTop w:val="0"/>
      <w:marBottom w:val="0"/>
      <w:divBdr>
        <w:top w:val="none" w:sz="0" w:space="0" w:color="auto"/>
        <w:left w:val="none" w:sz="0" w:space="0" w:color="auto"/>
        <w:bottom w:val="none" w:sz="0" w:space="0" w:color="auto"/>
        <w:right w:val="none" w:sz="0" w:space="0" w:color="auto"/>
      </w:divBdr>
      <w:divsChild>
        <w:div w:id="369572170">
          <w:marLeft w:val="640"/>
          <w:marRight w:val="0"/>
          <w:marTop w:val="0"/>
          <w:marBottom w:val="0"/>
          <w:divBdr>
            <w:top w:val="none" w:sz="0" w:space="0" w:color="auto"/>
            <w:left w:val="none" w:sz="0" w:space="0" w:color="auto"/>
            <w:bottom w:val="none" w:sz="0" w:space="0" w:color="auto"/>
            <w:right w:val="none" w:sz="0" w:space="0" w:color="auto"/>
          </w:divBdr>
        </w:div>
        <w:div w:id="132409766">
          <w:marLeft w:val="640"/>
          <w:marRight w:val="0"/>
          <w:marTop w:val="0"/>
          <w:marBottom w:val="0"/>
          <w:divBdr>
            <w:top w:val="none" w:sz="0" w:space="0" w:color="auto"/>
            <w:left w:val="none" w:sz="0" w:space="0" w:color="auto"/>
            <w:bottom w:val="none" w:sz="0" w:space="0" w:color="auto"/>
            <w:right w:val="none" w:sz="0" w:space="0" w:color="auto"/>
          </w:divBdr>
        </w:div>
        <w:div w:id="755595223">
          <w:marLeft w:val="640"/>
          <w:marRight w:val="0"/>
          <w:marTop w:val="0"/>
          <w:marBottom w:val="0"/>
          <w:divBdr>
            <w:top w:val="none" w:sz="0" w:space="0" w:color="auto"/>
            <w:left w:val="none" w:sz="0" w:space="0" w:color="auto"/>
            <w:bottom w:val="none" w:sz="0" w:space="0" w:color="auto"/>
            <w:right w:val="none" w:sz="0" w:space="0" w:color="auto"/>
          </w:divBdr>
        </w:div>
        <w:div w:id="281154324">
          <w:marLeft w:val="640"/>
          <w:marRight w:val="0"/>
          <w:marTop w:val="0"/>
          <w:marBottom w:val="0"/>
          <w:divBdr>
            <w:top w:val="none" w:sz="0" w:space="0" w:color="auto"/>
            <w:left w:val="none" w:sz="0" w:space="0" w:color="auto"/>
            <w:bottom w:val="none" w:sz="0" w:space="0" w:color="auto"/>
            <w:right w:val="none" w:sz="0" w:space="0" w:color="auto"/>
          </w:divBdr>
        </w:div>
        <w:div w:id="534005073">
          <w:marLeft w:val="640"/>
          <w:marRight w:val="0"/>
          <w:marTop w:val="0"/>
          <w:marBottom w:val="0"/>
          <w:divBdr>
            <w:top w:val="none" w:sz="0" w:space="0" w:color="auto"/>
            <w:left w:val="none" w:sz="0" w:space="0" w:color="auto"/>
            <w:bottom w:val="none" w:sz="0" w:space="0" w:color="auto"/>
            <w:right w:val="none" w:sz="0" w:space="0" w:color="auto"/>
          </w:divBdr>
        </w:div>
        <w:div w:id="889461052">
          <w:marLeft w:val="640"/>
          <w:marRight w:val="0"/>
          <w:marTop w:val="0"/>
          <w:marBottom w:val="0"/>
          <w:divBdr>
            <w:top w:val="none" w:sz="0" w:space="0" w:color="auto"/>
            <w:left w:val="none" w:sz="0" w:space="0" w:color="auto"/>
            <w:bottom w:val="none" w:sz="0" w:space="0" w:color="auto"/>
            <w:right w:val="none" w:sz="0" w:space="0" w:color="auto"/>
          </w:divBdr>
        </w:div>
        <w:div w:id="822548851">
          <w:marLeft w:val="640"/>
          <w:marRight w:val="0"/>
          <w:marTop w:val="0"/>
          <w:marBottom w:val="0"/>
          <w:divBdr>
            <w:top w:val="none" w:sz="0" w:space="0" w:color="auto"/>
            <w:left w:val="none" w:sz="0" w:space="0" w:color="auto"/>
            <w:bottom w:val="none" w:sz="0" w:space="0" w:color="auto"/>
            <w:right w:val="none" w:sz="0" w:space="0" w:color="auto"/>
          </w:divBdr>
        </w:div>
        <w:div w:id="771827023">
          <w:marLeft w:val="640"/>
          <w:marRight w:val="0"/>
          <w:marTop w:val="0"/>
          <w:marBottom w:val="0"/>
          <w:divBdr>
            <w:top w:val="none" w:sz="0" w:space="0" w:color="auto"/>
            <w:left w:val="none" w:sz="0" w:space="0" w:color="auto"/>
            <w:bottom w:val="none" w:sz="0" w:space="0" w:color="auto"/>
            <w:right w:val="none" w:sz="0" w:space="0" w:color="auto"/>
          </w:divBdr>
        </w:div>
        <w:div w:id="1899319136">
          <w:marLeft w:val="640"/>
          <w:marRight w:val="0"/>
          <w:marTop w:val="0"/>
          <w:marBottom w:val="0"/>
          <w:divBdr>
            <w:top w:val="none" w:sz="0" w:space="0" w:color="auto"/>
            <w:left w:val="none" w:sz="0" w:space="0" w:color="auto"/>
            <w:bottom w:val="none" w:sz="0" w:space="0" w:color="auto"/>
            <w:right w:val="none" w:sz="0" w:space="0" w:color="auto"/>
          </w:divBdr>
        </w:div>
        <w:div w:id="1176112025">
          <w:marLeft w:val="640"/>
          <w:marRight w:val="0"/>
          <w:marTop w:val="0"/>
          <w:marBottom w:val="0"/>
          <w:divBdr>
            <w:top w:val="none" w:sz="0" w:space="0" w:color="auto"/>
            <w:left w:val="none" w:sz="0" w:space="0" w:color="auto"/>
            <w:bottom w:val="none" w:sz="0" w:space="0" w:color="auto"/>
            <w:right w:val="none" w:sz="0" w:space="0" w:color="auto"/>
          </w:divBdr>
        </w:div>
        <w:div w:id="1231959905">
          <w:marLeft w:val="640"/>
          <w:marRight w:val="0"/>
          <w:marTop w:val="0"/>
          <w:marBottom w:val="0"/>
          <w:divBdr>
            <w:top w:val="none" w:sz="0" w:space="0" w:color="auto"/>
            <w:left w:val="none" w:sz="0" w:space="0" w:color="auto"/>
            <w:bottom w:val="none" w:sz="0" w:space="0" w:color="auto"/>
            <w:right w:val="none" w:sz="0" w:space="0" w:color="auto"/>
          </w:divBdr>
        </w:div>
        <w:div w:id="2011904008">
          <w:marLeft w:val="640"/>
          <w:marRight w:val="0"/>
          <w:marTop w:val="0"/>
          <w:marBottom w:val="0"/>
          <w:divBdr>
            <w:top w:val="none" w:sz="0" w:space="0" w:color="auto"/>
            <w:left w:val="none" w:sz="0" w:space="0" w:color="auto"/>
            <w:bottom w:val="none" w:sz="0" w:space="0" w:color="auto"/>
            <w:right w:val="none" w:sz="0" w:space="0" w:color="auto"/>
          </w:divBdr>
        </w:div>
        <w:div w:id="1641956620">
          <w:marLeft w:val="640"/>
          <w:marRight w:val="0"/>
          <w:marTop w:val="0"/>
          <w:marBottom w:val="0"/>
          <w:divBdr>
            <w:top w:val="none" w:sz="0" w:space="0" w:color="auto"/>
            <w:left w:val="none" w:sz="0" w:space="0" w:color="auto"/>
            <w:bottom w:val="none" w:sz="0" w:space="0" w:color="auto"/>
            <w:right w:val="none" w:sz="0" w:space="0" w:color="auto"/>
          </w:divBdr>
        </w:div>
        <w:div w:id="1606571979">
          <w:marLeft w:val="640"/>
          <w:marRight w:val="0"/>
          <w:marTop w:val="0"/>
          <w:marBottom w:val="0"/>
          <w:divBdr>
            <w:top w:val="none" w:sz="0" w:space="0" w:color="auto"/>
            <w:left w:val="none" w:sz="0" w:space="0" w:color="auto"/>
            <w:bottom w:val="none" w:sz="0" w:space="0" w:color="auto"/>
            <w:right w:val="none" w:sz="0" w:space="0" w:color="auto"/>
          </w:divBdr>
        </w:div>
        <w:div w:id="1089542101">
          <w:marLeft w:val="640"/>
          <w:marRight w:val="0"/>
          <w:marTop w:val="0"/>
          <w:marBottom w:val="0"/>
          <w:divBdr>
            <w:top w:val="none" w:sz="0" w:space="0" w:color="auto"/>
            <w:left w:val="none" w:sz="0" w:space="0" w:color="auto"/>
            <w:bottom w:val="none" w:sz="0" w:space="0" w:color="auto"/>
            <w:right w:val="none" w:sz="0" w:space="0" w:color="auto"/>
          </w:divBdr>
        </w:div>
        <w:div w:id="1750807263">
          <w:marLeft w:val="640"/>
          <w:marRight w:val="0"/>
          <w:marTop w:val="0"/>
          <w:marBottom w:val="0"/>
          <w:divBdr>
            <w:top w:val="none" w:sz="0" w:space="0" w:color="auto"/>
            <w:left w:val="none" w:sz="0" w:space="0" w:color="auto"/>
            <w:bottom w:val="none" w:sz="0" w:space="0" w:color="auto"/>
            <w:right w:val="none" w:sz="0" w:space="0" w:color="auto"/>
          </w:divBdr>
        </w:div>
        <w:div w:id="594440622">
          <w:marLeft w:val="640"/>
          <w:marRight w:val="0"/>
          <w:marTop w:val="0"/>
          <w:marBottom w:val="0"/>
          <w:divBdr>
            <w:top w:val="none" w:sz="0" w:space="0" w:color="auto"/>
            <w:left w:val="none" w:sz="0" w:space="0" w:color="auto"/>
            <w:bottom w:val="none" w:sz="0" w:space="0" w:color="auto"/>
            <w:right w:val="none" w:sz="0" w:space="0" w:color="auto"/>
          </w:divBdr>
        </w:div>
        <w:div w:id="608397212">
          <w:marLeft w:val="640"/>
          <w:marRight w:val="0"/>
          <w:marTop w:val="0"/>
          <w:marBottom w:val="0"/>
          <w:divBdr>
            <w:top w:val="none" w:sz="0" w:space="0" w:color="auto"/>
            <w:left w:val="none" w:sz="0" w:space="0" w:color="auto"/>
            <w:bottom w:val="none" w:sz="0" w:space="0" w:color="auto"/>
            <w:right w:val="none" w:sz="0" w:space="0" w:color="auto"/>
          </w:divBdr>
        </w:div>
        <w:div w:id="1956251924">
          <w:marLeft w:val="640"/>
          <w:marRight w:val="0"/>
          <w:marTop w:val="0"/>
          <w:marBottom w:val="0"/>
          <w:divBdr>
            <w:top w:val="none" w:sz="0" w:space="0" w:color="auto"/>
            <w:left w:val="none" w:sz="0" w:space="0" w:color="auto"/>
            <w:bottom w:val="none" w:sz="0" w:space="0" w:color="auto"/>
            <w:right w:val="none" w:sz="0" w:space="0" w:color="auto"/>
          </w:divBdr>
        </w:div>
        <w:div w:id="1468626674">
          <w:marLeft w:val="640"/>
          <w:marRight w:val="0"/>
          <w:marTop w:val="0"/>
          <w:marBottom w:val="0"/>
          <w:divBdr>
            <w:top w:val="none" w:sz="0" w:space="0" w:color="auto"/>
            <w:left w:val="none" w:sz="0" w:space="0" w:color="auto"/>
            <w:bottom w:val="none" w:sz="0" w:space="0" w:color="auto"/>
            <w:right w:val="none" w:sz="0" w:space="0" w:color="auto"/>
          </w:divBdr>
        </w:div>
        <w:div w:id="1187789481">
          <w:marLeft w:val="640"/>
          <w:marRight w:val="0"/>
          <w:marTop w:val="0"/>
          <w:marBottom w:val="0"/>
          <w:divBdr>
            <w:top w:val="none" w:sz="0" w:space="0" w:color="auto"/>
            <w:left w:val="none" w:sz="0" w:space="0" w:color="auto"/>
            <w:bottom w:val="none" w:sz="0" w:space="0" w:color="auto"/>
            <w:right w:val="none" w:sz="0" w:space="0" w:color="auto"/>
          </w:divBdr>
        </w:div>
        <w:div w:id="140931349">
          <w:marLeft w:val="640"/>
          <w:marRight w:val="0"/>
          <w:marTop w:val="0"/>
          <w:marBottom w:val="0"/>
          <w:divBdr>
            <w:top w:val="none" w:sz="0" w:space="0" w:color="auto"/>
            <w:left w:val="none" w:sz="0" w:space="0" w:color="auto"/>
            <w:bottom w:val="none" w:sz="0" w:space="0" w:color="auto"/>
            <w:right w:val="none" w:sz="0" w:space="0" w:color="auto"/>
          </w:divBdr>
        </w:div>
        <w:div w:id="1891066521">
          <w:marLeft w:val="640"/>
          <w:marRight w:val="0"/>
          <w:marTop w:val="0"/>
          <w:marBottom w:val="0"/>
          <w:divBdr>
            <w:top w:val="none" w:sz="0" w:space="0" w:color="auto"/>
            <w:left w:val="none" w:sz="0" w:space="0" w:color="auto"/>
            <w:bottom w:val="none" w:sz="0" w:space="0" w:color="auto"/>
            <w:right w:val="none" w:sz="0" w:space="0" w:color="auto"/>
          </w:divBdr>
        </w:div>
        <w:div w:id="2130083257">
          <w:marLeft w:val="640"/>
          <w:marRight w:val="0"/>
          <w:marTop w:val="0"/>
          <w:marBottom w:val="0"/>
          <w:divBdr>
            <w:top w:val="none" w:sz="0" w:space="0" w:color="auto"/>
            <w:left w:val="none" w:sz="0" w:space="0" w:color="auto"/>
            <w:bottom w:val="none" w:sz="0" w:space="0" w:color="auto"/>
            <w:right w:val="none" w:sz="0" w:space="0" w:color="auto"/>
          </w:divBdr>
        </w:div>
        <w:div w:id="210847436">
          <w:marLeft w:val="640"/>
          <w:marRight w:val="0"/>
          <w:marTop w:val="0"/>
          <w:marBottom w:val="0"/>
          <w:divBdr>
            <w:top w:val="none" w:sz="0" w:space="0" w:color="auto"/>
            <w:left w:val="none" w:sz="0" w:space="0" w:color="auto"/>
            <w:bottom w:val="none" w:sz="0" w:space="0" w:color="auto"/>
            <w:right w:val="none" w:sz="0" w:space="0" w:color="auto"/>
          </w:divBdr>
        </w:div>
        <w:div w:id="1891502758">
          <w:marLeft w:val="640"/>
          <w:marRight w:val="0"/>
          <w:marTop w:val="0"/>
          <w:marBottom w:val="0"/>
          <w:divBdr>
            <w:top w:val="none" w:sz="0" w:space="0" w:color="auto"/>
            <w:left w:val="none" w:sz="0" w:space="0" w:color="auto"/>
            <w:bottom w:val="none" w:sz="0" w:space="0" w:color="auto"/>
            <w:right w:val="none" w:sz="0" w:space="0" w:color="auto"/>
          </w:divBdr>
        </w:div>
        <w:div w:id="1734889688">
          <w:marLeft w:val="640"/>
          <w:marRight w:val="0"/>
          <w:marTop w:val="0"/>
          <w:marBottom w:val="0"/>
          <w:divBdr>
            <w:top w:val="none" w:sz="0" w:space="0" w:color="auto"/>
            <w:left w:val="none" w:sz="0" w:space="0" w:color="auto"/>
            <w:bottom w:val="none" w:sz="0" w:space="0" w:color="auto"/>
            <w:right w:val="none" w:sz="0" w:space="0" w:color="auto"/>
          </w:divBdr>
        </w:div>
        <w:div w:id="322583705">
          <w:marLeft w:val="640"/>
          <w:marRight w:val="0"/>
          <w:marTop w:val="0"/>
          <w:marBottom w:val="0"/>
          <w:divBdr>
            <w:top w:val="none" w:sz="0" w:space="0" w:color="auto"/>
            <w:left w:val="none" w:sz="0" w:space="0" w:color="auto"/>
            <w:bottom w:val="none" w:sz="0" w:space="0" w:color="auto"/>
            <w:right w:val="none" w:sz="0" w:space="0" w:color="auto"/>
          </w:divBdr>
        </w:div>
        <w:div w:id="1788966075">
          <w:marLeft w:val="640"/>
          <w:marRight w:val="0"/>
          <w:marTop w:val="0"/>
          <w:marBottom w:val="0"/>
          <w:divBdr>
            <w:top w:val="none" w:sz="0" w:space="0" w:color="auto"/>
            <w:left w:val="none" w:sz="0" w:space="0" w:color="auto"/>
            <w:bottom w:val="none" w:sz="0" w:space="0" w:color="auto"/>
            <w:right w:val="none" w:sz="0" w:space="0" w:color="auto"/>
          </w:divBdr>
        </w:div>
        <w:div w:id="857693528">
          <w:marLeft w:val="640"/>
          <w:marRight w:val="0"/>
          <w:marTop w:val="0"/>
          <w:marBottom w:val="0"/>
          <w:divBdr>
            <w:top w:val="none" w:sz="0" w:space="0" w:color="auto"/>
            <w:left w:val="none" w:sz="0" w:space="0" w:color="auto"/>
            <w:bottom w:val="none" w:sz="0" w:space="0" w:color="auto"/>
            <w:right w:val="none" w:sz="0" w:space="0" w:color="auto"/>
          </w:divBdr>
        </w:div>
        <w:div w:id="479543596">
          <w:marLeft w:val="640"/>
          <w:marRight w:val="0"/>
          <w:marTop w:val="0"/>
          <w:marBottom w:val="0"/>
          <w:divBdr>
            <w:top w:val="none" w:sz="0" w:space="0" w:color="auto"/>
            <w:left w:val="none" w:sz="0" w:space="0" w:color="auto"/>
            <w:bottom w:val="none" w:sz="0" w:space="0" w:color="auto"/>
            <w:right w:val="none" w:sz="0" w:space="0" w:color="auto"/>
          </w:divBdr>
        </w:div>
        <w:div w:id="1381326434">
          <w:marLeft w:val="640"/>
          <w:marRight w:val="0"/>
          <w:marTop w:val="0"/>
          <w:marBottom w:val="0"/>
          <w:divBdr>
            <w:top w:val="none" w:sz="0" w:space="0" w:color="auto"/>
            <w:left w:val="none" w:sz="0" w:space="0" w:color="auto"/>
            <w:bottom w:val="none" w:sz="0" w:space="0" w:color="auto"/>
            <w:right w:val="none" w:sz="0" w:space="0" w:color="auto"/>
          </w:divBdr>
        </w:div>
        <w:div w:id="1917401609">
          <w:marLeft w:val="640"/>
          <w:marRight w:val="0"/>
          <w:marTop w:val="0"/>
          <w:marBottom w:val="0"/>
          <w:divBdr>
            <w:top w:val="none" w:sz="0" w:space="0" w:color="auto"/>
            <w:left w:val="none" w:sz="0" w:space="0" w:color="auto"/>
            <w:bottom w:val="none" w:sz="0" w:space="0" w:color="auto"/>
            <w:right w:val="none" w:sz="0" w:space="0" w:color="auto"/>
          </w:divBdr>
        </w:div>
        <w:div w:id="442116431">
          <w:marLeft w:val="640"/>
          <w:marRight w:val="0"/>
          <w:marTop w:val="0"/>
          <w:marBottom w:val="0"/>
          <w:divBdr>
            <w:top w:val="none" w:sz="0" w:space="0" w:color="auto"/>
            <w:left w:val="none" w:sz="0" w:space="0" w:color="auto"/>
            <w:bottom w:val="none" w:sz="0" w:space="0" w:color="auto"/>
            <w:right w:val="none" w:sz="0" w:space="0" w:color="auto"/>
          </w:divBdr>
        </w:div>
        <w:div w:id="1401908986">
          <w:marLeft w:val="640"/>
          <w:marRight w:val="0"/>
          <w:marTop w:val="0"/>
          <w:marBottom w:val="0"/>
          <w:divBdr>
            <w:top w:val="none" w:sz="0" w:space="0" w:color="auto"/>
            <w:left w:val="none" w:sz="0" w:space="0" w:color="auto"/>
            <w:bottom w:val="none" w:sz="0" w:space="0" w:color="auto"/>
            <w:right w:val="none" w:sz="0" w:space="0" w:color="auto"/>
          </w:divBdr>
        </w:div>
        <w:div w:id="184634825">
          <w:marLeft w:val="640"/>
          <w:marRight w:val="0"/>
          <w:marTop w:val="0"/>
          <w:marBottom w:val="0"/>
          <w:divBdr>
            <w:top w:val="none" w:sz="0" w:space="0" w:color="auto"/>
            <w:left w:val="none" w:sz="0" w:space="0" w:color="auto"/>
            <w:bottom w:val="none" w:sz="0" w:space="0" w:color="auto"/>
            <w:right w:val="none" w:sz="0" w:space="0" w:color="auto"/>
          </w:divBdr>
        </w:div>
        <w:div w:id="291181520">
          <w:marLeft w:val="640"/>
          <w:marRight w:val="0"/>
          <w:marTop w:val="0"/>
          <w:marBottom w:val="0"/>
          <w:divBdr>
            <w:top w:val="none" w:sz="0" w:space="0" w:color="auto"/>
            <w:left w:val="none" w:sz="0" w:space="0" w:color="auto"/>
            <w:bottom w:val="none" w:sz="0" w:space="0" w:color="auto"/>
            <w:right w:val="none" w:sz="0" w:space="0" w:color="auto"/>
          </w:divBdr>
        </w:div>
        <w:div w:id="1211917729">
          <w:marLeft w:val="640"/>
          <w:marRight w:val="0"/>
          <w:marTop w:val="0"/>
          <w:marBottom w:val="0"/>
          <w:divBdr>
            <w:top w:val="none" w:sz="0" w:space="0" w:color="auto"/>
            <w:left w:val="none" w:sz="0" w:space="0" w:color="auto"/>
            <w:bottom w:val="none" w:sz="0" w:space="0" w:color="auto"/>
            <w:right w:val="none" w:sz="0" w:space="0" w:color="auto"/>
          </w:divBdr>
        </w:div>
        <w:div w:id="1905988537">
          <w:marLeft w:val="640"/>
          <w:marRight w:val="0"/>
          <w:marTop w:val="0"/>
          <w:marBottom w:val="0"/>
          <w:divBdr>
            <w:top w:val="none" w:sz="0" w:space="0" w:color="auto"/>
            <w:left w:val="none" w:sz="0" w:space="0" w:color="auto"/>
            <w:bottom w:val="none" w:sz="0" w:space="0" w:color="auto"/>
            <w:right w:val="none" w:sz="0" w:space="0" w:color="auto"/>
          </w:divBdr>
        </w:div>
        <w:div w:id="1999338952">
          <w:marLeft w:val="640"/>
          <w:marRight w:val="0"/>
          <w:marTop w:val="0"/>
          <w:marBottom w:val="0"/>
          <w:divBdr>
            <w:top w:val="none" w:sz="0" w:space="0" w:color="auto"/>
            <w:left w:val="none" w:sz="0" w:space="0" w:color="auto"/>
            <w:bottom w:val="none" w:sz="0" w:space="0" w:color="auto"/>
            <w:right w:val="none" w:sz="0" w:space="0" w:color="auto"/>
          </w:divBdr>
        </w:div>
        <w:div w:id="1120145791">
          <w:marLeft w:val="640"/>
          <w:marRight w:val="0"/>
          <w:marTop w:val="0"/>
          <w:marBottom w:val="0"/>
          <w:divBdr>
            <w:top w:val="none" w:sz="0" w:space="0" w:color="auto"/>
            <w:left w:val="none" w:sz="0" w:space="0" w:color="auto"/>
            <w:bottom w:val="none" w:sz="0" w:space="0" w:color="auto"/>
            <w:right w:val="none" w:sz="0" w:space="0" w:color="auto"/>
          </w:divBdr>
        </w:div>
        <w:div w:id="1128740790">
          <w:marLeft w:val="640"/>
          <w:marRight w:val="0"/>
          <w:marTop w:val="0"/>
          <w:marBottom w:val="0"/>
          <w:divBdr>
            <w:top w:val="none" w:sz="0" w:space="0" w:color="auto"/>
            <w:left w:val="none" w:sz="0" w:space="0" w:color="auto"/>
            <w:bottom w:val="none" w:sz="0" w:space="0" w:color="auto"/>
            <w:right w:val="none" w:sz="0" w:space="0" w:color="auto"/>
          </w:divBdr>
        </w:div>
        <w:div w:id="740173918">
          <w:marLeft w:val="640"/>
          <w:marRight w:val="0"/>
          <w:marTop w:val="0"/>
          <w:marBottom w:val="0"/>
          <w:divBdr>
            <w:top w:val="none" w:sz="0" w:space="0" w:color="auto"/>
            <w:left w:val="none" w:sz="0" w:space="0" w:color="auto"/>
            <w:bottom w:val="none" w:sz="0" w:space="0" w:color="auto"/>
            <w:right w:val="none" w:sz="0" w:space="0" w:color="auto"/>
          </w:divBdr>
        </w:div>
      </w:divsChild>
    </w:div>
    <w:div w:id="1902209906">
      <w:bodyDiv w:val="1"/>
      <w:marLeft w:val="0"/>
      <w:marRight w:val="0"/>
      <w:marTop w:val="0"/>
      <w:marBottom w:val="0"/>
      <w:divBdr>
        <w:top w:val="none" w:sz="0" w:space="0" w:color="auto"/>
        <w:left w:val="none" w:sz="0" w:space="0" w:color="auto"/>
        <w:bottom w:val="none" w:sz="0" w:space="0" w:color="auto"/>
        <w:right w:val="none" w:sz="0" w:space="0" w:color="auto"/>
      </w:divBdr>
      <w:divsChild>
        <w:div w:id="812720439">
          <w:marLeft w:val="640"/>
          <w:marRight w:val="0"/>
          <w:marTop w:val="0"/>
          <w:marBottom w:val="0"/>
          <w:divBdr>
            <w:top w:val="none" w:sz="0" w:space="0" w:color="auto"/>
            <w:left w:val="none" w:sz="0" w:space="0" w:color="auto"/>
            <w:bottom w:val="none" w:sz="0" w:space="0" w:color="auto"/>
            <w:right w:val="none" w:sz="0" w:space="0" w:color="auto"/>
          </w:divBdr>
        </w:div>
        <w:div w:id="1488206717">
          <w:marLeft w:val="640"/>
          <w:marRight w:val="0"/>
          <w:marTop w:val="0"/>
          <w:marBottom w:val="0"/>
          <w:divBdr>
            <w:top w:val="none" w:sz="0" w:space="0" w:color="auto"/>
            <w:left w:val="none" w:sz="0" w:space="0" w:color="auto"/>
            <w:bottom w:val="none" w:sz="0" w:space="0" w:color="auto"/>
            <w:right w:val="none" w:sz="0" w:space="0" w:color="auto"/>
          </w:divBdr>
        </w:div>
        <w:div w:id="1271743735">
          <w:marLeft w:val="640"/>
          <w:marRight w:val="0"/>
          <w:marTop w:val="0"/>
          <w:marBottom w:val="0"/>
          <w:divBdr>
            <w:top w:val="none" w:sz="0" w:space="0" w:color="auto"/>
            <w:left w:val="none" w:sz="0" w:space="0" w:color="auto"/>
            <w:bottom w:val="none" w:sz="0" w:space="0" w:color="auto"/>
            <w:right w:val="none" w:sz="0" w:space="0" w:color="auto"/>
          </w:divBdr>
        </w:div>
        <w:div w:id="1422950175">
          <w:marLeft w:val="640"/>
          <w:marRight w:val="0"/>
          <w:marTop w:val="0"/>
          <w:marBottom w:val="0"/>
          <w:divBdr>
            <w:top w:val="none" w:sz="0" w:space="0" w:color="auto"/>
            <w:left w:val="none" w:sz="0" w:space="0" w:color="auto"/>
            <w:bottom w:val="none" w:sz="0" w:space="0" w:color="auto"/>
            <w:right w:val="none" w:sz="0" w:space="0" w:color="auto"/>
          </w:divBdr>
        </w:div>
        <w:div w:id="1976908359">
          <w:marLeft w:val="640"/>
          <w:marRight w:val="0"/>
          <w:marTop w:val="0"/>
          <w:marBottom w:val="0"/>
          <w:divBdr>
            <w:top w:val="none" w:sz="0" w:space="0" w:color="auto"/>
            <w:left w:val="none" w:sz="0" w:space="0" w:color="auto"/>
            <w:bottom w:val="none" w:sz="0" w:space="0" w:color="auto"/>
            <w:right w:val="none" w:sz="0" w:space="0" w:color="auto"/>
          </w:divBdr>
        </w:div>
        <w:div w:id="1280146421">
          <w:marLeft w:val="640"/>
          <w:marRight w:val="0"/>
          <w:marTop w:val="0"/>
          <w:marBottom w:val="0"/>
          <w:divBdr>
            <w:top w:val="none" w:sz="0" w:space="0" w:color="auto"/>
            <w:left w:val="none" w:sz="0" w:space="0" w:color="auto"/>
            <w:bottom w:val="none" w:sz="0" w:space="0" w:color="auto"/>
            <w:right w:val="none" w:sz="0" w:space="0" w:color="auto"/>
          </w:divBdr>
        </w:div>
        <w:div w:id="528638945">
          <w:marLeft w:val="640"/>
          <w:marRight w:val="0"/>
          <w:marTop w:val="0"/>
          <w:marBottom w:val="0"/>
          <w:divBdr>
            <w:top w:val="none" w:sz="0" w:space="0" w:color="auto"/>
            <w:left w:val="none" w:sz="0" w:space="0" w:color="auto"/>
            <w:bottom w:val="none" w:sz="0" w:space="0" w:color="auto"/>
            <w:right w:val="none" w:sz="0" w:space="0" w:color="auto"/>
          </w:divBdr>
        </w:div>
        <w:div w:id="1576892483">
          <w:marLeft w:val="640"/>
          <w:marRight w:val="0"/>
          <w:marTop w:val="0"/>
          <w:marBottom w:val="0"/>
          <w:divBdr>
            <w:top w:val="none" w:sz="0" w:space="0" w:color="auto"/>
            <w:left w:val="none" w:sz="0" w:space="0" w:color="auto"/>
            <w:bottom w:val="none" w:sz="0" w:space="0" w:color="auto"/>
            <w:right w:val="none" w:sz="0" w:space="0" w:color="auto"/>
          </w:divBdr>
        </w:div>
        <w:div w:id="1006060153">
          <w:marLeft w:val="640"/>
          <w:marRight w:val="0"/>
          <w:marTop w:val="0"/>
          <w:marBottom w:val="0"/>
          <w:divBdr>
            <w:top w:val="none" w:sz="0" w:space="0" w:color="auto"/>
            <w:left w:val="none" w:sz="0" w:space="0" w:color="auto"/>
            <w:bottom w:val="none" w:sz="0" w:space="0" w:color="auto"/>
            <w:right w:val="none" w:sz="0" w:space="0" w:color="auto"/>
          </w:divBdr>
        </w:div>
        <w:div w:id="1152020734">
          <w:marLeft w:val="640"/>
          <w:marRight w:val="0"/>
          <w:marTop w:val="0"/>
          <w:marBottom w:val="0"/>
          <w:divBdr>
            <w:top w:val="none" w:sz="0" w:space="0" w:color="auto"/>
            <w:left w:val="none" w:sz="0" w:space="0" w:color="auto"/>
            <w:bottom w:val="none" w:sz="0" w:space="0" w:color="auto"/>
            <w:right w:val="none" w:sz="0" w:space="0" w:color="auto"/>
          </w:divBdr>
        </w:div>
        <w:div w:id="1757555953">
          <w:marLeft w:val="640"/>
          <w:marRight w:val="0"/>
          <w:marTop w:val="0"/>
          <w:marBottom w:val="0"/>
          <w:divBdr>
            <w:top w:val="none" w:sz="0" w:space="0" w:color="auto"/>
            <w:left w:val="none" w:sz="0" w:space="0" w:color="auto"/>
            <w:bottom w:val="none" w:sz="0" w:space="0" w:color="auto"/>
            <w:right w:val="none" w:sz="0" w:space="0" w:color="auto"/>
          </w:divBdr>
        </w:div>
        <w:div w:id="751775538">
          <w:marLeft w:val="640"/>
          <w:marRight w:val="0"/>
          <w:marTop w:val="0"/>
          <w:marBottom w:val="0"/>
          <w:divBdr>
            <w:top w:val="none" w:sz="0" w:space="0" w:color="auto"/>
            <w:left w:val="none" w:sz="0" w:space="0" w:color="auto"/>
            <w:bottom w:val="none" w:sz="0" w:space="0" w:color="auto"/>
            <w:right w:val="none" w:sz="0" w:space="0" w:color="auto"/>
          </w:divBdr>
        </w:div>
        <w:div w:id="900142828">
          <w:marLeft w:val="640"/>
          <w:marRight w:val="0"/>
          <w:marTop w:val="0"/>
          <w:marBottom w:val="0"/>
          <w:divBdr>
            <w:top w:val="none" w:sz="0" w:space="0" w:color="auto"/>
            <w:left w:val="none" w:sz="0" w:space="0" w:color="auto"/>
            <w:bottom w:val="none" w:sz="0" w:space="0" w:color="auto"/>
            <w:right w:val="none" w:sz="0" w:space="0" w:color="auto"/>
          </w:divBdr>
        </w:div>
        <w:div w:id="2079397080">
          <w:marLeft w:val="640"/>
          <w:marRight w:val="0"/>
          <w:marTop w:val="0"/>
          <w:marBottom w:val="0"/>
          <w:divBdr>
            <w:top w:val="none" w:sz="0" w:space="0" w:color="auto"/>
            <w:left w:val="none" w:sz="0" w:space="0" w:color="auto"/>
            <w:bottom w:val="none" w:sz="0" w:space="0" w:color="auto"/>
            <w:right w:val="none" w:sz="0" w:space="0" w:color="auto"/>
          </w:divBdr>
        </w:div>
        <w:div w:id="960381931">
          <w:marLeft w:val="640"/>
          <w:marRight w:val="0"/>
          <w:marTop w:val="0"/>
          <w:marBottom w:val="0"/>
          <w:divBdr>
            <w:top w:val="none" w:sz="0" w:space="0" w:color="auto"/>
            <w:left w:val="none" w:sz="0" w:space="0" w:color="auto"/>
            <w:bottom w:val="none" w:sz="0" w:space="0" w:color="auto"/>
            <w:right w:val="none" w:sz="0" w:space="0" w:color="auto"/>
          </w:divBdr>
        </w:div>
        <w:div w:id="674111267">
          <w:marLeft w:val="640"/>
          <w:marRight w:val="0"/>
          <w:marTop w:val="0"/>
          <w:marBottom w:val="0"/>
          <w:divBdr>
            <w:top w:val="none" w:sz="0" w:space="0" w:color="auto"/>
            <w:left w:val="none" w:sz="0" w:space="0" w:color="auto"/>
            <w:bottom w:val="none" w:sz="0" w:space="0" w:color="auto"/>
            <w:right w:val="none" w:sz="0" w:space="0" w:color="auto"/>
          </w:divBdr>
        </w:div>
        <w:div w:id="114300408">
          <w:marLeft w:val="640"/>
          <w:marRight w:val="0"/>
          <w:marTop w:val="0"/>
          <w:marBottom w:val="0"/>
          <w:divBdr>
            <w:top w:val="none" w:sz="0" w:space="0" w:color="auto"/>
            <w:left w:val="none" w:sz="0" w:space="0" w:color="auto"/>
            <w:bottom w:val="none" w:sz="0" w:space="0" w:color="auto"/>
            <w:right w:val="none" w:sz="0" w:space="0" w:color="auto"/>
          </w:divBdr>
        </w:div>
        <w:div w:id="1685276963">
          <w:marLeft w:val="640"/>
          <w:marRight w:val="0"/>
          <w:marTop w:val="0"/>
          <w:marBottom w:val="0"/>
          <w:divBdr>
            <w:top w:val="none" w:sz="0" w:space="0" w:color="auto"/>
            <w:left w:val="none" w:sz="0" w:space="0" w:color="auto"/>
            <w:bottom w:val="none" w:sz="0" w:space="0" w:color="auto"/>
            <w:right w:val="none" w:sz="0" w:space="0" w:color="auto"/>
          </w:divBdr>
        </w:div>
        <w:div w:id="1481265537">
          <w:marLeft w:val="640"/>
          <w:marRight w:val="0"/>
          <w:marTop w:val="0"/>
          <w:marBottom w:val="0"/>
          <w:divBdr>
            <w:top w:val="none" w:sz="0" w:space="0" w:color="auto"/>
            <w:left w:val="none" w:sz="0" w:space="0" w:color="auto"/>
            <w:bottom w:val="none" w:sz="0" w:space="0" w:color="auto"/>
            <w:right w:val="none" w:sz="0" w:space="0" w:color="auto"/>
          </w:divBdr>
        </w:div>
        <w:div w:id="1418987397">
          <w:marLeft w:val="640"/>
          <w:marRight w:val="0"/>
          <w:marTop w:val="0"/>
          <w:marBottom w:val="0"/>
          <w:divBdr>
            <w:top w:val="none" w:sz="0" w:space="0" w:color="auto"/>
            <w:left w:val="none" w:sz="0" w:space="0" w:color="auto"/>
            <w:bottom w:val="none" w:sz="0" w:space="0" w:color="auto"/>
            <w:right w:val="none" w:sz="0" w:space="0" w:color="auto"/>
          </w:divBdr>
        </w:div>
        <w:div w:id="2003773837">
          <w:marLeft w:val="640"/>
          <w:marRight w:val="0"/>
          <w:marTop w:val="0"/>
          <w:marBottom w:val="0"/>
          <w:divBdr>
            <w:top w:val="none" w:sz="0" w:space="0" w:color="auto"/>
            <w:left w:val="none" w:sz="0" w:space="0" w:color="auto"/>
            <w:bottom w:val="none" w:sz="0" w:space="0" w:color="auto"/>
            <w:right w:val="none" w:sz="0" w:space="0" w:color="auto"/>
          </w:divBdr>
        </w:div>
        <w:div w:id="299314021">
          <w:marLeft w:val="640"/>
          <w:marRight w:val="0"/>
          <w:marTop w:val="0"/>
          <w:marBottom w:val="0"/>
          <w:divBdr>
            <w:top w:val="none" w:sz="0" w:space="0" w:color="auto"/>
            <w:left w:val="none" w:sz="0" w:space="0" w:color="auto"/>
            <w:bottom w:val="none" w:sz="0" w:space="0" w:color="auto"/>
            <w:right w:val="none" w:sz="0" w:space="0" w:color="auto"/>
          </w:divBdr>
        </w:div>
        <w:div w:id="1282422416">
          <w:marLeft w:val="640"/>
          <w:marRight w:val="0"/>
          <w:marTop w:val="0"/>
          <w:marBottom w:val="0"/>
          <w:divBdr>
            <w:top w:val="none" w:sz="0" w:space="0" w:color="auto"/>
            <w:left w:val="none" w:sz="0" w:space="0" w:color="auto"/>
            <w:bottom w:val="none" w:sz="0" w:space="0" w:color="auto"/>
            <w:right w:val="none" w:sz="0" w:space="0" w:color="auto"/>
          </w:divBdr>
        </w:div>
        <w:div w:id="1105342329">
          <w:marLeft w:val="640"/>
          <w:marRight w:val="0"/>
          <w:marTop w:val="0"/>
          <w:marBottom w:val="0"/>
          <w:divBdr>
            <w:top w:val="none" w:sz="0" w:space="0" w:color="auto"/>
            <w:left w:val="none" w:sz="0" w:space="0" w:color="auto"/>
            <w:bottom w:val="none" w:sz="0" w:space="0" w:color="auto"/>
            <w:right w:val="none" w:sz="0" w:space="0" w:color="auto"/>
          </w:divBdr>
        </w:div>
        <w:div w:id="1454206373">
          <w:marLeft w:val="640"/>
          <w:marRight w:val="0"/>
          <w:marTop w:val="0"/>
          <w:marBottom w:val="0"/>
          <w:divBdr>
            <w:top w:val="none" w:sz="0" w:space="0" w:color="auto"/>
            <w:left w:val="none" w:sz="0" w:space="0" w:color="auto"/>
            <w:bottom w:val="none" w:sz="0" w:space="0" w:color="auto"/>
            <w:right w:val="none" w:sz="0" w:space="0" w:color="auto"/>
          </w:divBdr>
        </w:div>
        <w:div w:id="2038773410">
          <w:marLeft w:val="640"/>
          <w:marRight w:val="0"/>
          <w:marTop w:val="0"/>
          <w:marBottom w:val="0"/>
          <w:divBdr>
            <w:top w:val="none" w:sz="0" w:space="0" w:color="auto"/>
            <w:left w:val="none" w:sz="0" w:space="0" w:color="auto"/>
            <w:bottom w:val="none" w:sz="0" w:space="0" w:color="auto"/>
            <w:right w:val="none" w:sz="0" w:space="0" w:color="auto"/>
          </w:divBdr>
        </w:div>
        <w:div w:id="107504142">
          <w:marLeft w:val="640"/>
          <w:marRight w:val="0"/>
          <w:marTop w:val="0"/>
          <w:marBottom w:val="0"/>
          <w:divBdr>
            <w:top w:val="none" w:sz="0" w:space="0" w:color="auto"/>
            <w:left w:val="none" w:sz="0" w:space="0" w:color="auto"/>
            <w:bottom w:val="none" w:sz="0" w:space="0" w:color="auto"/>
            <w:right w:val="none" w:sz="0" w:space="0" w:color="auto"/>
          </w:divBdr>
        </w:div>
        <w:div w:id="1430352411">
          <w:marLeft w:val="640"/>
          <w:marRight w:val="0"/>
          <w:marTop w:val="0"/>
          <w:marBottom w:val="0"/>
          <w:divBdr>
            <w:top w:val="none" w:sz="0" w:space="0" w:color="auto"/>
            <w:left w:val="none" w:sz="0" w:space="0" w:color="auto"/>
            <w:bottom w:val="none" w:sz="0" w:space="0" w:color="auto"/>
            <w:right w:val="none" w:sz="0" w:space="0" w:color="auto"/>
          </w:divBdr>
        </w:div>
        <w:div w:id="643238465">
          <w:marLeft w:val="640"/>
          <w:marRight w:val="0"/>
          <w:marTop w:val="0"/>
          <w:marBottom w:val="0"/>
          <w:divBdr>
            <w:top w:val="none" w:sz="0" w:space="0" w:color="auto"/>
            <w:left w:val="none" w:sz="0" w:space="0" w:color="auto"/>
            <w:bottom w:val="none" w:sz="0" w:space="0" w:color="auto"/>
            <w:right w:val="none" w:sz="0" w:space="0" w:color="auto"/>
          </w:divBdr>
        </w:div>
        <w:div w:id="1609509733">
          <w:marLeft w:val="640"/>
          <w:marRight w:val="0"/>
          <w:marTop w:val="0"/>
          <w:marBottom w:val="0"/>
          <w:divBdr>
            <w:top w:val="none" w:sz="0" w:space="0" w:color="auto"/>
            <w:left w:val="none" w:sz="0" w:space="0" w:color="auto"/>
            <w:bottom w:val="none" w:sz="0" w:space="0" w:color="auto"/>
            <w:right w:val="none" w:sz="0" w:space="0" w:color="auto"/>
          </w:divBdr>
        </w:div>
        <w:div w:id="1556545616">
          <w:marLeft w:val="640"/>
          <w:marRight w:val="0"/>
          <w:marTop w:val="0"/>
          <w:marBottom w:val="0"/>
          <w:divBdr>
            <w:top w:val="none" w:sz="0" w:space="0" w:color="auto"/>
            <w:left w:val="none" w:sz="0" w:space="0" w:color="auto"/>
            <w:bottom w:val="none" w:sz="0" w:space="0" w:color="auto"/>
            <w:right w:val="none" w:sz="0" w:space="0" w:color="auto"/>
          </w:divBdr>
        </w:div>
        <w:div w:id="2037580788">
          <w:marLeft w:val="640"/>
          <w:marRight w:val="0"/>
          <w:marTop w:val="0"/>
          <w:marBottom w:val="0"/>
          <w:divBdr>
            <w:top w:val="none" w:sz="0" w:space="0" w:color="auto"/>
            <w:left w:val="none" w:sz="0" w:space="0" w:color="auto"/>
            <w:bottom w:val="none" w:sz="0" w:space="0" w:color="auto"/>
            <w:right w:val="none" w:sz="0" w:space="0" w:color="auto"/>
          </w:divBdr>
        </w:div>
        <w:div w:id="974718768">
          <w:marLeft w:val="640"/>
          <w:marRight w:val="0"/>
          <w:marTop w:val="0"/>
          <w:marBottom w:val="0"/>
          <w:divBdr>
            <w:top w:val="none" w:sz="0" w:space="0" w:color="auto"/>
            <w:left w:val="none" w:sz="0" w:space="0" w:color="auto"/>
            <w:bottom w:val="none" w:sz="0" w:space="0" w:color="auto"/>
            <w:right w:val="none" w:sz="0" w:space="0" w:color="auto"/>
          </w:divBdr>
        </w:div>
        <w:div w:id="1361785935">
          <w:marLeft w:val="640"/>
          <w:marRight w:val="0"/>
          <w:marTop w:val="0"/>
          <w:marBottom w:val="0"/>
          <w:divBdr>
            <w:top w:val="none" w:sz="0" w:space="0" w:color="auto"/>
            <w:left w:val="none" w:sz="0" w:space="0" w:color="auto"/>
            <w:bottom w:val="none" w:sz="0" w:space="0" w:color="auto"/>
            <w:right w:val="none" w:sz="0" w:space="0" w:color="auto"/>
          </w:divBdr>
        </w:div>
        <w:div w:id="1203861165">
          <w:marLeft w:val="640"/>
          <w:marRight w:val="0"/>
          <w:marTop w:val="0"/>
          <w:marBottom w:val="0"/>
          <w:divBdr>
            <w:top w:val="none" w:sz="0" w:space="0" w:color="auto"/>
            <w:left w:val="none" w:sz="0" w:space="0" w:color="auto"/>
            <w:bottom w:val="none" w:sz="0" w:space="0" w:color="auto"/>
            <w:right w:val="none" w:sz="0" w:space="0" w:color="auto"/>
          </w:divBdr>
        </w:div>
        <w:div w:id="1684700846">
          <w:marLeft w:val="640"/>
          <w:marRight w:val="0"/>
          <w:marTop w:val="0"/>
          <w:marBottom w:val="0"/>
          <w:divBdr>
            <w:top w:val="none" w:sz="0" w:space="0" w:color="auto"/>
            <w:left w:val="none" w:sz="0" w:space="0" w:color="auto"/>
            <w:bottom w:val="none" w:sz="0" w:space="0" w:color="auto"/>
            <w:right w:val="none" w:sz="0" w:space="0" w:color="auto"/>
          </w:divBdr>
        </w:div>
        <w:div w:id="421686803">
          <w:marLeft w:val="640"/>
          <w:marRight w:val="0"/>
          <w:marTop w:val="0"/>
          <w:marBottom w:val="0"/>
          <w:divBdr>
            <w:top w:val="none" w:sz="0" w:space="0" w:color="auto"/>
            <w:left w:val="none" w:sz="0" w:space="0" w:color="auto"/>
            <w:bottom w:val="none" w:sz="0" w:space="0" w:color="auto"/>
            <w:right w:val="none" w:sz="0" w:space="0" w:color="auto"/>
          </w:divBdr>
        </w:div>
        <w:div w:id="1696341539">
          <w:marLeft w:val="640"/>
          <w:marRight w:val="0"/>
          <w:marTop w:val="0"/>
          <w:marBottom w:val="0"/>
          <w:divBdr>
            <w:top w:val="none" w:sz="0" w:space="0" w:color="auto"/>
            <w:left w:val="none" w:sz="0" w:space="0" w:color="auto"/>
            <w:bottom w:val="none" w:sz="0" w:space="0" w:color="auto"/>
            <w:right w:val="none" w:sz="0" w:space="0" w:color="auto"/>
          </w:divBdr>
        </w:div>
        <w:div w:id="771707448">
          <w:marLeft w:val="640"/>
          <w:marRight w:val="0"/>
          <w:marTop w:val="0"/>
          <w:marBottom w:val="0"/>
          <w:divBdr>
            <w:top w:val="none" w:sz="0" w:space="0" w:color="auto"/>
            <w:left w:val="none" w:sz="0" w:space="0" w:color="auto"/>
            <w:bottom w:val="none" w:sz="0" w:space="0" w:color="auto"/>
            <w:right w:val="none" w:sz="0" w:space="0" w:color="auto"/>
          </w:divBdr>
        </w:div>
        <w:div w:id="1239055346">
          <w:marLeft w:val="640"/>
          <w:marRight w:val="0"/>
          <w:marTop w:val="0"/>
          <w:marBottom w:val="0"/>
          <w:divBdr>
            <w:top w:val="none" w:sz="0" w:space="0" w:color="auto"/>
            <w:left w:val="none" w:sz="0" w:space="0" w:color="auto"/>
            <w:bottom w:val="none" w:sz="0" w:space="0" w:color="auto"/>
            <w:right w:val="none" w:sz="0" w:space="0" w:color="auto"/>
          </w:divBdr>
        </w:div>
        <w:div w:id="784733705">
          <w:marLeft w:val="640"/>
          <w:marRight w:val="0"/>
          <w:marTop w:val="0"/>
          <w:marBottom w:val="0"/>
          <w:divBdr>
            <w:top w:val="none" w:sz="0" w:space="0" w:color="auto"/>
            <w:left w:val="none" w:sz="0" w:space="0" w:color="auto"/>
            <w:bottom w:val="none" w:sz="0" w:space="0" w:color="auto"/>
            <w:right w:val="none" w:sz="0" w:space="0" w:color="auto"/>
          </w:divBdr>
        </w:div>
        <w:div w:id="1902861277">
          <w:marLeft w:val="640"/>
          <w:marRight w:val="0"/>
          <w:marTop w:val="0"/>
          <w:marBottom w:val="0"/>
          <w:divBdr>
            <w:top w:val="none" w:sz="0" w:space="0" w:color="auto"/>
            <w:left w:val="none" w:sz="0" w:space="0" w:color="auto"/>
            <w:bottom w:val="none" w:sz="0" w:space="0" w:color="auto"/>
            <w:right w:val="none" w:sz="0" w:space="0" w:color="auto"/>
          </w:divBdr>
        </w:div>
        <w:div w:id="1220483875">
          <w:marLeft w:val="640"/>
          <w:marRight w:val="0"/>
          <w:marTop w:val="0"/>
          <w:marBottom w:val="0"/>
          <w:divBdr>
            <w:top w:val="none" w:sz="0" w:space="0" w:color="auto"/>
            <w:left w:val="none" w:sz="0" w:space="0" w:color="auto"/>
            <w:bottom w:val="none" w:sz="0" w:space="0" w:color="auto"/>
            <w:right w:val="none" w:sz="0" w:space="0" w:color="auto"/>
          </w:divBdr>
        </w:div>
        <w:div w:id="736973372">
          <w:marLeft w:val="640"/>
          <w:marRight w:val="0"/>
          <w:marTop w:val="0"/>
          <w:marBottom w:val="0"/>
          <w:divBdr>
            <w:top w:val="none" w:sz="0" w:space="0" w:color="auto"/>
            <w:left w:val="none" w:sz="0" w:space="0" w:color="auto"/>
            <w:bottom w:val="none" w:sz="0" w:space="0" w:color="auto"/>
            <w:right w:val="none" w:sz="0" w:space="0" w:color="auto"/>
          </w:divBdr>
        </w:div>
      </w:divsChild>
    </w:div>
    <w:div w:id="1917595280">
      <w:bodyDiv w:val="1"/>
      <w:marLeft w:val="0"/>
      <w:marRight w:val="0"/>
      <w:marTop w:val="0"/>
      <w:marBottom w:val="0"/>
      <w:divBdr>
        <w:top w:val="none" w:sz="0" w:space="0" w:color="auto"/>
        <w:left w:val="none" w:sz="0" w:space="0" w:color="auto"/>
        <w:bottom w:val="none" w:sz="0" w:space="0" w:color="auto"/>
        <w:right w:val="none" w:sz="0" w:space="0" w:color="auto"/>
      </w:divBdr>
    </w:div>
    <w:div w:id="1924607463">
      <w:bodyDiv w:val="1"/>
      <w:marLeft w:val="0"/>
      <w:marRight w:val="0"/>
      <w:marTop w:val="0"/>
      <w:marBottom w:val="0"/>
      <w:divBdr>
        <w:top w:val="none" w:sz="0" w:space="0" w:color="auto"/>
        <w:left w:val="none" w:sz="0" w:space="0" w:color="auto"/>
        <w:bottom w:val="none" w:sz="0" w:space="0" w:color="auto"/>
        <w:right w:val="none" w:sz="0" w:space="0" w:color="auto"/>
      </w:divBdr>
    </w:div>
    <w:div w:id="2016494679">
      <w:bodyDiv w:val="1"/>
      <w:marLeft w:val="0"/>
      <w:marRight w:val="0"/>
      <w:marTop w:val="0"/>
      <w:marBottom w:val="0"/>
      <w:divBdr>
        <w:top w:val="none" w:sz="0" w:space="0" w:color="auto"/>
        <w:left w:val="none" w:sz="0" w:space="0" w:color="auto"/>
        <w:bottom w:val="none" w:sz="0" w:space="0" w:color="auto"/>
        <w:right w:val="none" w:sz="0" w:space="0" w:color="auto"/>
      </w:divBdr>
      <w:divsChild>
        <w:div w:id="1322925450">
          <w:marLeft w:val="640"/>
          <w:marRight w:val="0"/>
          <w:marTop w:val="0"/>
          <w:marBottom w:val="0"/>
          <w:divBdr>
            <w:top w:val="none" w:sz="0" w:space="0" w:color="auto"/>
            <w:left w:val="none" w:sz="0" w:space="0" w:color="auto"/>
            <w:bottom w:val="none" w:sz="0" w:space="0" w:color="auto"/>
            <w:right w:val="none" w:sz="0" w:space="0" w:color="auto"/>
          </w:divBdr>
        </w:div>
        <w:div w:id="1465463890">
          <w:marLeft w:val="640"/>
          <w:marRight w:val="0"/>
          <w:marTop w:val="0"/>
          <w:marBottom w:val="0"/>
          <w:divBdr>
            <w:top w:val="none" w:sz="0" w:space="0" w:color="auto"/>
            <w:left w:val="none" w:sz="0" w:space="0" w:color="auto"/>
            <w:bottom w:val="none" w:sz="0" w:space="0" w:color="auto"/>
            <w:right w:val="none" w:sz="0" w:space="0" w:color="auto"/>
          </w:divBdr>
        </w:div>
        <w:div w:id="1084106530">
          <w:marLeft w:val="640"/>
          <w:marRight w:val="0"/>
          <w:marTop w:val="0"/>
          <w:marBottom w:val="0"/>
          <w:divBdr>
            <w:top w:val="none" w:sz="0" w:space="0" w:color="auto"/>
            <w:left w:val="none" w:sz="0" w:space="0" w:color="auto"/>
            <w:bottom w:val="none" w:sz="0" w:space="0" w:color="auto"/>
            <w:right w:val="none" w:sz="0" w:space="0" w:color="auto"/>
          </w:divBdr>
        </w:div>
        <w:div w:id="1361542330">
          <w:marLeft w:val="640"/>
          <w:marRight w:val="0"/>
          <w:marTop w:val="0"/>
          <w:marBottom w:val="0"/>
          <w:divBdr>
            <w:top w:val="none" w:sz="0" w:space="0" w:color="auto"/>
            <w:left w:val="none" w:sz="0" w:space="0" w:color="auto"/>
            <w:bottom w:val="none" w:sz="0" w:space="0" w:color="auto"/>
            <w:right w:val="none" w:sz="0" w:space="0" w:color="auto"/>
          </w:divBdr>
        </w:div>
        <w:div w:id="602882219">
          <w:marLeft w:val="640"/>
          <w:marRight w:val="0"/>
          <w:marTop w:val="0"/>
          <w:marBottom w:val="0"/>
          <w:divBdr>
            <w:top w:val="none" w:sz="0" w:space="0" w:color="auto"/>
            <w:left w:val="none" w:sz="0" w:space="0" w:color="auto"/>
            <w:bottom w:val="none" w:sz="0" w:space="0" w:color="auto"/>
            <w:right w:val="none" w:sz="0" w:space="0" w:color="auto"/>
          </w:divBdr>
        </w:div>
        <w:div w:id="1603299069">
          <w:marLeft w:val="640"/>
          <w:marRight w:val="0"/>
          <w:marTop w:val="0"/>
          <w:marBottom w:val="0"/>
          <w:divBdr>
            <w:top w:val="none" w:sz="0" w:space="0" w:color="auto"/>
            <w:left w:val="none" w:sz="0" w:space="0" w:color="auto"/>
            <w:bottom w:val="none" w:sz="0" w:space="0" w:color="auto"/>
            <w:right w:val="none" w:sz="0" w:space="0" w:color="auto"/>
          </w:divBdr>
        </w:div>
        <w:div w:id="2095474809">
          <w:marLeft w:val="640"/>
          <w:marRight w:val="0"/>
          <w:marTop w:val="0"/>
          <w:marBottom w:val="0"/>
          <w:divBdr>
            <w:top w:val="none" w:sz="0" w:space="0" w:color="auto"/>
            <w:left w:val="none" w:sz="0" w:space="0" w:color="auto"/>
            <w:bottom w:val="none" w:sz="0" w:space="0" w:color="auto"/>
            <w:right w:val="none" w:sz="0" w:space="0" w:color="auto"/>
          </w:divBdr>
        </w:div>
        <w:div w:id="2109812623">
          <w:marLeft w:val="640"/>
          <w:marRight w:val="0"/>
          <w:marTop w:val="0"/>
          <w:marBottom w:val="0"/>
          <w:divBdr>
            <w:top w:val="none" w:sz="0" w:space="0" w:color="auto"/>
            <w:left w:val="none" w:sz="0" w:space="0" w:color="auto"/>
            <w:bottom w:val="none" w:sz="0" w:space="0" w:color="auto"/>
            <w:right w:val="none" w:sz="0" w:space="0" w:color="auto"/>
          </w:divBdr>
        </w:div>
        <w:div w:id="1343318583">
          <w:marLeft w:val="640"/>
          <w:marRight w:val="0"/>
          <w:marTop w:val="0"/>
          <w:marBottom w:val="0"/>
          <w:divBdr>
            <w:top w:val="none" w:sz="0" w:space="0" w:color="auto"/>
            <w:left w:val="none" w:sz="0" w:space="0" w:color="auto"/>
            <w:bottom w:val="none" w:sz="0" w:space="0" w:color="auto"/>
            <w:right w:val="none" w:sz="0" w:space="0" w:color="auto"/>
          </w:divBdr>
        </w:div>
        <w:div w:id="1394351230">
          <w:marLeft w:val="640"/>
          <w:marRight w:val="0"/>
          <w:marTop w:val="0"/>
          <w:marBottom w:val="0"/>
          <w:divBdr>
            <w:top w:val="none" w:sz="0" w:space="0" w:color="auto"/>
            <w:left w:val="none" w:sz="0" w:space="0" w:color="auto"/>
            <w:bottom w:val="none" w:sz="0" w:space="0" w:color="auto"/>
            <w:right w:val="none" w:sz="0" w:space="0" w:color="auto"/>
          </w:divBdr>
        </w:div>
        <w:div w:id="1175537871">
          <w:marLeft w:val="640"/>
          <w:marRight w:val="0"/>
          <w:marTop w:val="0"/>
          <w:marBottom w:val="0"/>
          <w:divBdr>
            <w:top w:val="none" w:sz="0" w:space="0" w:color="auto"/>
            <w:left w:val="none" w:sz="0" w:space="0" w:color="auto"/>
            <w:bottom w:val="none" w:sz="0" w:space="0" w:color="auto"/>
            <w:right w:val="none" w:sz="0" w:space="0" w:color="auto"/>
          </w:divBdr>
        </w:div>
        <w:div w:id="1997295494">
          <w:marLeft w:val="640"/>
          <w:marRight w:val="0"/>
          <w:marTop w:val="0"/>
          <w:marBottom w:val="0"/>
          <w:divBdr>
            <w:top w:val="none" w:sz="0" w:space="0" w:color="auto"/>
            <w:left w:val="none" w:sz="0" w:space="0" w:color="auto"/>
            <w:bottom w:val="none" w:sz="0" w:space="0" w:color="auto"/>
            <w:right w:val="none" w:sz="0" w:space="0" w:color="auto"/>
          </w:divBdr>
        </w:div>
        <w:div w:id="1991518914">
          <w:marLeft w:val="640"/>
          <w:marRight w:val="0"/>
          <w:marTop w:val="0"/>
          <w:marBottom w:val="0"/>
          <w:divBdr>
            <w:top w:val="none" w:sz="0" w:space="0" w:color="auto"/>
            <w:left w:val="none" w:sz="0" w:space="0" w:color="auto"/>
            <w:bottom w:val="none" w:sz="0" w:space="0" w:color="auto"/>
            <w:right w:val="none" w:sz="0" w:space="0" w:color="auto"/>
          </w:divBdr>
        </w:div>
        <w:div w:id="1478763442">
          <w:marLeft w:val="640"/>
          <w:marRight w:val="0"/>
          <w:marTop w:val="0"/>
          <w:marBottom w:val="0"/>
          <w:divBdr>
            <w:top w:val="none" w:sz="0" w:space="0" w:color="auto"/>
            <w:left w:val="none" w:sz="0" w:space="0" w:color="auto"/>
            <w:bottom w:val="none" w:sz="0" w:space="0" w:color="auto"/>
            <w:right w:val="none" w:sz="0" w:space="0" w:color="auto"/>
          </w:divBdr>
        </w:div>
        <w:div w:id="765155781">
          <w:marLeft w:val="640"/>
          <w:marRight w:val="0"/>
          <w:marTop w:val="0"/>
          <w:marBottom w:val="0"/>
          <w:divBdr>
            <w:top w:val="none" w:sz="0" w:space="0" w:color="auto"/>
            <w:left w:val="none" w:sz="0" w:space="0" w:color="auto"/>
            <w:bottom w:val="none" w:sz="0" w:space="0" w:color="auto"/>
            <w:right w:val="none" w:sz="0" w:space="0" w:color="auto"/>
          </w:divBdr>
        </w:div>
        <w:div w:id="184248210">
          <w:marLeft w:val="640"/>
          <w:marRight w:val="0"/>
          <w:marTop w:val="0"/>
          <w:marBottom w:val="0"/>
          <w:divBdr>
            <w:top w:val="none" w:sz="0" w:space="0" w:color="auto"/>
            <w:left w:val="none" w:sz="0" w:space="0" w:color="auto"/>
            <w:bottom w:val="none" w:sz="0" w:space="0" w:color="auto"/>
            <w:right w:val="none" w:sz="0" w:space="0" w:color="auto"/>
          </w:divBdr>
        </w:div>
        <w:div w:id="165437352">
          <w:marLeft w:val="640"/>
          <w:marRight w:val="0"/>
          <w:marTop w:val="0"/>
          <w:marBottom w:val="0"/>
          <w:divBdr>
            <w:top w:val="none" w:sz="0" w:space="0" w:color="auto"/>
            <w:left w:val="none" w:sz="0" w:space="0" w:color="auto"/>
            <w:bottom w:val="none" w:sz="0" w:space="0" w:color="auto"/>
            <w:right w:val="none" w:sz="0" w:space="0" w:color="auto"/>
          </w:divBdr>
        </w:div>
        <w:div w:id="1078944543">
          <w:marLeft w:val="640"/>
          <w:marRight w:val="0"/>
          <w:marTop w:val="0"/>
          <w:marBottom w:val="0"/>
          <w:divBdr>
            <w:top w:val="none" w:sz="0" w:space="0" w:color="auto"/>
            <w:left w:val="none" w:sz="0" w:space="0" w:color="auto"/>
            <w:bottom w:val="none" w:sz="0" w:space="0" w:color="auto"/>
            <w:right w:val="none" w:sz="0" w:space="0" w:color="auto"/>
          </w:divBdr>
        </w:div>
        <w:div w:id="280310817">
          <w:marLeft w:val="640"/>
          <w:marRight w:val="0"/>
          <w:marTop w:val="0"/>
          <w:marBottom w:val="0"/>
          <w:divBdr>
            <w:top w:val="none" w:sz="0" w:space="0" w:color="auto"/>
            <w:left w:val="none" w:sz="0" w:space="0" w:color="auto"/>
            <w:bottom w:val="none" w:sz="0" w:space="0" w:color="auto"/>
            <w:right w:val="none" w:sz="0" w:space="0" w:color="auto"/>
          </w:divBdr>
        </w:div>
        <w:div w:id="392045805">
          <w:marLeft w:val="640"/>
          <w:marRight w:val="0"/>
          <w:marTop w:val="0"/>
          <w:marBottom w:val="0"/>
          <w:divBdr>
            <w:top w:val="none" w:sz="0" w:space="0" w:color="auto"/>
            <w:left w:val="none" w:sz="0" w:space="0" w:color="auto"/>
            <w:bottom w:val="none" w:sz="0" w:space="0" w:color="auto"/>
            <w:right w:val="none" w:sz="0" w:space="0" w:color="auto"/>
          </w:divBdr>
        </w:div>
        <w:div w:id="337004347">
          <w:marLeft w:val="640"/>
          <w:marRight w:val="0"/>
          <w:marTop w:val="0"/>
          <w:marBottom w:val="0"/>
          <w:divBdr>
            <w:top w:val="none" w:sz="0" w:space="0" w:color="auto"/>
            <w:left w:val="none" w:sz="0" w:space="0" w:color="auto"/>
            <w:bottom w:val="none" w:sz="0" w:space="0" w:color="auto"/>
            <w:right w:val="none" w:sz="0" w:space="0" w:color="auto"/>
          </w:divBdr>
        </w:div>
        <w:div w:id="46072530">
          <w:marLeft w:val="640"/>
          <w:marRight w:val="0"/>
          <w:marTop w:val="0"/>
          <w:marBottom w:val="0"/>
          <w:divBdr>
            <w:top w:val="none" w:sz="0" w:space="0" w:color="auto"/>
            <w:left w:val="none" w:sz="0" w:space="0" w:color="auto"/>
            <w:bottom w:val="none" w:sz="0" w:space="0" w:color="auto"/>
            <w:right w:val="none" w:sz="0" w:space="0" w:color="auto"/>
          </w:divBdr>
        </w:div>
        <w:div w:id="1513376189">
          <w:marLeft w:val="640"/>
          <w:marRight w:val="0"/>
          <w:marTop w:val="0"/>
          <w:marBottom w:val="0"/>
          <w:divBdr>
            <w:top w:val="none" w:sz="0" w:space="0" w:color="auto"/>
            <w:left w:val="none" w:sz="0" w:space="0" w:color="auto"/>
            <w:bottom w:val="none" w:sz="0" w:space="0" w:color="auto"/>
            <w:right w:val="none" w:sz="0" w:space="0" w:color="auto"/>
          </w:divBdr>
        </w:div>
        <w:div w:id="934631641">
          <w:marLeft w:val="640"/>
          <w:marRight w:val="0"/>
          <w:marTop w:val="0"/>
          <w:marBottom w:val="0"/>
          <w:divBdr>
            <w:top w:val="none" w:sz="0" w:space="0" w:color="auto"/>
            <w:left w:val="none" w:sz="0" w:space="0" w:color="auto"/>
            <w:bottom w:val="none" w:sz="0" w:space="0" w:color="auto"/>
            <w:right w:val="none" w:sz="0" w:space="0" w:color="auto"/>
          </w:divBdr>
        </w:div>
        <w:div w:id="2034962520">
          <w:marLeft w:val="640"/>
          <w:marRight w:val="0"/>
          <w:marTop w:val="0"/>
          <w:marBottom w:val="0"/>
          <w:divBdr>
            <w:top w:val="none" w:sz="0" w:space="0" w:color="auto"/>
            <w:left w:val="none" w:sz="0" w:space="0" w:color="auto"/>
            <w:bottom w:val="none" w:sz="0" w:space="0" w:color="auto"/>
            <w:right w:val="none" w:sz="0" w:space="0" w:color="auto"/>
          </w:divBdr>
        </w:div>
        <w:div w:id="157694963">
          <w:marLeft w:val="640"/>
          <w:marRight w:val="0"/>
          <w:marTop w:val="0"/>
          <w:marBottom w:val="0"/>
          <w:divBdr>
            <w:top w:val="none" w:sz="0" w:space="0" w:color="auto"/>
            <w:left w:val="none" w:sz="0" w:space="0" w:color="auto"/>
            <w:bottom w:val="none" w:sz="0" w:space="0" w:color="auto"/>
            <w:right w:val="none" w:sz="0" w:space="0" w:color="auto"/>
          </w:divBdr>
        </w:div>
        <w:div w:id="1126433811">
          <w:marLeft w:val="640"/>
          <w:marRight w:val="0"/>
          <w:marTop w:val="0"/>
          <w:marBottom w:val="0"/>
          <w:divBdr>
            <w:top w:val="none" w:sz="0" w:space="0" w:color="auto"/>
            <w:left w:val="none" w:sz="0" w:space="0" w:color="auto"/>
            <w:bottom w:val="none" w:sz="0" w:space="0" w:color="auto"/>
            <w:right w:val="none" w:sz="0" w:space="0" w:color="auto"/>
          </w:divBdr>
        </w:div>
        <w:div w:id="1198660251">
          <w:marLeft w:val="640"/>
          <w:marRight w:val="0"/>
          <w:marTop w:val="0"/>
          <w:marBottom w:val="0"/>
          <w:divBdr>
            <w:top w:val="none" w:sz="0" w:space="0" w:color="auto"/>
            <w:left w:val="none" w:sz="0" w:space="0" w:color="auto"/>
            <w:bottom w:val="none" w:sz="0" w:space="0" w:color="auto"/>
            <w:right w:val="none" w:sz="0" w:space="0" w:color="auto"/>
          </w:divBdr>
        </w:div>
        <w:div w:id="945117156">
          <w:marLeft w:val="640"/>
          <w:marRight w:val="0"/>
          <w:marTop w:val="0"/>
          <w:marBottom w:val="0"/>
          <w:divBdr>
            <w:top w:val="none" w:sz="0" w:space="0" w:color="auto"/>
            <w:left w:val="none" w:sz="0" w:space="0" w:color="auto"/>
            <w:bottom w:val="none" w:sz="0" w:space="0" w:color="auto"/>
            <w:right w:val="none" w:sz="0" w:space="0" w:color="auto"/>
          </w:divBdr>
        </w:div>
        <w:div w:id="264920869">
          <w:marLeft w:val="640"/>
          <w:marRight w:val="0"/>
          <w:marTop w:val="0"/>
          <w:marBottom w:val="0"/>
          <w:divBdr>
            <w:top w:val="none" w:sz="0" w:space="0" w:color="auto"/>
            <w:left w:val="none" w:sz="0" w:space="0" w:color="auto"/>
            <w:bottom w:val="none" w:sz="0" w:space="0" w:color="auto"/>
            <w:right w:val="none" w:sz="0" w:space="0" w:color="auto"/>
          </w:divBdr>
        </w:div>
        <w:div w:id="1910455412">
          <w:marLeft w:val="640"/>
          <w:marRight w:val="0"/>
          <w:marTop w:val="0"/>
          <w:marBottom w:val="0"/>
          <w:divBdr>
            <w:top w:val="none" w:sz="0" w:space="0" w:color="auto"/>
            <w:left w:val="none" w:sz="0" w:space="0" w:color="auto"/>
            <w:bottom w:val="none" w:sz="0" w:space="0" w:color="auto"/>
            <w:right w:val="none" w:sz="0" w:space="0" w:color="auto"/>
          </w:divBdr>
        </w:div>
        <w:div w:id="1014378553">
          <w:marLeft w:val="640"/>
          <w:marRight w:val="0"/>
          <w:marTop w:val="0"/>
          <w:marBottom w:val="0"/>
          <w:divBdr>
            <w:top w:val="none" w:sz="0" w:space="0" w:color="auto"/>
            <w:left w:val="none" w:sz="0" w:space="0" w:color="auto"/>
            <w:bottom w:val="none" w:sz="0" w:space="0" w:color="auto"/>
            <w:right w:val="none" w:sz="0" w:space="0" w:color="auto"/>
          </w:divBdr>
        </w:div>
        <w:div w:id="183712200">
          <w:marLeft w:val="640"/>
          <w:marRight w:val="0"/>
          <w:marTop w:val="0"/>
          <w:marBottom w:val="0"/>
          <w:divBdr>
            <w:top w:val="none" w:sz="0" w:space="0" w:color="auto"/>
            <w:left w:val="none" w:sz="0" w:space="0" w:color="auto"/>
            <w:bottom w:val="none" w:sz="0" w:space="0" w:color="auto"/>
            <w:right w:val="none" w:sz="0" w:space="0" w:color="auto"/>
          </w:divBdr>
        </w:div>
        <w:div w:id="2078281658">
          <w:marLeft w:val="640"/>
          <w:marRight w:val="0"/>
          <w:marTop w:val="0"/>
          <w:marBottom w:val="0"/>
          <w:divBdr>
            <w:top w:val="none" w:sz="0" w:space="0" w:color="auto"/>
            <w:left w:val="none" w:sz="0" w:space="0" w:color="auto"/>
            <w:bottom w:val="none" w:sz="0" w:space="0" w:color="auto"/>
            <w:right w:val="none" w:sz="0" w:space="0" w:color="auto"/>
          </w:divBdr>
        </w:div>
        <w:div w:id="192035640">
          <w:marLeft w:val="640"/>
          <w:marRight w:val="0"/>
          <w:marTop w:val="0"/>
          <w:marBottom w:val="0"/>
          <w:divBdr>
            <w:top w:val="none" w:sz="0" w:space="0" w:color="auto"/>
            <w:left w:val="none" w:sz="0" w:space="0" w:color="auto"/>
            <w:bottom w:val="none" w:sz="0" w:space="0" w:color="auto"/>
            <w:right w:val="none" w:sz="0" w:space="0" w:color="auto"/>
          </w:divBdr>
        </w:div>
        <w:div w:id="1632976415">
          <w:marLeft w:val="640"/>
          <w:marRight w:val="0"/>
          <w:marTop w:val="0"/>
          <w:marBottom w:val="0"/>
          <w:divBdr>
            <w:top w:val="none" w:sz="0" w:space="0" w:color="auto"/>
            <w:left w:val="none" w:sz="0" w:space="0" w:color="auto"/>
            <w:bottom w:val="none" w:sz="0" w:space="0" w:color="auto"/>
            <w:right w:val="none" w:sz="0" w:space="0" w:color="auto"/>
          </w:divBdr>
        </w:div>
        <w:div w:id="1142428678">
          <w:marLeft w:val="640"/>
          <w:marRight w:val="0"/>
          <w:marTop w:val="0"/>
          <w:marBottom w:val="0"/>
          <w:divBdr>
            <w:top w:val="none" w:sz="0" w:space="0" w:color="auto"/>
            <w:left w:val="none" w:sz="0" w:space="0" w:color="auto"/>
            <w:bottom w:val="none" w:sz="0" w:space="0" w:color="auto"/>
            <w:right w:val="none" w:sz="0" w:space="0" w:color="auto"/>
          </w:divBdr>
        </w:div>
        <w:div w:id="1350789071">
          <w:marLeft w:val="640"/>
          <w:marRight w:val="0"/>
          <w:marTop w:val="0"/>
          <w:marBottom w:val="0"/>
          <w:divBdr>
            <w:top w:val="none" w:sz="0" w:space="0" w:color="auto"/>
            <w:left w:val="none" w:sz="0" w:space="0" w:color="auto"/>
            <w:bottom w:val="none" w:sz="0" w:space="0" w:color="auto"/>
            <w:right w:val="none" w:sz="0" w:space="0" w:color="auto"/>
          </w:divBdr>
        </w:div>
        <w:div w:id="435516460">
          <w:marLeft w:val="640"/>
          <w:marRight w:val="0"/>
          <w:marTop w:val="0"/>
          <w:marBottom w:val="0"/>
          <w:divBdr>
            <w:top w:val="none" w:sz="0" w:space="0" w:color="auto"/>
            <w:left w:val="none" w:sz="0" w:space="0" w:color="auto"/>
            <w:bottom w:val="none" w:sz="0" w:space="0" w:color="auto"/>
            <w:right w:val="none" w:sz="0" w:space="0" w:color="auto"/>
          </w:divBdr>
        </w:div>
        <w:div w:id="161631347">
          <w:marLeft w:val="640"/>
          <w:marRight w:val="0"/>
          <w:marTop w:val="0"/>
          <w:marBottom w:val="0"/>
          <w:divBdr>
            <w:top w:val="none" w:sz="0" w:space="0" w:color="auto"/>
            <w:left w:val="none" w:sz="0" w:space="0" w:color="auto"/>
            <w:bottom w:val="none" w:sz="0" w:space="0" w:color="auto"/>
            <w:right w:val="none" w:sz="0" w:space="0" w:color="auto"/>
          </w:divBdr>
        </w:div>
        <w:div w:id="1341738525">
          <w:marLeft w:val="640"/>
          <w:marRight w:val="0"/>
          <w:marTop w:val="0"/>
          <w:marBottom w:val="0"/>
          <w:divBdr>
            <w:top w:val="none" w:sz="0" w:space="0" w:color="auto"/>
            <w:left w:val="none" w:sz="0" w:space="0" w:color="auto"/>
            <w:bottom w:val="none" w:sz="0" w:space="0" w:color="auto"/>
            <w:right w:val="none" w:sz="0" w:space="0" w:color="auto"/>
          </w:divBdr>
        </w:div>
        <w:div w:id="341051644">
          <w:marLeft w:val="640"/>
          <w:marRight w:val="0"/>
          <w:marTop w:val="0"/>
          <w:marBottom w:val="0"/>
          <w:divBdr>
            <w:top w:val="none" w:sz="0" w:space="0" w:color="auto"/>
            <w:left w:val="none" w:sz="0" w:space="0" w:color="auto"/>
            <w:bottom w:val="none" w:sz="0" w:space="0" w:color="auto"/>
            <w:right w:val="none" w:sz="0" w:space="0" w:color="auto"/>
          </w:divBdr>
        </w:div>
        <w:div w:id="1466502740">
          <w:marLeft w:val="640"/>
          <w:marRight w:val="0"/>
          <w:marTop w:val="0"/>
          <w:marBottom w:val="0"/>
          <w:divBdr>
            <w:top w:val="none" w:sz="0" w:space="0" w:color="auto"/>
            <w:left w:val="none" w:sz="0" w:space="0" w:color="auto"/>
            <w:bottom w:val="none" w:sz="0" w:space="0" w:color="auto"/>
            <w:right w:val="none" w:sz="0" w:space="0" w:color="auto"/>
          </w:divBdr>
        </w:div>
        <w:div w:id="1740012677">
          <w:marLeft w:val="640"/>
          <w:marRight w:val="0"/>
          <w:marTop w:val="0"/>
          <w:marBottom w:val="0"/>
          <w:divBdr>
            <w:top w:val="none" w:sz="0" w:space="0" w:color="auto"/>
            <w:left w:val="none" w:sz="0" w:space="0" w:color="auto"/>
            <w:bottom w:val="none" w:sz="0" w:space="0" w:color="auto"/>
            <w:right w:val="none" w:sz="0" w:space="0" w:color="auto"/>
          </w:divBdr>
        </w:div>
        <w:div w:id="460465358">
          <w:marLeft w:val="640"/>
          <w:marRight w:val="0"/>
          <w:marTop w:val="0"/>
          <w:marBottom w:val="0"/>
          <w:divBdr>
            <w:top w:val="none" w:sz="0" w:space="0" w:color="auto"/>
            <w:left w:val="none" w:sz="0" w:space="0" w:color="auto"/>
            <w:bottom w:val="none" w:sz="0" w:space="0" w:color="auto"/>
            <w:right w:val="none" w:sz="0" w:space="0" w:color="auto"/>
          </w:divBdr>
        </w:div>
      </w:divsChild>
    </w:div>
    <w:div w:id="2040622809">
      <w:bodyDiv w:val="1"/>
      <w:marLeft w:val="0"/>
      <w:marRight w:val="0"/>
      <w:marTop w:val="0"/>
      <w:marBottom w:val="0"/>
      <w:divBdr>
        <w:top w:val="none" w:sz="0" w:space="0" w:color="auto"/>
        <w:left w:val="none" w:sz="0" w:space="0" w:color="auto"/>
        <w:bottom w:val="none" w:sz="0" w:space="0" w:color="auto"/>
        <w:right w:val="none" w:sz="0" w:space="0" w:color="auto"/>
      </w:divBdr>
      <w:divsChild>
        <w:div w:id="1384871691">
          <w:marLeft w:val="640"/>
          <w:marRight w:val="0"/>
          <w:marTop w:val="0"/>
          <w:marBottom w:val="0"/>
          <w:divBdr>
            <w:top w:val="none" w:sz="0" w:space="0" w:color="auto"/>
            <w:left w:val="none" w:sz="0" w:space="0" w:color="auto"/>
            <w:bottom w:val="none" w:sz="0" w:space="0" w:color="auto"/>
            <w:right w:val="none" w:sz="0" w:space="0" w:color="auto"/>
          </w:divBdr>
        </w:div>
        <w:div w:id="1781680064">
          <w:marLeft w:val="640"/>
          <w:marRight w:val="0"/>
          <w:marTop w:val="0"/>
          <w:marBottom w:val="0"/>
          <w:divBdr>
            <w:top w:val="none" w:sz="0" w:space="0" w:color="auto"/>
            <w:left w:val="none" w:sz="0" w:space="0" w:color="auto"/>
            <w:bottom w:val="none" w:sz="0" w:space="0" w:color="auto"/>
            <w:right w:val="none" w:sz="0" w:space="0" w:color="auto"/>
          </w:divBdr>
        </w:div>
        <w:div w:id="1871261327">
          <w:marLeft w:val="640"/>
          <w:marRight w:val="0"/>
          <w:marTop w:val="0"/>
          <w:marBottom w:val="0"/>
          <w:divBdr>
            <w:top w:val="none" w:sz="0" w:space="0" w:color="auto"/>
            <w:left w:val="none" w:sz="0" w:space="0" w:color="auto"/>
            <w:bottom w:val="none" w:sz="0" w:space="0" w:color="auto"/>
            <w:right w:val="none" w:sz="0" w:space="0" w:color="auto"/>
          </w:divBdr>
        </w:div>
        <w:div w:id="969244137">
          <w:marLeft w:val="640"/>
          <w:marRight w:val="0"/>
          <w:marTop w:val="0"/>
          <w:marBottom w:val="0"/>
          <w:divBdr>
            <w:top w:val="none" w:sz="0" w:space="0" w:color="auto"/>
            <w:left w:val="none" w:sz="0" w:space="0" w:color="auto"/>
            <w:bottom w:val="none" w:sz="0" w:space="0" w:color="auto"/>
            <w:right w:val="none" w:sz="0" w:space="0" w:color="auto"/>
          </w:divBdr>
        </w:div>
        <w:div w:id="1873348760">
          <w:marLeft w:val="640"/>
          <w:marRight w:val="0"/>
          <w:marTop w:val="0"/>
          <w:marBottom w:val="0"/>
          <w:divBdr>
            <w:top w:val="none" w:sz="0" w:space="0" w:color="auto"/>
            <w:left w:val="none" w:sz="0" w:space="0" w:color="auto"/>
            <w:bottom w:val="none" w:sz="0" w:space="0" w:color="auto"/>
            <w:right w:val="none" w:sz="0" w:space="0" w:color="auto"/>
          </w:divBdr>
        </w:div>
        <w:div w:id="742332065">
          <w:marLeft w:val="640"/>
          <w:marRight w:val="0"/>
          <w:marTop w:val="0"/>
          <w:marBottom w:val="0"/>
          <w:divBdr>
            <w:top w:val="none" w:sz="0" w:space="0" w:color="auto"/>
            <w:left w:val="none" w:sz="0" w:space="0" w:color="auto"/>
            <w:bottom w:val="none" w:sz="0" w:space="0" w:color="auto"/>
            <w:right w:val="none" w:sz="0" w:space="0" w:color="auto"/>
          </w:divBdr>
        </w:div>
        <w:div w:id="1776057788">
          <w:marLeft w:val="640"/>
          <w:marRight w:val="0"/>
          <w:marTop w:val="0"/>
          <w:marBottom w:val="0"/>
          <w:divBdr>
            <w:top w:val="none" w:sz="0" w:space="0" w:color="auto"/>
            <w:left w:val="none" w:sz="0" w:space="0" w:color="auto"/>
            <w:bottom w:val="none" w:sz="0" w:space="0" w:color="auto"/>
            <w:right w:val="none" w:sz="0" w:space="0" w:color="auto"/>
          </w:divBdr>
        </w:div>
        <w:div w:id="2138987829">
          <w:marLeft w:val="640"/>
          <w:marRight w:val="0"/>
          <w:marTop w:val="0"/>
          <w:marBottom w:val="0"/>
          <w:divBdr>
            <w:top w:val="none" w:sz="0" w:space="0" w:color="auto"/>
            <w:left w:val="none" w:sz="0" w:space="0" w:color="auto"/>
            <w:bottom w:val="none" w:sz="0" w:space="0" w:color="auto"/>
            <w:right w:val="none" w:sz="0" w:space="0" w:color="auto"/>
          </w:divBdr>
        </w:div>
        <w:div w:id="1173303633">
          <w:marLeft w:val="640"/>
          <w:marRight w:val="0"/>
          <w:marTop w:val="0"/>
          <w:marBottom w:val="0"/>
          <w:divBdr>
            <w:top w:val="none" w:sz="0" w:space="0" w:color="auto"/>
            <w:left w:val="none" w:sz="0" w:space="0" w:color="auto"/>
            <w:bottom w:val="none" w:sz="0" w:space="0" w:color="auto"/>
            <w:right w:val="none" w:sz="0" w:space="0" w:color="auto"/>
          </w:divBdr>
        </w:div>
        <w:div w:id="1678463658">
          <w:marLeft w:val="640"/>
          <w:marRight w:val="0"/>
          <w:marTop w:val="0"/>
          <w:marBottom w:val="0"/>
          <w:divBdr>
            <w:top w:val="none" w:sz="0" w:space="0" w:color="auto"/>
            <w:left w:val="none" w:sz="0" w:space="0" w:color="auto"/>
            <w:bottom w:val="none" w:sz="0" w:space="0" w:color="auto"/>
            <w:right w:val="none" w:sz="0" w:space="0" w:color="auto"/>
          </w:divBdr>
        </w:div>
        <w:div w:id="1896158144">
          <w:marLeft w:val="640"/>
          <w:marRight w:val="0"/>
          <w:marTop w:val="0"/>
          <w:marBottom w:val="0"/>
          <w:divBdr>
            <w:top w:val="none" w:sz="0" w:space="0" w:color="auto"/>
            <w:left w:val="none" w:sz="0" w:space="0" w:color="auto"/>
            <w:bottom w:val="none" w:sz="0" w:space="0" w:color="auto"/>
            <w:right w:val="none" w:sz="0" w:space="0" w:color="auto"/>
          </w:divBdr>
        </w:div>
        <w:div w:id="139395558">
          <w:marLeft w:val="640"/>
          <w:marRight w:val="0"/>
          <w:marTop w:val="0"/>
          <w:marBottom w:val="0"/>
          <w:divBdr>
            <w:top w:val="none" w:sz="0" w:space="0" w:color="auto"/>
            <w:left w:val="none" w:sz="0" w:space="0" w:color="auto"/>
            <w:bottom w:val="none" w:sz="0" w:space="0" w:color="auto"/>
            <w:right w:val="none" w:sz="0" w:space="0" w:color="auto"/>
          </w:divBdr>
        </w:div>
        <w:div w:id="389885001">
          <w:marLeft w:val="640"/>
          <w:marRight w:val="0"/>
          <w:marTop w:val="0"/>
          <w:marBottom w:val="0"/>
          <w:divBdr>
            <w:top w:val="none" w:sz="0" w:space="0" w:color="auto"/>
            <w:left w:val="none" w:sz="0" w:space="0" w:color="auto"/>
            <w:bottom w:val="none" w:sz="0" w:space="0" w:color="auto"/>
            <w:right w:val="none" w:sz="0" w:space="0" w:color="auto"/>
          </w:divBdr>
        </w:div>
        <w:div w:id="1143502616">
          <w:marLeft w:val="640"/>
          <w:marRight w:val="0"/>
          <w:marTop w:val="0"/>
          <w:marBottom w:val="0"/>
          <w:divBdr>
            <w:top w:val="none" w:sz="0" w:space="0" w:color="auto"/>
            <w:left w:val="none" w:sz="0" w:space="0" w:color="auto"/>
            <w:bottom w:val="none" w:sz="0" w:space="0" w:color="auto"/>
            <w:right w:val="none" w:sz="0" w:space="0" w:color="auto"/>
          </w:divBdr>
        </w:div>
        <w:div w:id="777523080">
          <w:marLeft w:val="640"/>
          <w:marRight w:val="0"/>
          <w:marTop w:val="0"/>
          <w:marBottom w:val="0"/>
          <w:divBdr>
            <w:top w:val="none" w:sz="0" w:space="0" w:color="auto"/>
            <w:left w:val="none" w:sz="0" w:space="0" w:color="auto"/>
            <w:bottom w:val="none" w:sz="0" w:space="0" w:color="auto"/>
            <w:right w:val="none" w:sz="0" w:space="0" w:color="auto"/>
          </w:divBdr>
        </w:div>
        <w:div w:id="575213324">
          <w:marLeft w:val="640"/>
          <w:marRight w:val="0"/>
          <w:marTop w:val="0"/>
          <w:marBottom w:val="0"/>
          <w:divBdr>
            <w:top w:val="none" w:sz="0" w:space="0" w:color="auto"/>
            <w:left w:val="none" w:sz="0" w:space="0" w:color="auto"/>
            <w:bottom w:val="none" w:sz="0" w:space="0" w:color="auto"/>
            <w:right w:val="none" w:sz="0" w:space="0" w:color="auto"/>
          </w:divBdr>
        </w:div>
        <w:div w:id="147525546">
          <w:marLeft w:val="640"/>
          <w:marRight w:val="0"/>
          <w:marTop w:val="0"/>
          <w:marBottom w:val="0"/>
          <w:divBdr>
            <w:top w:val="none" w:sz="0" w:space="0" w:color="auto"/>
            <w:left w:val="none" w:sz="0" w:space="0" w:color="auto"/>
            <w:bottom w:val="none" w:sz="0" w:space="0" w:color="auto"/>
            <w:right w:val="none" w:sz="0" w:space="0" w:color="auto"/>
          </w:divBdr>
        </w:div>
        <w:div w:id="1556577133">
          <w:marLeft w:val="640"/>
          <w:marRight w:val="0"/>
          <w:marTop w:val="0"/>
          <w:marBottom w:val="0"/>
          <w:divBdr>
            <w:top w:val="none" w:sz="0" w:space="0" w:color="auto"/>
            <w:left w:val="none" w:sz="0" w:space="0" w:color="auto"/>
            <w:bottom w:val="none" w:sz="0" w:space="0" w:color="auto"/>
            <w:right w:val="none" w:sz="0" w:space="0" w:color="auto"/>
          </w:divBdr>
        </w:div>
        <w:div w:id="487016302">
          <w:marLeft w:val="640"/>
          <w:marRight w:val="0"/>
          <w:marTop w:val="0"/>
          <w:marBottom w:val="0"/>
          <w:divBdr>
            <w:top w:val="none" w:sz="0" w:space="0" w:color="auto"/>
            <w:left w:val="none" w:sz="0" w:space="0" w:color="auto"/>
            <w:bottom w:val="none" w:sz="0" w:space="0" w:color="auto"/>
            <w:right w:val="none" w:sz="0" w:space="0" w:color="auto"/>
          </w:divBdr>
        </w:div>
        <w:div w:id="1540703428">
          <w:marLeft w:val="640"/>
          <w:marRight w:val="0"/>
          <w:marTop w:val="0"/>
          <w:marBottom w:val="0"/>
          <w:divBdr>
            <w:top w:val="none" w:sz="0" w:space="0" w:color="auto"/>
            <w:left w:val="none" w:sz="0" w:space="0" w:color="auto"/>
            <w:bottom w:val="none" w:sz="0" w:space="0" w:color="auto"/>
            <w:right w:val="none" w:sz="0" w:space="0" w:color="auto"/>
          </w:divBdr>
        </w:div>
        <w:div w:id="1423068090">
          <w:marLeft w:val="640"/>
          <w:marRight w:val="0"/>
          <w:marTop w:val="0"/>
          <w:marBottom w:val="0"/>
          <w:divBdr>
            <w:top w:val="none" w:sz="0" w:space="0" w:color="auto"/>
            <w:left w:val="none" w:sz="0" w:space="0" w:color="auto"/>
            <w:bottom w:val="none" w:sz="0" w:space="0" w:color="auto"/>
            <w:right w:val="none" w:sz="0" w:space="0" w:color="auto"/>
          </w:divBdr>
        </w:div>
        <w:div w:id="1031220161">
          <w:marLeft w:val="640"/>
          <w:marRight w:val="0"/>
          <w:marTop w:val="0"/>
          <w:marBottom w:val="0"/>
          <w:divBdr>
            <w:top w:val="none" w:sz="0" w:space="0" w:color="auto"/>
            <w:left w:val="none" w:sz="0" w:space="0" w:color="auto"/>
            <w:bottom w:val="none" w:sz="0" w:space="0" w:color="auto"/>
            <w:right w:val="none" w:sz="0" w:space="0" w:color="auto"/>
          </w:divBdr>
        </w:div>
        <w:div w:id="135298510">
          <w:marLeft w:val="640"/>
          <w:marRight w:val="0"/>
          <w:marTop w:val="0"/>
          <w:marBottom w:val="0"/>
          <w:divBdr>
            <w:top w:val="none" w:sz="0" w:space="0" w:color="auto"/>
            <w:left w:val="none" w:sz="0" w:space="0" w:color="auto"/>
            <w:bottom w:val="none" w:sz="0" w:space="0" w:color="auto"/>
            <w:right w:val="none" w:sz="0" w:space="0" w:color="auto"/>
          </w:divBdr>
        </w:div>
        <w:div w:id="423695878">
          <w:marLeft w:val="640"/>
          <w:marRight w:val="0"/>
          <w:marTop w:val="0"/>
          <w:marBottom w:val="0"/>
          <w:divBdr>
            <w:top w:val="none" w:sz="0" w:space="0" w:color="auto"/>
            <w:left w:val="none" w:sz="0" w:space="0" w:color="auto"/>
            <w:bottom w:val="none" w:sz="0" w:space="0" w:color="auto"/>
            <w:right w:val="none" w:sz="0" w:space="0" w:color="auto"/>
          </w:divBdr>
        </w:div>
        <w:div w:id="310792897">
          <w:marLeft w:val="640"/>
          <w:marRight w:val="0"/>
          <w:marTop w:val="0"/>
          <w:marBottom w:val="0"/>
          <w:divBdr>
            <w:top w:val="none" w:sz="0" w:space="0" w:color="auto"/>
            <w:left w:val="none" w:sz="0" w:space="0" w:color="auto"/>
            <w:bottom w:val="none" w:sz="0" w:space="0" w:color="auto"/>
            <w:right w:val="none" w:sz="0" w:space="0" w:color="auto"/>
          </w:divBdr>
        </w:div>
        <w:div w:id="2131970502">
          <w:marLeft w:val="640"/>
          <w:marRight w:val="0"/>
          <w:marTop w:val="0"/>
          <w:marBottom w:val="0"/>
          <w:divBdr>
            <w:top w:val="none" w:sz="0" w:space="0" w:color="auto"/>
            <w:left w:val="none" w:sz="0" w:space="0" w:color="auto"/>
            <w:bottom w:val="none" w:sz="0" w:space="0" w:color="auto"/>
            <w:right w:val="none" w:sz="0" w:space="0" w:color="auto"/>
          </w:divBdr>
        </w:div>
        <w:div w:id="2000620942">
          <w:marLeft w:val="640"/>
          <w:marRight w:val="0"/>
          <w:marTop w:val="0"/>
          <w:marBottom w:val="0"/>
          <w:divBdr>
            <w:top w:val="none" w:sz="0" w:space="0" w:color="auto"/>
            <w:left w:val="none" w:sz="0" w:space="0" w:color="auto"/>
            <w:bottom w:val="none" w:sz="0" w:space="0" w:color="auto"/>
            <w:right w:val="none" w:sz="0" w:space="0" w:color="auto"/>
          </w:divBdr>
        </w:div>
        <w:div w:id="926042706">
          <w:marLeft w:val="640"/>
          <w:marRight w:val="0"/>
          <w:marTop w:val="0"/>
          <w:marBottom w:val="0"/>
          <w:divBdr>
            <w:top w:val="none" w:sz="0" w:space="0" w:color="auto"/>
            <w:left w:val="none" w:sz="0" w:space="0" w:color="auto"/>
            <w:bottom w:val="none" w:sz="0" w:space="0" w:color="auto"/>
            <w:right w:val="none" w:sz="0" w:space="0" w:color="auto"/>
          </w:divBdr>
        </w:div>
        <w:div w:id="1210651299">
          <w:marLeft w:val="640"/>
          <w:marRight w:val="0"/>
          <w:marTop w:val="0"/>
          <w:marBottom w:val="0"/>
          <w:divBdr>
            <w:top w:val="none" w:sz="0" w:space="0" w:color="auto"/>
            <w:left w:val="none" w:sz="0" w:space="0" w:color="auto"/>
            <w:bottom w:val="none" w:sz="0" w:space="0" w:color="auto"/>
            <w:right w:val="none" w:sz="0" w:space="0" w:color="auto"/>
          </w:divBdr>
        </w:div>
        <w:div w:id="1229725835">
          <w:marLeft w:val="640"/>
          <w:marRight w:val="0"/>
          <w:marTop w:val="0"/>
          <w:marBottom w:val="0"/>
          <w:divBdr>
            <w:top w:val="none" w:sz="0" w:space="0" w:color="auto"/>
            <w:left w:val="none" w:sz="0" w:space="0" w:color="auto"/>
            <w:bottom w:val="none" w:sz="0" w:space="0" w:color="auto"/>
            <w:right w:val="none" w:sz="0" w:space="0" w:color="auto"/>
          </w:divBdr>
        </w:div>
        <w:div w:id="923606229">
          <w:marLeft w:val="640"/>
          <w:marRight w:val="0"/>
          <w:marTop w:val="0"/>
          <w:marBottom w:val="0"/>
          <w:divBdr>
            <w:top w:val="none" w:sz="0" w:space="0" w:color="auto"/>
            <w:left w:val="none" w:sz="0" w:space="0" w:color="auto"/>
            <w:bottom w:val="none" w:sz="0" w:space="0" w:color="auto"/>
            <w:right w:val="none" w:sz="0" w:space="0" w:color="auto"/>
          </w:divBdr>
        </w:div>
        <w:div w:id="430323690">
          <w:marLeft w:val="640"/>
          <w:marRight w:val="0"/>
          <w:marTop w:val="0"/>
          <w:marBottom w:val="0"/>
          <w:divBdr>
            <w:top w:val="none" w:sz="0" w:space="0" w:color="auto"/>
            <w:left w:val="none" w:sz="0" w:space="0" w:color="auto"/>
            <w:bottom w:val="none" w:sz="0" w:space="0" w:color="auto"/>
            <w:right w:val="none" w:sz="0" w:space="0" w:color="auto"/>
          </w:divBdr>
        </w:div>
        <w:div w:id="705252130">
          <w:marLeft w:val="640"/>
          <w:marRight w:val="0"/>
          <w:marTop w:val="0"/>
          <w:marBottom w:val="0"/>
          <w:divBdr>
            <w:top w:val="none" w:sz="0" w:space="0" w:color="auto"/>
            <w:left w:val="none" w:sz="0" w:space="0" w:color="auto"/>
            <w:bottom w:val="none" w:sz="0" w:space="0" w:color="auto"/>
            <w:right w:val="none" w:sz="0" w:space="0" w:color="auto"/>
          </w:divBdr>
        </w:div>
        <w:div w:id="649941991">
          <w:marLeft w:val="640"/>
          <w:marRight w:val="0"/>
          <w:marTop w:val="0"/>
          <w:marBottom w:val="0"/>
          <w:divBdr>
            <w:top w:val="none" w:sz="0" w:space="0" w:color="auto"/>
            <w:left w:val="none" w:sz="0" w:space="0" w:color="auto"/>
            <w:bottom w:val="none" w:sz="0" w:space="0" w:color="auto"/>
            <w:right w:val="none" w:sz="0" w:space="0" w:color="auto"/>
          </w:divBdr>
        </w:div>
        <w:div w:id="2081441580">
          <w:marLeft w:val="640"/>
          <w:marRight w:val="0"/>
          <w:marTop w:val="0"/>
          <w:marBottom w:val="0"/>
          <w:divBdr>
            <w:top w:val="none" w:sz="0" w:space="0" w:color="auto"/>
            <w:left w:val="none" w:sz="0" w:space="0" w:color="auto"/>
            <w:bottom w:val="none" w:sz="0" w:space="0" w:color="auto"/>
            <w:right w:val="none" w:sz="0" w:space="0" w:color="auto"/>
          </w:divBdr>
        </w:div>
        <w:div w:id="2017726806">
          <w:marLeft w:val="640"/>
          <w:marRight w:val="0"/>
          <w:marTop w:val="0"/>
          <w:marBottom w:val="0"/>
          <w:divBdr>
            <w:top w:val="none" w:sz="0" w:space="0" w:color="auto"/>
            <w:left w:val="none" w:sz="0" w:space="0" w:color="auto"/>
            <w:bottom w:val="none" w:sz="0" w:space="0" w:color="auto"/>
            <w:right w:val="none" w:sz="0" w:space="0" w:color="auto"/>
          </w:divBdr>
        </w:div>
        <w:div w:id="1682853295">
          <w:marLeft w:val="640"/>
          <w:marRight w:val="0"/>
          <w:marTop w:val="0"/>
          <w:marBottom w:val="0"/>
          <w:divBdr>
            <w:top w:val="none" w:sz="0" w:space="0" w:color="auto"/>
            <w:left w:val="none" w:sz="0" w:space="0" w:color="auto"/>
            <w:bottom w:val="none" w:sz="0" w:space="0" w:color="auto"/>
            <w:right w:val="none" w:sz="0" w:space="0" w:color="auto"/>
          </w:divBdr>
        </w:div>
        <w:div w:id="355810497">
          <w:marLeft w:val="640"/>
          <w:marRight w:val="0"/>
          <w:marTop w:val="0"/>
          <w:marBottom w:val="0"/>
          <w:divBdr>
            <w:top w:val="none" w:sz="0" w:space="0" w:color="auto"/>
            <w:left w:val="none" w:sz="0" w:space="0" w:color="auto"/>
            <w:bottom w:val="none" w:sz="0" w:space="0" w:color="auto"/>
            <w:right w:val="none" w:sz="0" w:space="0" w:color="auto"/>
          </w:divBdr>
        </w:div>
        <w:div w:id="1308708284">
          <w:marLeft w:val="640"/>
          <w:marRight w:val="0"/>
          <w:marTop w:val="0"/>
          <w:marBottom w:val="0"/>
          <w:divBdr>
            <w:top w:val="none" w:sz="0" w:space="0" w:color="auto"/>
            <w:left w:val="none" w:sz="0" w:space="0" w:color="auto"/>
            <w:bottom w:val="none" w:sz="0" w:space="0" w:color="auto"/>
            <w:right w:val="none" w:sz="0" w:space="0" w:color="auto"/>
          </w:divBdr>
        </w:div>
        <w:div w:id="793183619">
          <w:marLeft w:val="640"/>
          <w:marRight w:val="0"/>
          <w:marTop w:val="0"/>
          <w:marBottom w:val="0"/>
          <w:divBdr>
            <w:top w:val="none" w:sz="0" w:space="0" w:color="auto"/>
            <w:left w:val="none" w:sz="0" w:space="0" w:color="auto"/>
            <w:bottom w:val="none" w:sz="0" w:space="0" w:color="auto"/>
            <w:right w:val="none" w:sz="0" w:space="0" w:color="auto"/>
          </w:divBdr>
        </w:div>
        <w:div w:id="555318859">
          <w:marLeft w:val="640"/>
          <w:marRight w:val="0"/>
          <w:marTop w:val="0"/>
          <w:marBottom w:val="0"/>
          <w:divBdr>
            <w:top w:val="none" w:sz="0" w:space="0" w:color="auto"/>
            <w:left w:val="none" w:sz="0" w:space="0" w:color="auto"/>
            <w:bottom w:val="none" w:sz="0" w:space="0" w:color="auto"/>
            <w:right w:val="none" w:sz="0" w:space="0" w:color="auto"/>
          </w:divBdr>
        </w:div>
        <w:div w:id="856432380">
          <w:marLeft w:val="640"/>
          <w:marRight w:val="0"/>
          <w:marTop w:val="0"/>
          <w:marBottom w:val="0"/>
          <w:divBdr>
            <w:top w:val="none" w:sz="0" w:space="0" w:color="auto"/>
            <w:left w:val="none" w:sz="0" w:space="0" w:color="auto"/>
            <w:bottom w:val="none" w:sz="0" w:space="0" w:color="auto"/>
            <w:right w:val="none" w:sz="0" w:space="0" w:color="auto"/>
          </w:divBdr>
        </w:div>
        <w:div w:id="1045593701">
          <w:marLeft w:val="640"/>
          <w:marRight w:val="0"/>
          <w:marTop w:val="0"/>
          <w:marBottom w:val="0"/>
          <w:divBdr>
            <w:top w:val="none" w:sz="0" w:space="0" w:color="auto"/>
            <w:left w:val="none" w:sz="0" w:space="0" w:color="auto"/>
            <w:bottom w:val="none" w:sz="0" w:space="0" w:color="auto"/>
            <w:right w:val="none" w:sz="0" w:space="0" w:color="auto"/>
          </w:divBdr>
        </w:div>
        <w:div w:id="1761675623">
          <w:marLeft w:val="640"/>
          <w:marRight w:val="0"/>
          <w:marTop w:val="0"/>
          <w:marBottom w:val="0"/>
          <w:divBdr>
            <w:top w:val="none" w:sz="0" w:space="0" w:color="auto"/>
            <w:left w:val="none" w:sz="0" w:space="0" w:color="auto"/>
            <w:bottom w:val="none" w:sz="0" w:space="0" w:color="auto"/>
            <w:right w:val="none" w:sz="0" w:space="0" w:color="auto"/>
          </w:divBdr>
        </w:div>
        <w:div w:id="566495662">
          <w:marLeft w:val="640"/>
          <w:marRight w:val="0"/>
          <w:marTop w:val="0"/>
          <w:marBottom w:val="0"/>
          <w:divBdr>
            <w:top w:val="none" w:sz="0" w:space="0" w:color="auto"/>
            <w:left w:val="none" w:sz="0" w:space="0" w:color="auto"/>
            <w:bottom w:val="none" w:sz="0" w:space="0" w:color="auto"/>
            <w:right w:val="none" w:sz="0" w:space="0" w:color="auto"/>
          </w:divBdr>
          <w:divsChild>
            <w:div w:id="1908570684">
              <w:marLeft w:val="0"/>
              <w:marRight w:val="0"/>
              <w:marTop w:val="0"/>
              <w:marBottom w:val="0"/>
              <w:divBdr>
                <w:top w:val="none" w:sz="0" w:space="0" w:color="auto"/>
                <w:left w:val="none" w:sz="0" w:space="0" w:color="auto"/>
                <w:bottom w:val="none" w:sz="0" w:space="0" w:color="auto"/>
                <w:right w:val="none" w:sz="0" w:space="0" w:color="auto"/>
              </w:divBdr>
              <w:divsChild>
                <w:div w:id="225142908">
                  <w:marLeft w:val="640"/>
                  <w:marRight w:val="0"/>
                  <w:marTop w:val="0"/>
                  <w:marBottom w:val="0"/>
                  <w:divBdr>
                    <w:top w:val="none" w:sz="0" w:space="0" w:color="auto"/>
                    <w:left w:val="none" w:sz="0" w:space="0" w:color="auto"/>
                    <w:bottom w:val="none" w:sz="0" w:space="0" w:color="auto"/>
                    <w:right w:val="none" w:sz="0" w:space="0" w:color="auto"/>
                  </w:divBdr>
                </w:div>
                <w:div w:id="2106993207">
                  <w:marLeft w:val="640"/>
                  <w:marRight w:val="0"/>
                  <w:marTop w:val="0"/>
                  <w:marBottom w:val="0"/>
                  <w:divBdr>
                    <w:top w:val="none" w:sz="0" w:space="0" w:color="auto"/>
                    <w:left w:val="none" w:sz="0" w:space="0" w:color="auto"/>
                    <w:bottom w:val="none" w:sz="0" w:space="0" w:color="auto"/>
                    <w:right w:val="none" w:sz="0" w:space="0" w:color="auto"/>
                  </w:divBdr>
                </w:div>
                <w:div w:id="382867802">
                  <w:marLeft w:val="640"/>
                  <w:marRight w:val="0"/>
                  <w:marTop w:val="0"/>
                  <w:marBottom w:val="0"/>
                  <w:divBdr>
                    <w:top w:val="none" w:sz="0" w:space="0" w:color="auto"/>
                    <w:left w:val="none" w:sz="0" w:space="0" w:color="auto"/>
                    <w:bottom w:val="none" w:sz="0" w:space="0" w:color="auto"/>
                    <w:right w:val="none" w:sz="0" w:space="0" w:color="auto"/>
                  </w:divBdr>
                </w:div>
                <w:div w:id="1798599266">
                  <w:marLeft w:val="640"/>
                  <w:marRight w:val="0"/>
                  <w:marTop w:val="0"/>
                  <w:marBottom w:val="0"/>
                  <w:divBdr>
                    <w:top w:val="none" w:sz="0" w:space="0" w:color="auto"/>
                    <w:left w:val="none" w:sz="0" w:space="0" w:color="auto"/>
                    <w:bottom w:val="none" w:sz="0" w:space="0" w:color="auto"/>
                    <w:right w:val="none" w:sz="0" w:space="0" w:color="auto"/>
                  </w:divBdr>
                </w:div>
                <w:div w:id="1657996052">
                  <w:marLeft w:val="640"/>
                  <w:marRight w:val="0"/>
                  <w:marTop w:val="0"/>
                  <w:marBottom w:val="0"/>
                  <w:divBdr>
                    <w:top w:val="none" w:sz="0" w:space="0" w:color="auto"/>
                    <w:left w:val="none" w:sz="0" w:space="0" w:color="auto"/>
                    <w:bottom w:val="none" w:sz="0" w:space="0" w:color="auto"/>
                    <w:right w:val="none" w:sz="0" w:space="0" w:color="auto"/>
                  </w:divBdr>
                </w:div>
                <w:div w:id="660500586">
                  <w:marLeft w:val="640"/>
                  <w:marRight w:val="0"/>
                  <w:marTop w:val="0"/>
                  <w:marBottom w:val="0"/>
                  <w:divBdr>
                    <w:top w:val="none" w:sz="0" w:space="0" w:color="auto"/>
                    <w:left w:val="none" w:sz="0" w:space="0" w:color="auto"/>
                    <w:bottom w:val="none" w:sz="0" w:space="0" w:color="auto"/>
                    <w:right w:val="none" w:sz="0" w:space="0" w:color="auto"/>
                  </w:divBdr>
                </w:div>
                <w:div w:id="750932497">
                  <w:marLeft w:val="640"/>
                  <w:marRight w:val="0"/>
                  <w:marTop w:val="0"/>
                  <w:marBottom w:val="0"/>
                  <w:divBdr>
                    <w:top w:val="none" w:sz="0" w:space="0" w:color="auto"/>
                    <w:left w:val="none" w:sz="0" w:space="0" w:color="auto"/>
                    <w:bottom w:val="none" w:sz="0" w:space="0" w:color="auto"/>
                    <w:right w:val="none" w:sz="0" w:space="0" w:color="auto"/>
                  </w:divBdr>
                </w:div>
                <w:div w:id="616528050">
                  <w:marLeft w:val="640"/>
                  <w:marRight w:val="0"/>
                  <w:marTop w:val="0"/>
                  <w:marBottom w:val="0"/>
                  <w:divBdr>
                    <w:top w:val="none" w:sz="0" w:space="0" w:color="auto"/>
                    <w:left w:val="none" w:sz="0" w:space="0" w:color="auto"/>
                    <w:bottom w:val="none" w:sz="0" w:space="0" w:color="auto"/>
                    <w:right w:val="none" w:sz="0" w:space="0" w:color="auto"/>
                  </w:divBdr>
                </w:div>
                <w:div w:id="293945540">
                  <w:marLeft w:val="640"/>
                  <w:marRight w:val="0"/>
                  <w:marTop w:val="0"/>
                  <w:marBottom w:val="0"/>
                  <w:divBdr>
                    <w:top w:val="none" w:sz="0" w:space="0" w:color="auto"/>
                    <w:left w:val="none" w:sz="0" w:space="0" w:color="auto"/>
                    <w:bottom w:val="none" w:sz="0" w:space="0" w:color="auto"/>
                    <w:right w:val="none" w:sz="0" w:space="0" w:color="auto"/>
                  </w:divBdr>
                </w:div>
                <w:div w:id="601911656">
                  <w:marLeft w:val="640"/>
                  <w:marRight w:val="0"/>
                  <w:marTop w:val="0"/>
                  <w:marBottom w:val="0"/>
                  <w:divBdr>
                    <w:top w:val="none" w:sz="0" w:space="0" w:color="auto"/>
                    <w:left w:val="none" w:sz="0" w:space="0" w:color="auto"/>
                    <w:bottom w:val="none" w:sz="0" w:space="0" w:color="auto"/>
                    <w:right w:val="none" w:sz="0" w:space="0" w:color="auto"/>
                  </w:divBdr>
                </w:div>
                <w:div w:id="299582746">
                  <w:marLeft w:val="640"/>
                  <w:marRight w:val="0"/>
                  <w:marTop w:val="0"/>
                  <w:marBottom w:val="0"/>
                  <w:divBdr>
                    <w:top w:val="none" w:sz="0" w:space="0" w:color="auto"/>
                    <w:left w:val="none" w:sz="0" w:space="0" w:color="auto"/>
                    <w:bottom w:val="none" w:sz="0" w:space="0" w:color="auto"/>
                    <w:right w:val="none" w:sz="0" w:space="0" w:color="auto"/>
                  </w:divBdr>
                </w:div>
                <w:div w:id="741216686">
                  <w:marLeft w:val="640"/>
                  <w:marRight w:val="0"/>
                  <w:marTop w:val="0"/>
                  <w:marBottom w:val="0"/>
                  <w:divBdr>
                    <w:top w:val="none" w:sz="0" w:space="0" w:color="auto"/>
                    <w:left w:val="none" w:sz="0" w:space="0" w:color="auto"/>
                    <w:bottom w:val="none" w:sz="0" w:space="0" w:color="auto"/>
                    <w:right w:val="none" w:sz="0" w:space="0" w:color="auto"/>
                  </w:divBdr>
                </w:div>
                <w:div w:id="176047139">
                  <w:marLeft w:val="640"/>
                  <w:marRight w:val="0"/>
                  <w:marTop w:val="0"/>
                  <w:marBottom w:val="0"/>
                  <w:divBdr>
                    <w:top w:val="none" w:sz="0" w:space="0" w:color="auto"/>
                    <w:left w:val="none" w:sz="0" w:space="0" w:color="auto"/>
                    <w:bottom w:val="none" w:sz="0" w:space="0" w:color="auto"/>
                    <w:right w:val="none" w:sz="0" w:space="0" w:color="auto"/>
                  </w:divBdr>
                </w:div>
                <w:div w:id="1829440650">
                  <w:marLeft w:val="640"/>
                  <w:marRight w:val="0"/>
                  <w:marTop w:val="0"/>
                  <w:marBottom w:val="0"/>
                  <w:divBdr>
                    <w:top w:val="none" w:sz="0" w:space="0" w:color="auto"/>
                    <w:left w:val="none" w:sz="0" w:space="0" w:color="auto"/>
                    <w:bottom w:val="none" w:sz="0" w:space="0" w:color="auto"/>
                    <w:right w:val="none" w:sz="0" w:space="0" w:color="auto"/>
                  </w:divBdr>
                </w:div>
                <w:div w:id="1564101394">
                  <w:marLeft w:val="640"/>
                  <w:marRight w:val="0"/>
                  <w:marTop w:val="0"/>
                  <w:marBottom w:val="0"/>
                  <w:divBdr>
                    <w:top w:val="none" w:sz="0" w:space="0" w:color="auto"/>
                    <w:left w:val="none" w:sz="0" w:space="0" w:color="auto"/>
                    <w:bottom w:val="none" w:sz="0" w:space="0" w:color="auto"/>
                    <w:right w:val="none" w:sz="0" w:space="0" w:color="auto"/>
                  </w:divBdr>
                </w:div>
                <w:div w:id="400560128">
                  <w:marLeft w:val="640"/>
                  <w:marRight w:val="0"/>
                  <w:marTop w:val="0"/>
                  <w:marBottom w:val="0"/>
                  <w:divBdr>
                    <w:top w:val="none" w:sz="0" w:space="0" w:color="auto"/>
                    <w:left w:val="none" w:sz="0" w:space="0" w:color="auto"/>
                    <w:bottom w:val="none" w:sz="0" w:space="0" w:color="auto"/>
                    <w:right w:val="none" w:sz="0" w:space="0" w:color="auto"/>
                  </w:divBdr>
                </w:div>
                <w:div w:id="728462902">
                  <w:marLeft w:val="640"/>
                  <w:marRight w:val="0"/>
                  <w:marTop w:val="0"/>
                  <w:marBottom w:val="0"/>
                  <w:divBdr>
                    <w:top w:val="none" w:sz="0" w:space="0" w:color="auto"/>
                    <w:left w:val="none" w:sz="0" w:space="0" w:color="auto"/>
                    <w:bottom w:val="none" w:sz="0" w:space="0" w:color="auto"/>
                    <w:right w:val="none" w:sz="0" w:space="0" w:color="auto"/>
                  </w:divBdr>
                </w:div>
                <w:div w:id="1443569499">
                  <w:marLeft w:val="640"/>
                  <w:marRight w:val="0"/>
                  <w:marTop w:val="0"/>
                  <w:marBottom w:val="0"/>
                  <w:divBdr>
                    <w:top w:val="none" w:sz="0" w:space="0" w:color="auto"/>
                    <w:left w:val="none" w:sz="0" w:space="0" w:color="auto"/>
                    <w:bottom w:val="none" w:sz="0" w:space="0" w:color="auto"/>
                    <w:right w:val="none" w:sz="0" w:space="0" w:color="auto"/>
                  </w:divBdr>
                </w:div>
                <w:div w:id="1185050636">
                  <w:marLeft w:val="640"/>
                  <w:marRight w:val="0"/>
                  <w:marTop w:val="0"/>
                  <w:marBottom w:val="0"/>
                  <w:divBdr>
                    <w:top w:val="none" w:sz="0" w:space="0" w:color="auto"/>
                    <w:left w:val="none" w:sz="0" w:space="0" w:color="auto"/>
                    <w:bottom w:val="none" w:sz="0" w:space="0" w:color="auto"/>
                    <w:right w:val="none" w:sz="0" w:space="0" w:color="auto"/>
                  </w:divBdr>
                </w:div>
                <w:div w:id="1009673646">
                  <w:marLeft w:val="640"/>
                  <w:marRight w:val="0"/>
                  <w:marTop w:val="0"/>
                  <w:marBottom w:val="0"/>
                  <w:divBdr>
                    <w:top w:val="none" w:sz="0" w:space="0" w:color="auto"/>
                    <w:left w:val="none" w:sz="0" w:space="0" w:color="auto"/>
                    <w:bottom w:val="none" w:sz="0" w:space="0" w:color="auto"/>
                    <w:right w:val="none" w:sz="0" w:space="0" w:color="auto"/>
                  </w:divBdr>
                </w:div>
                <w:div w:id="716898876">
                  <w:marLeft w:val="640"/>
                  <w:marRight w:val="0"/>
                  <w:marTop w:val="0"/>
                  <w:marBottom w:val="0"/>
                  <w:divBdr>
                    <w:top w:val="none" w:sz="0" w:space="0" w:color="auto"/>
                    <w:left w:val="none" w:sz="0" w:space="0" w:color="auto"/>
                    <w:bottom w:val="none" w:sz="0" w:space="0" w:color="auto"/>
                    <w:right w:val="none" w:sz="0" w:space="0" w:color="auto"/>
                  </w:divBdr>
                </w:div>
                <w:div w:id="1412314533">
                  <w:marLeft w:val="640"/>
                  <w:marRight w:val="0"/>
                  <w:marTop w:val="0"/>
                  <w:marBottom w:val="0"/>
                  <w:divBdr>
                    <w:top w:val="none" w:sz="0" w:space="0" w:color="auto"/>
                    <w:left w:val="none" w:sz="0" w:space="0" w:color="auto"/>
                    <w:bottom w:val="none" w:sz="0" w:space="0" w:color="auto"/>
                    <w:right w:val="none" w:sz="0" w:space="0" w:color="auto"/>
                  </w:divBdr>
                </w:div>
                <w:div w:id="596640279">
                  <w:marLeft w:val="640"/>
                  <w:marRight w:val="0"/>
                  <w:marTop w:val="0"/>
                  <w:marBottom w:val="0"/>
                  <w:divBdr>
                    <w:top w:val="none" w:sz="0" w:space="0" w:color="auto"/>
                    <w:left w:val="none" w:sz="0" w:space="0" w:color="auto"/>
                    <w:bottom w:val="none" w:sz="0" w:space="0" w:color="auto"/>
                    <w:right w:val="none" w:sz="0" w:space="0" w:color="auto"/>
                  </w:divBdr>
                </w:div>
                <w:div w:id="600648062">
                  <w:marLeft w:val="640"/>
                  <w:marRight w:val="0"/>
                  <w:marTop w:val="0"/>
                  <w:marBottom w:val="0"/>
                  <w:divBdr>
                    <w:top w:val="none" w:sz="0" w:space="0" w:color="auto"/>
                    <w:left w:val="none" w:sz="0" w:space="0" w:color="auto"/>
                    <w:bottom w:val="none" w:sz="0" w:space="0" w:color="auto"/>
                    <w:right w:val="none" w:sz="0" w:space="0" w:color="auto"/>
                  </w:divBdr>
                </w:div>
                <w:div w:id="1536236114">
                  <w:marLeft w:val="640"/>
                  <w:marRight w:val="0"/>
                  <w:marTop w:val="0"/>
                  <w:marBottom w:val="0"/>
                  <w:divBdr>
                    <w:top w:val="none" w:sz="0" w:space="0" w:color="auto"/>
                    <w:left w:val="none" w:sz="0" w:space="0" w:color="auto"/>
                    <w:bottom w:val="none" w:sz="0" w:space="0" w:color="auto"/>
                    <w:right w:val="none" w:sz="0" w:space="0" w:color="auto"/>
                  </w:divBdr>
                </w:div>
                <w:div w:id="347752383">
                  <w:marLeft w:val="640"/>
                  <w:marRight w:val="0"/>
                  <w:marTop w:val="0"/>
                  <w:marBottom w:val="0"/>
                  <w:divBdr>
                    <w:top w:val="none" w:sz="0" w:space="0" w:color="auto"/>
                    <w:left w:val="none" w:sz="0" w:space="0" w:color="auto"/>
                    <w:bottom w:val="none" w:sz="0" w:space="0" w:color="auto"/>
                    <w:right w:val="none" w:sz="0" w:space="0" w:color="auto"/>
                  </w:divBdr>
                </w:div>
                <w:div w:id="1430390035">
                  <w:marLeft w:val="640"/>
                  <w:marRight w:val="0"/>
                  <w:marTop w:val="0"/>
                  <w:marBottom w:val="0"/>
                  <w:divBdr>
                    <w:top w:val="none" w:sz="0" w:space="0" w:color="auto"/>
                    <w:left w:val="none" w:sz="0" w:space="0" w:color="auto"/>
                    <w:bottom w:val="none" w:sz="0" w:space="0" w:color="auto"/>
                    <w:right w:val="none" w:sz="0" w:space="0" w:color="auto"/>
                  </w:divBdr>
                </w:div>
                <w:div w:id="1508593605">
                  <w:marLeft w:val="640"/>
                  <w:marRight w:val="0"/>
                  <w:marTop w:val="0"/>
                  <w:marBottom w:val="0"/>
                  <w:divBdr>
                    <w:top w:val="none" w:sz="0" w:space="0" w:color="auto"/>
                    <w:left w:val="none" w:sz="0" w:space="0" w:color="auto"/>
                    <w:bottom w:val="none" w:sz="0" w:space="0" w:color="auto"/>
                    <w:right w:val="none" w:sz="0" w:space="0" w:color="auto"/>
                  </w:divBdr>
                </w:div>
                <w:div w:id="697777770">
                  <w:marLeft w:val="640"/>
                  <w:marRight w:val="0"/>
                  <w:marTop w:val="0"/>
                  <w:marBottom w:val="0"/>
                  <w:divBdr>
                    <w:top w:val="none" w:sz="0" w:space="0" w:color="auto"/>
                    <w:left w:val="none" w:sz="0" w:space="0" w:color="auto"/>
                    <w:bottom w:val="none" w:sz="0" w:space="0" w:color="auto"/>
                    <w:right w:val="none" w:sz="0" w:space="0" w:color="auto"/>
                  </w:divBdr>
                </w:div>
                <w:div w:id="846016282">
                  <w:marLeft w:val="640"/>
                  <w:marRight w:val="0"/>
                  <w:marTop w:val="0"/>
                  <w:marBottom w:val="0"/>
                  <w:divBdr>
                    <w:top w:val="none" w:sz="0" w:space="0" w:color="auto"/>
                    <w:left w:val="none" w:sz="0" w:space="0" w:color="auto"/>
                    <w:bottom w:val="none" w:sz="0" w:space="0" w:color="auto"/>
                    <w:right w:val="none" w:sz="0" w:space="0" w:color="auto"/>
                  </w:divBdr>
                </w:div>
                <w:div w:id="1922182426">
                  <w:marLeft w:val="640"/>
                  <w:marRight w:val="0"/>
                  <w:marTop w:val="0"/>
                  <w:marBottom w:val="0"/>
                  <w:divBdr>
                    <w:top w:val="none" w:sz="0" w:space="0" w:color="auto"/>
                    <w:left w:val="none" w:sz="0" w:space="0" w:color="auto"/>
                    <w:bottom w:val="none" w:sz="0" w:space="0" w:color="auto"/>
                    <w:right w:val="none" w:sz="0" w:space="0" w:color="auto"/>
                  </w:divBdr>
                </w:div>
                <w:div w:id="560094011">
                  <w:marLeft w:val="640"/>
                  <w:marRight w:val="0"/>
                  <w:marTop w:val="0"/>
                  <w:marBottom w:val="0"/>
                  <w:divBdr>
                    <w:top w:val="none" w:sz="0" w:space="0" w:color="auto"/>
                    <w:left w:val="none" w:sz="0" w:space="0" w:color="auto"/>
                    <w:bottom w:val="none" w:sz="0" w:space="0" w:color="auto"/>
                    <w:right w:val="none" w:sz="0" w:space="0" w:color="auto"/>
                  </w:divBdr>
                </w:div>
                <w:div w:id="803160198">
                  <w:marLeft w:val="640"/>
                  <w:marRight w:val="0"/>
                  <w:marTop w:val="0"/>
                  <w:marBottom w:val="0"/>
                  <w:divBdr>
                    <w:top w:val="none" w:sz="0" w:space="0" w:color="auto"/>
                    <w:left w:val="none" w:sz="0" w:space="0" w:color="auto"/>
                    <w:bottom w:val="none" w:sz="0" w:space="0" w:color="auto"/>
                    <w:right w:val="none" w:sz="0" w:space="0" w:color="auto"/>
                  </w:divBdr>
                </w:div>
                <w:div w:id="1381129747">
                  <w:marLeft w:val="640"/>
                  <w:marRight w:val="0"/>
                  <w:marTop w:val="0"/>
                  <w:marBottom w:val="0"/>
                  <w:divBdr>
                    <w:top w:val="none" w:sz="0" w:space="0" w:color="auto"/>
                    <w:left w:val="none" w:sz="0" w:space="0" w:color="auto"/>
                    <w:bottom w:val="none" w:sz="0" w:space="0" w:color="auto"/>
                    <w:right w:val="none" w:sz="0" w:space="0" w:color="auto"/>
                  </w:divBdr>
                </w:div>
                <w:div w:id="197746361">
                  <w:marLeft w:val="640"/>
                  <w:marRight w:val="0"/>
                  <w:marTop w:val="0"/>
                  <w:marBottom w:val="0"/>
                  <w:divBdr>
                    <w:top w:val="none" w:sz="0" w:space="0" w:color="auto"/>
                    <w:left w:val="none" w:sz="0" w:space="0" w:color="auto"/>
                    <w:bottom w:val="none" w:sz="0" w:space="0" w:color="auto"/>
                    <w:right w:val="none" w:sz="0" w:space="0" w:color="auto"/>
                  </w:divBdr>
                </w:div>
                <w:div w:id="1690328609">
                  <w:marLeft w:val="640"/>
                  <w:marRight w:val="0"/>
                  <w:marTop w:val="0"/>
                  <w:marBottom w:val="0"/>
                  <w:divBdr>
                    <w:top w:val="none" w:sz="0" w:space="0" w:color="auto"/>
                    <w:left w:val="none" w:sz="0" w:space="0" w:color="auto"/>
                    <w:bottom w:val="none" w:sz="0" w:space="0" w:color="auto"/>
                    <w:right w:val="none" w:sz="0" w:space="0" w:color="auto"/>
                  </w:divBdr>
                </w:div>
                <w:div w:id="800924459">
                  <w:marLeft w:val="640"/>
                  <w:marRight w:val="0"/>
                  <w:marTop w:val="0"/>
                  <w:marBottom w:val="0"/>
                  <w:divBdr>
                    <w:top w:val="none" w:sz="0" w:space="0" w:color="auto"/>
                    <w:left w:val="none" w:sz="0" w:space="0" w:color="auto"/>
                    <w:bottom w:val="none" w:sz="0" w:space="0" w:color="auto"/>
                    <w:right w:val="none" w:sz="0" w:space="0" w:color="auto"/>
                  </w:divBdr>
                </w:div>
                <w:div w:id="325132065">
                  <w:marLeft w:val="640"/>
                  <w:marRight w:val="0"/>
                  <w:marTop w:val="0"/>
                  <w:marBottom w:val="0"/>
                  <w:divBdr>
                    <w:top w:val="none" w:sz="0" w:space="0" w:color="auto"/>
                    <w:left w:val="none" w:sz="0" w:space="0" w:color="auto"/>
                    <w:bottom w:val="none" w:sz="0" w:space="0" w:color="auto"/>
                    <w:right w:val="none" w:sz="0" w:space="0" w:color="auto"/>
                  </w:divBdr>
                </w:div>
                <w:div w:id="765804797">
                  <w:marLeft w:val="640"/>
                  <w:marRight w:val="0"/>
                  <w:marTop w:val="0"/>
                  <w:marBottom w:val="0"/>
                  <w:divBdr>
                    <w:top w:val="none" w:sz="0" w:space="0" w:color="auto"/>
                    <w:left w:val="none" w:sz="0" w:space="0" w:color="auto"/>
                    <w:bottom w:val="none" w:sz="0" w:space="0" w:color="auto"/>
                    <w:right w:val="none" w:sz="0" w:space="0" w:color="auto"/>
                  </w:divBdr>
                </w:div>
                <w:div w:id="398868844">
                  <w:marLeft w:val="640"/>
                  <w:marRight w:val="0"/>
                  <w:marTop w:val="0"/>
                  <w:marBottom w:val="0"/>
                  <w:divBdr>
                    <w:top w:val="none" w:sz="0" w:space="0" w:color="auto"/>
                    <w:left w:val="none" w:sz="0" w:space="0" w:color="auto"/>
                    <w:bottom w:val="none" w:sz="0" w:space="0" w:color="auto"/>
                    <w:right w:val="none" w:sz="0" w:space="0" w:color="auto"/>
                  </w:divBdr>
                </w:div>
                <w:div w:id="591360411">
                  <w:marLeft w:val="640"/>
                  <w:marRight w:val="0"/>
                  <w:marTop w:val="0"/>
                  <w:marBottom w:val="0"/>
                  <w:divBdr>
                    <w:top w:val="none" w:sz="0" w:space="0" w:color="auto"/>
                    <w:left w:val="none" w:sz="0" w:space="0" w:color="auto"/>
                    <w:bottom w:val="none" w:sz="0" w:space="0" w:color="auto"/>
                    <w:right w:val="none" w:sz="0" w:space="0" w:color="auto"/>
                  </w:divBdr>
                </w:div>
                <w:div w:id="1691907818">
                  <w:marLeft w:val="640"/>
                  <w:marRight w:val="0"/>
                  <w:marTop w:val="0"/>
                  <w:marBottom w:val="0"/>
                  <w:divBdr>
                    <w:top w:val="none" w:sz="0" w:space="0" w:color="auto"/>
                    <w:left w:val="none" w:sz="0" w:space="0" w:color="auto"/>
                    <w:bottom w:val="none" w:sz="0" w:space="0" w:color="auto"/>
                    <w:right w:val="none" w:sz="0" w:space="0" w:color="auto"/>
                  </w:divBdr>
                </w:div>
                <w:div w:id="1512647595">
                  <w:marLeft w:val="640"/>
                  <w:marRight w:val="0"/>
                  <w:marTop w:val="0"/>
                  <w:marBottom w:val="0"/>
                  <w:divBdr>
                    <w:top w:val="none" w:sz="0" w:space="0" w:color="auto"/>
                    <w:left w:val="none" w:sz="0" w:space="0" w:color="auto"/>
                    <w:bottom w:val="none" w:sz="0" w:space="0" w:color="auto"/>
                    <w:right w:val="none" w:sz="0" w:space="0" w:color="auto"/>
                  </w:divBdr>
                </w:div>
                <w:div w:id="555824595">
                  <w:marLeft w:val="640"/>
                  <w:marRight w:val="0"/>
                  <w:marTop w:val="0"/>
                  <w:marBottom w:val="0"/>
                  <w:divBdr>
                    <w:top w:val="none" w:sz="0" w:space="0" w:color="auto"/>
                    <w:left w:val="none" w:sz="0" w:space="0" w:color="auto"/>
                    <w:bottom w:val="none" w:sz="0" w:space="0" w:color="auto"/>
                    <w:right w:val="none" w:sz="0" w:space="0" w:color="auto"/>
                  </w:divBdr>
                </w:div>
                <w:div w:id="1018122655">
                  <w:marLeft w:val="640"/>
                  <w:marRight w:val="0"/>
                  <w:marTop w:val="0"/>
                  <w:marBottom w:val="0"/>
                  <w:divBdr>
                    <w:top w:val="none" w:sz="0" w:space="0" w:color="auto"/>
                    <w:left w:val="none" w:sz="0" w:space="0" w:color="auto"/>
                    <w:bottom w:val="none" w:sz="0" w:space="0" w:color="auto"/>
                    <w:right w:val="none" w:sz="0" w:space="0" w:color="auto"/>
                  </w:divBdr>
                </w:div>
                <w:div w:id="1395279339">
                  <w:marLeft w:val="640"/>
                  <w:marRight w:val="0"/>
                  <w:marTop w:val="0"/>
                  <w:marBottom w:val="0"/>
                  <w:divBdr>
                    <w:top w:val="none" w:sz="0" w:space="0" w:color="auto"/>
                    <w:left w:val="none" w:sz="0" w:space="0" w:color="auto"/>
                    <w:bottom w:val="none" w:sz="0" w:space="0" w:color="auto"/>
                    <w:right w:val="none" w:sz="0" w:space="0" w:color="auto"/>
                  </w:divBdr>
                </w:div>
              </w:divsChild>
            </w:div>
            <w:div w:id="941454863">
              <w:marLeft w:val="0"/>
              <w:marRight w:val="0"/>
              <w:marTop w:val="0"/>
              <w:marBottom w:val="0"/>
              <w:divBdr>
                <w:top w:val="none" w:sz="0" w:space="0" w:color="auto"/>
                <w:left w:val="none" w:sz="0" w:space="0" w:color="auto"/>
                <w:bottom w:val="none" w:sz="0" w:space="0" w:color="auto"/>
                <w:right w:val="none" w:sz="0" w:space="0" w:color="auto"/>
              </w:divBdr>
              <w:divsChild>
                <w:div w:id="1936523373">
                  <w:marLeft w:val="640"/>
                  <w:marRight w:val="0"/>
                  <w:marTop w:val="0"/>
                  <w:marBottom w:val="0"/>
                  <w:divBdr>
                    <w:top w:val="none" w:sz="0" w:space="0" w:color="auto"/>
                    <w:left w:val="none" w:sz="0" w:space="0" w:color="auto"/>
                    <w:bottom w:val="none" w:sz="0" w:space="0" w:color="auto"/>
                    <w:right w:val="none" w:sz="0" w:space="0" w:color="auto"/>
                  </w:divBdr>
                </w:div>
                <w:div w:id="588661720">
                  <w:marLeft w:val="640"/>
                  <w:marRight w:val="0"/>
                  <w:marTop w:val="0"/>
                  <w:marBottom w:val="0"/>
                  <w:divBdr>
                    <w:top w:val="none" w:sz="0" w:space="0" w:color="auto"/>
                    <w:left w:val="none" w:sz="0" w:space="0" w:color="auto"/>
                    <w:bottom w:val="none" w:sz="0" w:space="0" w:color="auto"/>
                    <w:right w:val="none" w:sz="0" w:space="0" w:color="auto"/>
                  </w:divBdr>
                </w:div>
                <w:div w:id="691536345">
                  <w:marLeft w:val="640"/>
                  <w:marRight w:val="0"/>
                  <w:marTop w:val="0"/>
                  <w:marBottom w:val="0"/>
                  <w:divBdr>
                    <w:top w:val="none" w:sz="0" w:space="0" w:color="auto"/>
                    <w:left w:val="none" w:sz="0" w:space="0" w:color="auto"/>
                    <w:bottom w:val="none" w:sz="0" w:space="0" w:color="auto"/>
                    <w:right w:val="none" w:sz="0" w:space="0" w:color="auto"/>
                  </w:divBdr>
                </w:div>
                <w:div w:id="929511934">
                  <w:marLeft w:val="640"/>
                  <w:marRight w:val="0"/>
                  <w:marTop w:val="0"/>
                  <w:marBottom w:val="0"/>
                  <w:divBdr>
                    <w:top w:val="none" w:sz="0" w:space="0" w:color="auto"/>
                    <w:left w:val="none" w:sz="0" w:space="0" w:color="auto"/>
                    <w:bottom w:val="none" w:sz="0" w:space="0" w:color="auto"/>
                    <w:right w:val="none" w:sz="0" w:space="0" w:color="auto"/>
                  </w:divBdr>
                </w:div>
                <w:div w:id="1913539160">
                  <w:marLeft w:val="640"/>
                  <w:marRight w:val="0"/>
                  <w:marTop w:val="0"/>
                  <w:marBottom w:val="0"/>
                  <w:divBdr>
                    <w:top w:val="none" w:sz="0" w:space="0" w:color="auto"/>
                    <w:left w:val="none" w:sz="0" w:space="0" w:color="auto"/>
                    <w:bottom w:val="none" w:sz="0" w:space="0" w:color="auto"/>
                    <w:right w:val="none" w:sz="0" w:space="0" w:color="auto"/>
                  </w:divBdr>
                </w:div>
                <w:div w:id="685404108">
                  <w:marLeft w:val="640"/>
                  <w:marRight w:val="0"/>
                  <w:marTop w:val="0"/>
                  <w:marBottom w:val="0"/>
                  <w:divBdr>
                    <w:top w:val="none" w:sz="0" w:space="0" w:color="auto"/>
                    <w:left w:val="none" w:sz="0" w:space="0" w:color="auto"/>
                    <w:bottom w:val="none" w:sz="0" w:space="0" w:color="auto"/>
                    <w:right w:val="none" w:sz="0" w:space="0" w:color="auto"/>
                  </w:divBdr>
                </w:div>
                <w:div w:id="697509134">
                  <w:marLeft w:val="640"/>
                  <w:marRight w:val="0"/>
                  <w:marTop w:val="0"/>
                  <w:marBottom w:val="0"/>
                  <w:divBdr>
                    <w:top w:val="none" w:sz="0" w:space="0" w:color="auto"/>
                    <w:left w:val="none" w:sz="0" w:space="0" w:color="auto"/>
                    <w:bottom w:val="none" w:sz="0" w:space="0" w:color="auto"/>
                    <w:right w:val="none" w:sz="0" w:space="0" w:color="auto"/>
                  </w:divBdr>
                </w:div>
                <w:div w:id="378172343">
                  <w:marLeft w:val="640"/>
                  <w:marRight w:val="0"/>
                  <w:marTop w:val="0"/>
                  <w:marBottom w:val="0"/>
                  <w:divBdr>
                    <w:top w:val="none" w:sz="0" w:space="0" w:color="auto"/>
                    <w:left w:val="none" w:sz="0" w:space="0" w:color="auto"/>
                    <w:bottom w:val="none" w:sz="0" w:space="0" w:color="auto"/>
                    <w:right w:val="none" w:sz="0" w:space="0" w:color="auto"/>
                  </w:divBdr>
                </w:div>
                <w:div w:id="696390876">
                  <w:marLeft w:val="640"/>
                  <w:marRight w:val="0"/>
                  <w:marTop w:val="0"/>
                  <w:marBottom w:val="0"/>
                  <w:divBdr>
                    <w:top w:val="none" w:sz="0" w:space="0" w:color="auto"/>
                    <w:left w:val="none" w:sz="0" w:space="0" w:color="auto"/>
                    <w:bottom w:val="none" w:sz="0" w:space="0" w:color="auto"/>
                    <w:right w:val="none" w:sz="0" w:space="0" w:color="auto"/>
                  </w:divBdr>
                </w:div>
                <w:div w:id="403067556">
                  <w:marLeft w:val="640"/>
                  <w:marRight w:val="0"/>
                  <w:marTop w:val="0"/>
                  <w:marBottom w:val="0"/>
                  <w:divBdr>
                    <w:top w:val="none" w:sz="0" w:space="0" w:color="auto"/>
                    <w:left w:val="none" w:sz="0" w:space="0" w:color="auto"/>
                    <w:bottom w:val="none" w:sz="0" w:space="0" w:color="auto"/>
                    <w:right w:val="none" w:sz="0" w:space="0" w:color="auto"/>
                  </w:divBdr>
                </w:div>
                <w:div w:id="213586769">
                  <w:marLeft w:val="640"/>
                  <w:marRight w:val="0"/>
                  <w:marTop w:val="0"/>
                  <w:marBottom w:val="0"/>
                  <w:divBdr>
                    <w:top w:val="none" w:sz="0" w:space="0" w:color="auto"/>
                    <w:left w:val="none" w:sz="0" w:space="0" w:color="auto"/>
                    <w:bottom w:val="none" w:sz="0" w:space="0" w:color="auto"/>
                    <w:right w:val="none" w:sz="0" w:space="0" w:color="auto"/>
                  </w:divBdr>
                </w:div>
                <w:div w:id="1318026907">
                  <w:marLeft w:val="640"/>
                  <w:marRight w:val="0"/>
                  <w:marTop w:val="0"/>
                  <w:marBottom w:val="0"/>
                  <w:divBdr>
                    <w:top w:val="none" w:sz="0" w:space="0" w:color="auto"/>
                    <w:left w:val="none" w:sz="0" w:space="0" w:color="auto"/>
                    <w:bottom w:val="none" w:sz="0" w:space="0" w:color="auto"/>
                    <w:right w:val="none" w:sz="0" w:space="0" w:color="auto"/>
                  </w:divBdr>
                </w:div>
                <w:div w:id="1290429983">
                  <w:marLeft w:val="640"/>
                  <w:marRight w:val="0"/>
                  <w:marTop w:val="0"/>
                  <w:marBottom w:val="0"/>
                  <w:divBdr>
                    <w:top w:val="none" w:sz="0" w:space="0" w:color="auto"/>
                    <w:left w:val="none" w:sz="0" w:space="0" w:color="auto"/>
                    <w:bottom w:val="none" w:sz="0" w:space="0" w:color="auto"/>
                    <w:right w:val="none" w:sz="0" w:space="0" w:color="auto"/>
                  </w:divBdr>
                </w:div>
                <w:div w:id="1101535754">
                  <w:marLeft w:val="640"/>
                  <w:marRight w:val="0"/>
                  <w:marTop w:val="0"/>
                  <w:marBottom w:val="0"/>
                  <w:divBdr>
                    <w:top w:val="none" w:sz="0" w:space="0" w:color="auto"/>
                    <w:left w:val="none" w:sz="0" w:space="0" w:color="auto"/>
                    <w:bottom w:val="none" w:sz="0" w:space="0" w:color="auto"/>
                    <w:right w:val="none" w:sz="0" w:space="0" w:color="auto"/>
                  </w:divBdr>
                </w:div>
                <w:div w:id="544297830">
                  <w:marLeft w:val="640"/>
                  <w:marRight w:val="0"/>
                  <w:marTop w:val="0"/>
                  <w:marBottom w:val="0"/>
                  <w:divBdr>
                    <w:top w:val="none" w:sz="0" w:space="0" w:color="auto"/>
                    <w:left w:val="none" w:sz="0" w:space="0" w:color="auto"/>
                    <w:bottom w:val="none" w:sz="0" w:space="0" w:color="auto"/>
                    <w:right w:val="none" w:sz="0" w:space="0" w:color="auto"/>
                  </w:divBdr>
                </w:div>
                <w:div w:id="1933199368">
                  <w:marLeft w:val="640"/>
                  <w:marRight w:val="0"/>
                  <w:marTop w:val="0"/>
                  <w:marBottom w:val="0"/>
                  <w:divBdr>
                    <w:top w:val="none" w:sz="0" w:space="0" w:color="auto"/>
                    <w:left w:val="none" w:sz="0" w:space="0" w:color="auto"/>
                    <w:bottom w:val="none" w:sz="0" w:space="0" w:color="auto"/>
                    <w:right w:val="none" w:sz="0" w:space="0" w:color="auto"/>
                  </w:divBdr>
                </w:div>
                <w:div w:id="1809739908">
                  <w:marLeft w:val="640"/>
                  <w:marRight w:val="0"/>
                  <w:marTop w:val="0"/>
                  <w:marBottom w:val="0"/>
                  <w:divBdr>
                    <w:top w:val="none" w:sz="0" w:space="0" w:color="auto"/>
                    <w:left w:val="none" w:sz="0" w:space="0" w:color="auto"/>
                    <w:bottom w:val="none" w:sz="0" w:space="0" w:color="auto"/>
                    <w:right w:val="none" w:sz="0" w:space="0" w:color="auto"/>
                  </w:divBdr>
                </w:div>
                <w:div w:id="1103040596">
                  <w:marLeft w:val="640"/>
                  <w:marRight w:val="0"/>
                  <w:marTop w:val="0"/>
                  <w:marBottom w:val="0"/>
                  <w:divBdr>
                    <w:top w:val="none" w:sz="0" w:space="0" w:color="auto"/>
                    <w:left w:val="none" w:sz="0" w:space="0" w:color="auto"/>
                    <w:bottom w:val="none" w:sz="0" w:space="0" w:color="auto"/>
                    <w:right w:val="none" w:sz="0" w:space="0" w:color="auto"/>
                  </w:divBdr>
                </w:div>
                <w:div w:id="1610814058">
                  <w:marLeft w:val="640"/>
                  <w:marRight w:val="0"/>
                  <w:marTop w:val="0"/>
                  <w:marBottom w:val="0"/>
                  <w:divBdr>
                    <w:top w:val="none" w:sz="0" w:space="0" w:color="auto"/>
                    <w:left w:val="none" w:sz="0" w:space="0" w:color="auto"/>
                    <w:bottom w:val="none" w:sz="0" w:space="0" w:color="auto"/>
                    <w:right w:val="none" w:sz="0" w:space="0" w:color="auto"/>
                  </w:divBdr>
                </w:div>
                <w:div w:id="1468861115">
                  <w:marLeft w:val="640"/>
                  <w:marRight w:val="0"/>
                  <w:marTop w:val="0"/>
                  <w:marBottom w:val="0"/>
                  <w:divBdr>
                    <w:top w:val="none" w:sz="0" w:space="0" w:color="auto"/>
                    <w:left w:val="none" w:sz="0" w:space="0" w:color="auto"/>
                    <w:bottom w:val="none" w:sz="0" w:space="0" w:color="auto"/>
                    <w:right w:val="none" w:sz="0" w:space="0" w:color="auto"/>
                  </w:divBdr>
                </w:div>
                <w:div w:id="589584752">
                  <w:marLeft w:val="640"/>
                  <w:marRight w:val="0"/>
                  <w:marTop w:val="0"/>
                  <w:marBottom w:val="0"/>
                  <w:divBdr>
                    <w:top w:val="none" w:sz="0" w:space="0" w:color="auto"/>
                    <w:left w:val="none" w:sz="0" w:space="0" w:color="auto"/>
                    <w:bottom w:val="none" w:sz="0" w:space="0" w:color="auto"/>
                    <w:right w:val="none" w:sz="0" w:space="0" w:color="auto"/>
                  </w:divBdr>
                </w:div>
                <w:div w:id="438642891">
                  <w:marLeft w:val="640"/>
                  <w:marRight w:val="0"/>
                  <w:marTop w:val="0"/>
                  <w:marBottom w:val="0"/>
                  <w:divBdr>
                    <w:top w:val="none" w:sz="0" w:space="0" w:color="auto"/>
                    <w:left w:val="none" w:sz="0" w:space="0" w:color="auto"/>
                    <w:bottom w:val="none" w:sz="0" w:space="0" w:color="auto"/>
                    <w:right w:val="none" w:sz="0" w:space="0" w:color="auto"/>
                  </w:divBdr>
                </w:div>
                <w:div w:id="1592279316">
                  <w:marLeft w:val="640"/>
                  <w:marRight w:val="0"/>
                  <w:marTop w:val="0"/>
                  <w:marBottom w:val="0"/>
                  <w:divBdr>
                    <w:top w:val="none" w:sz="0" w:space="0" w:color="auto"/>
                    <w:left w:val="none" w:sz="0" w:space="0" w:color="auto"/>
                    <w:bottom w:val="none" w:sz="0" w:space="0" w:color="auto"/>
                    <w:right w:val="none" w:sz="0" w:space="0" w:color="auto"/>
                  </w:divBdr>
                </w:div>
                <w:div w:id="2046251625">
                  <w:marLeft w:val="640"/>
                  <w:marRight w:val="0"/>
                  <w:marTop w:val="0"/>
                  <w:marBottom w:val="0"/>
                  <w:divBdr>
                    <w:top w:val="none" w:sz="0" w:space="0" w:color="auto"/>
                    <w:left w:val="none" w:sz="0" w:space="0" w:color="auto"/>
                    <w:bottom w:val="none" w:sz="0" w:space="0" w:color="auto"/>
                    <w:right w:val="none" w:sz="0" w:space="0" w:color="auto"/>
                  </w:divBdr>
                </w:div>
                <w:div w:id="858542973">
                  <w:marLeft w:val="640"/>
                  <w:marRight w:val="0"/>
                  <w:marTop w:val="0"/>
                  <w:marBottom w:val="0"/>
                  <w:divBdr>
                    <w:top w:val="none" w:sz="0" w:space="0" w:color="auto"/>
                    <w:left w:val="none" w:sz="0" w:space="0" w:color="auto"/>
                    <w:bottom w:val="none" w:sz="0" w:space="0" w:color="auto"/>
                    <w:right w:val="none" w:sz="0" w:space="0" w:color="auto"/>
                  </w:divBdr>
                </w:div>
                <w:div w:id="1074744189">
                  <w:marLeft w:val="640"/>
                  <w:marRight w:val="0"/>
                  <w:marTop w:val="0"/>
                  <w:marBottom w:val="0"/>
                  <w:divBdr>
                    <w:top w:val="none" w:sz="0" w:space="0" w:color="auto"/>
                    <w:left w:val="none" w:sz="0" w:space="0" w:color="auto"/>
                    <w:bottom w:val="none" w:sz="0" w:space="0" w:color="auto"/>
                    <w:right w:val="none" w:sz="0" w:space="0" w:color="auto"/>
                  </w:divBdr>
                </w:div>
                <w:div w:id="811485026">
                  <w:marLeft w:val="640"/>
                  <w:marRight w:val="0"/>
                  <w:marTop w:val="0"/>
                  <w:marBottom w:val="0"/>
                  <w:divBdr>
                    <w:top w:val="none" w:sz="0" w:space="0" w:color="auto"/>
                    <w:left w:val="none" w:sz="0" w:space="0" w:color="auto"/>
                    <w:bottom w:val="none" w:sz="0" w:space="0" w:color="auto"/>
                    <w:right w:val="none" w:sz="0" w:space="0" w:color="auto"/>
                  </w:divBdr>
                </w:div>
                <w:div w:id="85267914">
                  <w:marLeft w:val="640"/>
                  <w:marRight w:val="0"/>
                  <w:marTop w:val="0"/>
                  <w:marBottom w:val="0"/>
                  <w:divBdr>
                    <w:top w:val="none" w:sz="0" w:space="0" w:color="auto"/>
                    <w:left w:val="none" w:sz="0" w:space="0" w:color="auto"/>
                    <w:bottom w:val="none" w:sz="0" w:space="0" w:color="auto"/>
                    <w:right w:val="none" w:sz="0" w:space="0" w:color="auto"/>
                  </w:divBdr>
                </w:div>
                <w:div w:id="1758595179">
                  <w:marLeft w:val="640"/>
                  <w:marRight w:val="0"/>
                  <w:marTop w:val="0"/>
                  <w:marBottom w:val="0"/>
                  <w:divBdr>
                    <w:top w:val="none" w:sz="0" w:space="0" w:color="auto"/>
                    <w:left w:val="none" w:sz="0" w:space="0" w:color="auto"/>
                    <w:bottom w:val="none" w:sz="0" w:space="0" w:color="auto"/>
                    <w:right w:val="none" w:sz="0" w:space="0" w:color="auto"/>
                  </w:divBdr>
                </w:div>
                <w:div w:id="1848934148">
                  <w:marLeft w:val="640"/>
                  <w:marRight w:val="0"/>
                  <w:marTop w:val="0"/>
                  <w:marBottom w:val="0"/>
                  <w:divBdr>
                    <w:top w:val="none" w:sz="0" w:space="0" w:color="auto"/>
                    <w:left w:val="none" w:sz="0" w:space="0" w:color="auto"/>
                    <w:bottom w:val="none" w:sz="0" w:space="0" w:color="auto"/>
                    <w:right w:val="none" w:sz="0" w:space="0" w:color="auto"/>
                  </w:divBdr>
                </w:div>
                <w:div w:id="1277637147">
                  <w:marLeft w:val="640"/>
                  <w:marRight w:val="0"/>
                  <w:marTop w:val="0"/>
                  <w:marBottom w:val="0"/>
                  <w:divBdr>
                    <w:top w:val="none" w:sz="0" w:space="0" w:color="auto"/>
                    <w:left w:val="none" w:sz="0" w:space="0" w:color="auto"/>
                    <w:bottom w:val="none" w:sz="0" w:space="0" w:color="auto"/>
                    <w:right w:val="none" w:sz="0" w:space="0" w:color="auto"/>
                  </w:divBdr>
                </w:div>
                <w:div w:id="1089350797">
                  <w:marLeft w:val="640"/>
                  <w:marRight w:val="0"/>
                  <w:marTop w:val="0"/>
                  <w:marBottom w:val="0"/>
                  <w:divBdr>
                    <w:top w:val="none" w:sz="0" w:space="0" w:color="auto"/>
                    <w:left w:val="none" w:sz="0" w:space="0" w:color="auto"/>
                    <w:bottom w:val="none" w:sz="0" w:space="0" w:color="auto"/>
                    <w:right w:val="none" w:sz="0" w:space="0" w:color="auto"/>
                  </w:divBdr>
                </w:div>
                <w:div w:id="909267962">
                  <w:marLeft w:val="640"/>
                  <w:marRight w:val="0"/>
                  <w:marTop w:val="0"/>
                  <w:marBottom w:val="0"/>
                  <w:divBdr>
                    <w:top w:val="none" w:sz="0" w:space="0" w:color="auto"/>
                    <w:left w:val="none" w:sz="0" w:space="0" w:color="auto"/>
                    <w:bottom w:val="none" w:sz="0" w:space="0" w:color="auto"/>
                    <w:right w:val="none" w:sz="0" w:space="0" w:color="auto"/>
                  </w:divBdr>
                </w:div>
                <w:div w:id="92677416">
                  <w:marLeft w:val="640"/>
                  <w:marRight w:val="0"/>
                  <w:marTop w:val="0"/>
                  <w:marBottom w:val="0"/>
                  <w:divBdr>
                    <w:top w:val="none" w:sz="0" w:space="0" w:color="auto"/>
                    <w:left w:val="none" w:sz="0" w:space="0" w:color="auto"/>
                    <w:bottom w:val="none" w:sz="0" w:space="0" w:color="auto"/>
                    <w:right w:val="none" w:sz="0" w:space="0" w:color="auto"/>
                  </w:divBdr>
                </w:div>
                <w:div w:id="617027031">
                  <w:marLeft w:val="640"/>
                  <w:marRight w:val="0"/>
                  <w:marTop w:val="0"/>
                  <w:marBottom w:val="0"/>
                  <w:divBdr>
                    <w:top w:val="none" w:sz="0" w:space="0" w:color="auto"/>
                    <w:left w:val="none" w:sz="0" w:space="0" w:color="auto"/>
                    <w:bottom w:val="none" w:sz="0" w:space="0" w:color="auto"/>
                    <w:right w:val="none" w:sz="0" w:space="0" w:color="auto"/>
                  </w:divBdr>
                </w:div>
                <w:div w:id="1293096022">
                  <w:marLeft w:val="640"/>
                  <w:marRight w:val="0"/>
                  <w:marTop w:val="0"/>
                  <w:marBottom w:val="0"/>
                  <w:divBdr>
                    <w:top w:val="none" w:sz="0" w:space="0" w:color="auto"/>
                    <w:left w:val="none" w:sz="0" w:space="0" w:color="auto"/>
                    <w:bottom w:val="none" w:sz="0" w:space="0" w:color="auto"/>
                    <w:right w:val="none" w:sz="0" w:space="0" w:color="auto"/>
                  </w:divBdr>
                </w:div>
                <w:div w:id="365446767">
                  <w:marLeft w:val="640"/>
                  <w:marRight w:val="0"/>
                  <w:marTop w:val="0"/>
                  <w:marBottom w:val="0"/>
                  <w:divBdr>
                    <w:top w:val="none" w:sz="0" w:space="0" w:color="auto"/>
                    <w:left w:val="none" w:sz="0" w:space="0" w:color="auto"/>
                    <w:bottom w:val="none" w:sz="0" w:space="0" w:color="auto"/>
                    <w:right w:val="none" w:sz="0" w:space="0" w:color="auto"/>
                  </w:divBdr>
                </w:div>
                <w:div w:id="1014385752">
                  <w:marLeft w:val="640"/>
                  <w:marRight w:val="0"/>
                  <w:marTop w:val="0"/>
                  <w:marBottom w:val="0"/>
                  <w:divBdr>
                    <w:top w:val="none" w:sz="0" w:space="0" w:color="auto"/>
                    <w:left w:val="none" w:sz="0" w:space="0" w:color="auto"/>
                    <w:bottom w:val="none" w:sz="0" w:space="0" w:color="auto"/>
                    <w:right w:val="none" w:sz="0" w:space="0" w:color="auto"/>
                  </w:divBdr>
                </w:div>
                <w:div w:id="1663436113">
                  <w:marLeft w:val="640"/>
                  <w:marRight w:val="0"/>
                  <w:marTop w:val="0"/>
                  <w:marBottom w:val="0"/>
                  <w:divBdr>
                    <w:top w:val="none" w:sz="0" w:space="0" w:color="auto"/>
                    <w:left w:val="none" w:sz="0" w:space="0" w:color="auto"/>
                    <w:bottom w:val="none" w:sz="0" w:space="0" w:color="auto"/>
                    <w:right w:val="none" w:sz="0" w:space="0" w:color="auto"/>
                  </w:divBdr>
                </w:div>
                <w:div w:id="1221867174">
                  <w:marLeft w:val="640"/>
                  <w:marRight w:val="0"/>
                  <w:marTop w:val="0"/>
                  <w:marBottom w:val="0"/>
                  <w:divBdr>
                    <w:top w:val="none" w:sz="0" w:space="0" w:color="auto"/>
                    <w:left w:val="none" w:sz="0" w:space="0" w:color="auto"/>
                    <w:bottom w:val="none" w:sz="0" w:space="0" w:color="auto"/>
                    <w:right w:val="none" w:sz="0" w:space="0" w:color="auto"/>
                  </w:divBdr>
                </w:div>
                <w:div w:id="231015386">
                  <w:marLeft w:val="640"/>
                  <w:marRight w:val="0"/>
                  <w:marTop w:val="0"/>
                  <w:marBottom w:val="0"/>
                  <w:divBdr>
                    <w:top w:val="none" w:sz="0" w:space="0" w:color="auto"/>
                    <w:left w:val="none" w:sz="0" w:space="0" w:color="auto"/>
                    <w:bottom w:val="none" w:sz="0" w:space="0" w:color="auto"/>
                    <w:right w:val="none" w:sz="0" w:space="0" w:color="auto"/>
                  </w:divBdr>
                </w:div>
                <w:div w:id="1019162581">
                  <w:marLeft w:val="640"/>
                  <w:marRight w:val="0"/>
                  <w:marTop w:val="0"/>
                  <w:marBottom w:val="0"/>
                  <w:divBdr>
                    <w:top w:val="none" w:sz="0" w:space="0" w:color="auto"/>
                    <w:left w:val="none" w:sz="0" w:space="0" w:color="auto"/>
                    <w:bottom w:val="none" w:sz="0" w:space="0" w:color="auto"/>
                    <w:right w:val="none" w:sz="0" w:space="0" w:color="auto"/>
                  </w:divBdr>
                </w:div>
                <w:div w:id="1692878996">
                  <w:marLeft w:val="640"/>
                  <w:marRight w:val="0"/>
                  <w:marTop w:val="0"/>
                  <w:marBottom w:val="0"/>
                  <w:divBdr>
                    <w:top w:val="none" w:sz="0" w:space="0" w:color="auto"/>
                    <w:left w:val="none" w:sz="0" w:space="0" w:color="auto"/>
                    <w:bottom w:val="none" w:sz="0" w:space="0" w:color="auto"/>
                    <w:right w:val="none" w:sz="0" w:space="0" w:color="auto"/>
                  </w:divBdr>
                </w:div>
                <w:div w:id="32310488">
                  <w:marLeft w:val="640"/>
                  <w:marRight w:val="0"/>
                  <w:marTop w:val="0"/>
                  <w:marBottom w:val="0"/>
                  <w:divBdr>
                    <w:top w:val="none" w:sz="0" w:space="0" w:color="auto"/>
                    <w:left w:val="none" w:sz="0" w:space="0" w:color="auto"/>
                    <w:bottom w:val="none" w:sz="0" w:space="0" w:color="auto"/>
                    <w:right w:val="none" w:sz="0" w:space="0" w:color="auto"/>
                  </w:divBdr>
                </w:div>
                <w:div w:id="1940411275">
                  <w:marLeft w:val="640"/>
                  <w:marRight w:val="0"/>
                  <w:marTop w:val="0"/>
                  <w:marBottom w:val="0"/>
                  <w:divBdr>
                    <w:top w:val="none" w:sz="0" w:space="0" w:color="auto"/>
                    <w:left w:val="none" w:sz="0" w:space="0" w:color="auto"/>
                    <w:bottom w:val="none" w:sz="0" w:space="0" w:color="auto"/>
                    <w:right w:val="none" w:sz="0" w:space="0" w:color="auto"/>
                  </w:divBdr>
                </w:div>
                <w:div w:id="1196770842">
                  <w:marLeft w:val="640"/>
                  <w:marRight w:val="0"/>
                  <w:marTop w:val="0"/>
                  <w:marBottom w:val="0"/>
                  <w:divBdr>
                    <w:top w:val="none" w:sz="0" w:space="0" w:color="auto"/>
                    <w:left w:val="none" w:sz="0" w:space="0" w:color="auto"/>
                    <w:bottom w:val="none" w:sz="0" w:space="0" w:color="auto"/>
                    <w:right w:val="none" w:sz="0" w:space="0" w:color="auto"/>
                  </w:divBdr>
                </w:div>
              </w:divsChild>
            </w:div>
            <w:div w:id="1770857533">
              <w:marLeft w:val="0"/>
              <w:marRight w:val="0"/>
              <w:marTop w:val="0"/>
              <w:marBottom w:val="0"/>
              <w:divBdr>
                <w:top w:val="none" w:sz="0" w:space="0" w:color="auto"/>
                <w:left w:val="none" w:sz="0" w:space="0" w:color="auto"/>
                <w:bottom w:val="none" w:sz="0" w:space="0" w:color="auto"/>
                <w:right w:val="none" w:sz="0" w:space="0" w:color="auto"/>
              </w:divBdr>
              <w:divsChild>
                <w:div w:id="1377656902">
                  <w:marLeft w:val="640"/>
                  <w:marRight w:val="0"/>
                  <w:marTop w:val="0"/>
                  <w:marBottom w:val="0"/>
                  <w:divBdr>
                    <w:top w:val="none" w:sz="0" w:space="0" w:color="auto"/>
                    <w:left w:val="none" w:sz="0" w:space="0" w:color="auto"/>
                    <w:bottom w:val="none" w:sz="0" w:space="0" w:color="auto"/>
                    <w:right w:val="none" w:sz="0" w:space="0" w:color="auto"/>
                  </w:divBdr>
                </w:div>
                <w:div w:id="1541211965">
                  <w:marLeft w:val="640"/>
                  <w:marRight w:val="0"/>
                  <w:marTop w:val="0"/>
                  <w:marBottom w:val="0"/>
                  <w:divBdr>
                    <w:top w:val="none" w:sz="0" w:space="0" w:color="auto"/>
                    <w:left w:val="none" w:sz="0" w:space="0" w:color="auto"/>
                    <w:bottom w:val="none" w:sz="0" w:space="0" w:color="auto"/>
                    <w:right w:val="none" w:sz="0" w:space="0" w:color="auto"/>
                  </w:divBdr>
                </w:div>
                <w:div w:id="561718768">
                  <w:marLeft w:val="640"/>
                  <w:marRight w:val="0"/>
                  <w:marTop w:val="0"/>
                  <w:marBottom w:val="0"/>
                  <w:divBdr>
                    <w:top w:val="none" w:sz="0" w:space="0" w:color="auto"/>
                    <w:left w:val="none" w:sz="0" w:space="0" w:color="auto"/>
                    <w:bottom w:val="none" w:sz="0" w:space="0" w:color="auto"/>
                    <w:right w:val="none" w:sz="0" w:space="0" w:color="auto"/>
                  </w:divBdr>
                </w:div>
                <w:div w:id="1540044784">
                  <w:marLeft w:val="640"/>
                  <w:marRight w:val="0"/>
                  <w:marTop w:val="0"/>
                  <w:marBottom w:val="0"/>
                  <w:divBdr>
                    <w:top w:val="none" w:sz="0" w:space="0" w:color="auto"/>
                    <w:left w:val="none" w:sz="0" w:space="0" w:color="auto"/>
                    <w:bottom w:val="none" w:sz="0" w:space="0" w:color="auto"/>
                    <w:right w:val="none" w:sz="0" w:space="0" w:color="auto"/>
                  </w:divBdr>
                </w:div>
                <w:div w:id="1100222975">
                  <w:marLeft w:val="640"/>
                  <w:marRight w:val="0"/>
                  <w:marTop w:val="0"/>
                  <w:marBottom w:val="0"/>
                  <w:divBdr>
                    <w:top w:val="none" w:sz="0" w:space="0" w:color="auto"/>
                    <w:left w:val="none" w:sz="0" w:space="0" w:color="auto"/>
                    <w:bottom w:val="none" w:sz="0" w:space="0" w:color="auto"/>
                    <w:right w:val="none" w:sz="0" w:space="0" w:color="auto"/>
                  </w:divBdr>
                </w:div>
                <w:div w:id="851996236">
                  <w:marLeft w:val="640"/>
                  <w:marRight w:val="0"/>
                  <w:marTop w:val="0"/>
                  <w:marBottom w:val="0"/>
                  <w:divBdr>
                    <w:top w:val="none" w:sz="0" w:space="0" w:color="auto"/>
                    <w:left w:val="none" w:sz="0" w:space="0" w:color="auto"/>
                    <w:bottom w:val="none" w:sz="0" w:space="0" w:color="auto"/>
                    <w:right w:val="none" w:sz="0" w:space="0" w:color="auto"/>
                  </w:divBdr>
                </w:div>
                <w:div w:id="1729570187">
                  <w:marLeft w:val="640"/>
                  <w:marRight w:val="0"/>
                  <w:marTop w:val="0"/>
                  <w:marBottom w:val="0"/>
                  <w:divBdr>
                    <w:top w:val="none" w:sz="0" w:space="0" w:color="auto"/>
                    <w:left w:val="none" w:sz="0" w:space="0" w:color="auto"/>
                    <w:bottom w:val="none" w:sz="0" w:space="0" w:color="auto"/>
                    <w:right w:val="none" w:sz="0" w:space="0" w:color="auto"/>
                  </w:divBdr>
                </w:div>
                <w:div w:id="1647081449">
                  <w:marLeft w:val="640"/>
                  <w:marRight w:val="0"/>
                  <w:marTop w:val="0"/>
                  <w:marBottom w:val="0"/>
                  <w:divBdr>
                    <w:top w:val="none" w:sz="0" w:space="0" w:color="auto"/>
                    <w:left w:val="none" w:sz="0" w:space="0" w:color="auto"/>
                    <w:bottom w:val="none" w:sz="0" w:space="0" w:color="auto"/>
                    <w:right w:val="none" w:sz="0" w:space="0" w:color="auto"/>
                  </w:divBdr>
                </w:div>
                <w:div w:id="1170871789">
                  <w:marLeft w:val="640"/>
                  <w:marRight w:val="0"/>
                  <w:marTop w:val="0"/>
                  <w:marBottom w:val="0"/>
                  <w:divBdr>
                    <w:top w:val="none" w:sz="0" w:space="0" w:color="auto"/>
                    <w:left w:val="none" w:sz="0" w:space="0" w:color="auto"/>
                    <w:bottom w:val="none" w:sz="0" w:space="0" w:color="auto"/>
                    <w:right w:val="none" w:sz="0" w:space="0" w:color="auto"/>
                  </w:divBdr>
                </w:div>
                <w:div w:id="337929785">
                  <w:marLeft w:val="640"/>
                  <w:marRight w:val="0"/>
                  <w:marTop w:val="0"/>
                  <w:marBottom w:val="0"/>
                  <w:divBdr>
                    <w:top w:val="none" w:sz="0" w:space="0" w:color="auto"/>
                    <w:left w:val="none" w:sz="0" w:space="0" w:color="auto"/>
                    <w:bottom w:val="none" w:sz="0" w:space="0" w:color="auto"/>
                    <w:right w:val="none" w:sz="0" w:space="0" w:color="auto"/>
                  </w:divBdr>
                </w:div>
                <w:div w:id="1497696056">
                  <w:marLeft w:val="640"/>
                  <w:marRight w:val="0"/>
                  <w:marTop w:val="0"/>
                  <w:marBottom w:val="0"/>
                  <w:divBdr>
                    <w:top w:val="none" w:sz="0" w:space="0" w:color="auto"/>
                    <w:left w:val="none" w:sz="0" w:space="0" w:color="auto"/>
                    <w:bottom w:val="none" w:sz="0" w:space="0" w:color="auto"/>
                    <w:right w:val="none" w:sz="0" w:space="0" w:color="auto"/>
                  </w:divBdr>
                </w:div>
                <w:div w:id="627466832">
                  <w:marLeft w:val="640"/>
                  <w:marRight w:val="0"/>
                  <w:marTop w:val="0"/>
                  <w:marBottom w:val="0"/>
                  <w:divBdr>
                    <w:top w:val="none" w:sz="0" w:space="0" w:color="auto"/>
                    <w:left w:val="none" w:sz="0" w:space="0" w:color="auto"/>
                    <w:bottom w:val="none" w:sz="0" w:space="0" w:color="auto"/>
                    <w:right w:val="none" w:sz="0" w:space="0" w:color="auto"/>
                  </w:divBdr>
                </w:div>
                <w:div w:id="1815222439">
                  <w:marLeft w:val="640"/>
                  <w:marRight w:val="0"/>
                  <w:marTop w:val="0"/>
                  <w:marBottom w:val="0"/>
                  <w:divBdr>
                    <w:top w:val="none" w:sz="0" w:space="0" w:color="auto"/>
                    <w:left w:val="none" w:sz="0" w:space="0" w:color="auto"/>
                    <w:bottom w:val="none" w:sz="0" w:space="0" w:color="auto"/>
                    <w:right w:val="none" w:sz="0" w:space="0" w:color="auto"/>
                  </w:divBdr>
                </w:div>
                <w:div w:id="1314022226">
                  <w:marLeft w:val="640"/>
                  <w:marRight w:val="0"/>
                  <w:marTop w:val="0"/>
                  <w:marBottom w:val="0"/>
                  <w:divBdr>
                    <w:top w:val="none" w:sz="0" w:space="0" w:color="auto"/>
                    <w:left w:val="none" w:sz="0" w:space="0" w:color="auto"/>
                    <w:bottom w:val="none" w:sz="0" w:space="0" w:color="auto"/>
                    <w:right w:val="none" w:sz="0" w:space="0" w:color="auto"/>
                  </w:divBdr>
                </w:div>
                <w:div w:id="996226225">
                  <w:marLeft w:val="640"/>
                  <w:marRight w:val="0"/>
                  <w:marTop w:val="0"/>
                  <w:marBottom w:val="0"/>
                  <w:divBdr>
                    <w:top w:val="none" w:sz="0" w:space="0" w:color="auto"/>
                    <w:left w:val="none" w:sz="0" w:space="0" w:color="auto"/>
                    <w:bottom w:val="none" w:sz="0" w:space="0" w:color="auto"/>
                    <w:right w:val="none" w:sz="0" w:space="0" w:color="auto"/>
                  </w:divBdr>
                </w:div>
                <w:div w:id="738749209">
                  <w:marLeft w:val="640"/>
                  <w:marRight w:val="0"/>
                  <w:marTop w:val="0"/>
                  <w:marBottom w:val="0"/>
                  <w:divBdr>
                    <w:top w:val="none" w:sz="0" w:space="0" w:color="auto"/>
                    <w:left w:val="none" w:sz="0" w:space="0" w:color="auto"/>
                    <w:bottom w:val="none" w:sz="0" w:space="0" w:color="auto"/>
                    <w:right w:val="none" w:sz="0" w:space="0" w:color="auto"/>
                  </w:divBdr>
                </w:div>
                <w:div w:id="749809770">
                  <w:marLeft w:val="640"/>
                  <w:marRight w:val="0"/>
                  <w:marTop w:val="0"/>
                  <w:marBottom w:val="0"/>
                  <w:divBdr>
                    <w:top w:val="none" w:sz="0" w:space="0" w:color="auto"/>
                    <w:left w:val="none" w:sz="0" w:space="0" w:color="auto"/>
                    <w:bottom w:val="none" w:sz="0" w:space="0" w:color="auto"/>
                    <w:right w:val="none" w:sz="0" w:space="0" w:color="auto"/>
                  </w:divBdr>
                </w:div>
                <w:div w:id="802190676">
                  <w:marLeft w:val="640"/>
                  <w:marRight w:val="0"/>
                  <w:marTop w:val="0"/>
                  <w:marBottom w:val="0"/>
                  <w:divBdr>
                    <w:top w:val="none" w:sz="0" w:space="0" w:color="auto"/>
                    <w:left w:val="none" w:sz="0" w:space="0" w:color="auto"/>
                    <w:bottom w:val="none" w:sz="0" w:space="0" w:color="auto"/>
                    <w:right w:val="none" w:sz="0" w:space="0" w:color="auto"/>
                  </w:divBdr>
                </w:div>
                <w:div w:id="306592645">
                  <w:marLeft w:val="640"/>
                  <w:marRight w:val="0"/>
                  <w:marTop w:val="0"/>
                  <w:marBottom w:val="0"/>
                  <w:divBdr>
                    <w:top w:val="none" w:sz="0" w:space="0" w:color="auto"/>
                    <w:left w:val="none" w:sz="0" w:space="0" w:color="auto"/>
                    <w:bottom w:val="none" w:sz="0" w:space="0" w:color="auto"/>
                    <w:right w:val="none" w:sz="0" w:space="0" w:color="auto"/>
                  </w:divBdr>
                </w:div>
                <w:div w:id="2013290128">
                  <w:marLeft w:val="640"/>
                  <w:marRight w:val="0"/>
                  <w:marTop w:val="0"/>
                  <w:marBottom w:val="0"/>
                  <w:divBdr>
                    <w:top w:val="none" w:sz="0" w:space="0" w:color="auto"/>
                    <w:left w:val="none" w:sz="0" w:space="0" w:color="auto"/>
                    <w:bottom w:val="none" w:sz="0" w:space="0" w:color="auto"/>
                    <w:right w:val="none" w:sz="0" w:space="0" w:color="auto"/>
                  </w:divBdr>
                </w:div>
                <w:div w:id="1746301614">
                  <w:marLeft w:val="640"/>
                  <w:marRight w:val="0"/>
                  <w:marTop w:val="0"/>
                  <w:marBottom w:val="0"/>
                  <w:divBdr>
                    <w:top w:val="none" w:sz="0" w:space="0" w:color="auto"/>
                    <w:left w:val="none" w:sz="0" w:space="0" w:color="auto"/>
                    <w:bottom w:val="none" w:sz="0" w:space="0" w:color="auto"/>
                    <w:right w:val="none" w:sz="0" w:space="0" w:color="auto"/>
                  </w:divBdr>
                </w:div>
                <w:div w:id="1107039429">
                  <w:marLeft w:val="640"/>
                  <w:marRight w:val="0"/>
                  <w:marTop w:val="0"/>
                  <w:marBottom w:val="0"/>
                  <w:divBdr>
                    <w:top w:val="none" w:sz="0" w:space="0" w:color="auto"/>
                    <w:left w:val="none" w:sz="0" w:space="0" w:color="auto"/>
                    <w:bottom w:val="none" w:sz="0" w:space="0" w:color="auto"/>
                    <w:right w:val="none" w:sz="0" w:space="0" w:color="auto"/>
                  </w:divBdr>
                </w:div>
                <w:div w:id="165634826">
                  <w:marLeft w:val="640"/>
                  <w:marRight w:val="0"/>
                  <w:marTop w:val="0"/>
                  <w:marBottom w:val="0"/>
                  <w:divBdr>
                    <w:top w:val="none" w:sz="0" w:space="0" w:color="auto"/>
                    <w:left w:val="none" w:sz="0" w:space="0" w:color="auto"/>
                    <w:bottom w:val="none" w:sz="0" w:space="0" w:color="auto"/>
                    <w:right w:val="none" w:sz="0" w:space="0" w:color="auto"/>
                  </w:divBdr>
                </w:div>
                <w:div w:id="69081117">
                  <w:marLeft w:val="640"/>
                  <w:marRight w:val="0"/>
                  <w:marTop w:val="0"/>
                  <w:marBottom w:val="0"/>
                  <w:divBdr>
                    <w:top w:val="none" w:sz="0" w:space="0" w:color="auto"/>
                    <w:left w:val="none" w:sz="0" w:space="0" w:color="auto"/>
                    <w:bottom w:val="none" w:sz="0" w:space="0" w:color="auto"/>
                    <w:right w:val="none" w:sz="0" w:space="0" w:color="auto"/>
                  </w:divBdr>
                </w:div>
                <w:div w:id="107086702">
                  <w:marLeft w:val="640"/>
                  <w:marRight w:val="0"/>
                  <w:marTop w:val="0"/>
                  <w:marBottom w:val="0"/>
                  <w:divBdr>
                    <w:top w:val="none" w:sz="0" w:space="0" w:color="auto"/>
                    <w:left w:val="none" w:sz="0" w:space="0" w:color="auto"/>
                    <w:bottom w:val="none" w:sz="0" w:space="0" w:color="auto"/>
                    <w:right w:val="none" w:sz="0" w:space="0" w:color="auto"/>
                  </w:divBdr>
                </w:div>
                <w:div w:id="218513285">
                  <w:marLeft w:val="640"/>
                  <w:marRight w:val="0"/>
                  <w:marTop w:val="0"/>
                  <w:marBottom w:val="0"/>
                  <w:divBdr>
                    <w:top w:val="none" w:sz="0" w:space="0" w:color="auto"/>
                    <w:left w:val="none" w:sz="0" w:space="0" w:color="auto"/>
                    <w:bottom w:val="none" w:sz="0" w:space="0" w:color="auto"/>
                    <w:right w:val="none" w:sz="0" w:space="0" w:color="auto"/>
                  </w:divBdr>
                </w:div>
                <w:div w:id="1059669654">
                  <w:marLeft w:val="640"/>
                  <w:marRight w:val="0"/>
                  <w:marTop w:val="0"/>
                  <w:marBottom w:val="0"/>
                  <w:divBdr>
                    <w:top w:val="none" w:sz="0" w:space="0" w:color="auto"/>
                    <w:left w:val="none" w:sz="0" w:space="0" w:color="auto"/>
                    <w:bottom w:val="none" w:sz="0" w:space="0" w:color="auto"/>
                    <w:right w:val="none" w:sz="0" w:space="0" w:color="auto"/>
                  </w:divBdr>
                </w:div>
                <w:div w:id="1165439978">
                  <w:marLeft w:val="640"/>
                  <w:marRight w:val="0"/>
                  <w:marTop w:val="0"/>
                  <w:marBottom w:val="0"/>
                  <w:divBdr>
                    <w:top w:val="none" w:sz="0" w:space="0" w:color="auto"/>
                    <w:left w:val="none" w:sz="0" w:space="0" w:color="auto"/>
                    <w:bottom w:val="none" w:sz="0" w:space="0" w:color="auto"/>
                    <w:right w:val="none" w:sz="0" w:space="0" w:color="auto"/>
                  </w:divBdr>
                </w:div>
                <w:div w:id="1437822122">
                  <w:marLeft w:val="640"/>
                  <w:marRight w:val="0"/>
                  <w:marTop w:val="0"/>
                  <w:marBottom w:val="0"/>
                  <w:divBdr>
                    <w:top w:val="none" w:sz="0" w:space="0" w:color="auto"/>
                    <w:left w:val="none" w:sz="0" w:space="0" w:color="auto"/>
                    <w:bottom w:val="none" w:sz="0" w:space="0" w:color="auto"/>
                    <w:right w:val="none" w:sz="0" w:space="0" w:color="auto"/>
                  </w:divBdr>
                </w:div>
                <w:div w:id="191920714">
                  <w:marLeft w:val="640"/>
                  <w:marRight w:val="0"/>
                  <w:marTop w:val="0"/>
                  <w:marBottom w:val="0"/>
                  <w:divBdr>
                    <w:top w:val="none" w:sz="0" w:space="0" w:color="auto"/>
                    <w:left w:val="none" w:sz="0" w:space="0" w:color="auto"/>
                    <w:bottom w:val="none" w:sz="0" w:space="0" w:color="auto"/>
                    <w:right w:val="none" w:sz="0" w:space="0" w:color="auto"/>
                  </w:divBdr>
                </w:div>
                <w:div w:id="1814442884">
                  <w:marLeft w:val="640"/>
                  <w:marRight w:val="0"/>
                  <w:marTop w:val="0"/>
                  <w:marBottom w:val="0"/>
                  <w:divBdr>
                    <w:top w:val="none" w:sz="0" w:space="0" w:color="auto"/>
                    <w:left w:val="none" w:sz="0" w:space="0" w:color="auto"/>
                    <w:bottom w:val="none" w:sz="0" w:space="0" w:color="auto"/>
                    <w:right w:val="none" w:sz="0" w:space="0" w:color="auto"/>
                  </w:divBdr>
                </w:div>
                <w:div w:id="309789460">
                  <w:marLeft w:val="640"/>
                  <w:marRight w:val="0"/>
                  <w:marTop w:val="0"/>
                  <w:marBottom w:val="0"/>
                  <w:divBdr>
                    <w:top w:val="none" w:sz="0" w:space="0" w:color="auto"/>
                    <w:left w:val="none" w:sz="0" w:space="0" w:color="auto"/>
                    <w:bottom w:val="none" w:sz="0" w:space="0" w:color="auto"/>
                    <w:right w:val="none" w:sz="0" w:space="0" w:color="auto"/>
                  </w:divBdr>
                </w:div>
                <w:div w:id="404039152">
                  <w:marLeft w:val="640"/>
                  <w:marRight w:val="0"/>
                  <w:marTop w:val="0"/>
                  <w:marBottom w:val="0"/>
                  <w:divBdr>
                    <w:top w:val="none" w:sz="0" w:space="0" w:color="auto"/>
                    <w:left w:val="none" w:sz="0" w:space="0" w:color="auto"/>
                    <w:bottom w:val="none" w:sz="0" w:space="0" w:color="auto"/>
                    <w:right w:val="none" w:sz="0" w:space="0" w:color="auto"/>
                  </w:divBdr>
                </w:div>
                <w:div w:id="1268852462">
                  <w:marLeft w:val="640"/>
                  <w:marRight w:val="0"/>
                  <w:marTop w:val="0"/>
                  <w:marBottom w:val="0"/>
                  <w:divBdr>
                    <w:top w:val="none" w:sz="0" w:space="0" w:color="auto"/>
                    <w:left w:val="none" w:sz="0" w:space="0" w:color="auto"/>
                    <w:bottom w:val="none" w:sz="0" w:space="0" w:color="auto"/>
                    <w:right w:val="none" w:sz="0" w:space="0" w:color="auto"/>
                  </w:divBdr>
                </w:div>
                <w:div w:id="683746164">
                  <w:marLeft w:val="640"/>
                  <w:marRight w:val="0"/>
                  <w:marTop w:val="0"/>
                  <w:marBottom w:val="0"/>
                  <w:divBdr>
                    <w:top w:val="none" w:sz="0" w:space="0" w:color="auto"/>
                    <w:left w:val="none" w:sz="0" w:space="0" w:color="auto"/>
                    <w:bottom w:val="none" w:sz="0" w:space="0" w:color="auto"/>
                    <w:right w:val="none" w:sz="0" w:space="0" w:color="auto"/>
                  </w:divBdr>
                </w:div>
                <w:div w:id="45423391">
                  <w:marLeft w:val="640"/>
                  <w:marRight w:val="0"/>
                  <w:marTop w:val="0"/>
                  <w:marBottom w:val="0"/>
                  <w:divBdr>
                    <w:top w:val="none" w:sz="0" w:space="0" w:color="auto"/>
                    <w:left w:val="none" w:sz="0" w:space="0" w:color="auto"/>
                    <w:bottom w:val="none" w:sz="0" w:space="0" w:color="auto"/>
                    <w:right w:val="none" w:sz="0" w:space="0" w:color="auto"/>
                  </w:divBdr>
                </w:div>
                <w:div w:id="254897436">
                  <w:marLeft w:val="640"/>
                  <w:marRight w:val="0"/>
                  <w:marTop w:val="0"/>
                  <w:marBottom w:val="0"/>
                  <w:divBdr>
                    <w:top w:val="none" w:sz="0" w:space="0" w:color="auto"/>
                    <w:left w:val="none" w:sz="0" w:space="0" w:color="auto"/>
                    <w:bottom w:val="none" w:sz="0" w:space="0" w:color="auto"/>
                    <w:right w:val="none" w:sz="0" w:space="0" w:color="auto"/>
                  </w:divBdr>
                </w:div>
                <w:div w:id="748385564">
                  <w:marLeft w:val="640"/>
                  <w:marRight w:val="0"/>
                  <w:marTop w:val="0"/>
                  <w:marBottom w:val="0"/>
                  <w:divBdr>
                    <w:top w:val="none" w:sz="0" w:space="0" w:color="auto"/>
                    <w:left w:val="none" w:sz="0" w:space="0" w:color="auto"/>
                    <w:bottom w:val="none" w:sz="0" w:space="0" w:color="auto"/>
                    <w:right w:val="none" w:sz="0" w:space="0" w:color="auto"/>
                  </w:divBdr>
                </w:div>
                <w:div w:id="982930068">
                  <w:marLeft w:val="640"/>
                  <w:marRight w:val="0"/>
                  <w:marTop w:val="0"/>
                  <w:marBottom w:val="0"/>
                  <w:divBdr>
                    <w:top w:val="none" w:sz="0" w:space="0" w:color="auto"/>
                    <w:left w:val="none" w:sz="0" w:space="0" w:color="auto"/>
                    <w:bottom w:val="none" w:sz="0" w:space="0" w:color="auto"/>
                    <w:right w:val="none" w:sz="0" w:space="0" w:color="auto"/>
                  </w:divBdr>
                </w:div>
                <w:div w:id="2141261885">
                  <w:marLeft w:val="640"/>
                  <w:marRight w:val="0"/>
                  <w:marTop w:val="0"/>
                  <w:marBottom w:val="0"/>
                  <w:divBdr>
                    <w:top w:val="none" w:sz="0" w:space="0" w:color="auto"/>
                    <w:left w:val="none" w:sz="0" w:space="0" w:color="auto"/>
                    <w:bottom w:val="none" w:sz="0" w:space="0" w:color="auto"/>
                    <w:right w:val="none" w:sz="0" w:space="0" w:color="auto"/>
                  </w:divBdr>
                </w:div>
                <w:div w:id="1555239001">
                  <w:marLeft w:val="640"/>
                  <w:marRight w:val="0"/>
                  <w:marTop w:val="0"/>
                  <w:marBottom w:val="0"/>
                  <w:divBdr>
                    <w:top w:val="none" w:sz="0" w:space="0" w:color="auto"/>
                    <w:left w:val="none" w:sz="0" w:space="0" w:color="auto"/>
                    <w:bottom w:val="none" w:sz="0" w:space="0" w:color="auto"/>
                    <w:right w:val="none" w:sz="0" w:space="0" w:color="auto"/>
                  </w:divBdr>
                </w:div>
                <w:div w:id="1198741269">
                  <w:marLeft w:val="640"/>
                  <w:marRight w:val="0"/>
                  <w:marTop w:val="0"/>
                  <w:marBottom w:val="0"/>
                  <w:divBdr>
                    <w:top w:val="none" w:sz="0" w:space="0" w:color="auto"/>
                    <w:left w:val="none" w:sz="0" w:space="0" w:color="auto"/>
                    <w:bottom w:val="none" w:sz="0" w:space="0" w:color="auto"/>
                    <w:right w:val="none" w:sz="0" w:space="0" w:color="auto"/>
                  </w:divBdr>
                </w:div>
                <w:div w:id="1609852286">
                  <w:marLeft w:val="640"/>
                  <w:marRight w:val="0"/>
                  <w:marTop w:val="0"/>
                  <w:marBottom w:val="0"/>
                  <w:divBdr>
                    <w:top w:val="none" w:sz="0" w:space="0" w:color="auto"/>
                    <w:left w:val="none" w:sz="0" w:space="0" w:color="auto"/>
                    <w:bottom w:val="none" w:sz="0" w:space="0" w:color="auto"/>
                    <w:right w:val="none" w:sz="0" w:space="0" w:color="auto"/>
                  </w:divBdr>
                </w:div>
                <w:div w:id="1138955750">
                  <w:marLeft w:val="640"/>
                  <w:marRight w:val="0"/>
                  <w:marTop w:val="0"/>
                  <w:marBottom w:val="0"/>
                  <w:divBdr>
                    <w:top w:val="none" w:sz="0" w:space="0" w:color="auto"/>
                    <w:left w:val="none" w:sz="0" w:space="0" w:color="auto"/>
                    <w:bottom w:val="none" w:sz="0" w:space="0" w:color="auto"/>
                    <w:right w:val="none" w:sz="0" w:space="0" w:color="auto"/>
                  </w:divBdr>
                </w:div>
                <w:div w:id="1371421572">
                  <w:marLeft w:val="640"/>
                  <w:marRight w:val="0"/>
                  <w:marTop w:val="0"/>
                  <w:marBottom w:val="0"/>
                  <w:divBdr>
                    <w:top w:val="none" w:sz="0" w:space="0" w:color="auto"/>
                    <w:left w:val="none" w:sz="0" w:space="0" w:color="auto"/>
                    <w:bottom w:val="none" w:sz="0" w:space="0" w:color="auto"/>
                    <w:right w:val="none" w:sz="0" w:space="0" w:color="auto"/>
                  </w:divBdr>
                </w:div>
                <w:div w:id="691418846">
                  <w:marLeft w:val="640"/>
                  <w:marRight w:val="0"/>
                  <w:marTop w:val="0"/>
                  <w:marBottom w:val="0"/>
                  <w:divBdr>
                    <w:top w:val="none" w:sz="0" w:space="0" w:color="auto"/>
                    <w:left w:val="none" w:sz="0" w:space="0" w:color="auto"/>
                    <w:bottom w:val="none" w:sz="0" w:space="0" w:color="auto"/>
                    <w:right w:val="none" w:sz="0" w:space="0" w:color="auto"/>
                  </w:divBdr>
                </w:div>
              </w:divsChild>
            </w:div>
            <w:div w:id="539242067">
              <w:marLeft w:val="0"/>
              <w:marRight w:val="0"/>
              <w:marTop w:val="0"/>
              <w:marBottom w:val="0"/>
              <w:divBdr>
                <w:top w:val="none" w:sz="0" w:space="0" w:color="auto"/>
                <w:left w:val="none" w:sz="0" w:space="0" w:color="auto"/>
                <w:bottom w:val="none" w:sz="0" w:space="0" w:color="auto"/>
                <w:right w:val="none" w:sz="0" w:space="0" w:color="auto"/>
              </w:divBdr>
              <w:divsChild>
                <w:div w:id="1413548422">
                  <w:marLeft w:val="640"/>
                  <w:marRight w:val="0"/>
                  <w:marTop w:val="0"/>
                  <w:marBottom w:val="0"/>
                  <w:divBdr>
                    <w:top w:val="none" w:sz="0" w:space="0" w:color="auto"/>
                    <w:left w:val="none" w:sz="0" w:space="0" w:color="auto"/>
                    <w:bottom w:val="none" w:sz="0" w:space="0" w:color="auto"/>
                    <w:right w:val="none" w:sz="0" w:space="0" w:color="auto"/>
                  </w:divBdr>
                </w:div>
                <w:div w:id="1771701547">
                  <w:marLeft w:val="640"/>
                  <w:marRight w:val="0"/>
                  <w:marTop w:val="0"/>
                  <w:marBottom w:val="0"/>
                  <w:divBdr>
                    <w:top w:val="none" w:sz="0" w:space="0" w:color="auto"/>
                    <w:left w:val="none" w:sz="0" w:space="0" w:color="auto"/>
                    <w:bottom w:val="none" w:sz="0" w:space="0" w:color="auto"/>
                    <w:right w:val="none" w:sz="0" w:space="0" w:color="auto"/>
                  </w:divBdr>
                </w:div>
                <w:div w:id="387806589">
                  <w:marLeft w:val="640"/>
                  <w:marRight w:val="0"/>
                  <w:marTop w:val="0"/>
                  <w:marBottom w:val="0"/>
                  <w:divBdr>
                    <w:top w:val="none" w:sz="0" w:space="0" w:color="auto"/>
                    <w:left w:val="none" w:sz="0" w:space="0" w:color="auto"/>
                    <w:bottom w:val="none" w:sz="0" w:space="0" w:color="auto"/>
                    <w:right w:val="none" w:sz="0" w:space="0" w:color="auto"/>
                  </w:divBdr>
                </w:div>
                <w:div w:id="1521622616">
                  <w:marLeft w:val="640"/>
                  <w:marRight w:val="0"/>
                  <w:marTop w:val="0"/>
                  <w:marBottom w:val="0"/>
                  <w:divBdr>
                    <w:top w:val="none" w:sz="0" w:space="0" w:color="auto"/>
                    <w:left w:val="none" w:sz="0" w:space="0" w:color="auto"/>
                    <w:bottom w:val="none" w:sz="0" w:space="0" w:color="auto"/>
                    <w:right w:val="none" w:sz="0" w:space="0" w:color="auto"/>
                  </w:divBdr>
                </w:div>
                <w:div w:id="187253484">
                  <w:marLeft w:val="640"/>
                  <w:marRight w:val="0"/>
                  <w:marTop w:val="0"/>
                  <w:marBottom w:val="0"/>
                  <w:divBdr>
                    <w:top w:val="none" w:sz="0" w:space="0" w:color="auto"/>
                    <w:left w:val="none" w:sz="0" w:space="0" w:color="auto"/>
                    <w:bottom w:val="none" w:sz="0" w:space="0" w:color="auto"/>
                    <w:right w:val="none" w:sz="0" w:space="0" w:color="auto"/>
                  </w:divBdr>
                </w:div>
                <w:div w:id="288587735">
                  <w:marLeft w:val="640"/>
                  <w:marRight w:val="0"/>
                  <w:marTop w:val="0"/>
                  <w:marBottom w:val="0"/>
                  <w:divBdr>
                    <w:top w:val="none" w:sz="0" w:space="0" w:color="auto"/>
                    <w:left w:val="none" w:sz="0" w:space="0" w:color="auto"/>
                    <w:bottom w:val="none" w:sz="0" w:space="0" w:color="auto"/>
                    <w:right w:val="none" w:sz="0" w:space="0" w:color="auto"/>
                  </w:divBdr>
                </w:div>
                <w:div w:id="1050609884">
                  <w:marLeft w:val="640"/>
                  <w:marRight w:val="0"/>
                  <w:marTop w:val="0"/>
                  <w:marBottom w:val="0"/>
                  <w:divBdr>
                    <w:top w:val="none" w:sz="0" w:space="0" w:color="auto"/>
                    <w:left w:val="none" w:sz="0" w:space="0" w:color="auto"/>
                    <w:bottom w:val="none" w:sz="0" w:space="0" w:color="auto"/>
                    <w:right w:val="none" w:sz="0" w:space="0" w:color="auto"/>
                  </w:divBdr>
                </w:div>
                <w:div w:id="27264662">
                  <w:marLeft w:val="640"/>
                  <w:marRight w:val="0"/>
                  <w:marTop w:val="0"/>
                  <w:marBottom w:val="0"/>
                  <w:divBdr>
                    <w:top w:val="none" w:sz="0" w:space="0" w:color="auto"/>
                    <w:left w:val="none" w:sz="0" w:space="0" w:color="auto"/>
                    <w:bottom w:val="none" w:sz="0" w:space="0" w:color="auto"/>
                    <w:right w:val="none" w:sz="0" w:space="0" w:color="auto"/>
                  </w:divBdr>
                </w:div>
                <w:div w:id="1816026067">
                  <w:marLeft w:val="640"/>
                  <w:marRight w:val="0"/>
                  <w:marTop w:val="0"/>
                  <w:marBottom w:val="0"/>
                  <w:divBdr>
                    <w:top w:val="none" w:sz="0" w:space="0" w:color="auto"/>
                    <w:left w:val="none" w:sz="0" w:space="0" w:color="auto"/>
                    <w:bottom w:val="none" w:sz="0" w:space="0" w:color="auto"/>
                    <w:right w:val="none" w:sz="0" w:space="0" w:color="auto"/>
                  </w:divBdr>
                </w:div>
                <w:div w:id="1758942660">
                  <w:marLeft w:val="640"/>
                  <w:marRight w:val="0"/>
                  <w:marTop w:val="0"/>
                  <w:marBottom w:val="0"/>
                  <w:divBdr>
                    <w:top w:val="none" w:sz="0" w:space="0" w:color="auto"/>
                    <w:left w:val="none" w:sz="0" w:space="0" w:color="auto"/>
                    <w:bottom w:val="none" w:sz="0" w:space="0" w:color="auto"/>
                    <w:right w:val="none" w:sz="0" w:space="0" w:color="auto"/>
                  </w:divBdr>
                </w:div>
                <w:div w:id="530261700">
                  <w:marLeft w:val="640"/>
                  <w:marRight w:val="0"/>
                  <w:marTop w:val="0"/>
                  <w:marBottom w:val="0"/>
                  <w:divBdr>
                    <w:top w:val="none" w:sz="0" w:space="0" w:color="auto"/>
                    <w:left w:val="none" w:sz="0" w:space="0" w:color="auto"/>
                    <w:bottom w:val="none" w:sz="0" w:space="0" w:color="auto"/>
                    <w:right w:val="none" w:sz="0" w:space="0" w:color="auto"/>
                  </w:divBdr>
                </w:div>
                <w:div w:id="282344855">
                  <w:marLeft w:val="640"/>
                  <w:marRight w:val="0"/>
                  <w:marTop w:val="0"/>
                  <w:marBottom w:val="0"/>
                  <w:divBdr>
                    <w:top w:val="none" w:sz="0" w:space="0" w:color="auto"/>
                    <w:left w:val="none" w:sz="0" w:space="0" w:color="auto"/>
                    <w:bottom w:val="none" w:sz="0" w:space="0" w:color="auto"/>
                    <w:right w:val="none" w:sz="0" w:space="0" w:color="auto"/>
                  </w:divBdr>
                </w:div>
                <w:div w:id="1185709808">
                  <w:marLeft w:val="640"/>
                  <w:marRight w:val="0"/>
                  <w:marTop w:val="0"/>
                  <w:marBottom w:val="0"/>
                  <w:divBdr>
                    <w:top w:val="none" w:sz="0" w:space="0" w:color="auto"/>
                    <w:left w:val="none" w:sz="0" w:space="0" w:color="auto"/>
                    <w:bottom w:val="none" w:sz="0" w:space="0" w:color="auto"/>
                    <w:right w:val="none" w:sz="0" w:space="0" w:color="auto"/>
                  </w:divBdr>
                </w:div>
                <w:div w:id="1322193992">
                  <w:marLeft w:val="640"/>
                  <w:marRight w:val="0"/>
                  <w:marTop w:val="0"/>
                  <w:marBottom w:val="0"/>
                  <w:divBdr>
                    <w:top w:val="none" w:sz="0" w:space="0" w:color="auto"/>
                    <w:left w:val="none" w:sz="0" w:space="0" w:color="auto"/>
                    <w:bottom w:val="none" w:sz="0" w:space="0" w:color="auto"/>
                    <w:right w:val="none" w:sz="0" w:space="0" w:color="auto"/>
                  </w:divBdr>
                </w:div>
                <w:div w:id="821315789">
                  <w:marLeft w:val="640"/>
                  <w:marRight w:val="0"/>
                  <w:marTop w:val="0"/>
                  <w:marBottom w:val="0"/>
                  <w:divBdr>
                    <w:top w:val="none" w:sz="0" w:space="0" w:color="auto"/>
                    <w:left w:val="none" w:sz="0" w:space="0" w:color="auto"/>
                    <w:bottom w:val="none" w:sz="0" w:space="0" w:color="auto"/>
                    <w:right w:val="none" w:sz="0" w:space="0" w:color="auto"/>
                  </w:divBdr>
                </w:div>
                <w:div w:id="1796175657">
                  <w:marLeft w:val="640"/>
                  <w:marRight w:val="0"/>
                  <w:marTop w:val="0"/>
                  <w:marBottom w:val="0"/>
                  <w:divBdr>
                    <w:top w:val="none" w:sz="0" w:space="0" w:color="auto"/>
                    <w:left w:val="none" w:sz="0" w:space="0" w:color="auto"/>
                    <w:bottom w:val="none" w:sz="0" w:space="0" w:color="auto"/>
                    <w:right w:val="none" w:sz="0" w:space="0" w:color="auto"/>
                  </w:divBdr>
                </w:div>
                <w:div w:id="1768306638">
                  <w:marLeft w:val="640"/>
                  <w:marRight w:val="0"/>
                  <w:marTop w:val="0"/>
                  <w:marBottom w:val="0"/>
                  <w:divBdr>
                    <w:top w:val="none" w:sz="0" w:space="0" w:color="auto"/>
                    <w:left w:val="none" w:sz="0" w:space="0" w:color="auto"/>
                    <w:bottom w:val="none" w:sz="0" w:space="0" w:color="auto"/>
                    <w:right w:val="none" w:sz="0" w:space="0" w:color="auto"/>
                  </w:divBdr>
                </w:div>
                <w:div w:id="717902333">
                  <w:marLeft w:val="640"/>
                  <w:marRight w:val="0"/>
                  <w:marTop w:val="0"/>
                  <w:marBottom w:val="0"/>
                  <w:divBdr>
                    <w:top w:val="none" w:sz="0" w:space="0" w:color="auto"/>
                    <w:left w:val="none" w:sz="0" w:space="0" w:color="auto"/>
                    <w:bottom w:val="none" w:sz="0" w:space="0" w:color="auto"/>
                    <w:right w:val="none" w:sz="0" w:space="0" w:color="auto"/>
                  </w:divBdr>
                </w:div>
                <w:div w:id="1050111644">
                  <w:marLeft w:val="640"/>
                  <w:marRight w:val="0"/>
                  <w:marTop w:val="0"/>
                  <w:marBottom w:val="0"/>
                  <w:divBdr>
                    <w:top w:val="none" w:sz="0" w:space="0" w:color="auto"/>
                    <w:left w:val="none" w:sz="0" w:space="0" w:color="auto"/>
                    <w:bottom w:val="none" w:sz="0" w:space="0" w:color="auto"/>
                    <w:right w:val="none" w:sz="0" w:space="0" w:color="auto"/>
                  </w:divBdr>
                </w:div>
                <w:div w:id="2016346564">
                  <w:marLeft w:val="640"/>
                  <w:marRight w:val="0"/>
                  <w:marTop w:val="0"/>
                  <w:marBottom w:val="0"/>
                  <w:divBdr>
                    <w:top w:val="none" w:sz="0" w:space="0" w:color="auto"/>
                    <w:left w:val="none" w:sz="0" w:space="0" w:color="auto"/>
                    <w:bottom w:val="none" w:sz="0" w:space="0" w:color="auto"/>
                    <w:right w:val="none" w:sz="0" w:space="0" w:color="auto"/>
                  </w:divBdr>
                </w:div>
                <w:div w:id="1546720018">
                  <w:marLeft w:val="640"/>
                  <w:marRight w:val="0"/>
                  <w:marTop w:val="0"/>
                  <w:marBottom w:val="0"/>
                  <w:divBdr>
                    <w:top w:val="none" w:sz="0" w:space="0" w:color="auto"/>
                    <w:left w:val="none" w:sz="0" w:space="0" w:color="auto"/>
                    <w:bottom w:val="none" w:sz="0" w:space="0" w:color="auto"/>
                    <w:right w:val="none" w:sz="0" w:space="0" w:color="auto"/>
                  </w:divBdr>
                </w:div>
                <w:div w:id="304818588">
                  <w:marLeft w:val="640"/>
                  <w:marRight w:val="0"/>
                  <w:marTop w:val="0"/>
                  <w:marBottom w:val="0"/>
                  <w:divBdr>
                    <w:top w:val="none" w:sz="0" w:space="0" w:color="auto"/>
                    <w:left w:val="none" w:sz="0" w:space="0" w:color="auto"/>
                    <w:bottom w:val="none" w:sz="0" w:space="0" w:color="auto"/>
                    <w:right w:val="none" w:sz="0" w:space="0" w:color="auto"/>
                  </w:divBdr>
                </w:div>
                <w:div w:id="1317219827">
                  <w:marLeft w:val="640"/>
                  <w:marRight w:val="0"/>
                  <w:marTop w:val="0"/>
                  <w:marBottom w:val="0"/>
                  <w:divBdr>
                    <w:top w:val="none" w:sz="0" w:space="0" w:color="auto"/>
                    <w:left w:val="none" w:sz="0" w:space="0" w:color="auto"/>
                    <w:bottom w:val="none" w:sz="0" w:space="0" w:color="auto"/>
                    <w:right w:val="none" w:sz="0" w:space="0" w:color="auto"/>
                  </w:divBdr>
                </w:div>
                <w:div w:id="1007632694">
                  <w:marLeft w:val="640"/>
                  <w:marRight w:val="0"/>
                  <w:marTop w:val="0"/>
                  <w:marBottom w:val="0"/>
                  <w:divBdr>
                    <w:top w:val="none" w:sz="0" w:space="0" w:color="auto"/>
                    <w:left w:val="none" w:sz="0" w:space="0" w:color="auto"/>
                    <w:bottom w:val="none" w:sz="0" w:space="0" w:color="auto"/>
                    <w:right w:val="none" w:sz="0" w:space="0" w:color="auto"/>
                  </w:divBdr>
                </w:div>
                <w:div w:id="1464425888">
                  <w:marLeft w:val="640"/>
                  <w:marRight w:val="0"/>
                  <w:marTop w:val="0"/>
                  <w:marBottom w:val="0"/>
                  <w:divBdr>
                    <w:top w:val="none" w:sz="0" w:space="0" w:color="auto"/>
                    <w:left w:val="none" w:sz="0" w:space="0" w:color="auto"/>
                    <w:bottom w:val="none" w:sz="0" w:space="0" w:color="auto"/>
                    <w:right w:val="none" w:sz="0" w:space="0" w:color="auto"/>
                  </w:divBdr>
                </w:div>
                <w:div w:id="848372674">
                  <w:marLeft w:val="640"/>
                  <w:marRight w:val="0"/>
                  <w:marTop w:val="0"/>
                  <w:marBottom w:val="0"/>
                  <w:divBdr>
                    <w:top w:val="none" w:sz="0" w:space="0" w:color="auto"/>
                    <w:left w:val="none" w:sz="0" w:space="0" w:color="auto"/>
                    <w:bottom w:val="none" w:sz="0" w:space="0" w:color="auto"/>
                    <w:right w:val="none" w:sz="0" w:space="0" w:color="auto"/>
                  </w:divBdr>
                </w:div>
                <w:div w:id="1805393557">
                  <w:marLeft w:val="640"/>
                  <w:marRight w:val="0"/>
                  <w:marTop w:val="0"/>
                  <w:marBottom w:val="0"/>
                  <w:divBdr>
                    <w:top w:val="none" w:sz="0" w:space="0" w:color="auto"/>
                    <w:left w:val="none" w:sz="0" w:space="0" w:color="auto"/>
                    <w:bottom w:val="none" w:sz="0" w:space="0" w:color="auto"/>
                    <w:right w:val="none" w:sz="0" w:space="0" w:color="auto"/>
                  </w:divBdr>
                </w:div>
                <w:div w:id="1568419459">
                  <w:marLeft w:val="640"/>
                  <w:marRight w:val="0"/>
                  <w:marTop w:val="0"/>
                  <w:marBottom w:val="0"/>
                  <w:divBdr>
                    <w:top w:val="none" w:sz="0" w:space="0" w:color="auto"/>
                    <w:left w:val="none" w:sz="0" w:space="0" w:color="auto"/>
                    <w:bottom w:val="none" w:sz="0" w:space="0" w:color="auto"/>
                    <w:right w:val="none" w:sz="0" w:space="0" w:color="auto"/>
                  </w:divBdr>
                </w:div>
                <w:div w:id="1639921590">
                  <w:marLeft w:val="640"/>
                  <w:marRight w:val="0"/>
                  <w:marTop w:val="0"/>
                  <w:marBottom w:val="0"/>
                  <w:divBdr>
                    <w:top w:val="none" w:sz="0" w:space="0" w:color="auto"/>
                    <w:left w:val="none" w:sz="0" w:space="0" w:color="auto"/>
                    <w:bottom w:val="none" w:sz="0" w:space="0" w:color="auto"/>
                    <w:right w:val="none" w:sz="0" w:space="0" w:color="auto"/>
                  </w:divBdr>
                </w:div>
                <w:div w:id="25256377">
                  <w:marLeft w:val="640"/>
                  <w:marRight w:val="0"/>
                  <w:marTop w:val="0"/>
                  <w:marBottom w:val="0"/>
                  <w:divBdr>
                    <w:top w:val="none" w:sz="0" w:space="0" w:color="auto"/>
                    <w:left w:val="none" w:sz="0" w:space="0" w:color="auto"/>
                    <w:bottom w:val="none" w:sz="0" w:space="0" w:color="auto"/>
                    <w:right w:val="none" w:sz="0" w:space="0" w:color="auto"/>
                  </w:divBdr>
                </w:div>
                <w:div w:id="407852875">
                  <w:marLeft w:val="640"/>
                  <w:marRight w:val="0"/>
                  <w:marTop w:val="0"/>
                  <w:marBottom w:val="0"/>
                  <w:divBdr>
                    <w:top w:val="none" w:sz="0" w:space="0" w:color="auto"/>
                    <w:left w:val="none" w:sz="0" w:space="0" w:color="auto"/>
                    <w:bottom w:val="none" w:sz="0" w:space="0" w:color="auto"/>
                    <w:right w:val="none" w:sz="0" w:space="0" w:color="auto"/>
                  </w:divBdr>
                </w:div>
                <w:div w:id="161628592">
                  <w:marLeft w:val="640"/>
                  <w:marRight w:val="0"/>
                  <w:marTop w:val="0"/>
                  <w:marBottom w:val="0"/>
                  <w:divBdr>
                    <w:top w:val="none" w:sz="0" w:space="0" w:color="auto"/>
                    <w:left w:val="none" w:sz="0" w:space="0" w:color="auto"/>
                    <w:bottom w:val="none" w:sz="0" w:space="0" w:color="auto"/>
                    <w:right w:val="none" w:sz="0" w:space="0" w:color="auto"/>
                  </w:divBdr>
                </w:div>
                <w:div w:id="1957562536">
                  <w:marLeft w:val="640"/>
                  <w:marRight w:val="0"/>
                  <w:marTop w:val="0"/>
                  <w:marBottom w:val="0"/>
                  <w:divBdr>
                    <w:top w:val="none" w:sz="0" w:space="0" w:color="auto"/>
                    <w:left w:val="none" w:sz="0" w:space="0" w:color="auto"/>
                    <w:bottom w:val="none" w:sz="0" w:space="0" w:color="auto"/>
                    <w:right w:val="none" w:sz="0" w:space="0" w:color="auto"/>
                  </w:divBdr>
                </w:div>
                <w:div w:id="1378041757">
                  <w:marLeft w:val="640"/>
                  <w:marRight w:val="0"/>
                  <w:marTop w:val="0"/>
                  <w:marBottom w:val="0"/>
                  <w:divBdr>
                    <w:top w:val="none" w:sz="0" w:space="0" w:color="auto"/>
                    <w:left w:val="none" w:sz="0" w:space="0" w:color="auto"/>
                    <w:bottom w:val="none" w:sz="0" w:space="0" w:color="auto"/>
                    <w:right w:val="none" w:sz="0" w:space="0" w:color="auto"/>
                  </w:divBdr>
                </w:div>
                <w:div w:id="33237486">
                  <w:marLeft w:val="640"/>
                  <w:marRight w:val="0"/>
                  <w:marTop w:val="0"/>
                  <w:marBottom w:val="0"/>
                  <w:divBdr>
                    <w:top w:val="none" w:sz="0" w:space="0" w:color="auto"/>
                    <w:left w:val="none" w:sz="0" w:space="0" w:color="auto"/>
                    <w:bottom w:val="none" w:sz="0" w:space="0" w:color="auto"/>
                    <w:right w:val="none" w:sz="0" w:space="0" w:color="auto"/>
                  </w:divBdr>
                </w:div>
                <w:div w:id="1189375831">
                  <w:marLeft w:val="640"/>
                  <w:marRight w:val="0"/>
                  <w:marTop w:val="0"/>
                  <w:marBottom w:val="0"/>
                  <w:divBdr>
                    <w:top w:val="none" w:sz="0" w:space="0" w:color="auto"/>
                    <w:left w:val="none" w:sz="0" w:space="0" w:color="auto"/>
                    <w:bottom w:val="none" w:sz="0" w:space="0" w:color="auto"/>
                    <w:right w:val="none" w:sz="0" w:space="0" w:color="auto"/>
                  </w:divBdr>
                </w:div>
                <w:div w:id="1764840515">
                  <w:marLeft w:val="640"/>
                  <w:marRight w:val="0"/>
                  <w:marTop w:val="0"/>
                  <w:marBottom w:val="0"/>
                  <w:divBdr>
                    <w:top w:val="none" w:sz="0" w:space="0" w:color="auto"/>
                    <w:left w:val="none" w:sz="0" w:space="0" w:color="auto"/>
                    <w:bottom w:val="none" w:sz="0" w:space="0" w:color="auto"/>
                    <w:right w:val="none" w:sz="0" w:space="0" w:color="auto"/>
                  </w:divBdr>
                </w:div>
                <w:div w:id="1185902169">
                  <w:marLeft w:val="640"/>
                  <w:marRight w:val="0"/>
                  <w:marTop w:val="0"/>
                  <w:marBottom w:val="0"/>
                  <w:divBdr>
                    <w:top w:val="none" w:sz="0" w:space="0" w:color="auto"/>
                    <w:left w:val="none" w:sz="0" w:space="0" w:color="auto"/>
                    <w:bottom w:val="none" w:sz="0" w:space="0" w:color="auto"/>
                    <w:right w:val="none" w:sz="0" w:space="0" w:color="auto"/>
                  </w:divBdr>
                </w:div>
                <w:div w:id="646203292">
                  <w:marLeft w:val="640"/>
                  <w:marRight w:val="0"/>
                  <w:marTop w:val="0"/>
                  <w:marBottom w:val="0"/>
                  <w:divBdr>
                    <w:top w:val="none" w:sz="0" w:space="0" w:color="auto"/>
                    <w:left w:val="none" w:sz="0" w:space="0" w:color="auto"/>
                    <w:bottom w:val="none" w:sz="0" w:space="0" w:color="auto"/>
                    <w:right w:val="none" w:sz="0" w:space="0" w:color="auto"/>
                  </w:divBdr>
                </w:div>
                <w:div w:id="1512991937">
                  <w:marLeft w:val="640"/>
                  <w:marRight w:val="0"/>
                  <w:marTop w:val="0"/>
                  <w:marBottom w:val="0"/>
                  <w:divBdr>
                    <w:top w:val="none" w:sz="0" w:space="0" w:color="auto"/>
                    <w:left w:val="none" w:sz="0" w:space="0" w:color="auto"/>
                    <w:bottom w:val="none" w:sz="0" w:space="0" w:color="auto"/>
                    <w:right w:val="none" w:sz="0" w:space="0" w:color="auto"/>
                  </w:divBdr>
                </w:div>
                <w:div w:id="2102680116">
                  <w:marLeft w:val="640"/>
                  <w:marRight w:val="0"/>
                  <w:marTop w:val="0"/>
                  <w:marBottom w:val="0"/>
                  <w:divBdr>
                    <w:top w:val="none" w:sz="0" w:space="0" w:color="auto"/>
                    <w:left w:val="none" w:sz="0" w:space="0" w:color="auto"/>
                    <w:bottom w:val="none" w:sz="0" w:space="0" w:color="auto"/>
                    <w:right w:val="none" w:sz="0" w:space="0" w:color="auto"/>
                  </w:divBdr>
                </w:div>
                <w:div w:id="1785881373">
                  <w:marLeft w:val="640"/>
                  <w:marRight w:val="0"/>
                  <w:marTop w:val="0"/>
                  <w:marBottom w:val="0"/>
                  <w:divBdr>
                    <w:top w:val="none" w:sz="0" w:space="0" w:color="auto"/>
                    <w:left w:val="none" w:sz="0" w:space="0" w:color="auto"/>
                    <w:bottom w:val="none" w:sz="0" w:space="0" w:color="auto"/>
                    <w:right w:val="none" w:sz="0" w:space="0" w:color="auto"/>
                  </w:divBdr>
                </w:div>
                <w:div w:id="591472266">
                  <w:marLeft w:val="640"/>
                  <w:marRight w:val="0"/>
                  <w:marTop w:val="0"/>
                  <w:marBottom w:val="0"/>
                  <w:divBdr>
                    <w:top w:val="none" w:sz="0" w:space="0" w:color="auto"/>
                    <w:left w:val="none" w:sz="0" w:space="0" w:color="auto"/>
                    <w:bottom w:val="none" w:sz="0" w:space="0" w:color="auto"/>
                    <w:right w:val="none" w:sz="0" w:space="0" w:color="auto"/>
                  </w:divBdr>
                </w:div>
                <w:div w:id="1596211761">
                  <w:marLeft w:val="640"/>
                  <w:marRight w:val="0"/>
                  <w:marTop w:val="0"/>
                  <w:marBottom w:val="0"/>
                  <w:divBdr>
                    <w:top w:val="none" w:sz="0" w:space="0" w:color="auto"/>
                    <w:left w:val="none" w:sz="0" w:space="0" w:color="auto"/>
                    <w:bottom w:val="none" w:sz="0" w:space="0" w:color="auto"/>
                    <w:right w:val="none" w:sz="0" w:space="0" w:color="auto"/>
                  </w:divBdr>
                </w:div>
                <w:div w:id="255721913">
                  <w:marLeft w:val="640"/>
                  <w:marRight w:val="0"/>
                  <w:marTop w:val="0"/>
                  <w:marBottom w:val="0"/>
                  <w:divBdr>
                    <w:top w:val="none" w:sz="0" w:space="0" w:color="auto"/>
                    <w:left w:val="none" w:sz="0" w:space="0" w:color="auto"/>
                    <w:bottom w:val="none" w:sz="0" w:space="0" w:color="auto"/>
                    <w:right w:val="none" w:sz="0" w:space="0" w:color="auto"/>
                  </w:divBdr>
                </w:div>
                <w:div w:id="1603410908">
                  <w:marLeft w:val="640"/>
                  <w:marRight w:val="0"/>
                  <w:marTop w:val="0"/>
                  <w:marBottom w:val="0"/>
                  <w:divBdr>
                    <w:top w:val="none" w:sz="0" w:space="0" w:color="auto"/>
                    <w:left w:val="none" w:sz="0" w:space="0" w:color="auto"/>
                    <w:bottom w:val="none" w:sz="0" w:space="0" w:color="auto"/>
                    <w:right w:val="none" w:sz="0" w:space="0" w:color="auto"/>
                  </w:divBdr>
                </w:div>
                <w:div w:id="374425991">
                  <w:marLeft w:val="640"/>
                  <w:marRight w:val="0"/>
                  <w:marTop w:val="0"/>
                  <w:marBottom w:val="0"/>
                  <w:divBdr>
                    <w:top w:val="none" w:sz="0" w:space="0" w:color="auto"/>
                    <w:left w:val="none" w:sz="0" w:space="0" w:color="auto"/>
                    <w:bottom w:val="none" w:sz="0" w:space="0" w:color="auto"/>
                    <w:right w:val="none" w:sz="0" w:space="0" w:color="auto"/>
                  </w:divBdr>
                </w:div>
                <w:div w:id="25941038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966959285">
          <w:marLeft w:val="640"/>
          <w:marRight w:val="0"/>
          <w:marTop w:val="0"/>
          <w:marBottom w:val="0"/>
          <w:divBdr>
            <w:top w:val="none" w:sz="0" w:space="0" w:color="auto"/>
            <w:left w:val="none" w:sz="0" w:space="0" w:color="auto"/>
            <w:bottom w:val="none" w:sz="0" w:space="0" w:color="auto"/>
            <w:right w:val="none" w:sz="0" w:space="0" w:color="auto"/>
          </w:divBdr>
        </w:div>
      </w:divsChild>
    </w:div>
    <w:div w:id="2051756228">
      <w:bodyDiv w:val="1"/>
      <w:marLeft w:val="0"/>
      <w:marRight w:val="0"/>
      <w:marTop w:val="0"/>
      <w:marBottom w:val="0"/>
      <w:divBdr>
        <w:top w:val="none" w:sz="0" w:space="0" w:color="auto"/>
        <w:left w:val="none" w:sz="0" w:space="0" w:color="auto"/>
        <w:bottom w:val="none" w:sz="0" w:space="0" w:color="auto"/>
        <w:right w:val="none" w:sz="0" w:space="0" w:color="auto"/>
      </w:divBdr>
    </w:div>
    <w:div w:id="2055498774">
      <w:bodyDiv w:val="1"/>
      <w:marLeft w:val="0"/>
      <w:marRight w:val="0"/>
      <w:marTop w:val="0"/>
      <w:marBottom w:val="0"/>
      <w:divBdr>
        <w:top w:val="none" w:sz="0" w:space="0" w:color="auto"/>
        <w:left w:val="none" w:sz="0" w:space="0" w:color="auto"/>
        <w:bottom w:val="none" w:sz="0" w:space="0" w:color="auto"/>
        <w:right w:val="none" w:sz="0" w:space="0" w:color="auto"/>
      </w:divBdr>
      <w:divsChild>
        <w:div w:id="1240554951">
          <w:marLeft w:val="640"/>
          <w:marRight w:val="0"/>
          <w:marTop w:val="0"/>
          <w:marBottom w:val="0"/>
          <w:divBdr>
            <w:top w:val="none" w:sz="0" w:space="0" w:color="auto"/>
            <w:left w:val="none" w:sz="0" w:space="0" w:color="auto"/>
            <w:bottom w:val="none" w:sz="0" w:space="0" w:color="auto"/>
            <w:right w:val="none" w:sz="0" w:space="0" w:color="auto"/>
          </w:divBdr>
        </w:div>
        <w:div w:id="1344479380">
          <w:marLeft w:val="640"/>
          <w:marRight w:val="0"/>
          <w:marTop w:val="0"/>
          <w:marBottom w:val="0"/>
          <w:divBdr>
            <w:top w:val="none" w:sz="0" w:space="0" w:color="auto"/>
            <w:left w:val="none" w:sz="0" w:space="0" w:color="auto"/>
            <w:bottom w:val="none" w:sz="0" w:space="0" w:color="auto"/>
            <w:right w:val="none" w:sz="0" w:space="0" w:color="auto"/>
          </w:divBdr>
        </w:div>
        <w:div w:id="1774396713">
          <w:marLeft w:val="640"/>
          <w:marRight w:val="0"/>
          <w:marTop w:val="0"/>
          <w:marBottom w:val="0"/>
          <w:divBdr>
            <w:top w:val="none" w:sz="0" w:space="0" w:color="auto"/>
            <w:left w:val="none" w:sz="0" w:space="0" w:color="auto"/>
            <w:bottom w:val="none" w:sz="0" w:space="0" w:color="auto"/>
            <w:right w:val="none" w:sz="0" w:space="0" w:color="auto"/>
          </w:divBdr>
        </w:div>
        <w:div w:id="374084593">
          <w:marLeft w:val="640"/>
          <w:marRight w:val="0"/>
          <w:marTop w:val="0"/>
          <w:marBottom w:val="0"/>
          <w:divBdr>
            <w:top w:val="none" w:sz="0" w:space="0" w:color="auto"/>
            <w:left w:val="none" w:sz="0" w:space="0" w:color="auto"/>
            <w:bottom w:val="none" w:sz="0" w:space="0" w:color="auto"/>
            <w:right w:val="none" w:sz="0" w:space="0" w:color="auto"/>
          </w:divBdr>
        </w:div>
        <w:div w:id="163671862">
          <w:marLeft w:val="640"/>
          <w:marRight w:val="0"/>
          <w:marTop w:val="0"/>
          <w:marBottom w:val="0"/>
          <w:divBdr>
            <w:top w:val="none" w:sz="0" w:space="0" w:color="auto"/>
            <w:left w:val="none" w:sz="0" w:space="0" w:color="auto"/>
            <w:bottom w:val="none" w:sz="0" w:space="0" w:color="auto"/>
            <w:right w:val="none" w:sz="0" w:space="0" w:color="auto"/>
          </w:divBdr>
        </w:div>
        <w:div w:id="354380888">
          <w:marLeft w:val="640"/>
          <w:marRight w:val="0"/>
          <w:marTop w:val="0"/>
          <w:marBottom w:val="0"/>
          <w:divBdr>
            <w:top w:val="none" w:sz="0" w:space="0" w:color="auto"/>
            <w:left w:val="none" w:sz="0" w:space="0" w:color="auto"/>
            <w:bottom w:val="none" w:sz="0" w:space="0" w:color="auto"/>
            <w:right w:val="none" w:sz="0" w:space="0" w:color="auto"/>
          </w:divBdr>
        </w:div>
        <w:div w:id="571235258">
          <w:marLeft w:val="640"/>
          <w:marRight w:val="0"/>
          <w:marTop w:val="0"/>
          <w:marBottom w:val="0"/>
          <w:divBdr>
            <w:top w:val="none" w:sz="0" w:space="0" w:color="auto"/>
            <w:left w:val="none" w:sz="0" w:space="0" w:color="auto"/>
            <w:bottom w:val="none" w:sz="0" w:space="0" w:color="auto"/>
            <w:right w:val="none" w:sz="0" w:space="0" w:color="auto"/>
          </w:divBdr>
        </w:div>
        <w:div w:id="414209455">
          <w:marLeft w:val="640"/>
          <w:marRight w:val="0"/>
          <w:marTop w:val="0"/>
          <w:marBottom w:val="0"/>
          <w:divBdr>
            <w:top w:val="none" w:sz="0" w:space="0" w:color="auto"/>
            <w:left w:val="none" w:sz="0" w:space="0" w:color="auto"/>
            <w:bottom w:val="none" w:sz="0" w:space="0" w:color="auto"/>
            <w:right w:val="none" w:sz="0" w:space="0" w:color="auto"/>
          </w:divBdr>
        </w:div>
        <w:div w:id="1229730101">
          <w:marLeft w:val="640"/>
          <w:marRight w:val="0"/>
          <w:marTop w:val="0"/>
          <w:marBottom w:val="0"/>
          <w:divBdr>
            <w:top w:val="none" w:sz="0" w:space="0" w:color="auto"/>
            <w:left w:val="none" w:sz="0" w:space="0" w:color="auto"/>
            <w:bottom w:val="none" w:sz="0" w:space="0" w:color="auto"/>
            <w:right w:val="none" w:sz="0" w:space="0" w:color="auto"/>
          </w:divBdr>
        </w:div>
        <w:div w:id="1386415211">
          <w:marLeft w:val="640"/>
          <w:marRight w:val="0"/>
          <w:marTop w:val="0"/>
          <w:marBottom w:val="0"/>
          <w:divBdr>
            <w:top w:val="none" w:sz="0" w:space="0" w:color="auto"/>
            <w:left w:val="none" w:sz="0" w:space="0" w:color="auto"/>
            <w:bottom w:val="none" w:sz="0" w:space="0" w:color="auto"/>
            <w:right w:val="none" w:sz="0" w:space="0" w:color="auto"/>
          </w:divBdr>
        </w:div>
        <w:div w:id="243994217">
          <w:marLeft w:val="640"/>
          <w:marRight w:val="0"/>
          <w:marTop w:val="0"/>
          <w:marBottom w:val="0"/>
          <w:divBdr>
            <w:top w:val="none" w:sz="0" w:space="0" w:color="auto"/>
            <w:left w:val="none" w:sz="0" w:space="0" w:color="auto"/>
            <w:bottom w:val="none" w:sz="0" w:space="0" w:color="auto"/>
            <w:right w:val="none" w:sz="0" w:space="0" w:color="auto"/>
          </w:divBdr>
        </w:div>
        <w:div w:id="1319647505">
          <w:marLeft w:val="640"/>
          <w:marRight w:val="0"/>
          <w:marTop w:val="0"/>
          <w:marBottom w:val="0"/>
          <w:divBdr>
            <w:top w:val="none" w:sz="0" w:space="0" w:color="auto"/>
            <w:left w:val="none" w:sz="0" w:space="0" w:color="auto"/>
            <w:bottom w:val="none" w:sz="0" w:space="0" w:color="auto"/>
            <w:right w:val="none" w:sz="0" w:space="0" w:color="auto"/>
          </w:divBdr>
        </w:div>
        <w:div w:id="1454059598">
          <w:marLeft w:val="640"/>
          <w:marRight w:val="0"/>
          <w:marTop w:val="0"/>
          <w:marBottom w:val="0"/>
          <w:divBdr>
            <w:top w:val="none" w:sz="0" w:space="0" w:color="auto"/>
            <w:left w:val="none" w:sz="0" w:space="0" w:color="auto"/>
            <w:bottom w:val="none" w:sz="0" w:space="0" w:color="auto"/>
            <w:right w:val="none" w:sz="0" w:space="0" w:color="auto"/>
          </w:divBdr>
        </w:div>
        <w:div w:id="738096335">
          <w:marLeft w:val="640"/>
          <w:marRight w:val="0"/>
          <w:marTop w:val="0"/>
          <w:marBottom w:val="0"/>
          <w:divBdr>
            <w:top w:val="none" w:sz="0" w:space="0" w:color="auto"/>
            <w:left w:val="none" w:sz="0" w:space="0" w:color="auto"/>
            <w:bottom w:val="none" w:sz="0" w:space="0" w:color="auto"/>
            <w:right w:val="none" w:sz="0" w:space="0" w:color="auto"/>
          </w:divBdr>
        </w:div>
        <w:div w:id="1128279808">
          <w:marLeft w:val="640"/>
          <w:marRight w:val="0"/>
          <w:marTop w:val="0"/>
          <w:marBottom w:val="0"/>
          <w:divBdr>
            <w:top w:val="none" w:sz="0" w:space="0" w:color="auto"/>
            <w:left w:val="none" w:sz="0" w:space="0" w:color="auto"/>
            <w:bottom w:val="none" w:sz="0" w:space="0" w:color="auto"/>
            <w:right w:val="none" w:sz="0" w:space="0" w:color="auto"/>
          </w:divBdr>
        </w:div>
        <w:div w:id="545142132">
          <w:marLeft w:val="640"/>
          <w:marRight w:val="0"/>
          <w:marTop w:val="0"/>
          <w:marBottom w:val="0"/>
          <w:divBdr>
            <w:top w:val="none" w:sz="0" w:space="0" w:color="auto"/>
            <w:left w:val="none" w:sz="0" w:space="0" w:color="auto"/>
            <w:bottom w:val="none" w:sz="0" w:space="0" w:color="auto"/>
            <w:right w:val="none" w:sz="0" w:space="0" w:color="auto"/>
          </w:divBdr>
        </w:div>
        <w:div w:id="1081679357">
          <w:marLeft w:val="640"/>
          <w:marRight w:val="0"/>
          <w:marTop w:val="0"/>
          <w:marBottom w:val="0"/>
          <w:divBdr>
            <w:top w:val="none" w:sz="0" w:space="0" w:color="auto"/>
            <w:left w:val="none" w:sz="0" w:space="0" w:color="auto"/>
            <w:bottom w:val="none" w:sz="0" w:space="0" w:color="auto"/>
            <w:right w:val="none" w:sz="0" w:space="0" w:color="auto"/>
          </w:divBdr>
        </w:div>
        <w:div w:id="2074543313">
          <w:marLeft w:val="640"/>
          <w:marRight w:val="0"/>
          <w:marTop w:val="0"/>
          <w:marBottom w:val="0"/>
          <w:divBdr>
            <w:top w:val="none" w:sz="0" w:space="0" w:color="auto"/>
            <w:left w:val="none" w:sz="0" w:space="0" w:color="auto"/>
            <w:bottom w:val="none" w:sz="0" w:space="0" w:color="auto"/>
            <w:right w:val="none" w:sz="0" w:space="0" w:color="auto"/>
          </w:divBdr>
        </w:div>
        <w:div w:id="1069690268">
          <w:marLeft w:val="640"/>
          <w:marRight w:val="0"/>
          <w:marTop w:val="0"/>
          <w:marBottom w:val="0"/>
          <w:divBdr>
            <w:top w:val="none" w:sz="0" w:space="0" w:color="auto"/>
            <w:left w:val="none" w:sz="0" w:space="0" w:color="auto"/>
            <w:bottom w:val="none" w:sz="0" w:space="0" w:color="auto"/>
            <w:right w:val="none" w:sz="0" w:space="0" w:color="auto"/>
          </w:divBdr>
        </w:div>
        <w:div w:id="1368989586">
          <w:marLeft w:val="640"/>
          <w:marRight w:val="0"/>
          <w:marTop w:val="0"/>
          <w:marBottom w:val="0"/>
          <w:divBdr>
            <w:top w:val="none" w:sz="0" w:space="0" w:color="auto"/>
            <w:left w:val="none" w:sz="0" w:space="0" w:color="auto"/>
            <w:bottom w:val="none" w:sz="0" w:space="0" w:color="auto"/>
            <w:right w:val="none" w:sz="0" w:space="0" w:color="auto"/>
          </w:divBdr>
        </w:div>
        <w:div w:id="1072779733">
          <w:marLeft w:val="640"/>
          <w:marRight w:val="0"/>
          <w:marTop w:val="0"/>
          <w:marBottom w:val="0"/>
          <w:divBdr>
            <w:top w:val="none" w:sz="0" w:space="0" w:color="auto"/>
            <w:left w:val="none" w:sz="0" w:space="0" w:color="auto"/>
            <w:bottom w:val="none" w:sz="0" w:space="0" w:color="auto"/>
            <w:right w:val="none" w:sz="0" w:space="0" w:color="auto"/>
          </w:divBdr>
        </w:div>
        <w:div w:id="2036955959">
          <w:marLeft w:val="640"/>
          <w:marRight w:val="0"/>
          <w:marTop w:val="0"/>
          <w:marBottom w:val="0"/>
          <w:divBdr>
            <w:top w:val="none" w:sz="0" w:space="0" w:color="auto"/>
            <w:left w:val="none" w:sz="0" w:space="0" w:color="auto"/>
            <w:bottom w:val="none" w:sz="0" w:space="0" w:color="auto"/>
            <w:right w:val="none" w:sz="0" w:space="0" w:color="auto"/>
          </w:divBdr>
        </w:div>
        <w:div w:id="133836178">
          <w:marLeft w:val="640"/>
          <w:marRight w:val="0"/>
          <w:marTop w:val="0"/>
          <w:marBottom w:val="0"/>
          <w:divBdr>
            <w:top w:val="none" w:sz="0" w:space="0" w:color="auto"/>
            <w:left w:val="none" w:sz="0" w:space="0" w:color="auto"/>
            <w:bottom w:val="none" w:sz="0" w:space="0" w:color="auto"/>
            <w:right w:val="none" w:sz="0" w:space="0" w:color="auto"/>
          </w:divBdr>
        </w:div>
        <w:div w:id="1122380632">
          <w:marLeft w:val="640"/>
          <w:marRight w:val="0"/>
          <w:marTop w:val="0"/>
          <w:marBottom w:val="0"/>
          <w:divBdr>
            <w:top w:val="none" w:sz="0" w:space="0" w:color="auto"/>
            <w:left w:val="none" w:sz="0" w:space="0" w:color="auto"/>
            <w:bottom w:val="none" w:sz="0" w:space="0" w:color="auto"/>
            <w:right w:val="none" w:sz="0" w:space="0" w:color="auto"/>
          </w:divBdr>
        </w:div>
        <w:div w:id="1659721930">
          <w:marLeft w:val="640"/>
          <w:marRight w:val="0"/>
          <w:marTop w:val="0"/>
          <w:marBottom w:val="0"/>
          <w:divBdr>
            <w:top w:val="none" w:sz="0" w:space="0" w:color="auto"/>
            <w:left w:val="none" w:sz="0" w:space="0" w:color="auto"/>
            <w:bottom w:val="none" w:sz="0" w:space="0" w:color="auto"/>
            <w:right w:val="none" w:sz="0" w:space="0" w:color="auto"/>
          </w:divBdr>
        </w:div>
        <w:div w:id="1465469374">
          <w:marLeft w:val="640"/>
          <w:marRight w:val="0"/>
          <w:marTop w:val="0"/>
          <w:marBottom w:val="0"/>
          <w:divBdr>
            <w:top w:val="none" w:sz="0" w:space="0" w:color="auto"/>
            <w:left w:val="none" w:sz="0" w:space="0" w:color="auto"/>
            <w:bottom w:val="none" w:sz="0" w:space="0" w:color="auto"/>
            <w:right w:val="none" w:sz="0" w:space="0" w:color="auto"/>
          </w:divBdr>
        </w:div>
        <w:div w:id="294525407">
          <w:marLeft w:val="640"/>
          <w:marRight w:val="0"/>
          <w:marTop w:val="0"/>
          <w:marBottom w:val="0"/>
          <w:divBdr>
            <w:top w:val="none" w:sz="0" w:space="0" w:color="auto"/>
            <w:left w:val="none" w:sz="0" w:space="0" w:color="auto"/>
            <w:bottom w:val="none" w:sz="0" w:space="0" w:color="auto"/>
            <w:right w:val="none" w:sz="0" w:space="0" w:color="auto"/>
          </w:divBdr>
        </w:div>
        <w:div w:id="176308702">
          <w:marLeft w:val="640"/>
          <w:marRight w:val="0"/>
          <w:marTop w:val="0"/>
          <w:marBottom w:val="0"/>
          <w:divBdr>
            <w:top w:val="none" w:sz="0" w:space="0" w:color="auto"/>
            <w:left w:val="none" w:sz="0" w:space="0" w:color="auto"/>
            <w:bottom w:val="none" w:sz="0" w:space="0" w:color="auto"/>
            <w:right w:val="none" w:sz="0" w:space="0" w:color="auto"/>
          </w:divBdr>
        </w:div>
        <w:div w:id="1818263079">
          <w:marLeft w:val="640"/>
          <w:marRight w:val="0"/>
          <w:marTop w:val="0"/>
          <w:marBottom w:val="0"/>
          <w:divBdr>
            <w:top w:val="none" w:sz="0" w:space="0" w:color="auto"/>
            <w:left w:val="none" w:sz="0" w:space="0" w:color="auto"/>
            <w:bottom w:val="none" w:sz="0" w:space="0" w:color="auto"/>
            <w:right w:val="none" w:sz="0" w:space="0" w:color="auto"/>
          </w:divBdr>
        </w:div>
        <w:div w:id="1508639688">
          <w:marLeft w:val="640"/>
          <w:marRight w:val="0"/>
          <w:marTop w:val="0"/>
          <w:marBottom w:val="0"/>
          <w:divBdr>
            <w:top w:val="none" w:sz="0" w:space="0" w:color="auto"/>
            <w:left w:val="none" w:sz="0" w:space="0" w:color="auto"/>
            <w:bottom w:val="none" w:sz="0" w:space="0" w:color="auto"/>
            <w:right w:val="none" w:sz="0" w:space="0" w:color="auto"/>
          </w:divBdr>
        </w:div>
        <w:div w:id="170216970">
          <w:marLeft w:val="640"/>
          <w:marRight w:val="0"/>
          <w:marTop w:val="0"/>
          <w:marBottom w:val="0"/>
          <w:divBdr>
            <w:top w:val="none" w:sz="0" w:space="0" w:color="auto"/>
            <w:left w:val="none" w:sz="0" w:space="0" w:color="auto"/>
            <w:bottom w:val="none" w:sz="0" w:space="0" w:color="auto"/>
            <w:right w:val="none" w:sz="0" w:space="0" w:color="auto"/>
          </w:divBdr>
        </w:div>
        <w:div w:id="2138404822">
          <w:marLeft w:val="640"/>
          <w:marRight w:val="0"/>
          <w:marTop w:val="0"/>
          <w:marBottom w:val="0"/>
          <w:divBdr>
            <w:top w:val="none" w:sz="0" w:space="0" w:color="auto"/>
            <w:left w:val="none" w:sz="0" w:space="0" w:color="auto"/>
            <w:bottom w:val="none" w:sz="0" w:space="0" w:color="auto"/>
            <w:right w:val="none" w:sz="0" w:space="0" w:color="auto"/>
          </w:divBdr>
        </w:div>
        <w:div w:id="2099326831">
          <w:marLeft w:val="640"/>
          <w:marRight w:val="0"/>
          <w:marTop w:val="0"/>
          <w:marBottom w:val="0"/>
          <w:divBdr>
            <w:top w:val="none" w:sz="0" w:space="0" w:color="auto"/>
            <w:left w:val="none" w:sz="0" w:space="0" w:color="auto"/>
            <w:bottom w:val="none" w:sz="0" w:space="0" w:color="auto"/>
            <w:right w:val="none" w:sz="0" w:space="0" w:color="auto"/>
          </w:divBdr>
        </w:div>
        <w:div w:id="1441415037">
          <w:marLeft w:val="640"/>
          <w:marRight w:val="0"/>
          <w:marTop w:val="0"/>
          <w:marBottom w:val="0"/>
          <w:divBdr>
            <w:top w:val="none" w:sz="0" w:space="0" w:color="auto"/>
            <w:left w:val="none" w:sz="0" w:space="0" w:color="auto"/>
            <w:bottom w:val="none" w:sz="0" w:space="0" w:color="auto"/>
            <w:right w:val="none" w:sz="0" w:space="0" w:color="auto"/>
          </w:divBdr>
        </w:div>
        <w:div w:id="1210192923">
          <w:marLeft w:val="640"/>
          <w:marRight w:val="0"/>
          <w:marTop w:val="0"/>
          <w:marBottom w:val="0"/>
          <w:divBdr>
            <w:top w:val="none" w:sz="0" w:space="0" w:color="auto"/>
            <w:left w:val="none" w:sz="0" w:space="0" w:color="auto"/>
            <w:bottom w:val="none" w:sz="0" w:space="0" w:color="auto"/>
            <w:right w:val="none" w:sz="0" w:space="0" w:color="auto"/>
          </w:divBdr>
        </w:div>
        <w:div w:id="1453860516">
          <w:marLeft w:val="640"/>
          <w:marRight w:val="0"/>
          <w:marTop w:val="0"/>
          <w:marBottom w:val="0"/>
          <w:divBdr>
            <w:top w:val="none" w:sz="0" w:space="0" w:color="auto"/>
            <w:left w:val="none" w:sz="0" w:space="0" w:color="auto"/>
            <w:bottom w:val="none" w:sz="0" w:space="0" w:color="auto"/>
            <w:right w:val="none" w:sz="0" w:space="0" w:color="auto"/>
          </w:divBdr>
        </w:div>
        <w:div w:id="2088183165">
          <w:marLeft w:val="640"/>
          <w:marRight w:val="0"/>
          <w:marTop w:val="0"/>
          <w:marBottom w:val="0"/>
          <w:divBdr>
            <w:top w:val="none" w:sz="0" w:space="0" w:color="auto"/>
            <w:left w:val="none" w:sz="0" w:space="0" w:color="auto"/>
            <w:bottom w:val="none" w:sz="0" w:space="0" w:color="auto"/>
            <w:right w:val="none" w:sz="0" w:space="0" w:color="auto"/>
          </w:divBdr>
        </w:div>
        <w:div w:id="1199321903">
          <w:marLeft w:val="640"/>
          <w:marRight w:val="0"/>
          <w:marTop w:val="0"/>
          <w:marBottom w:val="0"/>
          <w:divBdr>
            <w:top w:val="none" w:sz="0" w:space="0" w:color="auto"/>
            <w:left w:val="none" w:sz="0" w:space="0" w:color="auto"/>
            <w:bottom w:val="none" w:sz="0" w:space="0" w:color="auto"/>
            <w:right w:val="none" w:sz="0" w:space="0" w:color="auto"/>
          </w:divBdr>
        </w:div>
        <w:div w:id="907375010">
          <w:marLeft w:val="640"/>
          <w:marRight w:val="0"/>
          <w:marTop w:val="0"/>
          <w:marBottom w:val="0"/>
          <w:divBdr>
            <w:top w:val="none" w:sz="0" w:space="0" w:color="auto"/>
            <w:left w:val="none" w:sz="0" w:space="0" w:color="auto"/>
            <w:bottom w:val="none" w:sz="0" w:space="0" w:color="auto"/>
            <w:right w:val="none" w:sz="0" w:space="0" w:color="auto"/>
          </w:divBdr>
        </w:div>
      </w:divsChild>
    </w:div>
    <w:div w:id="2057196514">
      <w:bodyDiv w:val="1"/>
      <w:marLeft w:val="0"/>
      <w:marRight w:val="0"/>
      <w:marTop w:val="0"/>
      <w:marBottom w:val="0"/>
      <w:divBdr>
        <w:top w:val="none" w:sz="0" w:space="0" w:color="auto"/>
        <w:left w:val="none" w:sz="0" w:space="0" w:color="auto"/>
        <w:bottom w:val="none" w:sz="0" w:space="0" w:color="auto"/>
        <w:right w:val="none" w:sz="0" w:space="0" w:color="auto"/>
      </w:divBdr>
      <w:divsChild>
        <w:div w:id="15431885">
          <w:marLeft w:val="640"/>
          <w:marRight w:val="0"/>
          <w:marTop w:val="0"/>
          <w:marBottom w:val="0"/>
          <w:divBdr>
            <w:top w:val="none" w:sz="0" w:space="0" w:color="auto"/>
            <w:left w:val="none" w:sz="0" w:space="0" w:color="auto"/>
            <w:bottom w:val="none" w:sz="0" w:space="0" w:color="auto"/>
            <w:right w:val="none" w:sz="0" w:space="0" w:color="auto"/>
          </w:divBdr>
        </w:div>
        <w:div w:id="696006068">
          <w:marLeft w:val="640"/>
          <w:marRight w:val="0"/>
          <w:marTop w:val="0"/>
          <w:marBottom w:val="0"/>
          <w:divBdr>
            <w:top w:val="none" w:sz="0" w:space="0" w:color="auto"/>
            <w:left w:val="none" w:sz="0" w:space="0" w:color="auto"/>
            <w:bottom w:val="none" w:sz="0" w:space="0" w:color="auto"/>
            <w:right w:val="none" w:sz="0" w:space="0" w:color="auto"/>
          </w:divBdr>
        </w:div>
        <w:div w:id="1589464833">
          <w:marLeft w:val="640"/>
          <w:marRight w:val="0"/>
          <w:marTop w:val="0"/>
          <w:marBottom w:val="0"/>
          <w:divBdr>
            <w:top w:val="none" w:sz="0" w:space="0" w:color="auto"/>
            <w:left w:val="none" w:sz="0" w:space="0" w:color="auto"/>
            <w:bottom w:val="none" w:sz="0" w:space="0" w:color="auto"/>
            <w:right w:val="none" w:sz="0" w:space="0" w:color="auto"/>
          </w:divBdr>
        </w:div>
        <w:div w:id="1636642344">
          <w:marLeft w:val="640"/>
          <w:marRight w:val="0"/>
          <w:marTop w:val="0"/>
          <w:marBottom w:val="0"/>
          <w:divBdr>
            <w:top w:val="none" w:sz="0" w:space="0" w:color="auto"/>
            <w:left w:val="none" w:sz="0" w:space="0" w:color="auto"/>
            <w:bottom w:val="none" w:sz="0" w:space="0" w:color="auto"/>
            <w:right w:val="none" w:sz="0" w:space="0" w:color="auto"/>
          </w:divBdr>
        </w:div>
        <w:div w:id="1851092977">
          <w:marLeft w:val="640"/>
          <w:marRight w:val="0"/>
          <w:marTop w:val="0"/>
          <w:marBottom w:val="0"/>
          <w:divBdr>
            <w:top w:val="none" w:sz="0" w:space="0" w:color="auto"/>
            <w:left w:val="none" w:sz="0" w:space="0" w:color="auto"/>
            <w:bottom w:val="none" w:sz="0" w:space="0" w:color="auto"/>
            <w:right w:val="none" w:sz="0" w:space="0" w:color="auto"/>
          </w:divBdr>
        </w:div>
        <w:div w:id="25721718">
          <w:marLeft w:val="640"/>
          <w:marRight w:val="0"/>
          <w:marTop w:val="0"/>
          <w:marBottom w:val="0"/>
          <w:divBdr>
            <w:top w:val="none" w:sz="0" w:space="0" w:color="auto"/>
            <w:left w:val="none" w:sz="0" w:space="0" w:color="auto"/>
            <w:bottom w:val="none" w:sz="0" w:space="0" w:color="auto"/>
            <w:right w:val="none" w:sz="0" w:space="0" w:color="auto"/>
          </w:divBdr>
        </w:div>
        <w:div w:id="785268330">
          <w:marLeft w:val="640"/>
          <w:marRight w:val="0"/>
          <w:marTop w:val="0"/>
          <w:marBottom w:val="0"/>
          <w:divBdr>
            <w:top w:val="none" w:sz="0" w:space="0" w:color="auto"/>
            <w:left w:val="none" w:sz="0" w:space="0" w:color="auto"/>
            <w:bottom w:val="none" w:sz="0" w:space="0" w:color="auto"/>
            <w:right w:val="none" w:sz="0" w:space="0" w:color="auto"/>
          </w:divBdr>
        </w:div>
        <w:div w:id="1134102586">
          <w:marLeft w:val="640"/>
          <w:marRight w:val="0"/>
          <w:marTop w:val="0"/>
          <w:marBottom w:val="0"/>
          <w:divBdr>
            <w:top w:val="none" w:sz="0" w:space="0" w:color="auto"/>
            <w:left w:val="none" w:sz="0" w:space="0" w:color="auto"/>
            <w:bottom w:val="none" w:sz="0" w:space="0" w:color="auto"/>
            <w:right w:val="none" w:sz="0" w:space="0" w:color="auto"/>
          </w:divBdr>
        </w:div>
        <w:div w:id="26420578">
          <w:marLeft w:val="640"/>
          <w:marRight w:val="0"/>
          <w:marTop w:val="0"/>
          <w:marBottom w:val="0"/>
          <w:divBdr>
            <w:top w:val="none" w:sz="0" w:space="0" w:color="auto"/>
            <w:left w:val="none" w:sz="0" w:space="0" w:color="auto"/>
            <w:bottom w:val="none" w:sz="0" w:space="0" w:color="auto"/>
            <w:right w:val="none" w:sz="0" w:space="0" w:color="auto"/>
          </w:divBdr>
        </w:div>
        <w:div w:id="1801416521">
          <w:marLeft w:val="640"/>
          <w:marRight w:val="0"/>
          <w:marTop w:val="0"/>
          <w:marBottom w:val="0"/>
          <w:divBdr>
            <w:top w:val="none" w:sz="0" w:space="0" w:color="auto"/>
            <w:left w:val="none" w:sz="0" w:space="0" w:color="auto"/>
            <w:bottom w:val="none" w:sz="0" w:space="0" w:color="auto"/>
            <w:right w:val="none" w:sz="0" w:space="0" w:color="auto"/>
          </w:divBdr>
        </w:div>
        <w:div w:id="701132507">
          <w:marLeft w:val="640"/>
          <w:marRight w:val="0"/>
          <w:marTop w:val="0"/>
          <w:marBottom w:val="0"/>
          <w:divBdr>
            <w:top w:val="none" w:sz="0" w:space="0" w:color="auto"/>
            <w:left w:val="none" w:sz="0" w:space="0" w:color="auto"/>
            <w:bottom w:val="none" w:sz="0" w:space="0" w:color="auto"/>
            <w:right w:val="none" w:sz="0" w:space="0" w:color="auto"/>
          </w:divBdr>
        </w:div>
        <w:div w:id="339698582">
          <w:marLeft w:val="640"/>
          <w:marRight w:val="0"/>
          <w:marTop w:val="0"/>
          <w:marBottom w:val="0"/>
          <w:divBdr>
            <w:top w:val="none" w:sz="0" w:space="0" w:color="auto"/>
            <w:left w:val="none" w:sz="0" w:space="0" w:color="auto"/>
            <w:bottom w:val="none" w:sz="0" w:space="0" w:color="auto"/>
            <w:right w:val="none" w:sz="0" w:space="0" w:color="auto"/>
          </w:divBdr>
        </w:div>
        <w:div w:id="456023061">
          <w:marLeft w:val="640"/>
          <w:marRight w:val="0"/>
          <w:marTop w:val="0"/>
          <w:marBottom w:val="0"/>
          <w:divBdr>
            <w:top w:val="none" w:sz="0" w:space="0" w:color="auto"/>
            <w:left w:val="none" w:sz="0" w:space="0" w:color="auto"/>
            <w:bottom w:val="none" w:sz="0" w:space="0" w:color="auto"/>
            <w:right w:val="none" w:sz="0" w:space="0" w:color="auto"/>
          </w:divBdr>
        </w:div>
        <w:div w:id="1079985773">
          <w:marLeft w:val="640"/>
          <w:marRight w:val="0"/>
          <w:marTop w:val="0"/>
          <w:marBottom w:val="0"/>
          <w:divBdr>
            <w:top w:val="none" w:sz="0" w:space="0" w:color="auto"/>
            <w:left w:val="none" w:sz="0" w:space="0" w:color="auto"/>
            <w:bottom w:val="none" w:sz="0" w:space="0" w:color="auto"/>
            <w:right w:val="none" w:sz="0" w:space="0" w:color="auto"/>
          </w:divBdr>
        </w:div>
        <w:div w:id="1265461433">
          <w:marLeft w:val="640"/>
          <w:marRight w:val="0"/>
          <w:marTop w:val="0"/>
          <w:marBottom w:val="0"/>
          <w:divBdr>
            <w:top w:val="none" w:sz="0" w:space="0" w:color="auto"/>
            <w:left w:val="none" w:sz="0" w:space="0" w:color="auto"/>
            <w:bottom w:val="none" w:sz="0" w:space="0" w:color="auto"/>
            <w:right w:val="none" w:sz="0" w:space="0" w:color="auto"/>
          </w:divBdr>
        </w:div>
        <w:div w:id="1034892178">
          <w:marLeft w:val="640"/>
          <w:marRight w:val="0"/>
          <w:marTop w:val="0"/>
          <w:marBottom w:val="0"/>
          <w:divBdr>
            <w:top w:val="none" w:sz="0" w:space="0" w:color="auto"/>
            <w:left w:val="none" w:sz="0" w:space="0" w:color="auto"/>
            <w:bottom w:val="none" w:sz="0" w:space="0" w:color="auto"/>
            <w:right w:val="none" w:sz="0" w:space="0" w:color="auto"/>
          </w:divBdr>
        </w:div>
        <w:div w:id="973020240">
          <w:marLeft w:val="640"/>
          <w:marRight w:val="0"/>
          <w:marTop w:val="0"/>
          <w:marBottom w:val="0"/>
          <w:divBdr>
            <w:top w:val="none" w:sz="0" w:space="0" w:color="auto"/>
            <w:left w:val="none" w:sz="0" w:space="0" w:color="auto"/>
            <w:bottom w:val="none" w:sz="0" w:space="0" w:color="auto"/>
            <w:right w:val="none" w:sz="0" w:space="0" w:color="auto"/>
          </w:divBdr>
        </w:div>
        <w:div w:id="374548392">
          <w:marLeft w:val="640"/>
          <w:marRight w:val="0"/>
          <w:marTop w:val="0"/>
          <w:marBottom w:val="0"/>
          <w:divBdr>
            <w:top w:val="none" w:sz="0" w:space="0" w:color="auto"/>
            <w:left w:val="none" w:sz="0" w:space="0" w:color="auto"/>
            <w:bottom w:val="none" w:sz="0" w:space="0" w:color="auto"/>
            <w:right w:val="none" w:sz="0" w:space="0" w:color="auto"/>
          </w:divBdr>
        </w:div>
        <w:div w:id="1177689303">
          <w:marLeft w:val="640"/>
          <w:marRight w:val="0"/>
          <w:marTop w:val="0"/>
          <w:marBottom w:val="0"/>
          <w:divBdr>
            <w:top w:val="none" w:sz="0" w:space="0" w:color="auto"/>
            <w:left w:val="none" w:sz="0" w:space="0" w:color="auto"/>
            <w:bottom w:val="none" w:sz="0" w:space="0" w:color="auto"/>
            <w:right w:val="none" w:sz="0" w:space="0" w:color="auto"/>
          </w:divBdr>
        </w:div>
        <w:div w:id="1544245693">
          <w:marLeft w:val="640"/>
          <w:marRight w:val="0"/>
          <w:marTop w:val="0"/>
          <w:marBottom w:val="0"/>
          <w:divBdr>
            <w:top w:val="none" w:sz="0" w:space="0" w:color="auto"/>
            <w:left w:val="none" w:sz="0" w:space="0" w:color="auto"/>
            <w:bottom w:val="none" w:sz="0" w:space="0" w:color="auto"/>
            <w:right w:val="none" w:sz="0" w:space="0" w:color="auto"/>
          </w:divBdr>
        </w:div>
        <w:div w:id="831795632">
          <w:marLeft w:val="640"/>
          <w:marRight w:val="0"/>
          <w:marTop w:val="0"/>
          <w:marBottom w:val="0"/>
          <w:divBdr>
            <w:top w:val="none" w:sz="0" w:space="0" w:color="auto"/>
            <w:left w:val="none" w:sz="0" w:space="0" w:color="auto"/>
            <w:bottom w:val="none" w:sz="0" w:space="0" w:color="auto"/>
            <w:right w:val="none" w:sz="0" w:space="0" w:color="auto"/>
          </w:divBdr>
        </w:div>
        <w:div w:id="1209604943">
          <w:marLeft w:val="640"/>
          <w:marRight w:val="0"/>
          <w:marTop w:val="0"/>
          <w:marBottom w:val="0"/>
          <w:divBdr>
            <w:top w:val="none" w:sz="0" w:space="0" w:color="auto"/>
            <w:left w:val="none" w:sz="0" w:space="0" w:color="auto"/>
            <w:bottom w:val="none" w:sz="0" w:space="0" w:color="auto"/>
            <w:right w:val="none" w:sz="0" w:space="0" w:color="auto"/>
          </w:divBdr>
        </w:div>
        <w:div w:id="204947815">
          <w:marLeft w:val="640"/>
          <w:marRight w:val="0"/>
          <w:marTop w:val="0"/>
          <w:marBottom w:val="0"/>
          <w:divBdr>
            <w:top w:val="none" w:sz="0" w:space="0" w:color="auto"/>
            <w:left w:val="none" w:sz="0" w:space="0" w:color="auto"/>
            <w:bottom w:val="none" w:sz="0" w:space="0" w:color="auto"/>
            <w:right w:val="none" w:sz="0" w:space="0" w:color="auto"/>
          </w:divBdr>
        </w:div>
        <w:div w:id="207573074">
          <w:marLeft w:val="640"/>
          <w:marRight w:val="0"/>
          <w:marTop w:val="0"/>
          <w:marBottom w:val="0"/>
          <w:divBdr>
            <w:top w:val="none" w:sz="0" w:space="0" w:color="auto"/>
            <w:left w:val="none" w:sz="0" w:space="0" w:color="auto"/>
            <w:bottom w:val="none" w:sz="0" w:space="0" w:color="auto"/>
            <w:right w:val="none" w:sz="0" w:space="0" w:color="auto"/>
          </w:divBdr>
        </w:div>
        <w:div w:id="497117731">
          <w:marLeft w:val="640"/>
          <w:marRight w:val="0"/>
          <w:marTop w:val="0"/>
          <w:marBottom w:val="0"/>
          <w:divBdr>
            <w:top w:val="none" w:sz="0" w:space="0" w:color="auto"/>
            <w:left w:val="none" w:sz="0" w:space="0" w:color="auto"/>
            <w:bottom w:val="none" w:sz="0" w:space="0" w:color="auto"/>
            <w:right w:val="none" w:sz="0" w:space="0" w:color="auto"/>
          </w:divBdr>
        </w:div>
        <w:div w:id="1555195397">
          <w:marLeft w:val="640"/>
          <w:marRight w:val="0"/>
          <w:marTop w:val="0"/>
          <w:marBottom w:val="0"/>
          <w:divBdr>
            <w:top w:val="none" w:sz="0" w:space="0" w:color="auto"/>
            <w:left w:val="none" w:sz="0" w:space="0" w:color="auto"/>
            <w:bottom w:val="none" w:sz="0" w:space="0" w:color="auto"/>
            <w:right w:val="none" w:sz="0" w:space="0" w:color="auto"/>
          </w:divBdr>
        </w:div>
        <w:div w:id="217741416">
          <w:marLeft w:val="640"/>
          <w:marRight w:val="0"/>
          <w:marTop w:val="0"/>
          <w:marBottom w:val="0"/>
          <w:divBdr>
            <w:top w:val="none" w:sz="0" w:space="0" w:color="auto"/>
            <w:left w:val="none" w:sz="0" w:space="0" w:color="auto"/>
            <w:bottom w:val="none" w:sz="0" w:space="0" w:color="auto"/>
            <w:right w:val="none" w:sz="0" w:space="0" w:color="auto"/>
          </w:divBdr>
        </w:div>
        <w:div w:id="410661042">
          <w:marLeft w:val="640"/>
          <w:marRight w:val="0"/>
          <w:marTop w:val="0"/>
          <w:marBottom w:val="0"/>
          <w:divBdr>
            <w:top w:val="none" w:sz="0" w:space="0" w:color="auto"/>
            <w:left w:val="none" w:sz="0" w:space="0" w:color="auto"/>
            <w:bottom w:val="none" w:sz="0" w:space="0" w:color="auto"/>
            <w:right w:val="none" w:sz="0" w:space="0" w:color="auto"/>
          </w:divBdr>
        </w:div>
        <w:div w:id="726100767">
          <w:marLeft w:val="640"/>
          <w:marRight w:val="0"/>
          <w:marTop w:val="0"/>
          <w:marBottom w:val="0"/>
          <w:divBdr>
            <w:top w:val="none" w:sz="0" w:space="0" w:color="auto"/>
            <w:left w:val="none" w:sz="0" w:space="0" w:color="auto"/>
            <w:bottom w:val="none" w:sz="0" w:space="0" w:color="auto"/>
            <w:right w:val="none" w:sz="0" w:space="0" w:color="auto"/>
          </w:divBdr>
        </w:div>
        <w:div w:id="602298725">
          <w:marLeft w:val="640"/>
          <w:marRight w:val="0"/>
          <w:marTop w:val="0"/>
          <w:marBottom w:val="0"/>
          <w:divBdr>
            <w:top w:val="none" w:sz="0" w:space="0" w:color="auto"/>
            <w:left w:val="none" w:sz="0" w:space="0" w:color="auto"/>
            <w:bottom w:val="none" w:sz="0" w:space="0" w:color="auto"/>
            <w:right w:val="none" w:sz="0" w:space="0" w:color="auto"/>
          </w:divBdr>
        </w:div>
        <w:div w:id="705253016">
          <w:marLeft w:val="640"/>
          <w:marRight w:val="0"/>
          <w:marTop w:val="0"/>
          <w:marBottom w:val="0"/>
          <w:divBdr>
            <w:top w:val="none" w:sz="0" w:space="0" w:color="auto"/>
            <w:left w:val="none" w:sz="0" w:space="0" w:color="auto"/>
            <w:bottom w:val="none" w:sz="0" w:space="0" w:color="auto"/>
            <w:right w:val="none" w:sz="0" w:space="0" w:color="auto"/>
          </w:divBdr>
        </w:div>
        <w:div w:id="141238006">
          <w:marLeft w:val="640"/>
          <w:marRight w:val="0"/>
          <w:marTop w:val="0"/>
          <w:marBottom w:val="0"/>
          <w:divBdr>
            <w:top w:val="none" w:sz="0" w:space="0" w:color="auto"/>
            <w:left w:val="none" w:sz="0" w:space="0" w:color="auto"/>
            <w:bottom w:val="none" w:sz="0" w:space="0" w:color="auto"/>
            <w:right w:val="none" w:sz="0" w:space="0" w:color="auto"/>
          </w:divBdr>
        </w:div>
        <w:div w:id="1246189572">
          <w:marLeft w:val="640"/>
          <w:marRight w:val="0"/>
          <w:marTop w:val="0"/>
          <w:marBottom w:val="0"/>
          <w:divBdr>
            <w:top w:val="none" w:sz="0" w:space="0" w:color="auto"/>
            <w:left w:val="none" w:sz="0" w:space="0" w:color="auto"/>
            <w:bottom w:val="none" w:sz="0" w:space="0" w:color="auto"/>
            <w:right w:val="none" w:sz="0" w:space="0" w:color="auto"/>
          </w:divBdr>
        </w:div>
        <w:div w:id="2095279161">
          <w:marLeft w:val="640"/>
          <w:marRight w:val="0"/>
          <w:marTop w:val="0"/>
          <w:marBottom w:val="0"/>
          <w:divBdr>
            <w:top w:val="none" w:sz="0" w:space="0" w:color="auto"/>
            <w:left w:val="none" w:sz="0" w:space="0" w:color="auto"/>
            <w:bottom w:val="none" w:sz="0" w:space="0" w:color="auto"/>
            <w:right w:val="none" w:sz="0" w:space="0" w:color="auto"/>
          </w:divBdr>
        </w:div>
        <w:div w:id="1980258893">
          <w:marLeft w:val="640"/>
          <w:marRight w:val="0"/>
          <w:marTop w:val="0"/>
          <w:marBottom w:val="0"/>
          <w:divBdr>
            <w:top w:val="none" w:sz="0" w:space="0" w:color="auto"/>
            <w:left w:val="none" w:sz="0" w:space="0" w:color="auto"/>
            <w:bottom w:val="none" w:sz="0" w:space="0" w:color="auto"/>
            <w:right w:val="none" w:sz="0" w:space="0" w:color="auto"/>
          </w:divBdr>
        </w:div>
        <w:div w:id="1124343929">
          <w:marLeft w:val="640"/>
          <w:marRight w:val="0"/>
          <w:marTop w:val="0"/>
          <w:marBottom w:val="0"/>
          <w:divBdr>
            <w:top w:val="none" w:sz="0" w:space="0" w:color="auto"/>
            <w:left w:val="none" w:sz="0" w:space="0" w:color="auto"/>
            <w:bottom w:val="none" w:sz="0" w:space="0" w:color="auto"/>
            <w:right w:val="none" w:sz="0" w:space="0" w:color="auto"/>
          </w:divBdr>
        </w:div>
        <w:div w:id="1991976882">
          <w:marLeft w:val="640"/>
          <w:marRight w:val="0"/>
          <w:marTop w:val="0"/>
          <w:marBottom w:val="0"/>
          <w:divBdr>
            <w:top w:val="none" w:sz="0" w:space="0" w:color="auto"/>
            <w:left w:val="none" w:sz="0" w:space="0" w:color="auto"/>
            <w:bottom w:val="none" w:sz="0" w:space="0" w:color="auto"/>
            <w:right w:val="none" w:sz="0" w:space="0" w:color="auto"/>
          </w:divBdr>
        </w:div>
        <w:div w:id="1991052315">
          <w:marLeft w:val="640"/>
          <w:marRight w:val="0"/>
          <w:marTop w:val="0"/>
          <w:marBottom w:val="0"/>
          <w:divBdr>
            <w:top w:val="none" w:sz="0" w:space="0" w:color="auto"/>
            <w:left w:val="none" w:sz="0" w:space="0" w:color="auto"/>
            <w:bottom w:val="none" w:sz="0" w:space="0" w:color="auto"/>
            <w:right w:val="none" w:sz="0" w:space="0" w:color="auto"/>
          </w:divBdr>
        </w:div>
        <w:div w:id="831330662">
          <w:marLeft w:val="640"/>
          <w:marRight w:val="0"/>
          <w:marTop w:val="0"/>
          <w:marBottom w:val="0"/>
          <w:divBdr>
            <w:top w:val="none" w:sz="0" w:space="0" w:color="auto"/>
            <w:left w:val="none" w:sz="0" w:space="0" w:color="auto"/>
            <w:bottom w:val="none" w:sz="0" w:space="0" w:color="auto"/>
            <w:right w:val="none" w:sz="0" w:space="0" w:color="auto"/>
          </w:divBdr>
        </w:div>
        <w:div w:id="1378819529">
          <w:marLeft w:val="640"/>
          <w:marRight w:val="0"/>
          <w:marTop w:val="0"/>
          <w:marBottom w:val="0"/>
          <w:divBdr>
            <w:top w:val="none" w:sz="0" w:space="0" w:color="auto"/>
            <w:left w:val="none" w:sz="0" w:space="0" w:color="auto"/>
            <w:bottom w:val="none" w:sz="0" w:space="0" w:color="auto"/>
            <w:right w:val="none" w:sz="0" w:space="0" w:color="auto"/>
          </w:divBdr>
        </w:div>
        <w:div w:id="1634171398">
          <w:marLeft w:val="640"/>
          <w:marRight w:val="0"/>
          <w:marTop w:val="0"/>
          <w:marBottom w:val="0"/>
          <w:divBdr>
            <w:top w:val="none" w:sz="0" w:space="0" w:color="auto"/>
            <w:left w:val="none" w:sz="0" w:space="0" w:color="auto"/>
            <w:bottom w:val="none" w:sz="0" w:space="0" w:color="auto"/>
            <w:right w:val="none" w:sz="0" w:space="0" w:color="auto"/>
          </w:divBdr>
        </w:div>
        <w:div w:id="1605576559">
          <w:marLeft w:val="640"/>
          <w:marRight w:val="0"/>
          <w:marTop w:val="0"/>
          <w:marBottom w:val="0"/>
          <w:divBdr>
            <w:top w:val="none" w:sz="0" w:space="0" w:color="auto"/>
            <w:left w:val="none" w:sz="0" w:space="0" w:color="auto"/>
            <w:bottom w:val="none" w:sz="0" w:space="0" w:color="auto"/>
            <w:right w:val="none" w:sz="0" w:space="0" w:color="auto"/>
          </w:divBdr>
        </w:div>
        <w:div w:id="314800943">
          <w:marLeft w:val="640"/>
          <w:marRight w:val="0"/>
          <w:marTop w:val="0"/>
          <w:marBottom w:val="0"/>
          <w:divBdr>
            <w:top w:val="none" w:sz="0" w:space="0" w:color="auto"/>
            <w:left w:val="none" w:sz="0" w:space="0" w:color="auto"/>
            <w:bottom w:val="none" w:sz="0" w:space="0" w:color="auto"/>
            <w:right w:val="none" w:sz="0" w:space="0" w:color="auto"/>
          </w:divBdr>
        </w:div>
      </w:divsChild>
    </w:div>
    <w:div w:id="2066294214">
      <w:bodyDiv w:val="1"/>
      <w:marLeft w:val="0"/>
      <w:marRight w:val="0"/>
      <w:marTop w:val="0"/>
      <w:marBottom w:val="0"/>
      <w:divBdr>
        <w:top w:val="none" w:sz="0" w:space="0" w:color="auto"/>
        <w:left w:val="none" w:sz="0" w:space="0" w:color="auto"/>
        <w:bottom w:val="none" w:sz="0" w:space="0" w:color="auto"/>
        <w:right w:val="none" w:sz="0" w:space="0" w:color="auto"/>
      </w:divBdr>
      <w:divsChild>
        <w:div w:id="1456409699">
          <w:marLeft w:val="640"/>
          <w:marRight w:val="0"/>
          <w:marTop w:val="0"/>
          <w:marBottom w:val="0"/>
          <w:divBdr>
            <w:top w:val="none" w:sz="0" w:space="0" w:color="auto"/>
            <w:left w:val="none" w:sz="0" w:space="0" w:color="auto"/>
            <w:bottom w:val="none" w:sz="0" w:space="0" w:color="auto"/>
            <w:right w:val="none" w:sz="0" w:space="0" w:color="auto"/>
          </w:divBdr>
        </w:div>
        <w:div w:id="1146817260">
          <w:marLeft w:val="640"/>
          <w:marRight w:val="0"/>
          <w:marTop w:val="0"/>
          <w:marBottom w:val="0"/>
          <w:divBdr>
            <w:top w:val="none" w:sz="0" w:space="0" w:color="auto"/>
            <w:left w:val="none" w:sz="0" w:space="0" w:color="auto"/>
            <w:bottom w:val="none" w:sz="0" w:space="0" w:color="auto"/>
            <w:right w:val="none" w:sz="0" w:space="0" w:color="auto"/>
          </w:divBdr>
        </w:div>
        <w:div w:id="145712162">
          <w:marLeft w:val="640"/>
          <w:marRight w:val="0"/>
          <w:marTop w:val="0"/>
          <w:marBottom w:val="0"/>
          <w:divBdr>
            <w:top w:val="none" w:sz="0" w:space="0" w:color="auto"/>
            <w:left w:val="none" w:sz="0" w:space="0" w:color="auto"/>
            <w:bottom w:val="none" w:sz="0" w:space="0" w:color="auto"/>
            <w:right w:val="none" w:sz="0" w:space="0" w:color="auto"/>
          </w:divBdr>
        </w:div>
        <w:div w:id="347945032">
          <w:marLeft w:val="640"/>
          <w:marRight w:val="0"/>
          <w:marTop w:val="0"/>
          <w:marBottom w:val="0"/>
          <w:divBdr>
            <w:top w:val="none" w:sz="0" w:space="0" w:color="auto"/>
            <w:left w:val="none" w:sz="0" w:space="0" w:color="auto"/>
            <w:bottom w:val="none" w:sz="0" w:space="0" w:color="auto"/>
            <w:right w:val="none" w:sz="0" w:space="0" w:color="auto"/>
          </w:divBdr>
        </w:div>
        <w:div w:id="878392768">
          <w:marLeft w:val="640"/>
          <w:marRight w:val="0"/>
          <w:marTop w:val="0"/>
          <w:marBottom w:val="0"/>
          <w:divBdr>
            <w:top w:val="none" w:sz="0" w:space="0" w:color="auto"/>
            <w:left w:val="none" w:sz="0" w:space="0" w:color="auto"/>
            <w:bottom w:val="none" w:sz="0" w:space="0" w:color="auto"/>
            <w:right w:val="none" w:sz="0" w:space="0" w:color="auto"/>
          </w:divBdr>
        </w:div>
        <w:div w:id="299768846">
          <w:marLeft w:val="640"/>
          <w:marRight w:val="0"/>
          <w:marTop w:val="0"/>
          <w:marBottom w:val="0"/>
          <w:divBdr>
            <w:top w:val="none" w:sz="0" w:space="0" w:color="auto"/>
            <w:left w:val="none" w:sz="0" w:space="0" w:color="auto"/>
            <w:bottom w:val="none" w:sz="0" w:space="0" w:color="auto"/>
            <w:right w:val="none" w:sz="0" w:space="0" w:color="auto"/>
          </w:divBdr>
        </w:div>
        <w:div w:id="1456410359">
          <w:marLeft w:val="640"/>
          <w:marRight w:val="0"/>
          <w:marTop w:val="0"/>
          <w:marBottom w:val="0"/>
          <w:divBdr>
            <w:top w:val="none" w:sz="0" w:space="0" w:color="auto"/>
            <w:left w:val="none" w:sz="0" w:space="0" w:color="auto"/>
            <w:bottom w:val="none" w:sz="0" w:space="0" w:color="auto"/>
            <w:right w:val="none" w:sz="0" w:space="0" w:color="auto"/>
          </w:divBdr>
        </w:div>
        <w:div w:id="465898355">
          <w:marLeft w:val="640"/>
          <w:marRight w:val="0"/>
          <w:marTop w:val="0"/>
          <w:marBottom w:val="0"/>
          <w:divBdr>
            <w:top w:val="none" w:sz="0" w:space="0" w:color="auto"/>
            <w:left w:val="none" w:sz="0" w:space="0" w:color="auto"/>
            <w:bottom w:val="none" w:sz="0" w:space="0" w:color="auto"/>
            <w:right w:val="none" w:sz="0" w:space="0" w:color="auto"/>
          </w:divBdr>
        </w:div>
        <w:div w:id="1381199678">
          <w:marLeft w:val="640"/>
          <w:marRight w:val="0"/>
          <w:marTop w:val="0"/>
          <w:marBottom w:val="0"/>
          <w:divBdr>
            <w:top w:val="none" w:sz="0" w:space="0" w:color="auto"/>
            <w:left w:val="none" w:sz="0" w:space="0" w:color="auto"/>
            <w:bottom w:val="none" w:sz="0" w:space="0" w:color="auto"/>
            <w:right w:val="none" w:sz="0" w:space="0" w:color="auto"/>
          </w:divBdr>
        </w:div>
        <w:div w:id="1212420693">
          <w:marLeft w:val="640"/>
          <w:marRight w:val="0"/>
          <w:marTop w:val="0"/>
          <w:marBottom w:val="0"/>
          <w:divBdr>
            <w:top w:val="none" w:sz="0" w:space="0" w:color="auto"/>
            <w:left w:val="none" w:sz="0" w:space="0" w:color="auto"/>
            <w:bottom w:val="none" w:sz="0" w:space="0" w:color="auto"/>
            <w:right w:val="none" w:sz="0" w:space="0" w:color="auto"/>
          </w:divBdr>
        </w:div>
        <w:div w:id="1265966424">
          <w:marLeft w:val="640"/>
          <w:marRight w:val="0"/>
          <w:marTop w:val="0"/>
          <w:marBottom w:val="0"/>
          <w:divBdr>
            <w:top w:val="none" w:sz="0" w:space="0" w:color="auto"/>
            <w:left w:val="none" w:sz="0" w:space="0" w:color="auto"/>
            <w:bottom w:val="none" w:sz="0" w:space="0" w:color="auto"/>
            <w:right w:val="none" w:sz="0" w:space="0" w:color="auto"/>
          </w:divBdr>
        </w:div>
        <w:div w:id="923100844">
          <w:marLeft w:val="640"/>
          <w:marRight w:val="0"/>
          <w:marTop w:val="0"/>
          <w:marBottom w:val="0"/>
          <w:divBdr>
            <w:top w:val="none" w:sz="0" w:space="0" w:color="auto"/>
            <w:left w:val="none" w:sz="0" w:space="0" w:color="auto"/>
            <w:bottom w:val="none" w:sz="0" w:space="0" w:color="auto"/>
            <w:right w:val="none" w:sz="0" w:space="0" w:color="auto"/>
          </w:divBdr>
        </w:div>
        <w:div w:id="1884714255">
          <w:marLeft w:val="640"/>
          <w:marRight w:val="0"/>
          <w:marTop w:val="0"/>
          <w:marBottom w:val="0"/>
          <w:divBdr>
            <w:top w:val="none" w:sz="0" w:space="0" w:color="auto"/>
            <w:left w:val="none" w:sz="0" w:space="0" w:color="auto"/>
            <w:bottom w:val="none" w:sz="0" w:space="0" w:color="auto"/>
            <w:right w:val="none" w:sz="0" w:space="0" w:color="auto"/>
          </w:divBdr>
        </w:div>
        <w:div w:id="2001616690">
          <w:marLeft w:val="640"/>
          <w:marRight w:val="0"/>
          <w:marTop w:val="0"/>
          <w:marBottom w:val="0"/>
          <w:divBdr>
            <w:top w:val="none" w:sz="0" w:space="0" w:color="auto"/>
            <w:left w:val="none" w:sz="0" w:space="0" w:color="auto"/>
            <w:bottom w:val="none" w:sz="0" w:space="0" w:color="auto"/>
            <w:right w:val="none" w:sz="0" w:space="0" w:color="auto"/>
          </w:divBdr>
        </w:div>
        <w:div w:id="47609530">
          <w:marLeft w:val="640"/>
          <w:marRight w:val="0"/>
          <w:marTop w:val="0"/>
          <w:marBottom w:val="0"/>
          <w:divBdr>
            <w:top w:val="none" w:sz="0" w:space="0" w:color="auto"/>
            <w:left w:val="none" w:sz="0" w:space="0" w:color="auto"/>
            <w:bottom w:val="none" w:sz="0" w:space="0" w:color="auto"/>
            <w:right w:val="none" w:sz="0" w:space="0" w:color="auto"/>
          </w:divBdr>
        </w:div>
        <w:div w:id="1540781478">
          <w:marLeft w:val="640"/>
          <w:marRight w:val="0"/>
          <w:marTop w:val="0"/>
          <w:marBottom w:val="0"/>
          <w:divBdr>
            <w:top w:val="none" w:sz="0" w:space="0" w:color="auto"/>
            <w:left w:val="none" w:sz="0" w:space="0" w:color="auto"/>
            <w:bottom w:val="none" w:sz="0" w:space="0" w:color="auto"/>
            <w:right w:val="none" w:sz="0" w:space="0" w:color="auto"/>
          </w:divBdr>
        </w:div>
        <w:div w:id="6832801">
          <w:marLeft w:val="640"/>
          <w:marRight w:val="0"/>
          <w:marTop w:val="0"/>
          <w:marBottom w:val="0"/>
          <w:divBdr>
            <w:top w:val="none" w:sz="0" w:space="0" w:color="auto"/>
            <w:left w:val="none" w:sz="0" w:space="0" w:color="auto"/>
            <w:bottom w:val="none" w:sz="0" w:space="0" w:color="auto"/>
            <w:right w:val="none" w:sz="0" w:space="0" w:color="auto"/>
          </w:divBdr>
        </w:div>
        <w:div w:id="1110586899">
          <w:marLeft w:val="640"/>
          <w:marRight w:val="0"/>
          <w:marTop w:val="0"/>
          <w:marBottom w:val="0"/>
          <w:divBdr>
            <w:top w:val="none" w:sz="0" w:space="0" w:color="auto"/>
            <w:left w:val="none" w:sz="0" w:space="0" w:color="auto"/>
            <w:bottom w:val="none" w:sz="0" w:space="0" w:color="auto"/>
            <w:right w:val="none" w:sz="0" w:space="0" w:color="auto"/>
          </w:divBdr>
        </w:div>
        <w:div w:id="301741311">
          <w:marLeft w:val="640"/>
          <w:marRight w:val="0"/>
          <w:marTop w:val="0"/>
          <w:marBottom w:val="0"/>
          <w:divBdr>
            <w:top w:val="none" w:sz="0" w:space="0" w:color="auto"/>
            <w:left w:val="none" w:sz="0" w:space="0" w:color="auto"/>
            <w:bottom w:val="none" w:sz="0" w:space="0" w:color="auto"/>
            <w:right w:val="none" w:sz="0" w:space="0" w:color="auto"/>
          </w:divBdr>
        </w:div>
        <w:div w:id="783156248">
          <w:marLeft w:val="640"/>
          <w:marRight w:val="0"/>
          <w:marTop w:val="0"/>
          <w:marBottom w:val="0"/>
          <w:divBdr>
            <w:top w:val="none" w:sz="0" w:space="0" w:color="auto"/>
            <w:left w:val="none" w:sz="0" w:space="0" w:color="auto"/>
            <w:bottom w:val="none" w:sz="0" w:space="0" w:color="auto"/>
            <w:right w:val="none" w:sz="0" w:space="0" w:color="auto"/>
          </w:divBdr>
        </w:div>
        <w:div w:id="179007934">
          <w:marLeft w:val="640"/>
          <w:marRight w:val="0"/>
          <w:marTop w:val="0"/>
          <w:marBottom w:val="0"/>
          <w:divBdr>
            <w:top w:val="none" w:sz="0" w:space="0" w:color="auto"/>
            <w:left w:val="none" w:sz="0" w:space="0" w:color="auto"/>
            <w:bottom w:val="none" w:sz="0" w:space="0" w:color="auto"/>
            <w:right w:val="none" w:sz="0" w:space="0" w:color="auto"/>
          </w:divBdr>
        </w:div>
        <w:div w:id="1023048514">
          <w:marLeft w:val="640"/>
          <w:marRight w:val="0"/>
          <w:marTop w:val="0"/>
          <w:marBottom w:val="0"/>
          <w:divBdr>
            <w:top w:val="none" w:sz="0" w:space="0" w:color="auto"/>
            <w:left w:val="none" w:sz="0" w:space="0" w:color="auto"/>
            <w:bottom w:val="none" w:sz="0" w:space="0" w:color="auto"/>
            <w:right w:val="none" w:sz="0" w:space="0" w:color="auto"/>
          </w:divBdr>
        </w:div>
        <w:div w:id="1178734084">
          <w:marLeft w:val="640"/>
          <w:marRight w:val="0"/>
          <w:marTop w:val="0"/>
          <w:marBottom w:val="0"/>
          <w:divBdr>
            <w:top w:val="none" w:sz="0" w:space="0" w:color="auto"/>
            <w:left w:val="none" w:sz="0" w:space="0" w:color="auto"/>
            <w:bottom w:val="none" w:sz="0" w:space="0" w:color="auto"/>
            <w:right w:val="none" w:sz="0" w:space="0" w:color="auto"/>
          </w:divBdr>
        </w:div>
        <w:div w:id="867259105">
          <w:marLeft w:val="640"/>
          <w:marRight w:val="0"/>
          <w:marTop w:val="0"/>
          <w:marBottom w:val="0"/>
          <w:divBdr>
            <w:top w:val="none" w:sz="0" w:space="0" w:color="auto"/>
            <w:left w:val="none" w:sz="0" w:space="0" w:color="auto"/>
            <w:bottom w:val="none" w:sz="0" w:space="0" w:color="auto"/>
            <w:right w:val="none" w:sz="0" w:space="0" w:color="auto"/>
          </w:divBdr>
        </w:div>
        <w:div w:id="893005265">
          <w:marLeft w:val="640"/>
          <w:marRight w:val="0"/>
          <w:marTop w:val="0"/>
          <w:marBottom w:val="0"/>
          <w:divBdr>
            <w:top w:val="none" w:sz="0" w:space="0" w:color="auto"/>
            <w:left w:val="none" w:sz="0" w:space="0" w:color="auto"/>
            <w:bottom w:val="none" w:sz="0" w:space="0" w:color="auto"/>
            <w:right w:val="none" w:sz="0" w:space="0" w:color="auto"/>
          </w:divBdr>
        </w:div>
        <w:div w:id="1296369183">
          <w:marLeft w:val="640"/>
          <w:marRight w:val="0"/>
          <w:marTop w:val="0"/>
          <w:marBottom w:val="0"/>
          <w:divBdr>
            <w:top w:val="none" w:sz="0" w:space="0" w:color="auto"/>
            <w:left w:val="none" w:sz="0" w:space="0" w:color="auto"/>
            <w:bottom w:val="none" w:sz="0" w:space="0" w:color="auto"/>
            <w:right w:val="none" w:sz="0" w:space="0" w:color="auto"/>
          </w:divBdr>
        </w:div>
        <w:div w:id="1586647713">
          <w:marLeft w:val="640"/>
          <w:marRight w:val="0"/>
          <w:marTop w:val="0"/>
          <w:marBottom w:val="0"/>
          <w:divBdr>
            <w:top w:val="none" w:sz="0" w:space="0" w:color="auto"/>
            <w:left w:val="none" w:sz="0" w:space="0" w:color="auto"/>
            <w:bottom w:val="none" w:sz="0" w:space="0" w:color="auto"/>
            <w:right w:val="none" w:sz="0" w:space="0" w:color="auto"/>
          </w:divBdr>
        </w:div>
        <w:div w:id="456608593">
          <w:marLeft w:val="640"/>
          <w:marRight w:val="0"/>
          <w:marTop w:val="0"/>
          <w:marBottom w:val="0"/>
          <w:divBdr>
            <w:top w:val="none" w:sz="0" w:space="0" w:color="auto"/>
            <w:left w:val="none" w:sz="0" w:space="0" w:color="auto"/>
            <w:bottom w:val="none" w:sz="0" w:space="0" w:color="auto"/>
            <w:right w:val="none" w:sz="0" w:space="0" w:color="auto"/>
          </w:divBdr>
        </w:div>
        <w:div w:id="1849177102">
          <w:marLeft w:val="640"/>
          <w:marRight w:val="0"/>
          <w:marTop w:val="0"/>
          <w:marBottom w:val="0"/>
          <w:divBdr>
            <w:top w:val="none" w:sz="0" w:space="0" w:color="auto"/>
            <w:left w:val="none" w:sz="0" w:space="0" w:color="auto"/>
            <w:bottom w:val="none" w:sz="0" w:space="0" w:color="auto"/>
            <w:right w:val="none" w:sz="0" w:space="0" w:color="auto"/>
          </w:divBdr>
        </w:div>
        <w:div w:id="666447384">
          <w:marLeft w:val="640"/>
          <w:marRight w:val="0"/>
          <w:marTop w:val="0"/>
          <w:marBottom w:val="0"/>
          <w:divBdr>
            <w:top w:val="none" w:sz="0" w:space="0" w:color="auto"/>
            <w:left w:val="none" w:sz="0" w:space="0" w:color="auto"/>
            <w:bottom w:val="none" w:sz="0" w:space="0" w:color="auto"/>
            <w:right w:val="none" w:sz="0" w:space="0" w:color="auto"/>
          </w:divBdr>
        </w:div>
        <w:div w:id="1957446018">
          <w:marLeft w:val="640"/>
          <w:marRight w:val="0"/>
          <w:marTop w:val="0"/>
          <w:marBottom w:val="0"/>
          <w:divBdr>
            <w:top w:val="none" w:sz="0" w:space="0" w:color="auto"/>
            <w:left w:val="none" w:sz="0" w:space="0" w:color="auto"/>
            <w:bottom w:val="none" w:sz="0" w:space="0" w:color="auto"/>
            <w:right w:val="none" w:sz="0" w:space="0" w:color="auto"/>
          </w:divBdr>
        </w:div>
        <w:div w:id="803498376">
          <w:marLeft w:val="640"/>
          <w:marRight w:val="0"/>
          <w:marTop w:val="0"/>
          <w:marBottom w:val="0"/>
          <w:divBdr>
            <w:top w:val="none" w:sz="0" w:space="0" w:color="auto"/>
            <w:left w:val="none" w:sz="0" w:space="0" w:color="auto"/>
            <w:bottom w:val="none" w:sz="0" w:space="0" w:color="auto"/>
            <w:right w:val="none" w:sz="0" w:space="0" w:color="auto"/>
          </w:divBdr>
        </w:div>
        <w:div w:id="755398885">
          <w:marLeft w:val="640"/>
          <w:marRight w:val="0"/>
          <w:marTop w:val="0"/>
          <w:marBottom w:val="0"/>
          <w:divBdr>
            <w:top w:val="none" w:sz="0" w:space="0" w:color="auto"/>
            <w:left w:val="none" w:sz="0" w:space="0" w:color="auto"/>
            <w:bottom w:val="none" w:sz="0" w:space="0" w:color="auto"/>
            <w:right w:val="none" w:sz="0" w:space="0" w:color="auto"/>
          </w:divBdr>
        </w:div>
        <w:div w:id="271398982">
          <w:marLeft w:val="640"/>
          <w:marRight w:val="0"/>
          <w:marTop w:val="0"/>
          <w:marBottom w:val="0"/>
          <w:divBdr>
            <w:top w:val="none" w:sz="0" w:space="0" w:color="auto"/>
            <w:left w:val="none" w:sz="0" w:space="0" w:color="auto"/>
            <w:bottom w:val="none" w:sz="0" w:space="0" w:color="auto"/>
            <w:right w:val="none" w:sz="0" w:space="0" w:color="auto"/>
          </w:divBdr>
        </w:div>
        <w:div w:id="1583485122">
          <w:marLeft w:val="640"/>
          <w:marRight w:val="0"/>
          <w:marTop w:val="0"/>
          <w:marBottom w:val="0"/>
          <w:divBdr>
            <w:top w:val="none" w:sz="0" w:space="0" w:color="auto"/>
            <w:left w:val="none" w:sz="0" w:space="0" w:color="auto"/>
            <w:bottom w:val="none" w:sz="0" w:space="0" w:color="auto"/>
            <w:right w:val="none" w:sz="0" w:space="0" w:color="auto"/>
          </w:divBdr>
        </w:div>
        <w:div w:id="1674607005">
          <w:marLeft w:val="640"/>
          <w:marRight w:val="0"/>
          <w:marTop w:val="0"/>
          <w:marBottom w:val="0"/>
          <w:divBdr>
            <w:top w:val="none" w:sz="0" w:space="0" w:color="auto"/>
            <w:left w:val="none" w:sz="0" w:space="0" w:color="auto"/>
            <w:bottom w:val="none" w:sz="0" w:space="0" w:color="auto"/>
            <w:right w:val="none" w:sz="0" w:space="0" w:color="auto"/>
          </w:divBdr>
        </w:div>
        <w:div w:id="719091928">
          <w:marLeft w:val="640"/>
          <w:marRight w:val="0"/>
          <w:marTop w:val="0"/>
          <w:marBottom w:val="0"/>
          <w:divBdr>
            <w:top w:val="none" w:sz="0" w:space="0" w:color="auto"/>
            <w:left w:val="none" w:sz="0" w:space="0" w:color="auto"/>
            <w:bottom w:val="none" w:sz="0" w:space="0" w:color="auto"/>
            <w:right w:val="none" w:sz="0" w:space="0" w:color="auto"/>
          </w:divBdr>
        </w:div>
        <w:div w:id="381636102">
          <w:marLeft w:val="640"/>
          <w:marRight w:val="0"/>
          <w:marTop w:val="0"/>
          <w:marBottom w:val="0"/>
          <w:divBdr>
            <w:top w:val="none" w:sz="0" w:space="0" w:color="auto"/>
            <w:left w:val="none" w:sz="0" w:space="0" w:color="auto"/>
            <w:bottom w:val="none" w:sz="0" w:space="0" w:color="auto"/>
            <w:right w:val="none" w:sz="0" w:space="0" w:color="auto"/>
          </w:divBdr>
        </w:div>
        <w:div w:id="1389768400">
          <w:marLeft w:val="640"/>
          <w:marRight w:val="0"/>
          <w:marTop w:val="0"/>
          <w:marBottom w:val="0"/>
          <w:divBdr>
            <w:top w:val="none" w:sz="0" w:space="0" w:color="auto"/>
            <w:left w:val="none" w:sz="0" w:space="0" w:color="auto"/>
            <w:bottom w:val="none" w:sz="0" w:space="0" w:color="auto"/>
            <w:right w:val="none" w:sz="0" w:space="0" w:color="auto"/>
          </w:divBdr>
        </w:div>
      </w:divsChild>
    </w:div>
    <w:div w:id="2067142587">
      <w:bodyDiv w:val="1"/>
      <w:marLeft w:val="0"/>
      <w:marRight w:val="0"/>
      <w:marTop w:val="0"/>
      <w:marBottom w:val="0"/>
      <w:divBdr>
        <w:top w:val="none" w:sz="0" w:space="0" w:color="auto"/>
        <w:left w:val="none" w:sz="0" w:space="0" w:color="auto"/>
        <w:bottom w:val="none" w:sz="0" w:space="0" w:color="auto"/>
        <w:right w:val="none" w:sz="0" w:space="0" w:color="auto"/>
      </w:divBdr>
    </w:div>
    <w:div w:id="2070372299">
      <w:bodyDiv w:val="1"/>
      <w:marLeft w:val="0"/>
      <w:marRight w:val="0"/>
      <w:marTop w:val="0"/>
      <w:marBottom w:val="0"/>
      <w:divBdr>
        <w:top w:val="none" w:sz="0" w:space="0" w:color="auto"/>
        <w:left w:val="none" w:sz="0" w:space="0" w:color="auto"/>
        <w:bottom w:val="none" w:sz="0" w:space="0" w:color="auto"/>
        <w:right w:val="none" w:sz="0" w:space="0" w:color="auto"/>
      </w:divBdr>
    </w:div>
    <w:div w:id="2098358972">
      <w:bodyDiv w:val="1"/>
      <w:marLeft w:val="0"/>
      <w:marRight w:val="0"/>
      <w:marTop w:val="0"/>
      <w:marBottom w:val="0"/>
      <w:divBdr>
        <w:top w:val="none" w:sz="0" w:space="0" w:color="auto"/>
        <w:left w:val="none" w:sz="0" w:space="0" w:color="auto"/>
        <w:bottom w:val="none" w:sz="0" w:space="0" w:color="auto"/>
        <w:right w:val="none" w:sz="0" w:space="0" w:color="auto"/>
      </w:divBdr>
      <w:divsChild>
        <w:div w:id="995761474">
          <w:marLeft w:val="640"/>
          <w:marRight w:val="0"/>
          <w:marTop w:val="0"/>
          <w:marBottom w:val="0"/>
          <w:divBdr>
            <w:top w:val="none" w:sz="0" w:space="0" w:color="auto"/>
            <w:left w:val="none" w:sz="0" w:space="0" w:color="auto"/>
            <w:bottom w:val="none" w:sz="0" w:space="0" w:color="auto"/>
            <w:right w:val="none" w:sz="0" w:space="0" w:color="auto"/>
          </w:divBdr>
        </w:div>
        <w:div w:id="651368933">
          <w:marLeft w:val="640"/>
          <w:marRight w:val="0"/>
          <w:marTop w:val="0"/>
          <w:marBottom w:val="0"/>
          <w:divBdr>
            <w:top w:val="none" w:sz="0" w:space="0" w:color="auto"/>
            <w:left w:val="none" w:sz="0" w:space="0" w:color="auto"/>
            <w:bottom w:val="none" w:sz="0" w:space="0" w:color="auto"/>
            <w:right w:val="none" w:sz="0" w:space="0" w:color="auto"/>
          </w:divBdr>
        </w:div>
        <w:div w:id="123500576">
          <w:marLeft w:val="640"/>
          <w:marRight w:val="0"/>
          <w:marTop w:val="0"/>
          <w:marBottom w:val="0"/>
          <w:divBdr>
            <w:top w:val="none" w:sz="0" w:space="0" w:color="auto"/>
            <w:left w:val="none" w:sz="0" w:space="0" w:color="auto"/>
            <w:bottom w:val="none" w:sz="0" w:space="0" w:color="auto"/>
            <w:right w:val="none" w:sz="0" w:space="0" w:color="auto"/>
          </w:divBdr>
        </w:div>
        <w:div w:id="375936999">
          <w:marLeft w:val="640"/>
          <w:marRight w:val="0"/>
          <w:marTop w:val="0"/>
          <w:marBottom w:val="0"/>
          <w:divBdr>
            <w:top w:val="none" w:sz="0" w:space="0" w:color="auto"/>
            <w:left w:val="none" w:sz="0" w:space="0" w:color="auto"/>
            <w:bottom w:val="none" w:sz="0" w:space="0" w:color="auto"/>
            <w:right w:val="none" w:sz="0" w:space="0" w:color="auto"/>
          </w:divBdr>
        </w:div>
        <w:div w:id="813259605">
          <w:marLeft w:val="640"/>
          <w:marRight w:val="0"/>
          <w:marTop w:val="0"/>
          <w:marBottom w:val="0"/>
          <w:divBdr>
            <w:top w:val="none" w:sz="0" w:space="0" w:color="auto"/>
            <w:left w:val="none" w:sz="0" w:space="0" w:color="auto"/>
            <w:bottom w:val="none" w:sz="0" w:space="0" w:color="auto"/>
            <w:right w:val="none" w:sz="0" w:space="0" w:color="auto"/>
          </w:divBdr>
        </w:div>
        <w:div w:id="1362972883">
          <w:marLeft w:val="640"/>
          <w:marRight w:val="0"/>
          <w:marTop w:val="0"/>
          <w:marBottom w:val="0"/>
          <w:divBdr>
            <w:top w:val="none" w:sz="0" w:space="0" w:color="auto"/>
            <w:left w:val="none" w:sz="0" w:space="0" w:color="auto"/>
            <w:bottom w:val="none" w:sz="0" w:space="0" w:color="auto"/>
            <w:right w:val="none" w:sz="0" w:space="0" w:color="auto"/>
          </w:divBdr>
        </w:div>
        <w:div w:id="1141852077">
          <w:marLeft w:val="640"/>
          <w:marRight w:val="0"/>
          <w:marTop w:val="0"/>
          <w:marBottom w:val="0"/>
          <w:divBdr>
            <w:top w:val="none" w:sz="0" w:space="0" w:color="auto"/>
            <w:left w:val="none" w:sz="0" w:space="0" w:color="auto"/>
            <w:bottom w:val="none" w:sz="0" w:space="0" w:color="auto"/>
            <w:right w:val="none" w:sz="0" w:space="0" w:color="auto"/>
          </w:divBdr>
        </w:div>
        <w:div w:id="1836190296">
          <w:marLeft w:val="640"/>
          <w:marRight w:val="0"/>
          <w:marTop w:val="0"/>
          <w:marBottom w:val="0"/>
          <w:divBdr>
            <w:top w:val="none" w:sz="0" w:space="0" w:color="auto"/>
            <w:left w:val="none" w:sz="0" w:space="0" w:color="auto"/>
            <w:bottom w:val="none" w:sz="0" w:space="0" w:color="auto"/>
            <w:right w:val="none" w:sz="0" w:space="0" w:color="auto"/>
          </w:divBdr>
        </w:div>
        <w:div w:id="1456675612">
          <w:marLeft w:val="640"/>
          <w:marRight w:val="0"/>
          <w:marTop w:val="0"/>
          <w:marBottom w:val="0"/>
          <w:divBdr>
            <w:top w:val="none" w:sz="0" w:space="0" w:color="auto"/>
            <w:left w:val="none" w:sz="0" w:space="0" w:color="auto"/>
            <w:bottom w:val="none" w:sz="0" w:space="0" w:color="auto"/>
            <w:right w:val="none" w:sz="0" w:space="0" w:color="auto"/>
          </w:divBdr>
        </w:div>
        <w:div w:id="2128622378">
          <w:marLeft w:val="640"/>
          <w:marRight w:val="0"/>
          <w:marTop w:val="0"/>
          <w:marBottom w:val="0"/>
          <w:divBdr>
            <w:top w:val="none" w:sz="0" w:space="0" w:color="auto"/>
            <w:left w:val="none" w:sz="0" w:space="0" w:color="auto"/>
            <w:bottom w:val="none" w:sz="0" w:space="0" w:color="auto"/>
            <w:right w:val="none" w:sz="0" w:space="0" w:color="auto"/>
          </w:divBdr>
        </w:div>
        <w:div w:id="1337225619">
          <w:marLeft w:val="640"/>
          <w:marRight w:val="0"/>
          <w:marTop w:val="0"/>
          <w:marBottom w:val="0"/>
          <w:divBdr>
            <w:top w:val="none" w:sz="0" w:space="0" w:color="auto"/>
            <w:left w:val="none" w:sz="0" w:space="0" w:color="auto"/>
            <w:bottom w:val="none" w:sz="0" w:space="0" w:color="auto"/>
            <w:right w:val="none" w:sz="0" w:space="0" w:color="auto"/>
          </w:divBdr>
        </w:div>
        <w:div w:id="1517307398">
          <w:marLeft w:val="640"/>
          <w:marRight w:val="0"/>
          <w:marTop w:val="0"/>
          <w:marBottom w:val="0"/>
          <w:divBdr>
            <w:top w:val="none" w:sz="0" w:space="0" w:color="auto"/>
            <w:left w:val="none" w:sz="0" w:space="0" w:color="auto"/>
            <w:bottom w:val="none" w:sz="0" w:space="0" w:color="auto"/>
            <w:right w:val="none" w:sz="0" w:space="0" w:color="auto"/>
          </w:divBdr>
        </w:div>
        <w:div w:id="596132078">
          <w:marLeft w:val="640"/>
          <w:marRight w:val="0"/>
          <w:marTop w:val="0"/>
          <w:marBottom w:val="0"/>
          <w:divBdr>
            <w:top w:val="none" w:sz="0" w:space="0" w:color="auto"/>
            <w:left w:val="none" w:sz="0" w:space="0" w:color="auto"/>
            <w:bottom w:val="none" w:sz="0" w:space="0" w:color="auto"/>
            <w:right w:val="none" w:sz="0" w:space="0" w:color="auto"/>
          </w:divBdr>
        </w:div>
        <w:div w:id="554975081">
          <w:marLeft w:val="640"/>
          <w:marRight w:val="0"/>
          <w:marTop w:val="0"/>
          <w:marBottom w:val="0"/>
          <w:divBdr>
            <w:top w:val="none" w:sz="0" w:space="0" w:color="auto"/>
            <w:left w:val="none" w:sz="0" w:space="0" w:color="auto"/>
            <w:bottom w:val="none" w:sz="0" w:space="0" w:color="auto"/>
            <w:right w:val="none" w:sz="0" w:space="0" w:color="auto"/>
          </w:divBdr>
        </w:div>
        <w:div w:id="1436948026">
          <w:marLeft w:val="640"/>
          <w:marRight w:val="0"/>
          <w:marTop w:val="0"/>
          <w:marBottom w:val="0"/>
          <w:divBdr>
            <w:top w:val="none" w:sz="0" w:space="0" w:color="auto"/>
            <w:left w:val="none" w:sz="0" w:space="0" w:color="auto"/>
            <w:bottom w:val="none" w:sz="0" w:space="0" w:color="auto"/>
            <w:right w:val="none" w:sz="0" w:space="0" w:color="auto"/>
          </w:divBdr>
        </w:div>
        <w:div w:id="1514370730">
          <w:marLeft w:val="640"/>
          <w:marRight w:val="0"/>
          <w:marTop w:val="0"/>
          <w:marBottom w:val="0"/>
          <w:divBdr>
            <w:top w:val="none" w:sz="0" w:space="0" w:color="auto"/>
            <w:left w:val="none" w:sz="0" w:space="0" w:color="auto"/>
            <w:bottom w:val="none" w:sz="0" w:space="0" w:color="auto"/>
            <w:right w:val="none" w:sz="0" w:space="0" w:color="auto"/>
          </w:divBdr>
        </w:div>
        <w:div w:id="119341753">
          <w:marLeft w:val="640"/>
          <w:marRight w:val="0"/>
          <w:marTop w:val="0"/>
          <w:marBottom w:val="0"/>
          <w:divBdr>
            <w:top w:val="none" w:sz="0" w:space="0" w:color="auto"/>
            <w:left w:val="none" w:sz="0" w:space="0" w:color="auto"/>
            <w:bottom w:val="none" w:sz="0" w:space="0" w:color="auto"/>
            <w:right w:val="none" w:sz="0" w:space="0" w:color="auto"/>
          </w:divBdr>
        </w:div>
        <w:div w:id="2027319297">
          <w:marLeft w:val="640"/>
          <w:marRight w:val="0"/>
          <w:marTop w:val="0"/>
          <w:marBottom w:val="0"/>
          <w:divBdr>
            <w:top w:val="none" w:sz="0" w:space="0" w:color="auto"/>
            <w:left w:val="none" w:sz="0" w:space="0" w:color="auto"/>
            <w:bottom w:val="none" w:sz="0" w:space="0" w:color="auto"/>
            <w:right w:val="none" w:sz="0" w:space="0" w:color="auto"/>
          </w:divBdr>
        </w:div>
        <w:div w:id="1698240638">
          <w:marLeft w:val="640"/>
          <w:marRight w:val="0"/>
          <w:marTop w:val="0"/>
          <w:marBottom w:val="0"/>
          <w:divBdr>
            <w:top w:val="none" w:sz="0" w:space="0" w:color="auto"/>
            <w:left w:val="none" w:sz="0" w:space="0" w:color="auto"/>
            <w:bottom w:val="none" w:sz="0" w:space="0" w:color="auto"/>
            <w:right w:val="none" w:sz="0" w:space="0" w:color="auto"/>
          </w:divBdr>
        </w:div>
        <w:div w:id="613559453">
          <w:marLeft w:val="640"/>
          <w:marRight w:val="0"/>
          <w:marTop w:val="0"/>
          <w:marBottom w:val="0"/>
          <w:divBdr>
            <w:top w:val="none" w:sz="0" w:space="0" w:color="auto"/>
            <w:left w:val="none" w:sz="0" w:space="0" w:color="auto"/>
            <w:bottom w:val="none" w:sz="0" w:space="0" w:color="auto"/>
            <w:right w:val="none" w:sz="0" w:space="0" w:color="auto"/>
          </w:divBdr>
        </w:div>
        <w:div w:id="2129473581">
          <w:marLeft w:val="640"/>
          <w:marRight w:val="0"/>
          <w:marTop w:val="0"/>
          <w:marBottom w:val="0"/>
          <w:divBdr>
            <w:top w:val="none" w:sz="0" w:space="0" w:color="auto"/>
            <w:left w:val="none" w:sz="0" w:space="0" w:color="auto"/>
            <w:bottom w:val="none" w:sz="0" w:space="0" w:color="auto"/>
            <w:right w:val="none" w:sz="0" w:space="0" w:color="auto"/>
          </w:divBdr>
        </w:div>
        <w:div w:id="1564438839">
          <w:marLeft w:val="640"/>
          <w:marRight w:val="0"/>
          <w:marTop w:val="0"/>
          <w:marBottom w:val="0"/>
          <w:divBdr>
            <w:top w:val="none" w:sz="0" w:space="0" w:color="auto"/>
            <w:left w:val="none" w:sz="0" w:space="0" w:color="auto"/>
            <w:bottom w:val="none" w:sz="0" w:space="0" w:color="auto"/>
            <w:right w:val="none" w:sz="0" w:space="0" w:color="auto"/>
          </w:divBdr>
        </w:div>
        <w:div w:id="2103992557">
          <w:marLeft w:val="640"/>
          <w:marRight w:val="0"/>
          <w:marTop w:val="0"/>
          <w:marBottom w:val="0"/>
          <w:divBdr>
            <w:top w:val="none" w:sz="0" w:space="0" w:color="auto"/>
            <w:left w:val="none" w:sz="0" w:space="0" w:color="auto"/>
            <w:bottom w:val="none" w:sz="0" w:space="0" w:color="auto"/>
            <w:right w:val="none" w:sz="0" w:space="0" w:color="auto"/>
          </w:divBdr>
        </w:div>
        <w:div w:id="1361661049">
          <w:marLeft w:val="640"/>
          <w:marRight w:val="0"/>
          <w:marTop w:val="0"/>
          <w:marBottom w:val="0"/>
          <w:divBdr>
            <w:top w:val="none" w:sz="0" w:space="0" w:color="auto"/>
            <w:left w:val="none" w:sz="0" w:space="0" w:color="auto"/>
            <w:bottom w:val="none" w:sz="0" w:space="0" w:color="auto"/>
            <w:right w:val="none" w:sz="0" w:space="0" w:color="auto"/>
          </w:divBdr>
        </w:div>
        <w:div w:id="2124107050">
          <w:marLeft w:val="640"/>
          <w:marRight w:val="0"/>
          <w:marTop w:val="0"/>
          <w:marBottom w:val="0"/>
          <w:divBdr>
            <w:top w:val="none" w:sz="0" w:space="0" w:color="auto"/>
            <w:left w:val="none" w:sz="0" w:space="0" w:color="auto"/>
            <w:bottom w:val="none" w:sz="0" w:space="0" w:color="auto"/>
            <w:right w:val="none" w:sz="0" w:space="0" w:color="auto"/>
          </w:divBdr>
        </w:div>
        <w:div w:id="1686395480">
          <w:marLeft w:val="640"/>
          <w:marRight w:val="0"/>
          <w:marTop w:val="0"/>
          <w:marBottom w:val="0"/>
          <w:divBdr>
            <w:top w:val="none" w:sz="0" w:space="0" w:color="auto"/>
            <w:left w:val="none" w:sz="0" w:space="0" w:color="auto"/>
            <w:bottom w:val="none" w:sz="0" w:space="0" w:color="auto"/>
            <w:right w:val="none" w:sz="0" w:space="0" w:color="auto"/>
          </w:divBdr>
        </w:div>
        <w:div w:id="719474178">
          <w:marLeft w:val="640"/>
          <w:marRight w:val="0"/>
          <w:marTop w:val="0"/>
          <w:marBottom w:val="0"/>
          <w:divBdr>
            <w:top w:val="none" w:sz="0" w:space="0" w:color="auto"/>
            <w:left w:val="none" w:sz="0" w:space="0" w:color="auto"/>
            <w:bottom w:val="none" w:sz="0" w:space="0" w:color="auto"/>
            <w:right w:val="none" w:sz="0" w:space="0" w:color="auto"/>
          </w:divBdr>
        </w:div>
        <w:div w:id="1113786018">
          <w:marLeft w:val="640"/>
          <w:marRight w:val="0"/>
          <w:marTop w:val="0"/>
          <w:marBottom w:val="0"/>
          <w:divBdr>
            <w:top w:val="none" w:sz="0" w:space="0" w:color="auto"/>
            <w:left w:val="none" w:sz="0" w:space="0" w:color="auto"/>
            <w:bottom w:val="none" w:sz="0" w:space="0" w:color="auto"/>
            <w:right w:val="none" w:sz="0" w:space="0" w:color="auto"/>
          </w:divBdr>
        </w:div>
        <w:div w:id="202602439">
          <w:marLeft w:val="640"/>
          <w:marRight w:val="0"/>
          <w:marTop w:val="0"/>
          <w:marBottom w:val="0"/>
          <w:divBdr>
            <w:top w:val="none" w:sz="0" w:space="0" w:color="auto"/>
            <w:left w:val="none" w:sz="0" w:space="0" w:color="auto"/>
            <w:bottom w:val="none" w:sz="0" w:space="0" w:color="auto"/>
            <w:right w:val="none" w:sz="0" w:space="0" w:color="auto"/>
          </w:divBdr>
        </w:div>
        <w:div w:id="1387022398">
          <w:marLeft w:val="640"/>
          <w:marRight w:val="0"/>
          <w:marTop w:val="0"/>
          <w:marBottom w:val="0"/>
          <w:divBdr>
            <w:top w:val="none" w:sz="0" w:space="0" w:color="auto"/>
            <w:left w:val="none" w:sz="0" w:space="0" w:color="auto"/>
            <w:bottom w:val="none" w:sz="0" w:space="0" w:color="auto"/>
            <w:right w:val="none" w:sz="0" w:space="0" w:color="auto"/>
          </w:divBdr>
        </w:div>
        <w:div w:id="766854685">
          <w:marLeft w:val="640"/>
          <w:marRight w:val="0"/>
          <w:marTop w:val="0"/>
          <w:marBottom w:val="0"/>
          <w:divBdr>
            <w:top w:val="none" w:sz="0" w:space="0" w:color="auto"/>
            <w:left w:val="none" w:sz="0" w:space="0" w:color="auto"/>
            <w:bottom w:val="none" w:sz="0" w:space="0" w:color="auto"/>
            <w:right w:val="none" w:sz="0" w:space="0" w:color="auto"/>
          </w:divBdr>
        </w:div>
        <w:div w:id="1350061626">
          <w:marLeft w:val="640"/>
          <w:marRight w:val="0"/>
          <w:marTop w:val="0"/>
          <w:marBottom w:val="0"/>
          <w:divBdr>
            <w:top w:val="none" w:sz="0" w:space="0" w:color="auto"/>
            <w:left w:val="none" w:sz="0" w:space="0" w:color="auto"/>
            <w:bottom w:val="none" w:sz="0" w:space="0" w:color="auto"/>
            <w:right w:val="none" w:sz="0" w:space="0" w:color="auto"/>
          </w:divBdr>
        </w:div>
        <w:div w:id="2005279249">
          <w:marLeft w:val="640"/>
          <w:marRight w:val="0"/>
          <w:marTop w:val="0"/>
          <w:marBottom w:val="0"/>
          <w:divBdr>
            <w:top w:val="none" w:sz="0" w:space="0" w:color="auto"/>
            <w:left w:val="none" w:sz="0" w:space="0" w:color="auto"/>
            <w:bottom w:val="none" w:sz="0" w:space="0" w:color="auto"/>
            <w:right w:val="none" w:sz="0" w:space="0" w:color="auto"/>
          </w:divBdr>
        </w:div>
        <w:div w:id="905989591">
          <w:marLeft w:val="640"/>
          <w:marRight w:val="0"/>
          <w:marTop w:val="0"/>
          <w:marBottom w:val="0"/>
          <w:divBdr>
            <w:top w:val="none" w:sz="0" w:space="0" w:color="auto"/>
            <w:left w:val="none" w:sz="0" w:space="0" w:color="auto"/>
            <w:bottom w:val="none" w:sz="0" w:space="0" w:color="auto"/>
            <w:right w:val="none" w:sz="0" w:space="0" w:color="auto"/>
          </w:divBdr>
        </w:div>
        <w:div w:id="571425020">
          <w:marLeft w:val="640"/>
          <w:marRight w:val="0"/>
          <w:marTop w:val="0"/>
          <w:marBottom w:val="0"/>
          <w:divBdr>
            <w:top w:val="none" w:sz="0" w:space="0" w:color="auto"/>
            <w:left w:val="none" w:sz="0" w:space="0" w:color="auto"/>
            <w:bottom w:val="none" w:sz="0" w:space="0" w:color="auto"/>
            <w:right w:val="none" w:sz="0" w:space="0" w:color="auto"/>
          </w:divBdr>
        </w:div>
        <w:div w:id="88160328">
          <w:marLeft w:val="640"/>
          <w:marRight w:val="0"/>
          <w:marTop w:val="0"/>
          <w:marBottom w:val="0"/>
          <w:divBdr>
            <w:top w:val="none" w:sz="0" w:space="0" w:color="auto"/>
            <w:left w:val="none" w:sz="0" w:space="0" w:color="auto"/>
            <w:bottom w:val="none" w:sz="0" w:space="0" w:color="auto"/>
            <w:right w:val="none" w:sz="0" w:space="0" w:color="auto"/>
          </w:divBdr>
        </w:div>
        <w:div w:id="1569727779">
          <w:marLeft w:val="640"/>
          <w:marRight w:val="0"/>
          <w:marTop w:val="0"/>
          <w:marBottom w:val="0"/>
          <w:divBdr>
            <w:top w:val="none" w:sz="0" w:space="0" w:color="auto"/>
            <w:left w:val="none" w:sz="0" w:space="0" w:color="auto"/>
            <w:bottom w:val="none" w:sz="0" w:space="0" w:color="auto"/>
            <w:right w:val="none" w:sz="0" w:space="0" w:color="auto"/>
          </w:divBdr>
        </w:div>
        <w:div w:id="2055809415">
          <w:marLeft w:val="640"/>
          <w:marRight w:val="0"/>
          <w:marTop w:val="0"/>
          <w:marBottom w:val="0"/>
          <w:divBdr>
            <w:top w:val="none" w:sz="0" w:space="0" w:color="auto"/>
            <w:left w:val="none" w:sz="0" w:space="0" w:color="auto"/>
            <w:bottom w:val="none" w:sz="0" w:space="0" w:color="auto"/>
            <w:right w:val="none" w:sz="0" w:space="0" w:color="auto"/>
          </w:divBdr>
        </w:div>
        <w:div w:id="500315224">
          <w:marLeft w:val="640"/>
          <w:marRight w:val="0"/>
          <w:marTop w:val="0"/>
          <w:marBottom w:val="0"/>
          <w:divBdr>
            <w:top w:val="none" w:sz="0" w:space="0" w:color="auto"/>
            <w:left w:val="none" w:sz="0" w:space="0" w:color="auto"/>
            <w:bottom w:val="none" w:sz="0" w:space="0" w:color="auto"/>
            <w:right w:val="none" w:sz="0" w:space="0" w:color="auto"/>
          </w:divBdr>
        </w:div>
        <w:div w:id="1702514750">
          <w:marLeft w:val="640"/>
          <w:marRight w:val="0"/>
          <w:marTop w:val="0"/>
          <w:marBottom w:val="0"/>
          <w:divBdr>
            <w:top w:val="none" w:sz="0" w:space="0" w:color="auto"/>
            <w:left w:val="none" w:sz="0" w:space="0" w:color="auto"/>
            <w:bottom w:val="none" w:sz="0" w:space="0" w:color="auto"/>
            <w:right w:val="none" w:sz="0" w:space="0" w:color="auto"/>
          </w:divBdr>
        </w:div>
        <w:div w:id="1694191206">
          <w:marLeft w:val="640"/>
          <w:marRight w:val="0"/>
          <w:marTop w:val="0"/>
          <w:marBottom w:val="0"/>
          <w:divBdr>
            <w:top w:val="none" w:sz="0" w:space="0" w:color="auto"/>
            <w:left w:val="none" w:sz="0" w:space="0" w:color="auto"/>
            <w:bottom w:val="none" w:sz="0" w:space="0" w:color="auto"/>
            <w:right w:val="none" w:sz="0" w:space="0" w:color="auto"/>
          </w:divBdr>
        </w:div>
        <w:div w:id="338430321">
          <w:marLeft w:val="640"/>
          <w:marRight w:val="0"/>
          <w:marTop w:val="0"/>
          <w:marBottom w:val="0"/>
          <w:divBdr>
            <w:top w:val="none" w:sz="0" w:space="0" w:color="auto"/>
            <w:left w:val="none" w:sz="0" w:space="0" w:color="auto"/>
            <w:bottom w:val="none" w:sz="0" w:space="0" w:color="auto"/>
            <w:right w:val="none" w:sz="0" w:space="0" w:color="auto"/>
          </w:divBdr>
        </w:div>
        <w:div w:id="1430585636">
          <w:marLeft w:val="640"/>
          <w:marRight w:val="0"/>
          <w:marTop w:val="0"/>
          <w:marBottom w:val="0"/>
          <w:divBdr>
            <w:top w:val="none" w:sz="0" w:space="0" w:color="auto"/>
            <w:left w:val="none" w:sz="0" w:space="0" w:color="auto"/>
            <w:bottom w:val="none" w:sz="0" w:space="0" w:color="auto"/>
            <w:right w:val="none" w:sz="0" w:space="0" w:color="auto"/>
          </w:divBdr>
        </w:div>
        <w:div w:id="1088039997">
          <w:marLeft w:val="640"/>
          <w:marRight w:val="0"/>
          <w:marTop w:val="0"/>
          <w:marBottom w:val="0"/>
          <w:divBdr>
            <w:top w:val="none" w:sz="0" w:space="0" w:color="auto"/>
            <w:left w:val="none" w:sz="0" w:space="0" w:color="auto"/>
            <w:bottom w:val="none" w:sz="0" w:space="0" w:color="auto"/>
            <w:right w:val="none" w:sz="0" w:space="0" w:color="auto"/>
          </w:divBdr>
        </w:div>
        <w:div w:id="861473158">
          <w:marLeft w:val="640"/>
          <w:marRight w:val="0"/>
          <w:marTop w:val="0"/>
          <w:marBottom w:val="0"/>
          <w:divBdr>
            <w:top w:val="none" w:sz="0" w:space="0" w:color="auto"/>
            <w:left w:val="none" w:sz="0" w:space="0" w:color="auto"/>
            <w:bottom w:val="none" w:sz="0" w:space="0" w:color="auto"/>
            <w:right w:val="none" w:sz="0" w:space="0" w:color="auto"/>
          </w:divBdr>
        </w:div>
        <w:div w:id="832338672">
          <w:marLeft w:val="640"/>
          <w:marRight w:val="0"/>
          <w:marTop w:val="0"/>
          <w:marBottom w:val="0"/>
          <w:divBdr>
            <w:top w:val="none" w:sz="0" w:space="0" w:color="auto"/>
            <w:left w:val="none" w:sz="0" w:space="0" w:color="auto"/>
            <w:bottom w:val="none" w:sz="0" w:space="0" w:color="auto"/>
            <w:right w:val="none" w:sz="0" w:space="0" w:color="auto"/>
          </w:divBdr>
        </w:div>
      </w:divsChild>
    </w:div>
    <w:div w:id="2113473992">
      <w:bodyDiv w:val="1"/>
      <w:marLeft w:val="0"/>
      <w:marRight w:val="0"/>
      <w:marTop w:val="0"/>
      <w:marBottom w:val="0"/>
      <w:divBdr>
        <w:top w:val="none" w:sz="0" w:space="0" w:color="auto"/>
        <w:left w:val="none" w:sz="0" w:space="0" w:color="auto"/>
        <w:bottom w:val="none" w:sz="0" w:space="0" w:color="auto"/>
        <w:right w:val="none" w:sz="0" w:space="0" w:color="auto"/>
      </w:divBdr>
    </w:div>
    <w:div w:id="2114744997">
      <w:bodyDiv w:val="1"/>
      <w:marLeft w:val="0"/>
      <w:marRight w:val="0"/>
      <w:marTop w:val="0"/>
      <w:marBottom w:val="0"/>
      <w:divBdr>
        <w:top w:val="none" w:sz="0" w:space="0" w:color="auto"/>
        <w:left w:val="none" w:sz="0" w:space="0" w:color="auto"/>
        <w:bottom w:val="none" w:sz="0" w:space="0" w:color="auto"/>
        <w:right w:val="none" w:sz="0" w:space="0" w:color="auto"/>
      </w:divBdr>
      <w:divsChild>
        <w:div w:id="2104178826">
          <w:marLeft w:val="640"/>
          <w:marRight w:val="0"/>
          <w:marTop w:val="0"/>
          <w:marBottom w:val="0"/>
          <w:divBdr>
            <w:top w:val="none" w:sz="0" w:space="0" w:color="auto"/>
            <w:left w:val="none" w:sz="0" w:space="0" w:color="auto"/>
            <w:bottom w:val="none" w:sz="0" w:space="0" w:color="auto"/>
            <w:right w:val="none" w:sz="0" w:space="0" w:color="auto"/>
          </w:divBdr>
        </w:div>
        <w:div w:id="704057945">
          <w:marLeft w:val="640"/>
          <w:marRight w:val="0"/>
          <w:marTop w:val="0"/>
          <w:marBottom w:val="0"/>
          <w:divBdr>
            <w:top w:val="none" w:sz="0" w:space="0" w:color="auto"/>
            <w:left w:val="none" w:sz="0" w:space="0" w:color="auto"/>
            <w:bottom w:val="none" w:sz="0" w:space="0" w:color="auto"/>
            <w:right w:val="none" w:sz="0" w:space="0" w:color="auto"/>
          </w:divBdr>
        </w:div>
        <w:div w:id="1696734728">
          <w:marLeft w:val="640"/>
          <w:marRight w:val="0"/>
          <w:marTop w:val="0"/>
          <w:marBottom w:val="0"/>
          <w:divBdr>
            <w:top w:val="none" w:sz="0" w:space="0" w:color="auto"/>
            <w:left w:val="none" w:sz="0" w:space="0" w:color="auto"/>
            <w:bottom w:val="none" w:sz="0" w:space="0" w:color="auto"/>
            <w:right w:val="none" w:sz="0" w:space="0" w:color="auto"/>
          </w:divBdr>
        </w:div>
        <w:div w:id="575284680">
          <w:marLeft w:val="640"/>
          <w:marRight w:val="0"/>
          <w:marTop w:val="0"/>
          <w:marBottom w:val="0"/>
          <w:divBdr>
            <w:top w:val="none" w:sz="0" w:space="0" w:color="auto"/>
            <w:left w:val="none" w:sz="0" w:space="0" w:color="auto"/>
            <w:bottom w:val="none" w:sz="0" w:space="0" w:color="auto"/>
            <w:right w:val="none" w:sz="0" w:space="0" w:color="auto"/>
          </w:divBdr>
        </w:div>
        <w:div w:id="160580924">
          <w:marLeft w:val="640"/>
          <w:marRight w:val="0"/>
          <w:marTop w:val="0"/>
          <w:marBottom w:val="0"/>
          <w:divBdr>
            <w:top w:val="none" w:sz="0" w:space="0" w:color="auto"/>
            <w:left w:val="none" w:sz="0" w:space="0" w:color="auto"/>
            <w:bottom w:val="none" w:sz="0" w:space="0" w:color="auto"/>
            <w:right w:val="none" w:sz="0" w:space="0" w:color="auto"/>
          </w:divBdr>
        </w:div>
        <w:div w:id="902955302">
          <w:marLeft w:val="640"/>
          <w:marRight w:val="0"/>
          <w:marTop w:val="0"/>
          <w:marBottom w:val="0"/>
          <w:divBdr>
            <w:top w:val="none" w:sz="0" w:space="0" w:color="auto"/>
            <w:left w:val="none" w:sz="0" w:space="0" w:color="auto"/>
            <w:bottom w:val="none" w:sz="0" w:space="0" w:color="auto"/>
            <w:right w:val="none" w:sz="0" w:space="0" w:color="auto"/>
          </w:divBdr>
        </w:div>
        <w:div w:id="651524629">
          <w:marLeft w:val="640"/>
          <w:marRight w:val="0"/>
          <w:marTop w:val="0"/>
          <w:marBottom w:val="0"/>
          <w:divBdr>
            <w:top w:val="none" w:sz="0" w:space="0" w:color="auto"/>
            <w:left w:val="none" w:sz="0" w:space="0" w:color="auto"/>
            <w:bottom w:val="none" w:sz="0" w:space="0" w:color="auto"/>
            <w:right w:val="none" w:sz="0" w:space="0" w:color="auto"/>
          </w:divBdr>
        </w:div>
        <w:div w:id="370807311">
          <w:marLeft w:val="640"/>
          <w:marRight w:val="0"/>
          <w:marTop w:val="0"/>
          <w:marBottom w:val="0"/>
          <w:divBdr>
            <w:top w:val="none" w:sz="0" w:space="0" w:color="auto"/>
            <w:left w:val="none" w:sz="0" w:space="0" w:color="auto"/>
            <w:bottom w:val="none" w:sz="0" w:space="0" w:color="auto"/>
            <w:right w:val="none" w:sz="0" w:space="0" w:color="auto"/>
          </w:divBdr>
        </w:div>
        <w:div w:id="1733506933">
          <w:marLeft w:val="640"/>
          <w:marRight w:val="0"/>
          <w:marTop w:val="0"/>
          <w:marBottom w:val="0"/>
          <w:divBdr>
            <w:top w:val="none" w:sz="0" w:space="0" w:color="auto"/>
            <w:left w:val="none" w:sz="0" w:space="0" w:color="auto"/>
            <w:bottom w:val="none" w:sz="0" w:space="0" w:color="auto"/>
            <w:right w:val="none" w:sz="0" w:space="0" w:color="auto"/>
          </w:divBdr>
        </w:div>
        <w:div w:id="774789272">
          <w:marLeft w:val="640"/>
          <w:marRight w:val="0"/>
          <w:marTop w:val="0"/>
          <w:marBottom w:val="0"/>
          <w:divBdr>
            <w:top w:val="none" w:sz="0" w:space="0" w:color="auto"/>
            <w:left w:val="none" w:sz="0" w:space="0" w:color="auto"/>
            <w:bottom w:val="none" w:sz="0" w:space="0" w:color="auto"/>
            <w:right w:val="none" w:sz="0" w:space="0" w:color="auto"/>
          </w:divBdr>
        </w:div>
        <w:div w:id="1797217990">
          <w:marLeft w:val="640"/>
          <w:marRight w:val="0"/>
          <w:marTop w:val="0"/>
          <w:marBottom w:val="0"/>
          <w:divBdr>
            <w:top w:val="none" w:sz="0" w:space="0" w:color="auto"/>
            <w:left w:val="none" w:sz="0" w:space="0" w:color="auto"/>
            <w:bottom w:val="none" w:sz="0" w:space="0" w:color="auto"/>
            <w:right w:val="none" w:sz="0" w:space="0" w:color="auto"/>
          </w:divBdr>
        </w:div>
        <w:div w:id="1789008762">
          <w:marLeft w:val="640"/>
          <w:marRight w:val="0"/>
          <w:marTop w:val="0"/>
          <w:marBottom w:val="0"/>
          <w:divBdr>
            <w:top w:val="none" w:sz="0" w:space="0" w:color="auto"/>
            <w:left w:val="none" w:sz="0" w:space="0" w:color="auto"/>
            <w:bottom w:val="none" w:sz="0" w:space="0" w:color="auto"/>
            <w:right w:val="none" w:sz="0" w:space="0" w:color="auto"/>
          </w:divBdr>
        </w:div>
        <w:div w:id="964580756">
          <w:marLeft w:val="640"/>
          <w:marRight w:val="0"/>
          <w:marTop w:val="0"/>
          <w:marBottom w:val="0"/>
          <w:divBdr>
            <w:top w:val="none" w:sz="0" w:space="0" w:color="auto"/>
            <w:left w:val="none" w:sz="0" w:space="0" w:color="auto"/>
            <w:bottom w:val="none" w:sz="0" w:space="0" w:color="auto"/>
            <w:right w:val="none" w:sz="0" w:space="0" w:color="auto"/>
          </w:divBdr>
        </w:div>
        <w:div w:id="711075490">
          <w:marLeft w:val="640"/>
          <w:marRight w:val="0"/>
          <w:marTop w:val="0"/>
          <w:marBottom w:val="0"/>
          <w:divBdr>
            <w:top w:val="none" w:sz="0" w:space="0" w:color="auto"/>
            <w:left w:val="none" w:sz="0" w:space="0" w:color="auto"/>
            <w:bottom w:val="none" w:sz="0" w:space="0" w:color="auto"/>
            <w:right w:val="none" w:sz="0" w:space="0" w:color="auto"/>
          </w:divBdr>
        </w:div>
        <w:div w:id="433405290">
          <w:marLeft w:val="640"/>
          <w:marRight w:val="0"/>
          <w:marTop w:val="0"/>
          <w:marBottom w:val="0"/>
          <w:divBdr>
            <w:top w:val="none" w:sz="0" w:space="0" w:color="auto"/>
            <w:left w:val="none" w:sz="0" w:space="0" w:color="auto"/>
            <w:bottom w:val="none" w:sz="0" w:space="0" w:color="auto"/>
            <w:right w:val="none" w:sz="0" w:space="0" w:color="auto"/>
          </w:divBdr>
        </w:div>
        <w:div w:id="619460860">
          <w:marLeft w:val="640"/>
          <w:marRight w:val="0"/>
          <w:marTop w:val="0"/>
          <w:marBottom w:val="0"/>
          <w:divBdr>
            <w:top w:val="none" w:sz="0" w:space="0" w:color="auto"/>
            <w:left w:val="none" w:sz="0" w:space="0" w:color="auto"/>
            <w:bottom w:val="none" w:sz="0" w:space="0" w:color="auto"/>
            <w:right w:val="none" w:sz="0" w:space="0" w:color="auto"/>
          </w:divBdr>
        </w:div>
        <w:div w:id="636883863">
          <w:marLeft w:val="640"/>
          <w:marRight w:val="0"/>
          <w:marTop w:val="0"/>
          <w:marBottom w:val="0"/>
          <w:divBdr>
            <w:top w:val="none" w:sz="0" w:space="0" w:color="auto"/>
            <w:left w:val="none" w:sz="0" w:space="0" w:color="auto"/>
            <w:bottom w:val="none" w:sz="0" w:space="0" w:color="auto"/>
            <w:right w:val="none" w:sz="0" w:space="0" w:color="auto"/>
          </w:divBdr>
        </w:div>
        <w:div w:id="89855904">
          <w:marLeft w:val="640"/>
          <w:marRight w:val="0"/>
          <w:marTop w:val="0"/>
          <w:marBottom w:val="0"/>
          <w:divBdr>
            <w:top w:val="none" w:sz="0" w:space="0" w:color="auto"/>
            <w:left w:val="none" w:sz="0" w:space="0" w:color="auto"/>
            <w:bottom w:val="none" w:sz="0" w:space="0" w:color="auto"/>
            <w:right w:val="none" w:sz="0" w:space="0" w:color="auto"/>
          </w:divBdr>
        </w:div>
        <w:div w:id="1646622741">
          <w:marLeft w:val="640"/>
          <w:marRight w:val="0"/>
          <w:marTop w:val="0"/>
          <w:marBottom w:val="0"/>
          <w:divBdr>
            <w:top w:val="none" w:sz="0" w:space="0" w:color="auto"/>
            <w:left w:val="none" w:sz="0" w:space="0" w:color="auto"/>
            <w:bottom w:val="none" w:sz="0" w:space="0" w:color="auto"/>
            <w:right w:val="none" w:sz="0" w:space="0" w:color="auto"/>
          </w:divBdr>
        </w:div>
        <w:div w:id="2058578187">
          <w:marLeft w:val="640"/>
          <w:marRight w:val="0"/>
          <w:marTop w:val="0"/>
          <w:marBottom w:val="0"/>
          <w:divBdr>
            <w:top w:val="none" w:sz="0" w:space="0" w:color="auto"/>
            <w:left w:val="none" w:sz="0" w:space="0" w:color="auto"/>
            <w:bottom w:val="none" w:sz="0" w:space="0" w:color="auto"/>
            <w:right w:val="none" w:sz="0" w:space="0" w:color="auto"/>
          </w:divBdr>
        </w:div>
        <w:div w:id="1600605370">
          <w:marLeft w:val="640"/>
          <w:marRight w:val="0"/>
          <w:marTop w:val="0"/>
          <w:marBottom w:val="0"/>
          <w:divBdr>
            <w:top w:val="none" w:sz="0" w:space="0" w:color="auto"/>
            <w:left w:val="none" w:sz="0" w:space="0" w:color="auto"/>
            <w:bottom w:val="none" w:sz="0" w:space="0" w:color="auto"/>
            <w:right w:val="none" w:sz="0" w:space="0" w:color="auto"/>
          </w:divBdr>
        </w:div>
        <w:div w:id="659382790">
          <w:marLeft w:val="640"/>
          <w:marRight w:val="0"/>
          <w:marTop w:val="0"/>
          <w:marBottom w:val="0"/>
          <w:divBdr>
            <w:top w:val="none" w:sz="0" w:space="0" w:color="auto"/>
            <w:left w:val="none" w:sz="0" w:space="0" w:color="auto"/>
            <w:bottom w:val="none" w:sz="0" w:space="0" w:color="auto"/>
            <w:right w:val="none" w:sz="0" w:space="0" w:color="auto"/>
          </w:divBdr>
        </w:div>
        <w:div w:id="651834376">
          <w:marLeft w:val="640"/>
          <w:marRight w:val="0"/>
          <w:marTop w:val="0"/>
          <w:marBottom w:val="0"/>
          <w:divBdr>
            <w:top w:val="none" w:sz="0" w:space="0" w:color="auto"/>
            <w:left w:val="none" w:sz="0" w:space="0" w:color="auto"/>
            <w:bottom w:val="none" w:sz="0" w:space="0" w:color="auto"/>
            <w:right w:val="none" w:sz="0" w:space="0" w:color="auto"/>
          </w:divBdr>
        </w:div>
        <w:div w:id="578637212">
          <w:marLeft w:val="640"/>
          <w:marRight w:val="0"/>
          <w:marTop w:val="0"/>
          <w:marBottom w:val="0"/>
          <w:divBdr>
            <w:top w:val="none" w:sz="0" w:space="0" w:color="auto"/>
            <w:left w:val="none" w:sz="0" w:space="0" w:color="auto"/>
            <w:bottom w:val="none" w:sz="0" w:space="0" w:color="auto"/>
            <w:right w:val="none" w:sz="0" w:space="0" w:color="auto"/>
          </w:divBdr>
        </w:div>
        <w:div w:id="2114548128">
          <w:marLeft w:val="640"/>
          <w:marRight w:val="0"/>
          <w:marTop w:val="0"/>
          <w:marBottom w:val="0"/>
          <w:divBdr>
            <w:top w:val="none" w:sz="0" w:space="0" w:color="auto"/>
            <w:left w:val="none" w:sz="0" w:space="0" w:color="auto"/>
            <w:bottom w:val="none" w:sz="0" w:space="0" w:color="auto"/>
            <w:right w:val="none" w:sz="0" w:space="0" w:color="auto"/>
          </w:divBdr>
        </w:div>
        <w:div w:id="638850360">
          <w:marLeft w:val="640"/>
          <w:marRight w:val="0"/>
          <w:marTop w:val="0"/>
          <w:marBottom w:val="0"/>
          <w:divBdr>
            <w:top w:val="none" w:sz="0" w:space="0" w:color="auto"/>
            <w:left w:val="none" w:sz="0" w:space="0" w:color="auto"/>
            <w:bottom w:val="none" w:sz="0" w:space="0" w:color="auto"/>
            <w:right w:val="none" w:sz="0" w:space="0" w:color="auto"/>
          </w:divBdr>
        </w:div>
        <w:div w:id="430008216">
          <w:marLeft w:val="640"/>
          <w:marRight w:val="0"/>
          <w:marTop w:val="0"/>
          <w:marBottom w:val="0"/>
          <w:divBdr>
            <w:top w:val="none" w:sz="0" w:space="0" w:color="auto"/>
            <w:left w:val="none" w:sz="0" w:space="0" w:color="auto"/>
            <w:bottom w:val="none" w:sz="0" w:space="0" w:color="auto"/>
            <w:right w:val="none" w:sz="0" w:space="0" w:color="auto"/>
          </w:divBdr>
        </w:div>
        <w:div w:id="1698195567">
          <w:marLeft w:val="640"/>
          <w:marRight w:val="0"/>
          <w:marTop w:val="0"/>
          <w:marBottom w:val="0"/>
          <w:divBdr>
            <w:top w:val="none" w:sz="0" w:space="0" w:color="auto"/>
            <w:left w:val="none" w:sz="0" w:space="0" w:color="auto"/>
            <w:bottom w:val="none" w:sz="0" w:space="0" w:color="auto"/>
            <w:right w:val="none" w:sz="0" w:space="0" w:color="auto"/>
          </w:divBdr>
        </w:div>
        <w:div w:id="340738490">
          <w:marLeft w:val="640"/>
          <w:marRight w:val="0"/>
          <w:marTop w:val="0"/>
          <w:marBottom w:val="0"/>
          <w:divBdr>
            <w:top w:val="none" w:sz="0" w:space="0" w:color="auto"/>
            <w:left w:val="none" w:sz="0" w:space="0" w:color="auto"/>
            <w:bottom w:val="none" w:sz="0" w:space="0" w:color="auto"/>
            <w:right w:val="none" w:sz="0" w:space="0" w:color="auto"/>
          </w:divBdr>
        </w:div>
        <w:div w:id="215433286">
          <w:marLeft w:val="640"/>
          <w:marRight w:val="0"/>
          <w:marTop w:val="0"/>
          <w:marBottom w:val="0"/>
          <w:divBdr>
            <w:top w:val="none" w:sz="0" w:space="0" w:color="auto"/>
            <w:left w:val="none" w:sz="0" w:space="0" w:color="auto"/>
            <w:bottom w:val="none" w:sz="0" w:space="0" w:color="auto"/>
            <w:right w:val="none" w:sz="0" w:space="0" w:color="auto"/>
          </w:divBdr>
        </w:div>
        <w:div w:id="1783498471">
          <w:marLeft w:val="640"/>
          <w:marRight w:val="0"/>
          <w:marTop w:val="0"/>
          <w:marBottom w:val="0"/>
          <w:divBdr>
            <w:top w:val="none" w:sz="0" w:space="0" w:color="auto"/>
            <w:left w:val="none" w:sz="0" w:space="0" w:color="auto"/>
            <w:bottom w:val="none" w:sz="0" w:space="0" w:color="auto"/>
            <w:right w:val="none" w:sz="0" w:space="0" w:color="auto"/>
          </w:divBdr>
        </w:div>
        <w:div w:id="1684740944">
          <w:marLeft w:val="640"/>
          <w:marRight w:val="0"/>
          <w:marTop w:val="0"/>
          <w:marBottom w:val="0"/>
          <w:divBdr>
            <w:top w:val="none" w:sz="0" w:space="0" w:color="auto"/>
            <w:left w:val="none" w:sz="0" w:space="0" w:color="auto"/>
            <w:bottom w:val="none" w:sz="0" w:space="0" w:color="auto"/>
            <w:right w:val="none" w:sz="0" w:space="0" w:color="auto"/>
          </w:divBdr>
        </w:div>
        <w:div w:id="1389188969">
          <w:marLeft w:val="640"/>
          <w:marRight w:val="0"/>
          <w:marTop w:val="0"/>
          <w:marBottom w:val="0"/>
          <w:divBdr>
            <w:top w:val="none" w:sz="0" w:space="0" w:color="auto"/>
            <w:left w:val="none" w:sz="0" w:space="0" w:color="auto"/>
            <w:bottom w:val="none" w:sz="0" w:space="0" w:color="auto"/>
            <w:right w:val="none" w:sz="0" w:space="0" w:color="auto"/>
          </w:divBdr>
        </w:div>
      </w:divsChild>
    </w:div>
    <w:div w:id="2124223433">
      <w:bodyDiv w:val="1"/>
      <w:marLeft w:val="0"/>
      <w:marRight w:val="0"/>
      <w:marTop w:val="0"/>
      <w:marBottom w:val="0"/>
      <w:divBdr>
        <w:top w:val="none" w:sz="0" w:space="0" w:color="auto"/>
        <w:left w:val="none" w:sz="0" w:space="0" w:color="auto"/>
        <w:bottom w:val="none" w:sz="0" w:space="0" w:color="auto"/>
        <w:right w:val="none" w:sz="0" w:space="0" w:color="auto"/>
      </w:divBdr>
      <w:divsChild>
        <w:div w:id="630792503">
          <w:marLeft w:val="640"/>
          <w:marRight w:val="0"/>
          <w:marTop w:val="0"/>
          <w:marBottom w:val="0"/>
          <w:divBdr>
            <w:top w:val="none" w:sz="0" w:space="0" w:color="auto"/>
            <w:left w:val="none" w:sz="0" w:space="0" w:color="auto"/>
            <w:bottom w:val="none" w:sz="0" w:space="0" w:color="auto"/>
            <w:right w:val="none" w:sz="0" w:space="0" w:color="auto"/>
          </w:divBdr>
        </w:div>
        <w:div w:id="1543208761">
          <w:marLeft w:val="640"/>
          <w:marRight w:val="0"/>
          <w:marTop w:val="0"/>
          <w:marBottom w:val="0"/>
          <w:divBdr>
            <w:top w:val="none" w:sz="0" w:space="0" w:color="auto"/>
            <w:left w:val="none" w:sz="0" w:space="0" w:color="auto"/>
            <w:bottom w:val="none" w:sz="0" w:space="0" w:color="auto"/>
            <w:right w:val="none" w:sz="0" w:space="0" w:color="auto"/>
          </w:divBdr>
        </w:div>
        <w:div w:id="1319113421">
          <w:marLeft w:val="640"/>
          <w:marRight w:val="0"/>
          <w:marTop w:val="0"/>
          <w:marBottom w:val="0"/>
          <w:divBdr>
            <w:top w:val="none" w:sz="0" w:space="0" w:color="auto"/>
            <w:left w:val="none" w:sz="0" w:space="0" w:color="auto"/>
            <w:bottom w:val="none" w:sz="0" w:space="0" w:color="auto"/>
            <w:right w:val="none" w:sz="0" w:space="0" w:color="auto"/>
          </w:divBdr>
        </w:div>
        <w:div w:id="1495297558">
          <w:marLeft w:val="640"/>
          <w:marRight w:val="0"/>
          <w:marTop w:val="0"/>
          <w:marBottom w:val="0"/>
          <w:divBdr>
            <w:top w:val="none" w:sz="0" w:space="0" w:color="auto"/>
            <w:left w:val="none" w:sz="0" w:space="0" w:color="auto"/>
            <w:bottom w:val="none" w:sz="0" w:space="0" w:color="auto"/>
            <w:right w:val="none" w:sz="0" w:space="0" w:color="auto"/>
          </w:divBdr>
        </w:div>
        <w:div w:id="1844472290">
          <w:marLeft w:val="640"/>
          <w:marRight w:val="0"/>
          <w:marTop w:val="0"/>
          <w:marBottom w:val="0"/>
          <w:divBdr>
            <w:top w:val="none" w:sz="0" w:space="0" w:color="auto"/>
            <w:left w:val="none" w:sz="0" w:space="0" w:color="auto"/>
            <w:bottom w:val="none" w:sz="0" w:space="0" w:color="auto"/>
            <w:right w:val="none" w:sz="0" w:space="0" w:color="auto"/>
          </w:divBdr>
        </w:div>
        <w:div w:id="660085000">
          <w:marLeft w:val="640"/>
          <w:marRight w:val="0"/>
          <w:marTop w:val="0"/>
          <w:marBottom w:val="0"/>
          <w:divBdr>
            <w:top w:val="none" w:sz="0" w:space="0" w:color="auto"/>
            <w:left w:val="none" w:sz="0" w:space="0" w:color="auto"/>
            <w:bottom w:val="none" w:sz="0" w:space="0" w:color="auto"/>
            <w:right w:val="none" w:sz="0" w:space="0" w:color="auto"/>
          </w:divBdr>
        </w:div>
        <w:div w:id="1512572562">
          <w:marLeft w:val="640"/>
          <w:marRight w:val="0"/>
          <w:marTop w:val="0"/>
          <w:marBottom w:val="0"/>
          <w:divBdr>
            <w:top w:val="none" w:sz="0" w:space="0" w:color="auto"/>
            <w:left w:val="none" w:sz="0" w:space="0" w:color="auto"/>
            <w:bottom w:val="none" w:sz="0" w:space="0" w:color="auto"/>
            <w:right w:val="none" w:sz="0" w:space="0" w:color="auto"/>
          </w:divBdr>
        </w:div>
        <w:div w:id="304821683">
          <w:marLeft w:val="640"/>
          <w:marRight w:val="0"/>
          <w:marTop w:val="0"/>
          <w:marBottom w:val="0"/>
          <w:divBdr>
            <w:top w:val="none" w:sz="0" w:space="0" w:color="auto"/>
            <w:left w:val="none" w:sz="0" w:space="0" w:color="auto"/>
            <w:bottom w:val="none" w:sz="0" w:space="0" w:color="auto"/>
            <w:right w:val="none" w:sz="0" w:space="0" w:color="auto"/>
          </w:divBdr>
        </w:div>
        <w:div w:id="604653506">
          <w:marLeft w:val="640"/>
          <w:marRight w:val="0"/>
          <w:marTop w:val="0"/>
          <w:marBottom w:val="0"/>
          <w:divBdr>
            <w:top w:val="none" w:sz="0" w:space="0" w:color="auto"/>
            <w:left w:val="none" w:sz="0" w:space="0" w:color="auto"/>
            <w:bottom w:val="none" w:sz="0" w:space="0" w:color="auto"/>
            <w:right w:val="none" w:sz="0" w:space="0" w:color="auto"/>
          </w:divBdr>
        </w:div>
        <w:div w:id="130443892">
          <w:marLeft w:val="640"/>
          <w:marRight w:val="0"/>
          <w:marTop w:val="0"/>
          <w:marBottom w:val="0"/>
          <w:divBdr>
            <w:top w:val="none" w:sz="0" w:space="0" w:color="auto"/>
            <w:left w:val="none" w:sz="0" w:space="0" w:color="auto"/>
            <w:bottom w:val="none" w:sz="0" w:space="0" w:color="auto"/>
            <w:right w:val="none" w:sz="0" w:space="0" w:color="auto"/>
          </w:divBdr>
        </w:div>
        <w:div w:id="2102994322">
          <w:marLeft w:val="640"/>
          <w:marRight w:val="0"/>
          <w:marTop w:val="0"/>
          <w:marBottom w:val="0"/>
          <w:divBdr>
            <w:top w:val="none" w:sz="0" w:space="0" w:color="auto"/>
            <w:left w:val="none" w:sz="0" w:space="0" w:color="auto"/>
            <w:bottom w:val="none" w:sz="0" w:space="0" w:color="auto"/>
            <w:right w:val="none" w:sz="0" w:space="0" w:color="auto"/>
          </w:divBdr>
        </w:div>
        <w:div w:id="1604848070">
          <w:marLeft w:val="640"/>
          <w:marRight w:val="0"/>
          <w:marTop w:val="0"/>
          <w:marBottom w:val="0"/>
          <w:divBdr>
            <w:top w:val="none" w:sz="0" w:space="0" w:color="auto"/>
            <w:left w:val="none" w:sz="0" w:space="0" w:color="auto"/>
            <w:bottom w:val="none" w:sz="0" w:space="0" w:color="auto"/>
            <w:right w:val="none" w:sz="0" w:space="0" w:color="auto"/>
          </w:divBdr>
        </w:div>
        <w:div w:id="194731565">
          <w:marLeft w:val="640"/>
          <w:marRight w:val="0"/>
          <w:marTop w:val="0"/>
          <w:marBottom w:val="0"/>
          <w:divBdr>
            <w:top w:val="none" w:sz="0" w:space="0" w:color="auto"/>
            <w:left w:val="none" w:sz="0" w:space="0" w:color="auto"/>
            <w:bottom w:val="none" w:sz="0" w:space="0" w:color="auto"/>
            <w:right w:val="none" w:sz="0" w:space="0" w:color="auto"/>
          </w:divBdr>
        </w:div>
        <w:div w:id="65037420">
          <w:marLeft w:val="640"/>
          <w:marRight w:val="0"/>
          <w:marTop w:val="0"/>
          <w:marBottom w:val="0"/>
          <w:divBdr>
            <w:top w:val="none" w:sz="0" w:space="0" w:color="auto"/>
            <w:left w:val="none" w:sz="0" w:space="0" w:color="auto"/>
            <w:bottom w:val="none" w:sz="0" w:space="0" w:color="auto"/>
            <w:right w:val="none" w:sz="0" w:space="0" w:color="auto"/>
          </w:divBdr>
        </w:div>
        <w:div w:id="596713623">
          <w:marLeft w:val="640"/>
          <w:marRight w:val="0"/>
          <w:marTop w:val="0"/>
          <w:marBottom w:val="0"/>
          <w:divBdr>
            <w:top w:val="none" w:sz="0" w:space="0" w:color="auto"/>
            <w:left w:val="none" w:sz="0" w:space="0" w:color="auto"/>
            <w:bottom w:val="none" w:sz="0" w:space="0" w:color="auto"/>
            <w:right w:val="none" w:sz="0" w:space="0" w:color="auto"/>
          </w:divBdr>
        </w:div>
        <w:div w:id="1492677668">
          <w:marLeft w:val="640"/>
          <w:marRight w:val="0"/>
          <w:marTop w:val="0"/>
          <w:marBottom w:val="0"/>
          <w:divBdr>
            <w:top w:val="none" w:sz="0" w:space="0" w:color="auto"/>
            <w:left w:val="none" w:sz="0" w:space="0" w:color="auto"/>
            <w:bottom w:val="none" w:sz="0" w:space="0" w:color="auto"/>
            <w:right w:val="none" w:sz="0" w:space="0" w:color="auto"/>
          </w:divBdr>
        </w:div>
        <w:div w:id="983857087">
          <w:marLeft w:val="640"/>
          <w:marRight w:val="0"/>
          <w:marTop w:val="0"/>
          <w:marBottom w:val="0"/>
          <w:divBdr>
            <w:top w:val="none" w:sz="0" w:space="0" w:color="auto"/>
            <w:left w:val="none" w:sz="0" w:space="0" w:color="auto"/>
            <w:bottom w:val="none" w:sz="0" w:space="0" w:color="auto"/>
            <w:right w:val="none" w:sz="0" w:space="0" w:color="auto"/>
          </w:divBdr>
        </w:div>
        <w:div w:id="126749326">
          <w:marLeft w:val="640"/>
          <w:marRight w:val="0"/>
          <w:marTop w:val="0"/>
          <w:marBottom w:val="0"/>
          <w:divBdr>
            <w:top w:val="none" w:sz="0" w:space="0" w:color="auto"/>
            <w:left w:val="none" w:sz="0" w:space="0" w:color="auto"/>
            <w:bottom w:val="none" w:sz="0" w:space="0" w:color="auto"/>
            <w:right w:val="none" w:sz="0" w:space="0" w:color="auto"/>
          </w:divBdr>
        </w:div>
        <w:div w:id="1916667178">
          <w:marLeft w:val="640"/>
          <w:marRight w:val="0"/>
          <w:marTop w:val="0"/>
          <w:marBottom w:val="0"/>
          <w:divBdr>
            <w:top w:val="none" w:sz="0" w:space="0" w:color="auto"/>
            <w:left w:val="none" w:sz="0" w:space="0" w:color="auto"/>
            <w:bottom w:val="none" w:sz="0" w:space="0" w:color="auto"/>
            <w:right w:val="none" w:sz="0" w:space="0" w:color="auto"/>
          </w:divBdr>
        </w:div>
        <w:div w:id="952827914">
          <w:marLeft w:val="640"/>
          <w:marRight w:val="0"/>
          <w:marTop w:val="0"/>
          <w:marBottom w:val="0"/>
          <w:divBdr>
            <w:top w:val="none" w:sz="0" w:space="0" w:color="auto"/>
            <w:left w:val="none" w:sz="0" w:space="0" w:color="auto"/>
            <w:bottom w:val="none" w:sz="0" w:space="0" w:color="auto"/>
            <w:right w:val="none" w:sz="0" w:space="0" w:color="auto"/>
          </w:divBdr>
        </w:div>
        <w:div w:id="440612241">
          <w:marLeft w:val="640"/>
          <w:marRight w:val="0"/>
          <w:marTop w:val="0"/>
          <w:marBottom w:val="0"/>
          <w:divBdr>
            <w:top w:val="none" w:sz="0" w:space="0" w:color="auto"/>
            <w:left w:val="none" w:sz="0" w:space="0" w:color="auto"/>
            <w:bottom w:val="none" w:sz="0" w:space="0" w:color="auto"/>
            <w:right w:val="none" w:sz="0" w:space="0" w:color="auto"/>
          </w:divBdr>
        </w:div>
        <w:div w:id="485980335">
          <w:marLeft w:val="640"/>
          <w:marRight w:val="0"/>
          <w:marTop w:val="0"/>
          <w:marBottom w:val="0"/>
          <w:divBdr>
            <w:top w:val="none" w:sz="0" w:space="0" w:color="auto"/>
            <w:left w:val="none" w:sz="0" w:space="0" w:color="auto"/>
            <w:bottom w:val="none" w:sz="0" w:space="0" w:color="auto"/>
            <w:right w:val="none" w:sz="0" w:space="0" w:color="auto"/>
          </w:divBdr>
        </w:div>
        <w:div w:id="2048791952">
          <w:marLeft w:val="640"/>
          <w:marRight w:val="0"/>
          <w:marTop w:val="0"/>
          <w:marBottom w:val="0"/>
          <w:divBdr>
            <w:top w:val="none" w:sz="0" w:space="0" w:color="auto"/>
            <w:left w:val="none" w:sz="0" w:space="0" w:color="auto"/>
            <w:bottom w:val="none" w:sz="0" w:space="0" w:color="auto"/>
            <w:right w:val="none" w:sz="0" w:space="0" w:color="auto"/>
          </w:divBdr>
        </w:div>
        <w:div w:id="1366104221">
          <w:marLeft w:val="640"/>
          <w:marRight w:val="0"/>
          <w:marTop w:val="0"/>
          <w:marBottom w:val="0"/>
          <w:divBdr>
            <w:top w:val="none" w:sz="0" w:space="0" w:color="auto"/>
            <w:left w:val="none" w:sz="0" w:space="0" w:color="auto"/>
            <w:bottom w:val="none" w:sz="0" w:space="0" w:color="auto"/>
            <w:right w:val="none" w:sz="0" w:space="0" w:color="auto"/>
          </w:divBdr>
        </w:div>
        <w:div w:id="1504466794">
          <w:marLeft w:val="640"/>
          <w:marRight w:val="0"/>
          <w:marTop w:val="0"/>
          <w:marBottom w:val="0"/>
          <w:divBdr>
            <w:top w:val="none" w:sz="0" w:space="0" w:color="auto"/>
            <w:left w:val="none" w:sz="0" w:space="0" w:color="auto"/>
            <w:bottom w:val="none" w:sz="0" w:space="0" w:color="auto"/>
            <w:right w:val="none" w:sz="0" w:space="0" w:color="auto"/>
          </w:divBdr>
        </w:div>
        <w:div w:id="630214247">
          <w:marLeft w:val="640"/>
          <w:marRight w:val="0"/>
          <w:marTop w:val="0"/>
          <w:marBottom w:val="0"/>
          <w:divBdr>
            <w:top w:val="none" w:sz="0" w:space="0" w:color="auto"/>
            <w:left w:val="none" w:sz="0" w:space="0" w:color="auto"/>
            <w:bottom w:val="none" w:sz="0" w:space="0" w:color="auto"/>
            <w:right w:val="none" w:sz="0" w:space="0" w:color="auto"/>
          </w:divBdr>
        </w:div>
        <w:div w:id="1427384366">
          <w:marLeft w:val="640"/>
          <w:marRight w:val="0"/>
          <w:marTop w:val="0"/>
          <w:marBottom w:val="0"/>
          <w:divBdr>
            <w:top w:val="none" w:sz="0" w:space="0" w:color="auto"/>
            <w:left w:val="none" w:sz="0" w:space="0" w:color="auto"/>
            <w:bottom w:val="none" w:sz="0" w:space="0" w:color="auto"/>
            <w:right w:val="none" w:sz="0" w:space="0" w:color="auto"/>
          </w:divBdr>
        </w:div>
        <w:div w:id="1857303313">
          <w:marLeft w:val="640"/>
          <w:marRight w:val="0"/>
          <w:marTop w:val="0"/>
          <w:marBottom w:val="0"/>
          <w:divBdr>
            <w:top w:val="none" w:sz="0" w:space="0" w:color="auto"/>
            <w:left w:val="none" w:sz="0" w:space="0" w:color="auto"/>
            <w:bottom w:val="none" w:sz="0" w:space="0" w:color="auto"/>
            <w:right w:val="none" w:sz="0" w:space="0" w:color="auto"/>
          </w:divBdr>
        </w:div>
        <w:div w:id="482746356">
          <w:marLeft w:val="640"/>
          <w:marRight w:val="0"/>
          <w:marTop w:val="0"/>
          <w:marBottom w:val="0"/>
          <w:divBdr>
            <w:top w:val="none" w:sz="0" w:space="0" w:color="auto"/>
            <w:left w:val="none" w:sz="0" w:space="0" w:color="auto"/>
            <w:bottom w:val="none" w:sz="0" w:space="0" w:color="auto"/>
            <w:right w:val="none" w:sz="0" w:space="0" w:color="auto"/>
          </w:divBdr>
        </w:div>
        <w:div w:id="1430154466">
          <w:marLeft w:val="640"/>
          <w:marRight w:val="0"/>
          <w:marTop w:val="0"/>
          <w:marBottom w:val="0"/>
          <w:divBdr>
            <w:top w:val="none" w:sz="0" w:space="0" w:color="auto"/>
            <w:left w:val="none" w:sz="0" w:space="0" w:color="auto"/>
            <w:bottom w:val="none" w:sz="0" w:space="0" w:color="auto"/>
            <w:right w:val="none" w:sz="0" w:space="0" w:color="auto"/>
          </w:divBdr>
        </w:div>
        <w:div w:id="1212694204">
          <w:marLeft w:val="640"/>
          <w:marRight w:val="0"/>
          <w:marTop w:val="0"/>
          <w:marBottom w:val="0"/>
          <w:divBdr>
            <w:top w:val="none" w:sz="0" w:space="0" w:color="auto"/>
            <w:left w:val="none" w:sz="0" w:space="0" w:color="auto"/>
            <w:bottom w:val="none" w:sz="0" w:space="0" w:color="auto"/>
            <w:right w:val="none" w:sz="0" w:space="0" w:color="auto"/>
          </w:divBdr>
        </w:div>
        <w:div w:id="1095443879">
          <w:marLeft w:val="640"/>
          <w:marRight w:val="0"/>
          <w:marTop w:val="0"/>
          <w:marBottom w:val="0"/>
          <w:divBdr>
            <w:top w:val="none" w:sz="0" w:space="0" w:color="auto"/>
            <w:left w:val="none" w:sz="0" w:space="0" w:color="auto"/>
            <w:bottom w:val="none" w:sz="0" w:space="0" w:color="auto"/>
            <w:right w:val="none" w:sz="0" w:space="0" w:color="auto"/>
          </w:divBdr>
        </w:div>
        <w:div w:id="2129347796">
          <w:marLeft w:val="640"/>
          <w:marRight w:val="0"/>
          <w:marTop w:val="0"/>
          <w:marBottom w:val="0"/>
          <w:divBdr>
            <w:top w:val="none" w:sz="0" w:space="0" w:color="auto"/>
            <w:left w:val="none" w:sz="0" w:space="0" w:color="auto"/>
            <w:bottom w:val="none" w:sz="0" w:space="0" w:color="auto"/>
            <w:right w:val="none" w:sz="0" w:space="0" w:color="auto"/>
          </w:divBdr>
        </w:div>
        <w:div w:id="375397949">
          <w:marLeft w:val="640"/>
          <w:marRight w:val="0"/>
          <w:marTop w:val="0"/>
          <w:marBottom w:val="0"/>
          <w:divBdr>
            <w:top w:val="none" w:sz="0" w:space="0" w:color="auto"/>
            <w:left w:val="none" w:sz="0" w:space="0" w:color="auto"/>
            <w:bottom w:val="none" w:sz="0" w:space="0" w:color="auto"/>
            <w:right w:val="none" w:sz="0" w:space="0" w:color="auto"/>
          </w:divBdr>
        </w:div>
        <w:div w:id="628054014">
          <w:marLeft w:val="640"/>
          <w:marRight w:val="0"/>
          <w:marTop w:val="0"/>
          <w:marBottom w:val="0"/>
          <w:divBdr>
            <w:top w:val="none" w:sz="0" w:space="0" w:color="auto"/>
            <w:left w:val="none" w:sz="0" w:space="0" w:color="auto"/>
            <w:bottom w:val="none" w:sz="0" w:space="0" w:color="auto"/>
            <w:right w:val="none" w:sz="0" w:space="0" w:color="auto"/>
          </w:divBdr>
        </w:div>
        <w:div w:id="1249773301">
          <w:marLeft w:val="640"/>
          <w:marRight w:val="0"/>
          <w:marTop w:val="0"/>
          <w:marBottom w:val="0"/>
          <w:divBdr>
            <w:top w:val="none" w:sz="0" w:space="0" w:color="auto"/>
            <w:left w:val="none" w:sz="0" w:space="0" w:color="auto"/>
            <w:bottom w:val="none" w:sz="0" w:space="0" w:color="auto"/>
            <w:right w:val="none" w:sz="0" w:space="0" w:color="auto"/>
          </w:divBdr>
        </w:div>
        <w:div w:id="1936132190">
          <w:marLeft w:val="640"/>
          <w:marRight w:val="0"/>
          <w:marTop w:val="0"/>
          <w:marBottom w:val="0"/>
          <w:divBdr>
            <w:top w:val="none" w:sz="0" w:space="0" w:color="auto"/>
            <w:left w:val="none" w:sz="0" w:space="0" w:color="auto"/>
            <w:bottom w:val="none" w:sz="0" w:space="0" w:color="auto"/>
            <w:right w:val="none" w:sz="0" w:space="0" w:color="auto"/>
          </w:divBdr>
        </w:div>
        <w:div w:id="353115390">
          <w:marLeft w:val="640"/>
          <w:marRight w:val="0"/>
          <w:marTop w:val="0"/>
          <w:marBottom w:val="0"/>
          <w:divBdr>
            <w:top w:val="none" w:sz="0" w:space="0" w:color="auto"/>
            <w:left w:val="none" w:sz="0" w:space="0" w:color="auto"/>
            <w:bottom w:val="none" w:sz="0" w:space="0" w:color="auto"/>
            <w:right w:val="none" w:sz="0" w:space="0" w:color="auto"/>
          </w:divBdr>
        </w:div>
        <w:div w:id="1091702730">
          <w:marLeft w:val="640"/>
          <w:marRight w:val="0"/>
          <w:marTop w:val="0"/>
          <w:marBottom w:val="0"/>
          <w:divBdr>
            <w:top w:val="none" w:sz="0" w:space="0" w:color="auto"/>
            <w:left w:val="none" w:sz="0" w:space="0" w:color="auto"/>
            <w:bottom w:val="none" w:sz="0" w:space="0" w:color="auto"/>
            <w:right w:val="none" w:sz="0" w:space="0" w:color="auto"/>
          </w:divBdr>
        </w:div>
        <w:div w:id="1196770469">
          <w:marLeft w:val="640"/>
          <w:marRight w:val="0"/>
          <w:marTop w:val="0"/>
          <w:marBottom w:val="0"/>
          <w:divBdr>
            <w:top w:val="none" w:sz="0" w:space="0" w:color="auto"/>
            <w:left w:val="none" w:sz="0" w:space="0" w:color="auto"/>
            <w:bottom w:val="none" w:sz="0" w:space="0" w:color="auto"/>
            <w:right w:val="none" w:sz="0" w:space="0" w:color="auto"/>
          </w:divBdr>
        </w:div>
      </w:divsChild>
    </w:div>
    <w:div w:id="2138597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DEDC49B-5F9A-6A40-A1EA-ADCBCE4EA8F2}"/>
      </w:docPartPr>
      <w:docPartBody>
        <w:p w:rsidR="00526115" w:rsidRDefault="00D0707B">
          <w:r w:rsidRPr="003745F1">
            <w:rPr>
              <w:rStyle w:val="PlaceholderText"/>
            </w:rPr>
            <w:t>Click or tap here to enter text.</w:t>
          </w:r>
        </w:p>
      </w:docPartBody>
    </w:docPart>
    <w:docPart>
      <w:docPartPr>
        <w:name w:val="884D5809623158408B02239543D2BDFC"/>
        <w:category>
          <w:name w:val="General"/>
          <w:gallery w:val="placeholder"/>
        </w:category>
        <w:types>
          <w:type w:val="bbPlcHdr"/>
        </w:types>
        <w:behaviors>
          <w:behavior w:val="content"/>
        </w:behaviors>
        <w:guid w:val="{20754BC2-6B1E-BC4F-9AC3-2090A3AEFEB7}"/>
      </w:docPartPr>
      <w:docPartBody>
        <w:p w:rsidR="00526115" w:rsidRDefault="00D0707B" w:rsidP="00D0707B">
          <w:pPr>
            <w:pStyle w:val="884D5809623158408B02239543D2BDFC"/>
          </w:pPr>
          <w:r w:rsidRPr="003745F1">
            <w:rPr>
              <w:rStyle w:val="PlaceholderText"/>
            </w:rPr>
            <w:t>Click or tap here to enter text.</w:t>
          </w:r>
        </w:p>
      </w:docPartBody>
    </w:docPart>
    <w:docPart>
      <w:docPartPr>
        <w:name w:val="B1160BBECD1BFC428CCC41DBB6326CD1"/>
        <w:category>
          <w:name w:val="General"/>
          <w:gallery w:val="placeholder"/>
        </w:category>
        <w:types>
          <w:type w:val="bbPlcHdr"/>
        </w:types>
        <w:behaviors>
          <w:behavior w:val="content"/>
        </w:behaviors>
        <w:guid w:val="{4EC83D85-204E-AF4F-8303-3F2D42A9FA8E}"/>
      </w:docPartPr>
      <w:docPartBody>
        <w:p w:rsidR="00526115" w:rsidRDefault="00D0707B" w:rsidP="00D0707B">
          <w:pPr>
            <w:pStyle w:val="B1160BBECD1BFC428CCC41DBB6326CD1"/>
          </w:pPr>
          <w:r w:rsidRPr="003745F1">
            <w:rPr>
              <w:rStyle w:val="PlaceholderText"/>
            </w:rPr>
            <w:t>Click or tap here to enter text.</w:t>
          </w:r>
        </w:p>
      </w:docPartBody>
    </w:docPart>
    <w:docPart>
      <w:docPartPr>
        <w:name w:val="19512B83618F2C4FA51E0AD925A71F9E"/>
        <w:category>
          <w:name w:val="General"/>
          <w:gallery w:val="placeholder"/>
        </w:category>
        <w:types>
          <w:type w:val="bbPlcHdr"/>
        </w:types>
        <w:behaviors>
          <w:behavior w:val="content"/>
        </w:behaviors>
        <w:guid w:val="{55A31472-D87C-3B4B-97EC-7D16FE351F31}"/>
      </w:docPartPr>
      <w:docPartBody>
        <w:p w:rsidR="00920766" w:rsidRDefault="002B3CDD" w:rsidP="002B3CDD">
          <w:pPr>
            <w:pStyle w:val="19512B83618F2C4FA51E0AD925A71F9E"/>
          </w:pPr>
          <w:r w:rsidRPr="003745F1">
            <w:rPr>
              <w:rStyle w:val="PlaceholderText"/>
            </w:rPr>
            <w:t>Click or tap here to enter text.</w:t>
          </w:r>
        </w:p>
      </w:docPartBody>
    </w:docPart>
    <w:docPart>
      <w:docPartPr>
        <w:name w:val="9F79A7E69910BB4782FFBD750DD6475F"/>
        <w:category>
          <w:name w:val="General"/>
          <w:gallery w:val="placeholder"/>
        </w:category>
        <w:types>
          <w:type w:val="bbPlcHdr"/>
        </w:types>
        <w:behaviors>
          <w:behavior w:val="content"/>
        </w:behaviors>
        <w:guid w:val="{25A877A6-DA0D-3340-A871-740ADCED6DDB}"/>
      </w:docPartPr>
      <w:docPartBody>
        <w:p w:rsidR="00920766" w:rsidRDefault="002B3CDD" w:rsidP="002B3CDD">
          <w:pPr>
            <w:pStyle w:val="9F79A7E69910BB4782FFBD750DD6475F"/>
          </w:pPr>
          <w:r w:rsidRPr="003745F1">
            <w:rPr>
              <w:rStyle w:val="PlaceholderText"/>
            </w:rPr>
            <w:t>Click or tap here to enter text.</w:t>
          </w:r>
        </w:p>
      </w:docPartBody>
    </w:docPart>
    <w:docPart>
      <w:docPartPr>
        <w:name w:val="CA99D53E6D472046A39926C3FA32ED5F"/>
        <w:category>
          <w:name w:val="General"/>
          <w:gallery w:val="placeholder"/>
        </w:category>
        <w:types>
          <w:type w:val="bbPlcHdr"/>
        </w:types>
        <w:behaviors>
          <w:behavior w:val="content"/>
        </w:behaviors>
        <w:guid w:val="{62469B0D-DB69-A647-9FF7-DEF222FB1BC0}"/>
      </w:docPartPr>
      <w:docPartBody>
        <w:p w:rsidR="004A643F" w:rsidRDefault="00F65134" w:rsidP="00F65134">
          <w:pPr>
            <w:pStyle w:val="CA99D53E6D472046A39926C3FA32ED5F"/>
          </w:pPr>
          <w:r w:rsidRPr="003745F1">
            <w:rPr>
              <w:rStyle w:val="PlaceholderText"/>
            </w:rPr>
            <w:t>Click or tap here to enter text.</w:t>
          </w:r>
        </w:p>
      </w:docPartBody>
    </w:docPart>
    <w:docPart>
      <w:docPartPr>
        <w:name w:val="329451BA0113BC488D2BB4DDBCCBB59B"/>
        <w:category>
          <w:name w:val="General"/>
          <w:gallery w:val="placeholder"/>
        </w:category>
        <w:types>
          <w:type w:val="bbPlcHdr"/>
        </w:types>
        <w:behaviors>
          <w:behavior w:val="content"/>
        </w:behaviors>
        <w:guid w:val="{7F015A2D-3F7F-AA46-B6F8-52F04231B69A}"/>
      </w:docPartPr>
      <w:docPartBody>
        <w:p w:rsidR="004A643F" w:rsidRDefault="00F65134" w:rsidP="00F65134">
          <w:pPr>
            <w:pStyle w:val="329451BA0113BC488D2BB4DDBCCBB59B"/>
          </w:pPr>
          <w:r w:rsidRPr="003745F1">
            <w:rPr>
              <w:rStyle w:val="PlaceholderText"/>
            </w:rPr>
            <w:t>Click or tap here to enter text.</w:t>
          </w:r>
        </w:p>
      </w:docPartBody>
    </w:docPart>
    <w:docPart>
      <w:docPartPr>
        <w:name w:val="1497EECBD0E22444B17CBF5FBFFD534C"/>
        <w:category>
          <w:name w:val="General"/>
          <w:gallery w:val="placeholder"/>
        </w:category>
        <w:types>
          <w:type w:val="bbPlcHdr"/>
        </w:types>
        <w:behaviors>
          <w:behavior w:val="content"/>
        </w:behaviors>
        <w:guid w:val="{E7990A4D-4194-7945-A390-C722F78193CA}"/>
      </w:docPartPr>
      <w:docPartBody>
        <w:p w:rsidR="004A643F" w:rsidRDefault="004A643F" w:rsidP="004A643F">
          <w:pPr>
            <w:pStyle w:val="1497EECBD0E22444B17CBF5FBFFD534C"/>
          </w:pPr>
          <w:r w:rsidRPr="003745F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07B"/>
    <w:rsid w:val="000114FC"/>
    <w:rsid w:val="002B3CDD"/>
    <w:rsid w:val="002C4F52"/>
    <w:rsid w:val="0036223C"/>
    <w:rsid w:val="003B414B"/>
    <w:rsid w:val="003F3262"/>
    <w:rsid w:val="004130F6"/>
    <w:rsid w:val="00416DE8"/>
    <w:rsid w:val="004201B2"/>
    <w:rsid w:val="004A643F"/>
    <w:rsid w:val="00526115"/>
    <w:rsid w:val="00596965"/>
    <w:rsid w:val="005B201D"/>
    <w:rsid w:val="008121AB"/>
    <w:rsid w:val="00822EAB"/>
    <w:rsid w:val="00835ED2"/>
    <w:rsid w:val="00846FF2"/>
    <w:rsid w:val="00917A8B"/>
    <w:rsid w:val="00920766"/>
    <w:rsid w:val="009750A9"/>
    <w:rsid w:val="009E3527"/>
    <w:rsid w:val="00A150F9"/>
    <w:rsid w:val="00A562BC"/>
    <w:rsid w:val="00B10B5E"/>
    <w:rsid w:val="00C91C39"/>
    <w:rsid w:val="00CB40BA"/>
    <w:rsid w:val="00D0147F"/>
    <w:rsid w:val="00D0707B"/>
    <w:rsid w:val="00D71086"/>
    <w:rsid w:val="00DE49E3"/>
    <w:rsid w:val="00E25629"/>
    <w:rsid w:val="00E62454"/>
    <w:rsid w:val="00EB6CC3"/>
    <w:rsid w:val="00F35A90"/>
    <w:rsid w:val="00F613C5"/>
    <w:rsid w:val="00F65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223C"/>
    <w:rPr>
      <w:color w:val="808080"/>
    </w:rPr>
  </w:style>
  <w:style w:type="paragraph" w:customStyle="1" w:styleId="884D5809623158408B02239543D2BDFC">
    <w:name w:val="884D5809623158408B02239543D2BDFC"/>
    <w:rsid w:val="00D0707B"/>
  </w:style>
  <w:style w:type="paragraph" w:customStyle="1" w:styleId="B1160BBECD1BFC428CCC41DBB6326CD1">
    <w:name w:val="B1160BBECD1BFC428CCC41DBB6326CD1"/>
    <w:rsid w:val="00D0707B"/>
  </w:style>
  <w:style w:type="paragraph" w:customStyle="1" w:styleId="19512B83618F2C4FA51E0AD925A71F9E">
    <w:name w:val="19512B83618F2C4FA51E0AD925A71F9E"/>
    <w:rsid w:val="002B3CDD"/>
  </w:style>
  <w:style w:type="paragraph" w:customStyle="1" w:styleId="9F79A7E69910BB4782FFBD750DD6475F">
    <w:name w:val="9F79A7E69910BB4782FFBD750DD6475F"/>
    <w:rsid w:val="002B3CDD"/>
  </w:style>
  <w:style w:type="paragraph" w:customStyle="1" w:styleId="1497EECBD0E22444B17CBF5FBFFD534C">
    <w:name w:val="1497EECBD0E22444B17CBF5FBFFD534C"/>
    <w:rsid w:val="004A643F"/>
    <w:pPr>
      <w:spacing w:after="160" w:line="278" w:lineRule="auto"/>
    </w:pPr>
  </w:style>
  <w:style w:type="paragraph" w:customStyle="1" w:styleId="CA99D53E6D472046A39926C3FA32ED5F">
    <w:name w:val="CA99D53E6D472046A39926C3FA32ED5F"/>
    <w:rsid w:val="00F65134"/>
  </w:style>
  <w:style w:type="paragraph" w:customStyle="1" w:styleId="329451BA0113BC488D2BB4DDBCCBB59B">
    <w:name w:val="329451BA0113BC488D2BB4DDBCCBB59B"/>
    <w:rsid w:val="00F651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CCD203-3A1A-DE4D-AAC6-4EC95CA4A2F6}">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55f714c0-150b-4412-9466-192dc1fb027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&quot;,&quot;citationItems&quot;:[{&quot;id&quot;:&quot;9cbddb04-9b0f-3520-98f4-edc338e8f42d&quot;,&quot;itemData&quot;:{&quot;type&quot;:&quot;article-journal&quot;,&quot;id&quot;:&quot;9cbddb04-9b0f-3520-98f4-edc338e8f42d&quot;,&quot;title&quot;:&quot;Flexible clock systems: adjusting the temporal programme&quot;,&quot;author&quot;:[{&quot;family&quot;:&quot;Veen&quot;,&quot;given&quot;:&quot;Daan R.&quot;,&quot;parse-names&quot;:false,&quot;dropping-particle&quot;:&quot;&quot;,&quot;non-dropping-particle&quot;:&quot;Van Der&quot;},{&quot;family&quot;:&quot;Riede&quot;,&quot;given&quot;:&quot;Sjaak J.&quot;,&quot;parse-names&quot;:false,&quot;dropping-particle&quot;:&quot;&quot;,&quot;non-dropping-particle&quot;:&quot;&quot;},{&quot;family&quot;:&quot;Heideman&quot;,&quot;given&quot;:&quot;Paul D.&quot;,&quot;parse-names&quot;:false,&quot;dropping-particle&quot;:&quot;&quot;,&quot;non-dropping-particle&quot;:&quot;&quot;},{&quot;family&quot;:&quot;Hau&quot;,&quot;given&quot;:&quot;Michaela&quot;,&quot;parse-names&quot;:false,&quot;dropping-particle&quot;:&quot;&quot;,&quot;non-dropping-particle&quot;:&quot;&quot;},{&quot;family&quot;:&quot;Vinne&quot;,&quot;given&quot;:&quot;Vincent&quot;,&quot;parse-names&quot;:false,&quot;dropping-particle&quot;:&quot;&quot;,&quot;non-dropping-particle&quot;:&quot;Van Der&quot;},{&quot;family&quot;:&quot;Hut&quot;,&quot;given&quot;:&quot;Roelof A.&quot;,&quot;parse-names&quot;:false,&quot;dropping-particle&quot;:&quot;&quot;,&quot;non-dropping-particle&quot;:&quot;&quot;}],&quot;container-title&quot;:&quot;Philosophical transactions of the Royal Society of London. Series B, Biological sciences&quot;,&quot;accessed&quot;:{&quot;date-parts&quot;:[[2023,6,15]]},&quot;DOI&quot;:&quot;10.1098/RSTB.2016.0254&quot;,&quot;ISSN&quot;:&quot;1471-2970&quot;,&quot;PMID&quot;:&quot;28993498&quot;,&quot;URL&quot;:&quot;https://pubmed.ncbi.nlm.nih.gov/28993498/&quot;,&quot;issued&quot;:{&quot;date-parts&quot;:[[2017,11,19]]},&quot;abstract&quot;:&quot;Under natural conditions, many aspects of the abiotic and biotic environment vary with time of day, season or even era, while these conditions are typically kept constant in laboratory settings. The timing information contained within the environment serves as critical timing cues for the internal biological timing system, but how this system drives daily rhythms in behaviour and physiology may also depend on the internal state of the animal. The disparity between timing of these cues in natural and laboratory conditions can result in substantial differences in the scheduling of behaviour and physiology under these conditions. In nature, temporal coordination of biological processes is critical to maximize fitness because they optimize the balance between reproduction, foraging and predation risk. Here we focus on the role of peripheral circadian clocks, and the rhythms that they drive, in enabling adaptive phenotypes. We discuss how reproduction, endocrine activity and metabolism interact with peripheral clocks, and outline the complex phenotypes arising from changes in this system. We conclude that peripheral timing is critical to adaptive plasticity of circadian organization in the field, and that we must abandon standard laboratory conditions to understand the mechanisms that underlie this plasticity which maximizes fitness under natural conditions.&quot;,&quot;publisher&quot;:&quot;Philos Trans R Soc Lond B Biol Sci&quot;,&quot;issue&quot;:&quot;1734&quot;,&quot;volume&quot;:&quot;372&quot;,&quot;container-title-short&quot;:&quot;Philos Trans R Soc Lond B Biol Sci&quot;},&quot;isTemporary&quot;:false}]},{&quot;citationID&quot;:&quot;MENDELEY_CITATION_43cba9fe-a8bf-4759-a169-496e72aeecff&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&quot;,&quot;citationItems&quot;:[{&quot;id&quot;:&quot;8ac5a1dc-0a35-3fc9-a06f-bb06dee67a88&quot;,&quot;itemData&quot;:{&quot;type&quot;:&quot;article-journal&quot;,&quot;id&quot;:&quot;8ac5a1dc-0a35-3fc9-a06f-bb06dee67a88&quot;,&quot;title&quot;:&quot;The intestinal clock drives the microbiome to maintain gastrointestinal homeostasis&quot;,&quot;author&quot;:[{&quot;family&quot;:&quot;Heddes&quot;,&quot;given&quot;:&quot;Marjolein&quot;,&quot;parse-names&quot;:false,&quot;dropping-particle&quot;:&quot;&quot;,&quot;non-dropping-particle&quot;:&quot;&quot;},{&quot;family&quot;:&quot;Altaha&quot;,&quot;given&quot;:&quot;Baraa&quot;,&quot;parse-names&quot;:false,&quot;dropping-particle&quot;:&quot;&quot;,&quot;non-dropping-particle&quot;:&quot;&quot;},{&quot;family&quot;:&quot;Niu&quot;,&quot;given&quot;:&quot;Yunhui&quot;,&quot;parse-names&quot;:false,&quot;dropping-particle&quot;:&quot;&quot;,&quot;non-dropping-particle&quot;:&quot;&quot;},{&quot;family&quot;:&quot;Reitmeier&quot;,&quot;given&quot;:&quot;Sandra&quot;,&quot;parse-names&quot;:false,&quot;dropping-particle&quot;:&quot;&quot;,&quot;non-dropping-particle&quot;:&quot;&quot;},{&quot;family&quot;:&quot;Kleigrewe&quot;,&quot;given&quot;:&quot;Karin&quot;,&quot;parse-names&quot;:false,&quot;dropping-particle&quot;:&quot;&quot;,&quot;non-dropping-particle&quot;:&quot;&quot;},{&quot;family&quot;:&quot;Haller&quot;,&quot;given&quot;:&quot;Dirk&quot;,&quot;parse-names&quot;:false,&quot;dropping-particle&quot;:&quot;&quot;,&quot;non-dropping-particle&quot;:&quot;&quot;},{&quot;family&quot;:&quot;Kiessling&quot;,&quot;given&quot;:&quot;Silke&quot;,&quot;parse-names&quot;:false,&quot;dropping-particle&quot;:&quot;&quot;,&quot;non-dropping-particle&quot;:&quot;&quot;}],&quot;container-title&quot;:&quot;Nature communications&quot;,&quot;accessed&quot;:{&quot;date-parts&quot;:[[2023,6,15]]},&quot;DOI&quot;:&quot;10.1038/S41467-022-33609-X&quot;,&quot;ISSN&quot;:&quot;2041-1723&quot;,&quot;PMID&quot;:&quot;36241650&quot;,&quot;URL&quot;:&quot;https://pubmed.ncbi.nlm.nih.gov/36241650/&quot;,&quot;issued&quot;:{&quot;date-parts&quot;:[[2022,12,1]]},&quot;abstract&quot;:&quot;Diurnal (i.e., 24-hour) oscillations of the gut microbiome have been described in various species including mice and humans. However, the driving force behind these rhythms remains less clear. In this study, we differentiate between endogenous and exogenous time cues driving microbial rhythms. Our results demonstrate that fecal microbial oscillations are maintained in mice kept in the absence of light, supporting a role of the host’s circadian system rather than representing a diurnal response to environmental changes. Intestinal epithelial cell-specific ablation of the core clock gene Bmal1 disrupts rhythmicity of microbiota. Targeted metabolomics functionally link intestinal clock-controlled bacteria to microbial-derived products, in particular branched-chain fatty acids and secondary bile acids. Microbiota transfer from intestinal clock-deficient mice into germ-free mice altered intestinal gene expression, enhanced lymphoid organ weights and suppressed immune cell recruitment. These results highlight the importance of functional intestinal clocks for microbiota composition and function, which is required to balance the host’s gastrointestinal homeostasis.&quot;,&quot;publisher&quot;:&quot;Nat Commun&quot;,&quot;issue&quot;:&quot;1&quot;,&quot;volume&quot;:&quot;13&quot;,&quot;container-title-short&quot;:&quot;Nat Commun&quot;},&quot;isTemporary&quot;:false},{&quot;id&quot;:&quot;3d1def65-1630-3364-9240-734b3cae8e25&quot;,&quot;itemData&quot;:{&quot;type&quot;:&quot;article-journal&quot;,&quot;id&quot;:&quot;3d1def65-1630-3364-9240-734b3cae8e25&quot;,&quot;title&quot;:&quot;Transkingdom control of microbiota diurnal oscillations promotes metabolic homeostasis&quot;,&quot;author&quot;:[{&quot;family&quot;:&quot;Thaiss&quot;,&quot;given&quot;:&quot;Christoph A.&quot;,&quot;parse-names&quot;:false,&quot;dropping-particle&quot;:&quot;&quot;,&quot;non-dropping-particle&quot;:&quot;&quot;},{&quot;family&quot;:&quot;Zeevi&quot;,&quot;given&quot;:&quot;David&quot;,&quot;parse-names&quot;:false,&quot;dropping-particle&quot;:&quot;&quot;,&quot;non-dropping-particle&quot;:&quot;&quot;},{&quot;family&quot;:&quot;Levy&quot;,&quot;given&quot;:&quot;Maayan&quot;,&quot;parse-names&quot;:false,&quot;dropping-particle&quot;:&quot;&quot;,&quot;non-dropping-particle&quot;:&quot;&quot;},{&quot;family&quot;:&quot;Zilberman-Schapira&quot;,&quot;given&quot;:&quot;Gili&quot;,&quot;parse-names&quot;:false,&quot;dropping-particle&quot;:&quot;&quot;,&quot;non-dropping-particle&quot;:&quot;&quot;},{&quot;family&quot;:&quot;Suez&quot;,&quot;given&quot;:&quot;Jotham&quot;,&quot;parse-names&quot;:false,&quot;dropping-particle&quot;:&quot;&quot;,&quot;non-dropping-particle&quot;:&quot;&quot;},{&quot;family&quot;:&quot;Tengeler&quot;,&quot;given&quot;:&quot;Anouk C.&quot;,&quot;parse-names&quot;:false,&quot;dropping-particle&quot;:&quot;&quot;,&quot;non-dropping-particle&quot;:&quot;&quot;},{&quot;family&quot;:&quot;Abramson&quot;,&quot;given&quot;:&quot;Lior&quot;,&quot;parse-names&quot;:false,&quot;dropping-particle&quot;:&quot;&quot;,&quot;non-dropping-particle&quot;:&quot;&quot;},{&quot;family&quot;:&quot;Katz&quot;,&quot;given&quot;:&quot;Meirav N.&quot;,&quot;parse-names&quot;:false,&quot;dropping-particle&quot;:&quot;&quot;,&quot;non-dropping-particle&quot;:&quot;&quot;},{&quot;family&quot;:&quot;Korem&quot;,&quot;given&quot;:&quot;Tal&quot;,&quot;parse-names&quot;:false,&quot;dropping-particle&quot;:&quot;&quot;,&quot;non-dropping-particle&quot;:&quot;&quot;},{&quot;family&quot;:&quot;Zmora&quot;,&quot;given&quot;:&quot;Niv&quot;,&quot;parse-names&quot;:false,&quot;dropping-particle&quot;:&quot;&quot;,&quot;non-dropping-particle&quot;:&quot;&quot;},{&quot;family&quot;:&quot;Kuperman&quot;,&quot;given&quot;:&quot;Yael&quot;,&quot;parse-names&quot;:false,&quot;dropping-particle&quot;:&quot;&quot;,&quot;non-dropping-particle&quot;:&quot;&quot;},{&quot;family&quot;:&quot;Biton&quot;,&quot;given&quot;:&quot;Inbal&quot;,&quot;parse-names&quot;:false,&quot;dropping-particle&quot;:&quot;&quot;,&quot;non-dropping-particle&quot;:&quot;&quot;},{&quot;family&quot;:&quot;Gilad&quot;,&quot;given&quot;:&quot;Shlomit&quot;,&quot;parse-names&quot;:false,&quot;dropping-particle&quot;:&quot;&quot;,&quot;non-dropping-particle&quot;:&quot;&quot;},{&quot;family&quot;:&quot;Harmelin&quot;,&quot;given&quot;:&quot;Alon&quot;,&quot;parse-names&quot;:false,&quot;dropping-particle&quot;:&quot;&quot;,&quot;non-dropping-particle&quot;:&quot;&quot;},{&quot;family&quot;:&quot;Shapiro&quot;,&quot;given&quot;:&quot;Hagit&quot;,&quot;parse-names&quot;:false,&quot;dropping-particle&quot;:&quot;&quot;,&quot;non-dropping-particle&quot;:&quot;&quot;},{&quot;family&quot;:&quot;Halpern&quot;,&quot;given&quot;:&quot;Zamir&quot;,&quot;parse-names&quot;:false,&quot;dropping-particle&quot;:&quot;&quot;,&quot;non-dropping-particle&quot;:&quot;&quot;},{&quot;family&quot;:&quot;Segal&quot;,&quot;given&quot;:&quot;Eran&quot;,&quot;parse-names&quot;:false,&quot;dropping-particle&quot;:&quot;&quot;,&quot;non-dropping-particle&quot;:&quot;&quot;},{&quot;family&quot;:&quot;Elinav&quot;,&quot;given&quot;:&quot;Eran&quot;,&quot;parse-names&quot;:false,&quot;dropping-particle&quot;:&quot;&quot;,&quot;non-dropping-particle&quot;:&quot;&quot;}],&quot;container-title&quot;:&quot;Cell&quot;,&quot;accessed&quot;:{&quot;date-parts&quot;:[[2023,6,15]]},&quot;DOI&quot;:&quot;10.1016/J.CELL.2014.09.048&quot;,&quot;ISSN&quot;:&quot;1097-4172&quot;,&quot;PMID&quot;:&quot;25417104&quot;,&quot;URL&quot;:&quot;https://pubmed.ncbi.nlm.nih.gov/25417104/&quot;,&quot;issued&quot;:{&quot;date-parts&quot;:[[2014,10,23]]},&quot;page&quot;:&quot;514-529&quot;,&quot;abstract&quot;:&quot;All domains of life feature diverse molecular clock machineries that synchronize physiological processes to diurnal environmental fluctuations. However, no mechanisms are known to cross-regulate prokaryotic and eukaryotic circadian rhythms in multikingdom ecosystems. Here, we show that the intestinal microbiota, in both mice and humans, exhibits diurnal oscillations that are influenced by feeding rhythms, leading to time-specific compositional and functional profiles over the course of a day. Ablation of host molecular clock components or induction of jet lag leads to aberrant microbiota diurnal fluctuations and dysbiosis, driven by impaired feeding rhythmicity. Consequently, jet-lag-induced dysbiosis in both mice and humans promotes glucose intolerance and obesity that are transferrable to germ-free mice upon fecal transplantation. Together, these findings provide evidence of coordinated metaorganism diurnal rhythmicity and offer a microbiome-dependent mechanism for common metabolic disturbances in humans with aberrant circadian rhythms, such as those documented in shift workers and frequent flyers.&quot;,&quot;publisher&quot;:&quot;Cell&quot;,&quot;issue&quot;:&quot;3&quot;,&quot;volume&quot;:&quot;159&quot;,&quot;container-title-short&quot;:&quot;Cell&quot;},&quot;isTemporary&quot;:false},{&quot;id&quot;:&quot;ab446466-c36b-345c-b0b0-cd392ba1676e&quot;,&quot;itemData&quot;:{&quot;type&quot;:&quot;article-journal&quot;,&quot;id&quot;:&quot;ab446466-c36b-345c-b0b0-cd392ba1676e&quot;,&quot;title&quot;:&quot;Microbiota Diurnal Rhythmicity Programs Host Transcriptome Oscillations&quot;,&quot;author&quot;:[{&quot;family&quot;:&quot;Thaiss&quot;,&quot;given&quot;:&quot;Christoph A.&quot;,&quot;parse-names&quot;:false,&quot;dropping-particle&quot;:&quot;&quot;,&quot;non-dropping-particle&quot;:&quot;&quot;},{&quot;family&quot;:&quot;Levy&quot;,&quot;given&quot;:&quot;Maayan&quot;,&quot;parse-names&quot;:false,&quot;dropping-particle&quot;:&quot;&quot;,&quot;non-dropping-particle&quot;:&quot;&quot;},{&quot;family&quot;:&quot;Korem&quot;,&quot;given&quot;:&quot;Tal&quot;,&quot;parse-names&quot;:false,&quot;dropping-particle&quot;:&quot;&quot;,&quot;non-dropping-particle&quot;:&quot;&quot;},{&quot;family&quot;:&quot;Dohnalová&quot;,&quot;given&quot;:&quot;Lenka&quot;,&quot;parse-names&quot;:false,&quot;dropping-particle&quot;:&quot;&quot;,&quot;non-dropping-particle&quot;:&quot;&quot;},{&quot;family&quot;:&quot;Shapiro&quot;,&quot;given&quot;:&quot;Hagit&quot;,&quot;parse-names&quot;:false,&quot;dropping-particle&quot;:&quot;&quot;,&quot;non-dropping-particle&quot;:&quot;&quot;},{&quot;family&quot;:&quot;Jaitin&quot;,&quot;given&quot;:&quot;Diego A.&quot;,&quot;parse-names&quot;:false,&quot;dropping-particle&quot;:&quot;&quot;,&quot;non-dropping-particle&quot;:&quot;&quot;},{&quot;family&quot;:&quot;David&quot;,&quot;given&quot;:&quot;Eyal&quot;,&quot;parse-names&quot;:false,&quot;dropping-particle&quot;:&quot;&quot;,&quot;non-dropping-particle&quot;:&quot;&quot;},{&quot;family&quot;:&quot;Winter&quot;,&quot;given&quot;:&quot;Deborah R.&quot;,&quot;parse-names&quot;:false,&quot;dropping-particle&quot;:&quot;&quot;,&quot;non-dropping-particle&quot;:&quot;&quot;},{&quot;family&quot;:&quot;Gury-BenAri&quot;,&quot;given&quot;:&quot;Meital&quot;,&quot;parse-names&quot;:false,&quot;dropping-particle&quot;:&quot;&quot;,&quot;non-dropping-particle&quot;:&quot;&quot;},{&quot;family&quot;:&quot;Tatirovsky&quot;,&quot;given&quot;:&quot;Evgeny&quot;,&quot;parse-names&quot;:false,&quot;dropping-particle&quot;:&quot;&quot;,&quot;non-dropping-particle&quot;:&quot;&quot;},{&quot;family&quot;:&quot;Tuganbaev&quot;,&quot;given&quot;:&quot;Timur&quot;,&quot;parse-names&quot;:false,&quot;dropping-particle&quot;:&quot;&quot;,&quot;non-dropping-particle&quot;:&quot;&quot;},{&quot;family&quot;:&quot;Federici&quot;,&quot;given&quot;:&quot;Sara&quot;,&quot;parse-names&quot;:false,&quot;dropping-particle&quot;:&quot;&quot;,&quot;non-dropping-particle&quot;:&quot;&quot;},{&quot;family&quot;:&quot;Zmora&quot;,&quot;given&quot;:&quot;Niv&quot;,&quot;parse-names&quot;:false,&quot;dropping-particle&quot;:&quot;&quot;,&quot;non-dropping-particle&quot;:&quot;&quot;},{&quot;family&quot;:&quot;Zeevi&quot;,&quot;given&quot;:&quot;David&quot;,&quot;parse-names&quot;:false,&quot;dropping-particle&quot;:&quot;&quot;,&quot;non-dropping-particle&quot;:&quot;&quot;},{&quot;family&quot;:&quot;Dori-Bachash&quot;,&quot;given&quot;:&quot;Mally&quot;,&quot;parse-names&quot;:false,&quot;dropping-particle&quot;:&quot;&quot;,&quot;non-dropping-particle&quot;:&quot;&quot;},{&quot;family&quot;:&quot;Pevsner-Fischer&quot;,&quot;given&quot;:&quot;Meirav&quot;,&quot;parse-names&quot;:false,&quot;dropping-particle&quot;:&quot;&quot;,&quot;non-dropping-particle&quot;:&quot;&quot;},{&quot;family&quot;:&quot;Kartvelishvily&quot;,&quot;given&quot;:&quot;Elena&quot;,&quot;parse-names&quot;:false,&quot;dropping-particle&quot;:&quot;&quot;,&quot;non-dropping-particle&quot;:&quot;&quot;},{&quot;family&quot;:&quot;Brandis&quot;,&quot;given&quot;:&quot;Alexander&quot;,&quot;parse-names&quot;:false,&quot;dropping-particle&quot;:&quot;&quot;,&quot;non-dropping-particle&quot;:&quot;&quot;},{&quot;family&quot;:&quot;Harmelin&quot;,&quot;given&quot;:&quot;Alon&quot;,&quot;parse-names&quot;:false,&quot;dropping-particle&quot;:&quot;&quot;,&quot;non-dropping-particle&quot;:&quot;&quot;},{&quot;family&quot;:&quot;Shibolet&quot;,&quot;given&quot;:&quot;Oren&quot;,&quot;parse-names&quot;:false,&quot;dropping-particle&quot;:&quot;&quot;,&quot;non-dropping-particle&quot;:&quot;&quot;},{&quot;family&quot;:&quot;Halpern&quot;,&quot;given&quot;:&quot;Zamir&quot;,&quot;parse-names&quot;:false,&quot;dropping-particle&quot;:&quot;&quot;,&quot;non-dropping-particle&quot;:&quot;&quot;},{&quot;family&quot;:&quot;Honda&quot;,&quot;given&quot;:&quot;Kenya&quot;,&quot;parse-names&quot;:false,&quot;dropping-particle&quot;:&quot;&quot;,&quot;non-dropping-particle&quot;:&quot;&quot;},{&quot;family&quot;:&quot;Amit&quot;,&quot;given&quot;:&quot;Ido&quot;,&quot;parse-names&quot;:false,&quot;dropping-particle&quot;:&quot;&quot;,&quot;non-dropping-particle&quot;:&quot;&quot;},{&quot;family&quot;:&quot;Segal&quot;,&quot;given&quot;:&quot;Eran&quot;,&quot;parse-names&quot;:false,&quot;dropping-particle&quot;:&quot;&quot;,&quot;non-dropping-particle&quot;:&quot;&quot;},{&quot;family&quot;:&quot;Elinav&quot;,&quot;given&quot;:&quot;Eran&quot;,&quot;parse-names&quot;:false,&quot;dropping-particle&quot;:&quot;&quot;,&quot;non-dropping-particle&quot;:&quot;&quot;}],&quot;container-title&quot;:&quot;Cell&quot;,&quot;accessed&quot;:{&quot;date-parts&quot;:[[2023,6,15]]},&quot;DOI&quot;:&quot;10.1016/J.CELL.2016.11.003&quot;,&quot;ISSN&quot;:&quot;1097-4172&quot;,&quot;PMID&quot;:&quot;27912059&quot;,&quot;URL&quot;:&quot;https://pubmed.ncbi.nlm.nih.gov/27912059/&quot;,&quot;issued&quot;:{&quot;date-parts&quot;:[[2016,12,1]]},&quot;page&quot;:&quot;1495-1510.e12&quot;,&quot;abstract&quot;:&quot;The intestinal microbiota undergoes diurnal compositional and functional oscillations that affect metabolic homeostasis, but the mechanisms by which the rhythmic microbiota influences host circadian activity remain elusive. Using integrated multi-omics and imaging approaches, we demonstrate that the gut microbiota features oscillating biogeographical localization and metabolome patterns that determine the rhythmic exposure of the intestinal epithelium to different bacterial species and their metabolites over the course of a day. This diurnal microbial behavior drives, in turn, the global programming of the host circadian transcriptional, epigenetic, and metabolite oscillations. Surprisingly, disruption of homeostatic microbiome rhythmicity not only abrogates normal chromatin and transcriptional oscillations of the host, but also incites genome-wide de novo oscillations in both intestine and liver, thereby impacting diurnal fluctuations of host physiology and disease susceptibility. As such, the rhythmic biogeography and metabolome of the intestinal microbiota regulates the temporal organization and functional outcome of host transcriptional and epigenetic programs.&quot;,&quot;publisher&quot;:&quot;Cell&quot;,&quot;issue&quot;:&quot;6&quot;,&quot;volume&quot;:&quot;167&quot;,&quot;container-title-short&quot;:&quot;Cell&quot;},&quot;isTemporary&quot;:false}]},{&quot;citationID&quot;:&quot;MENDELEY_CITATION_a8355126-5e48-4580-9205-1f6386f3428c&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&quot;,&quot;citationItems&quot;:[{&quot;id&quot;:&quot;3b29b507-3dfb-35c4-b25b-01928b3827dd&quot;,&quot;itemData&quot;:{&quot;type&quot;:&quot;article-journal&quot;,&quot;id&quot;:&quot;3b29b507-3dfb-35c4-b25b-01928b3827dd&quot;,&quot;title&quot;:&quot;Hyocholic acid species improve glucose homeostasis through a distinct TGR5 and FXR signaling mechanism&quot;,&quot;author&quot;:[{&quot;family&quot;:&quot;Zheng&quot;,&quot;given&quot;:&quot;Xiaojiao&quot;,&quot;parse-names&quot;:false,&quot;dropping-particle&quot;:&quot;&quot;,&quot;non-dropping-particle&quot;:&quot;&quot;},{&quot;family&quot;:&quot;Chen&quot;,&quot;given&quot;:&quot;Tianlu&quot;,&quot;parse-names&quot;:false,&quot;dropping-particle&quot;:&quot;&quot;,&quot;non-dropping-particle&quot;:&quot;&quot;},{&quot;family&quot;:&quot;Jiang&quot;,&quot;given&quot;:&quot;Runqiu&quot;,&quot;parse-names&quot;:false,&quot;dropping-particle&quot;:&quot;&quot;,&quot;non-dropping-particle&quot;:&quot;&quot;},{&quot;family&quot;:&quot;Zhao&quot;,&quot;given&quot;:&quot;Aihua&quot;,&quot;parse-names&quot;:false,&quot;dropping-particle&quot;:&quot;&quot;,&quot;non-dropping-particle&quot;:&quot;&quot;},{&quot;family&quot;:&quot;Wu&quot;,&quot;given&quot;:&quot;Qing&quot;,&quot;parse-names&quot;:false,&quot;dropping-particle&quot;:&quot;&quot;,&quot;non-dropping-particle&quot;:&quot;&quot;},{&quot;family&quot;:&quot;Kuang&quot;,&quot;given&quot;:&quot;Junliang&quot;,&quot;parse-names&quot;:false,&quot;dropping-particle&quot;:&quot;&quot;,&quot;non-dropping-particle&quot;:&quot;&quot;},{&quot;family&quot;:&quot;Sun&quot;,&quot;given&quot;:&quot;Dongnan&quot;,&quot;parse-names&quot;:false,&quot;dropping-particle&quot;:&quot;&quot;,&quot;non-dropping-particle&quot;:&quot;&quot;},{&quot;family&quot;:&quot;Ren&quot;,&quot;given&quot;:&quot;Zhenxing&quot;,&quot;parse-names&quot;:false,&quot;dropping-particle&quot;:&quot;&quot;,&quot;non-dropping-particle&quot;:&quot;&quot;},{&quot;family&quot;:&quot;Li&quot;,&quot;given&quot;:&quot;Mengci&quot;,&quot;parse-names&quot;:false,&quot;dropping-particle&quot;:&quot;&quot;,&quot;non-dropping-particle&quot;:&quot;&quot;},{&quot;family&quot;:&quot;Zhao&quot;,&quot;given&quot;:&quot;Mingliang&quot;,&quot;parse-names&quot;:false,&quot;dropping-particle&quot;:&quot;&quot;,&quot;non-dropping-particle&quot;:&quot;&quot;},{&quot;family&quot;:&quot;Wang&quot;,&quot;given&quot;:&quot;Shouli&quot;,&quot;parse-names&quot;:false,&quot;dropping-particle&quot;:&quot;&quot;,&quot;non-dropping-particle&quot;:&quot;&quot;},{&quot;family&quot;:&quot;Bao&quot;,&quot;given&quot;:&quot;Yuqian&quot;,&quot;parse-names&quot;:false,&quot;dropping-particle&quot;:&quot;&quot;,&quot;non-dropping-particle&quot;:&quot;&quot;},{&quot;family&quot;:&quot;Li&quot;,&quot;given&quot;:&quot;Huating&quot;,&quot;parse-names&quot;:false,&quot;dropping-particle&quot;:&quot;&quot;,&quot;non-dropping-particle&quot;:&quot;&quot;},{&quot;family&quot;:&quot;Hu&quot;,&quot;given&quot;:&quot;Cheng&quot;,&quot;parse-names&quot;:false,&quot;dropping-particle&quot;:&quot;&quot;,&quot;non-dropping-particle&quot;:&quot;&quot;},{&quot;family&quot;:&quot;Dong&quot;,&quot;given&quot;:&quot;Bing&quot;,&quot;parse-names&quot;:false,&quot;dropping-particle&quot;:&quot;&quot;,&quot;non-dropping-particle&quot;:&quot;&quot;},{&quot;family&quot;:&quot;Li&quot;,&quot;given&quot;:&quot;Defa&quot;,&quot;parse-names&quot;:false,&quot;dropping-particle&quot;:&quot;&quot;,&quot;non-dropping-particle&quot;:&quot;&quot;},{&quot;family&quot;:&quot;Wu&quot;,&quot;given&quot;:&quot;Jiayu&quot;,&quot;parse-names&quot;:false,&quot;dropping-particle&quot;:&quot;&quot;,&quot;non-dropping-particle&quot;:&quot;&quot;},{&quot;family&quot;:&quot;Xia&quot;,&quot;given&quot;:&quot;Jialin&quot;,&quot;parse-names&quot;:false,&quot;dropping-particle&quot;:&quot;&quot;,&quot;non-dropping-particle&quot;:&quot;&quot;},{&quot;family&quot;:&quot;Wang&quot;,&quot;given&quot;:&quot;Xuemei&quot;,&quot;parse-names&quot;:false,&quot;dropping-particle&quot;:&quot;&quot;,&quot;non-dropping-particle&quot;:&quot;&quot;},{&quot;family&quot;:&quot;Lan&quot;,&quot;given&quot;:&quot;Ke&quot;,&quot;parse-names&quot;:false,&quot;dropping-particle&quot;:&quot;&quot;,&quot;non-dropping-particle&quot;:&quot;&quot;},{&quot;family&quot;:&quot;Rajani&quot;,&quot;given&quot;:&quot;Cynthia&quot;,&quot;parse-names&quot;:false,&quot;dropping-particle&quot;:&quot;&quot;,&quot;non-dropping-particle&quot;:&quot;&quot;},{&quot;family&quot;:&quot;Xie&quot;,&quot;given&quot;:&quot;Guoxiang&quot;,&quot;parse-names&quot;:false,&quot;dropping-particle&quot;:&quot;&quot;,&quot;non-dropping-particle&quot;:&quot;&quot;},{&quot;family&quot;:&quot;Lu&quot;,&quot;given&quot;:&quot;Aiping&quot;,&quot;parse-names&quot;:false,&quot;dropping-particle&quot;:&quot;&quot;,&quot;non-dropping-particle&quot;:&quot;&quot;},{&quot;family&quot;:&quot;Jia&quot;,&quot;given&quot;:&quot;Weiping&quot;,&quot;parse-names&quot;:false,&quot;dropping-particle&quot;:&quot;&quot;,&quot;non-dropping-particle&quot;:&quot;&quot;},{&quot;family&quot;:&quot;Jiang&quot;,&quot;given&quot;:&quot;Changtao&quot;,&quot;parse-names&quot;:false,&quot;dropping-particle&quot;:&quot;&quot;,&quot;non-dropping-particle&quot;:&quot;&quot;},{&quot;family&quot;:&quot;Jia&quot;,&quot;given&quot;:&quot;Wei&quot;,&quot;parse-names&quot;:false,&quot;dropping-particle&quot;:&quot;&quot;,&quot;non-dropping-particle&quot;:&quot;&quot;}],&quot;container-title&quot;:&quot;Cell metabolism&quot;,&quot;accessed&quot;:{&quot;date-parts&quot;:[[2023,6,15]]},&quot;DOI&quot;:&quot;10.1016/J.CMET.2020.11.017&quot;,&quot;ISSN&quot;:&quot;1932-7420&quot;,&quot;PMID&quot;:&quot;33338411&quot;,&quot;URL&quot;:&quot;https://pubmed.ncbi.nlm.nih.gov/33338411/&quot;,&quot;issued&quot;:{&quot;date-parts&quot;:[[2021,4,6]]},&quot;page&quot;:&quot;791-803.e7&quot;,&quot;abstract&quot;:&quot;Hyocholic acid (HCA) and its derivatives are found in trace amounts in human blood but constitute approximately 76% of the bile acid (BA) pool in pigs, a species known for its exceptional resistance to type 2 diabetes. Here, we show that BA depletion in pigs suppressed secretion of glucagon-like peptide-1 (GLP-1) and increased blood glucose levels. HCA administration in diabetic mouse models improved serum fasting GLP-1 secretion and glucose homeostasis to a greater extent than tauroursodeoxycholic acid. HCA upregulated GLP-1 production and secretion in enteroendocrine cells via simultaneously activating G-protein-coupled BA receptor, TGR5, and inhibiting farnesoid X receptor (FXR), a unique mechanism that is not found in other BA species. We verified the findings in TGR5 knockout, intestinal FXR activation, and GLP-1 receptor inhibition mouse models. Finally, we confirmed in a clinical cohort, that lower serum concentrations of HCA species were associated with diabetes and closely related to glycemic markers.&quot;,&quot;publisher&quot;:&quot;Cell Metab&quot;,&quot;issue&quot;:&quot;4&quot;,&quot;volume&quot;:&quot;33&quot;,&quot;container-title-short&quot;:&quot;Cell Metab&quot;},&quot;isTemporary&quot;:false},{&quot;id&quot;:&quot;d5e0b632-15aa-3285-acbe-7a169e6d53ec&quot;,&quot;itemData&quot;:{&quot;type&quot;:&quot;article-journal&quot;,&quot;id&quot;:&quot;d5e0b632-15aa-3285-acbe-7a169e6d53ec&quot;,&quot;title&quot;:&quot;TGR5-mediated bile acid sensing controls glucose homeostasis&quot;,&quot;author&quot;:[{&quot;family&quot;:&quot;Thomas&quot;,&quot;given&quot;:&quot;Charles&quot;,&quot;parse-names&quot;:false,&quot;dropping-particle&quot;:&quot;&quot;,&quot;non-dropping-particle&quot;:&quot;&quot;},{&quot;family&quot;:&quot;Gioiello&quot;,&quot;given&quot;:&quot;Antimo&quot;,&quot;parse-names&quot;:false,&quot;dropping-particle&quot;:&quot;&quot;,&quot;non-dropping-particle&quot;:&quot;&quot;},{&quot;family&quot;:&quot;Noriega&quot;,&quot;given&quot;:&quot;Lilia&quot;,&quot;parse-names&quot;:false,&quot;dropping-particle&quot;:&quot;&quot;,&quot;non-dropping-particle&quot;:&quot;&quot;},{&quot;family&quot;:&quot;Strehle&quot;,&quot;given&quot;:&quot;Axelle&quot;,&quot;parse-names&quot;:false,&quot;dropping-particle&quot;:&quot;&quot;,&quot;non-dropping-particle&quot;:&quot;&quot;},{&quot;family&quot;:&quot;Oury&quot;,&quot;given&quot;:&quot;Julien&quot;,&quot;parse-names&quot;:false,&quot;dropping-particle&quot;:&quot;&quot;,&quot;non-dropping-particle&quot;:&quot;&quot;},{&quot;family&quot;:&quot;Rizzo&quot;,&quot;given&quot;:&quot;Giovanni&quot;,&quot;parse-names&quot;:false,&quot;dropping-particle&quot;:&quot;&quot;,&quot;non-dropping-particle&quot;:&quot;&quot;},{&quot;family&quot;:&quot;Macchiarulo&quot;,&quot;given&quot;:&quot;Antonio&quot;,&quot;parse-names&quot;:false,&quot;dropping-particle&quot;:&quot;&quot;,&quot;non-dropping-particle&quot;:&quot;&quot;},{&quot;family&quot;:&quot;Yamamoto&quot;,&quot;given&quot;:&quot;Hiroyasu&quot;,&quot;parse-names&quot;:false,&quot;dropping-particle&quot;:&quot;&quot;,&quot;non-dropping-particle&quot;:&quot;&quot;},{&quot;family&quot;:&quot;Mataki&quot;,&quot;given&quot;:&quot;Chikage&quot;,&quot;parse-names&quot;:false,&quot;dropping-particle&quot;:&quot;&quot;,&quot;non-dropping-particle&quot;:&quot;&quot;},{&quot;family&quot;:&quot;Pruzanski&quot;,&quot;given&quot;:&quot;Mark&quot;,&quot;parse-names&quot;:false,&quot;dropping-particle&quot;:&quot;&quot;,&quot;non-dropping-particle&quot;:&quot;&quot;},{&quot;family&quot;:&quot;Pellicciari&quot;,&quot;given&quot;:&quot;Roberto&quot;,&quot;parse-names&quot;:false,&quot;dropping-particle&quot;:&quot;&quot;,&quot;non-dropping-particle&quot;:&quot;&quot;},{&quot;family&quot;:&quot;Auwerx&quot;,&quot;given&quot;:&quot;Johan&quot;,&quot;parse-names&quot;:false,&quot;dropping-particle&quot;:&quot;&quot;,&quot;non-dropping-particle&quot;:&quot;&quot;},{&quot;family&quot;:&quot;Schoonjans&quot;,&quot;given&quot;:&quot;Kristina&quot;,&quot;parse-names&quot;:false,&quot;dropping-particle&quot;:&quot;&quot;,&quot;non-dropping-particle&quot;:&quot;&quot;}],&quot;container-title&quot;:&quot;Cell metabolism&quot;,&quot;accessed&quot;:{&quot;date-parts&quot;:[[2023,6,15]]},&quot;DOI&quot;:&quot;10.1016/J.CMET.2009.08.001&quot;,&quot;ISSN&quot;:&quot;1932-7420&quot;,&quot;PMID&quot;:&quot;19723493&quot;,&quot;URL&quot;:&quot;https://pubmed.ncbi.nlm.nih.gov/19723493/&quot;,&quot;issued&quot;:{&quot;date-parts&quot;:[[2009,9,2]]},&quot;page&quot;:&quot;167-177&quot;,&quot;abstract&quot;:&quot;TGR5 is a G protein-coupled receptor expressed in brown adipose tissue and muscle, where its activation by bile acids triggers an increase in energy expenditure and attenuates diet-induced obesity. Using a combination of pharmacological and genetic gain- and loss-of-function studies in vivo, we show here that TGR5 signaling induces intestinal glucagon-like peptide-1 (GLP-1) release, leading to improved liver and pancreatic function and enhanced glucose tolerance in obese mice. In addition, we show that the induction of GLP-1 release in enteroendocrine cells by 6α-ethyl-23(S)-methyl-cholic acid (EMCA, INT-777), a specific TGR5 agonist, is linked to an increase of the intracellular ATP/ADP ratio and a subsequent rise in intracellular calcium mobilization. Altogether, these data show that the TGR5 signaling pathway is critical in regulating intestinal GLP-1 secretion in vivo, and suggest that pharmacological targeting of TGR5 may constitute a promising incretin-based strategy for the treatment of diabesity and associated metabolic disorders. © 2009 Elsevier Inc. All rights reserved.&quot;,&quot;publisher&quot;:&quot;Cell Metab&quot;,&quot;issue&quot;:&quot;3&quot;,&quot;volume&quot;:&quot;10&quot;,&quot;container-title-short&quot;:&quot;Cell Metab&quot;},&quot;isTemporary&quot;:false},{&quot;id&quot;:&quot;a63894d2-0a0c-322e-9ba4-04b5f1fdf89e&quot;,&quot;itemData&quot;:{&quot;type&quot;:&quot;article-journal&quot;,&quot;id&quot;:&quot;a63894d2-0a0c-322e-9ba4-04b5f1fdf89e&quot;,&quot;title&quot;:&quot;Bile acids induce energy expenditure by promoting intracellular thyroid hormone activation&quot;,&quot;author&quot;:[{&quot;family&quot;:&quot;Watanabe&quot;,&quot;given&quot;:&quot;Mitsuhiro&quot;,&quot;parse-names&quot;:false,&quot;dropping-particle&quot;:&quot;&quot;,&quot;non-dropping-particle&quot;:&quot;&quot;},{&quot;family&quot;:&quot;Houten&quot;,&quot;given&quot;:&quot;Sander M.&quot;,&quot;parse-names&quot;:false,&quot;dropping-particle&quot;:&quot;&quot;,&quot;non-dropping-particle&quot;:&quot;&quot;},{&quot;family&quot;:&quot;Mataki&quot;,&quot;given&quot;:&quot;Chikage&quot;,&quot;parse-names&quot;:false,&quot;dropping-particle&quot;:&quot;&quot;,&quot;non-dropping-particle&quot;:&quot;&quot;},{&quot;family&quot;:&quot;Christoffolete&quot;,&quot;given&quot;:&quot;Marcelo A.&quot;,&quot;parse-names&quot;:false,&quot;dropping-particle&quot;:&quot;&quot;,&quot;non-dropping-particle&quot;:&quot;&quot;},{&quot;family&quot;:&quot;Kim&quot;,&quot;given&quot;:&quot;Brian W.&quot;,&quot;parse-names&quot;:false,&quot;dropping-particle&quot;:&quot;&quot;,&quot;non-dropping-particle&quot;:&quot;&quot;},{&quot;family&quot;:&quot;Sato&quot;,&quot;given&quot;:&quot;Hiroyuki&quot;,&quot;parse-names&quot;:false,&quot;dropping-particle&quot;:&quot;&quot;,&quot;non-dropping-particle&quot;:&quot;&quot;},{&quot;family&quot;:&quot;Messaddeq&quot;,&quot;given&quot;:&quot;Nadia&quot;,&quot;parse-names&quot;:false,&quot;dropping-particle&quot;:&quot;&quot;,&quot;non-dropping-particle&quot;:&quot;&quot;},{&quot;family&quot;:&quot;Harney&quot;,&quot;given&quot;:&quot;John W.&quot;,&quot;parse-names&quot;:false,&quot;dropping-particle&quot;:&quot;&quot;,&quot;non-dropping-particle&quot;:&quot;&quot;},{&quot;family&quot;:&quot;Ezaki&quot;,&quot;given&quot;:&quot;Osamu&quot;,&quot;parse-names&quot;:false,&quot;dropping-particle&quot;:&quot;&quot;,&quot;non-dropping-particle&quot;:&quot;&quot;},{&quot;family&quot;:&quot;Kodama&quot;,&quot;given&quot;:&quot;Tatsuhiko&quot;,&quot;parse-names&quot;:false,&quot;dropping-particle&quot;:&quot;&quot;,&quot;non-dropping-particle&quot;:&quot;&quot;},{&quot;family&quot;:&quot;Schoonjans&quot;,&quot;given&quot;:&quot;Kristina&quot;,&quot;parse-names&quot;:false,&quot;dropping-particle&quot;:&quot;&quot;,&quot;non-dropping-particle&quot;:&quot;&quot;},{&quot;family&quot;:&quot;Bianco&quot;,&quot;given&quot;:&quot;Antonio C.&quot;,&quot;parse-names&quot;:false,&quot;dropping-particle&quot;:&quot;&quot;,&quot;non-dropping-particle&quot;:&quot;&quot;},{&quot;family&quot;:&quot;Auwerx&quot;,&quot;given&quot;:&quot;Johan&quot;,&quot;parse-names&quot;:false,&quot;dropping-particle&quot;:&quot;&quot;,&quot;non-dropping-particle&quot;:&quot;&quot;}],&quot;container-title&quot;:&quot;Nature&quot;,&quot;accessed&quot;:{&quot;date-parts&quot;:[[2023,6,15]]},&quot;DOI&quot;:&quot;10.1038/NATURE04330&quot;,&quot;ISSN&quot;:&quot;1476-4687&quot;,&quot;PMID&quot;:&quot;16400329&quot;,&quot;URL&quot;:&quot;https://pubmed.ncbi.nlm.nih.gov/16400329/&quot;,&quot;issued&quot;:{&quot;date-parts&quot;:[[2006,1,26]]},&quot;page&quot;:&quot;484-489&quot;,&quot;abstract&quot;:&quot;While bile acids (BAs) have long been known to be essential in dietary lipid absorption and cholesterol catabolism, in recent years an important role for BAs as signalling molecules has emerged. BAs activate mitogen-activated protein kinase pathways1,2, are ligands for the G-protein-coupled receptor (GPCR) TGR53,4 and activate nuclear hormone receptors such as farnesoid X receptor α (FXR-α; NR1H4)5-7. FXR-α regulates the enterohepatic recycling and biosynthesis of BAs by controlling the expression of genes such as the short heterodimer partner (SHP; NR0B2) 8,9 that inhibits the activity of other nuclear receptors. The FXR-α-mediated SHP induction also underlies the downregulation of the hepatic fatty acid and triglyceride biosynthesis and very-low-density lipoprotein production mediated by sterol-regulatory-element-binding protein 1c10. This indicates that BAs might be able to function beyond the control of BA homeostasis as general metabolic integrators. Here we show that the administration of BAs to mice increases energy expenditure in brown adipose tissue, preventing obesity and resistance to insulin. This novel metabolic effect of BAs is critically dependent on induction of the cyclic-AMP-dependent thyroid hormone activating enzyme type 2 iodothyronine deiodinase (D2) because it is lost in D2-/- mice. Treatment of brown adipocytes and human skeletal myocytes with BA increases D2 activity and oxygen consumption. These effects are independent of FXR-α, and instead are mediated by increased cAMP production that stems from the binding of BAs with the G-protein-coupled receptor TGR5. In both rodents and humans, the most thermogenically important tissues are specifically targeted by this mechanism because they coexpress D2 and TGR5. The BA-TGR5-cAMP-D2 signalling pathway is therefore a crucial mechanism for fine-tuning energy homeostasis that can be targeted to improve metabolic control. © 2006 Nature Publishing Group.&quot;,&quot;publisher&quot;:&quot;Nature&quot;,&quot;issue&quot;:&quot;7075&quot;,&quot;volume&quot;:&quot;439&quot;,&quot;container-title-short&quot;:&quot;Nature&quot;},&quot;isTemporary&quot;:false},{&quot;id&quot;:&quot;ff1e6254-8952-34e0-b1e3-a3841eda3247&quot;,&quot;itemData&quot;:{&quot;type&quot;:&quot;article-journal&quot;,&quot;id&quot;:&quot;ff1e6254-8952-34e0-b1e3-a3841eda3247&quot;,&quot;title&quot;:&quot;Bile acid reduces the secretion of very low density lipoprotein by repressing microsomal triglyceride transfer protein gene expression mediated by hepatocyte nuclear factor-4&quot;,&quot;author&quot;:[{&quot;family&quot;:&quot;Hirokane&quot;,&quot;given&quot;:&quot;Hisako&quot;,&quot;parse-names&quot;:false,&quot;dropping-particle&quot;:&quot;&quot;,&quot;non-dropping-particle&quot;:&quot;&quot;},{&quot;family&quot;:&quot;Nakahara&quot;,&quot;given&quot;:&quot;Mayuko&quot;,&quot;parse-names&quot;:false,&quot;dropping-particle&quot;:&quot;&quot;,&quot;non-dropping-particle&quot;:&quot;&quot;},{&quot;family&quot;:&quot;Tachibana&quot;,&quot;given&quot;:&quot;Shizuko&quot;,&quot;parse-names&quot;:false,&quot;dropping-particle&quot;:&quot;&quot;,&quot;non-dropping-particle&quot;:&quot;&quot;},{&quot;family&quot;:&quot;Shimizu&quot;,&quot;given&quot;:&quot;Makoto&quot;,&quot;parse-names&quot;:false,&quot;dropping-particle&quot;:&quot;&quot;,&quot;non-dropping-particle&quot;:&quot;&quot;},{&quot;family&quot;:&quot;Sato&quot;,&quot;given&quot;:&quot;Ryuichiro&quot;,&quot;parse-names&quot;:false,&quot;dropping-particle&quot;:&quot;&quot;,&quot;non-dropping-particle&quot;:&quot;&quot;}],&quot;container-title&quot;:&quot;The Journal of biological chemistry&quot;,&quot;accessed&quot;:{&quot;date-parts&quot;:[[2023,6,15]]},&quot;DOI&quot;:&quot;10.1074/JBC.M404255200&quot;,&quot;ISSN&quot;:&quot;0021-9258&quot;,&quot;PMID&quot;:&quot;15337761&quot;,&quot;URL&quot;:&quot;https://pubmed.ncbi.nlm.nih.gov/15337761/&quot;,&quot;issued&quot;:{&quot;date-parts&quot;:[[2004,10,29]]},&quot;page&quot;:&quot;45685-45692&quot;,&quot;abstract&quot;:&quot;Microsomal triglyceride transfer protein (MTP) is involved in the transfer of triglycerides, cholesterol esters, and phospholipids to newly synthesized apolipoprotein (apo) B. It is therefore essential for lipoprotein synthesis and secretion in the liver and the small intestine. Although several recent experiments have revealed the transcriptional regulation of the MTP gene, little has been revealed to date about hepatocyte nuclear factor-4 (HNF-4)-dependent regulation. We here report that the human MTP gene promoter contains a pair of functional responsive elements for HNF-4 and HNF-1, the latter of which is another target gene of HNF-4. Chromatin immunoprecipitation assays provide evidence that endogenous HNF-4 and HNF-1 can bind these elements in chromatin. In Hep G2 cells overexpression of either a dominant negative form of HNF-4 or small interfering RNAs (siRNAs) against HNF-4 dramatically reduces the activities of both the wild type and the HNF-4 site mutant MTP promoter. This suggests that HNF-4 regulates MTP gene expression either directly or indirectly through elevated HNF-1 levels. When Hep G2 cells were cultured with chenodeoxycholic acid (CDCA), a ligand for the farnesoid X receptor (FXR), mRNA levels for MTP and apo B were reduced because of increased expression of the factor small heterodimer partner (SHP), which factor suppresses HNF-4 activities. Chenodeoxycholic acid, but not a synthetic FXR ligand, attenuated expression of HNF-4, bringing about a further suppression of MTP gene expression. Over time the intracellular MTP protein levels and apo B secretion in the culture medium significantly declined. These results indicate that two nuclear receptors, HNF-4 and FXR, are closely involved in MTP gene expression, and the results provide evidence for a novel interaction between bile acids and lipoprotein metabolism.&quot;,&quot;publisher&quot;:&quot;J Biol Chem&quot;,&quot;issue&quot;:&quot;44&quot;,&quot;volume&quot;:&quot;279&quot;,&quot;container-title-short&quot;:&quot;J Biol Chem&quot;},&quot;isTemporary&quot;:false}]},{&quot;citationID&quot;:&quot;MENDELEY_CITATION_c9bc9fe1-40a9-44ab-9bc1-57e4bfd3da05&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&quot;,&quot;citationItems&quot;:[{&quot;id&quot;:&quot;0fedf06c-085b-373c-b0a1-2df96de3d51f&quot;,&quot;itemData&quot;:{&quot;type&quot;:&quot;article-journal&quot;,&quot;id&quot;:&quot;0fedf06c-085b-373c-b0a1-2df96de3d51f&quot;,&quot;title&quot;:&quot;Individual bile acids in portal venous and systemic blood serum of fasting man&quot;,&quot;author&quot;:[{&quot;family&quot;:&quot;Ahlberg&quot;,&quot;given&quot;:&quot;J.&quot;,&quot;parse-names&quot;:false,&quot;dropping-particle&quot;:&quot;&quot;,&quot;non-dropping-particle&quot;:&quot;&quot;},{&quot;family&quot;:&quot;Angelin&quot;,&quot;given&quot;:&quot;B.&quot;,&quot;parse-names&quot;:false,&quot;dropping-particle&quot;:&quot;&quot;,&quot;non-dropping-particle&quot;:&quot;&quot;},{&quot;family&quot;:&quot;Bjorkhem&quot;,&quot;given&quot;:&quot;I.&quot;,&quot;parse-names&quot;:false,&quot;dropping-particle&quot;:&quot;&quot;,&quot;non-dropping-particle&quot;:&quot;&quot;},{&quot;family&quot;:&quot;Einarsson&quot;,&quot;given&quot;:&quot;K.&quot;,&quot;parse-names&quot;:false,&quot;dropping-particle&quot;:&quot;&quot;,&quot;non-dropping-particle&quot;:&quot;&quot;}],&quot;container-title&quot;:&quot;Gastroenterology&quot;,&quot;accessed&quot;:{&quot;date-parts&quot;:[[2023,6,15]]},&quot;DOI&quot;:&quot;10.1016/S0016-5085(19)31517-3&quot;,&quot;ISSN&quot;:&quot;00165085&quot;,&quot;PMID&quot;:&quot;913977&quot;,&quot;issued&quot;:{&quot;date-parts&quot;:[[1977]]},&quot;page&quot;:&quot;1377-1382&quot;,&quot;abstract&quot;:&quot;The serum concentrations of cholic acid (C), chenodeoxycholic acid (CD), and deoxycholic acid (D) were determined in peripheral venous and portal venous blood from 10 otherwise healthy chromatographic-mass spectrometric technique was used. Peripheral venous serum contained 0.49 ± 0.16 (mean ± SEM) μmole per liter of C, 1.55 ± 0.32 μmoles per liter of CD, and 1.44 ± 0.57 μmoles per liter of D. Arterial serum, obtained from 5 of the subjects, did not show any differences in bile acid concentrations compared to venous serum. In contrast, the portal venous content of each bile acid was several-fold greater, 6.14 ± 1.20 μmoles per liter of C, 8.40 ± 1.84 μmoles per liter of CD, and 6.18 ± 2.27 μmoles per liter of D. The hepatic uptake of C was estimated to be about 90%, whereas that of CD and D was lower, about 70%. This difference in hepatic uptake between the individual bile acids was reflected in the relative composition of the total bile acids, which was 30:39:31 (C:CD:D) in portal venous serum and 13:50:37 in peripheral serum. Compared to common duct bile obtained simultaneously, the portal vein contained a greater proportion of CD. The relevance of the data obtained to our present concept of the enterohepatic circulation of bile acids is discussed, and it is suggested that the higher fasting level of CD compared to C in peripheral serum results from the combination of a lower fractional hepatic extraction and a higher portal venous input to the systemic circulation.&quot;,&quot;issue&quot;:&quot;6&quot;,&quot;volume&quot;:&quot;73&quot;,&quot;container-title-short&quot;:&quot;Gastroenterology&quot;},&quot;isTemporary&quot;:false},{&quot;id&quot;:&quot;9b7f3018-7f7f-3db9-8f67-9b7ea460719a&quot;,&quot;itemData&quot;:{&quot;type&quot;:&quot;article-journal&quot;,&quot;id&quot;:&quot;9b7f3018-7f7f-3db9-8f67-9b7ea460719a&quot;,&quot;title&quot;:&quot;Diurnal changes in serum unconjugated bile acids in normal man&quot;,&quot;author&quot;:[{&quot;family&quot;:&quot;Setchell&quot;,&quot;given&quot;:&quot;K. D.R.&quot;,&quot;parse-names&quot;:false,&quot;dropping-particle&quot;:&quot;&quot;,&quot;non-dropping-particle&quot;:&quot;&quot;},{&quot;family&quot;:&quot;Lawson&quot;,&quot;given&quot;:&quot;A. M.&quot;,&quot;parse-names&quot;:false,&quot;dropping-particle&quot;:&quot;&quot;,&quot;non-dropping-particle&quot;:&quot;&quot;},{&quot;family&quot;:&quot;Blackstock&quot;,&quot;given&quot;:&quot;E. J.&quot;,&quot;parse-names&quot;:false,&quot;dropping-particle&quot;:&quot;&quot;,&quot;non-dropping-particle&quot;:&quot;&quot;},{&quot;family&quot;:&quot;Murphy&quot;,&quot;given&quot;:&quot;G. M.&quot;,&quot;parse-names&quot;:false,&quot;dropping-particle&quot;:&quot;&quot;,&quot;non-dropping-particle&quot;:&quot;&quot;}],&quot;container-title&quot;:&quot;Gut&quot;,&quot;accessed&quot;:{&quot;date-parts&quot;:[[2023,6,15]]},&quot;DOI&quot;:&quot;10.1136/GUT.23.8.637&quot;,&quot;ISSN&quot;:&quot;0017-5749&quot;,&quot;PMID&quot;:&quot;7201438&quot;,&quot;URL&quot;:&quot;https://pubmed.ncbi.nlm.nih.gov/7201438/&quot;,&quot;issued&quot;:{&quot;date-parts&quot;:[[1982]]},&quot;page&quot;:&quot;637-642&quot;,&quot;abstract&quot;:&quot;Unconjugated bile acids were measured using gas chromatography-mass spectrometry in the serum of two subjects throughout a 24 hour period and in two other subjects over a six hour period after breakfast. Unconjugated bile acids were found in all samples of serum and included cholic, chenodeoxycholic, deoxycholic, 3β,7α-dihydroxy-5β-cholanic (isochenodeoxycholic), ursodeoxycholic, 3β,7β-dihydroxy-5β-cholanic (iso-ursodeoxycholic), 3β-hydroxy-5-cholenoic, and lithocholic acid. The maximum concentration of each bile acid generally occurred between breakfast and dinner and total unconjugated bile acid concentrations attained levels of between 2-3 μmol/l. Concentrations increased after breakfast and were often as high as 30-40% of the conjugated bile acid glycocholate, but returned to fasting levels in the absence of lunch. The intestinal absorption of unconjugated bile acids is therefore of greater quantitative importance than was previously thought.&quot;,&quot;publisher&quot;:&quot;Gut&quot;,&quot;issue&quot;:&quot;8&quot;,&quot;volume&quot;:&quot;23&quot;,&quot;container-title-short&quot;:&quot;Gut&quot;},&quot;isTemporary&quot;:false},{&quot;id&quot;:&quot;f69c1c3d-1283-3d9c-810e-14b4f9e42b1a&quot;,&quot;itemData&quot;:{&quot;type&quot;:&quot;article-journal&quot;,&quot;id&quot;:&quot;f69c1c3d-1283-3d9c-810e-14b4f9e42b1a&quot;,&quot;title&quot;:&quot;Bile acid synthesis in humans has a rapid diurnal variation that is asynchronous with cholesterol synthesis&quot;,&quot;author&quot;:[{&quot;family&quot;:&quot;Gälman&quot;,&quot;given&quot;:&quot;Cecilia&quot;,&quot;parse-names&quot;:false,&quot;dropping-particle&quot;:&quot;&quot;,&quot;non-dropping-particle&quot;:&quot;&quot;},{&quot;family&quot;:&quot;Angelin&quot;,&quot;given&quot;:&quot;Bo&quot;,&quot;parse-names&quot;:false,&quot;dropping-particle&quot;:&quot;&quot;,&quot;non-dropping-particle&quot;:&quot;&quot;},{&quot;family&quot;:&quot;Rudling&quot;,&quot;given&quot;:&quot;Mats&quot;,&quot;parse-names&quot;:false,&quot;dropping-particle&quot;:&quot;&quot;,&quot;non-dropping-particle&quot;:&quot;&quot;}],&quot;container-title&quot;:&quot;Gastroenterology&quot;,&quot;accessed&quot;:{&quot;date-parts&quot;:[[2023,6,15]]},&quot;DOI&quot;:&quot;10.1053/J.GASTRO.2005.09.009&quot;,&quot;ISSN&quot;:&quot;0016-5085&quot;,&quot;PMID&quot;:&quot;16285946&quot;,&quot;URL&quot;:&quot;https://pubmed.ncbi.nlm.nih.gov/16285946/&quot;,&quot;issued&quot;:{&quot;date-parts&quot;:[[2005]]},&quot;page&quot;:&quot;1445-1453&quot;,&quot;abstract&quot;:&quot;Background &amp; Aims: The conversion of cholesterol to bile acids by the liver is an important regulator of body cholesterol homeostasis. In rodents, both cholesterol and bile acid synthesis have marked diurnal rhythms that peak synchronously at midnight. The aim of this study was to establish whether such diurnal rhythms are also present in healthy humans. Methods: Serum levels of the markers 7α-hydroxy-4-cholesten-3-one (C4) monitoring bile acid biosynthesis and lathosterol reflecting cholesterol synthesis were determined at 90-minute intervals in 8 human volunteers during standardized dietary conditions. Results: Serum C4 showed 2 distinct peaks (2- to 4-fold above baseline) during a 24-hour period, the first at 1:00 pm and the second at 9:00 pm. During the night, C4 levels declined, and they returned to baseline levels the next morning. In contrast, serum lathosterol levels peaked at night, between midnight and 4:00 am. The diurnal changes of C4 were not synchronous with serum lipid changes or with the postprandial increase in serum bile acids and were maintained in cholecystectomized subjects. Conclusions: Bile acid synthesis in humans has a diurnal rhythm, with 2 peaks during the daytime, that is opposite from the circadian rhythm of cholesterol synthesis. This is completely different from the pattern in rodents and indicates the presence of an important species variation in the regulation of cholesterol homeostasis. © 2005 by the American Gastroenterological Association.&quot;,&quot;publisher&quot;:&quot;Gastroenterology&quot;,&quot;issue&quot;:&quot;5&quot;,&quot;volume&quot;:&quot;129&quot;,&quot;container-title-short&quot;:&quot;Gastroenterology&quot;},&quot;isTemporary&quot;:false}]},{&quot;citationID&quot;:&quot;MENDELEY_CITATION_094a330e-fd31-475d-8a1f-5decba43cdd4&quot;,&quot;properties&quot;:{&quot;noteIndex&quot;:0},&quot;isEdited&quot;:false,&quot;manualOverride&quot;:{&quot;isManuallyOverridden&quot;:false,&quot;citeprocText&quot;:&quot;&lt;sup&gt;12,13&lt;/sup&gt;&quot;,&quot;manualOverrideText&quot;:&quot;&quot;},&quot;citationTag&quot;:&quot;MENDELEY_CITATION_v3_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&quot;,&quot;citationItems&quot;:[{&quot;id&quot;:&quot;0ea8235d-4367-3af7-8d36-5ee7cf644998&quot;,&quot;itemData&quot;:{&quot;type&quot;:&quot;article-journal&quot;,&quot;id&quot;:&quot;0ea8235d-4367-3af7-8d36-5ee7cf644998&quot;,&quot;title&quot;:&quot;Gut microbiome communication with bone marrow regulates susceptibility to amebiasis&quot;,&quot;author&quot;:[{&quot;family&quot;:&quot;Burgess&quot;,&quot;given&quot;:&quot;Stacey L.&quot;,&quot;parse-names&quot;:false,&quot;dropping-particle&quot;:&quot;&quot;,&quot;non-dropping-particle&quot;:&quot;&quot;},{&quot;family&quot;:&quot;Leslie&quot;,&quot;given&quot;:&quot;Jhansi L.&quot;,&quot;parse-names&quot;:false,&quot;dropping-particle&quot;:&quot;&quot;,&quot;non-dropping-particle&quot;:&quot;&quot;},{&quot;family&quot;:&quot;Uddin&quot;,&quot;given&quot;:&quot;Jashim&quot;,&quot;parse-names&quot;:false,&quot;dropping-particle&quot;:&quot;&quot;,&quot;non-dropping-particle&quot;:&quot;&quot;},{&quot;family&quot;:&quot;Oakland&quot;,&quot;given&quot;:&quot;David N.&quot;,&quot;parse-names&quot;:false,&quot;dropping-particle&quot;:&quot;&quot;,&quot;non-dropping-particle&quot;:&quot;&quot;},{&quot;family&quot;:&quot;Gilchrist&quot;,&quot;given&quot;:&quot;Carol&quot;,&quot;parse-names&quot;:false,&quot;dropping-particle&quot;:&quot;&quot;,&quot;non-dropping-particle&quot;:&quot;&quot;},{&quot;family&quot;:&quot;Moreau&quot;,&quot;given&quot;:&quot;G. Brett&quot;,&quot;parse-names&quot;:false,&quot;dropping-particle&quot;:&quot;&quot;,&quot;non-dropping-particle&quot;:&quot;&quot;},{&quot;family&quot;:&quot;Watanabe&quot;,&quot;given&quot;:&quot;Koji&quot;,&quot;parse-names&quot;:false,&quot;dropping-particle&quot;:&quot;&quot;,&quot;non-dropping-particle&quot;:&quot;&quot;},{&quot;family&quot;:&quot;Saleh&quot;,&quot;given&quot;:&quot;Mahmoud&quot;,&quot;parse-names&quot;:false,&quot;dropping-particle&quot;:&quot;&quot;,&quot;non-dropping-particle&quot;:&quot;&quot;},{&quot;family&quot;:&quot;Simpson&quot;,&quot;given&quot;:&quot;Morgan&quot;,&quot;parse-names&quot;:false,&quot;dropping-particle&quot;:&quot;&quot;,&quot;non-dropping-particle&quot;:&quot;&quot;},{&quot;family&quot;:&quot;Thompson&quot;,&quot;given&quot;:&quot;Brandon A.&quot;,&quot;parse-names&quot;:false,&quot;dropping-particle&quot;:&quot;&quot;,&quot;non-dropping-particle&quot;:&quot;&quot;},{&quot;family&quot;:&quot;Auble&quot;,&quot;given&quot;:&quot;David T.&quot;,&quot;parse-names&quot;:false,&quot;dropping-particle&quot;:&quot;&quot;,&quot;non-dropping-particle&quot;:&quot;&quot;},{&quot;family&quot;:&quot;Turner&quot;,&quot;given&quot;:&quot;Stephen D.&quot;,&quot;parse-names&quot;:false,&quot;dropping-particle&quot;:&quot;&quot;,&quot;non-dropping-particle&quot;:&quot;&quot;},{&quot;family&quot;:&quot;Giallourou&quot;,&quot;given&quot;:&quot;Natasa&quot;,&quot;parse-names&quot;:false,&quot;dropping-particle&quot;:&quot;&quot;,&quot;non-dropping-particle&quot;:&quot;&quot;},{&quot;family&quot;:&quot;Swann&quot;,&quot;given&quot;:&quot;Jonathan&quot;,&quot;parse-names&quot;:false,&quot;dropping-particle&quot;:&quot;&quot;,&quot;non-dropping-particle&quot;:&quot;&quot;},{&quot;family&quot;:&quot;Pu&quot;,&quot;given&quot;:&quot;Zhen&quot;,&quot;parse-names&quot;:false,&quot;dropping-particle&quot;:&quot;&quot;,&quot;non-dropping-particle&quot;:&quot;&quot;},{&quot;family&quot;:&quot;Ma&quot;,&quot;given&quot;:&quot;Jennie Z.&quot;,&quot;parse-names&quot;:false,&quot;dropping-particle&quot;:&quot;&quot;,&quot;non-dropping-particle&quot;:&quot;&quot;},{&quot;family&quot;:&quot;Haque&quot;,&quot;given&quot;:&quot;Rashidul&quot;,&quot;parse-names&quot;:false,&quot;dropping-particle&quot;:&quot;&quot;,&quot;non-dropping-particle&quot;:&quot;&quot;},{&quot;family&quot;:&quot;Petri&quot;,&quot;given&quot;:&quot;William A.&quot;,&quot;parse-names&quot;:false,&quot;dropping-particle&quot;:&quot;&quot;,&quot;non-dropping-particle&quot;:&quot;&quot;}],&quot;container-title&quot;:&quot;The Journal of clinical investigation&quot;,&quot;accessed&quot;:{&quot;date-parts&quot;:[[2023,6,15]]},&quot;DOI&quot;:&quot;10.1172/JCI133605&quot;,&quot;ISSN&quot;:&quot;1558-8238&quot;,&quot;PMID&quot;:&quot;32369444&quot;,&quot;URL&quot;:&quot;https://pubmed.ncbi.nlm.nih.gov/32369444/&quot;,&quot;issued&quot;:{&quot;date-parts&quot;:[[2020,8,3]]},&quot;page&quot;:&quot;4019-4024&quot;,&quot;abstract&quot;:&quot;The microbiome provides resistance to infection. However, the underlying mechanisms are poorly understood. We demonstrate that colonization with the intestinal bacterium Clostridium scindens protects from Entamoeba histolytica colitis via innate immunity. Introduction of C. scindens into the gut microbiota epigenetically altered and expanded bone marrow granulocyte-monocyte progenitors (GMPs) and resulted in increased intestinal neutrophils with subsequent challenge with E. histolytica. Introduction of C. scindens alone was sufficient to expand GMPs in gnotobiotic mice. Adoptive transfer of bone marrow from C. scindens–colonized mice into naive mice protected against amebic colitis and increased intestinal neutrophils. Children without E. histolytica diarrhea also had a higher abundance of Lachnoclostridia. Lachnoclostridia C. scindens can metabolize the bile salt cholate, so we measured deoxycholate and discovered that it was increased in the sera of C. scindens–colonized specific pathogen–free and gnotobiotic mice, as well as in children protected from amebiasis. Administration of deoxycholate alone increased GMPs and provided protection from amebiasis. We elucidated a mechanism by which C. scindens and the microbially metabolized bile salt deoxycholic acid alter hematopoietic precursors and provide innate protection from later infection with E. histolytica.&quot;,&quot;publisher&quot;:&quot;J Clin Invest&quot;,&quot;issue&quot;:&quot;8&quot;,&quot;volume&quot;:&quot;130&quot;,&quot;container-title-short&quot;:&quot;J Clin Invest&quot;},&quot;isTemporary&quot;:false},{&quot;id&quot;:&quot;8af38f01-e909-31bd-8f31-02c5fd3e5c40&quot;,&quot;itemData&quot;:{&quot;type&quot;:&quot;article-journal&quot;,&quot;id&quot;:&quot;8af38f01-e909-31bd-8f31-02c5fd3e5c40&quot;,&quot;title&quot;:&quot;The interaction between bacteria and bile&quot;,&quot;author&quot;:[{&quot;family&quot;:&quot;Begley&quot;,&quot;given&quot;:&quot;Máire&quot;,&quot;parse-names&quot;:false,&quot;dropping-particle&quot;:&quot;&quot;,&quot;non-dropping-particle&quot;:&quot;&quot;},{&quot;family&quot;:&quot;Gahan&quot;,&quot;given&quot;:&quot;Cormac G.M.&quot;,&quot;parse-names&quot;:false,&quot;dropping-particle&quot;:&quot;&quot;,&quot;non-dropping-particle&quot;:&quot;&quot;},{&quot;family&quot;:&quot;Hill&quot;,&quot;given&quot;:&quot;Colin&quot;,&quot;parse-names&quot;:false,&quot;dropping-particle&quot;:&quot;&quot;,&quot;non-dropping-particle&quot;:&quot;&quot;}],&quot;container-title&quot;:&quot;FEMS microbiology reviews&quot;,&quot;accessed&quot;:{&quot;date-parts&quot;:[[2023,6,15]]},&quot;DOI&quot;:&quot;10.1016/J.FEMSRE.2004.09.003&quot;,&quot;ISSN&quot;:&quot;0168-6445&quot;,&quot;PMID&quot;:&quot;16102595&quot;,&quot;URL&quot;:&quot;https://pubmed.ncbi.nlm.nih.gov/16102595/&quot;,&quot;issued&quot;:{&quot;date-parts&quot;:[[2005,9]]},&quot;page&quot;:&quot;625-651&quot;,&quot;abstract&quot;:&quot;Commensal and pathogenic microorganisms must resist the deleterious actions of bile in order to survive in the human gastrointestinal tract. Herein we review the current knowledge on the mechanisms by which Gram-positive and Gram-negative bacteria contend with bile stress. We describe the antimicrobial actions of bile, assess the variations in bile tolerance between bacterial genera and examine the interplay between bile stress and other stresses. The molecular mechanisms underlying bile tolerance are investigated and the relationship between bile and virulence is examined. Finally, the potential benefits of bile research are briefly discussed. © 2004 Federation of European Microbiological Societies. Published by Elsevier B.V. All rights reserved.&quot;,&quot;publisher&quot;:&quot;FEMS Microbiol Rev&quot;,&quot;issue&quot;:&quot;4&quot;,&quot;volume&quot;:&quot;29&quot;,&quot;container-title-short&quot;:&quot;FEMS Microbiol Rev&quot;},&quot;isTemporary&quot;:false}]},{&quot;citationID&quot;:&quot;MENDELEY_CITATION_492c394b-98cb-4418-a57e-b2dd6b5796c5&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&quot;,&quot;citationItems&quot;:[{&quot;id&quot;:&quot;a6b1be73-a2f1-33ef-ad9e-3c8f50710603&quot;,&quot;itemData&quot;:{&quot;type&quot;:&quot;article-journal&quot;,&quot;id&quot;:&quot;a6b1be73-a2f1-33ef-ad9e-3c8f50710603&quot;,&quot;title&quot;:&quot;Systemic gut microbial modulation of bile acid metabolism in host tissue compartments&quot;,&quot;author&quot;:[{&quot;family&quot;:&quot;Swann&quot;,&quot;given&quot;:&quot;Jonathan R.&quot;,&quot;parse-names&quot;:false,&quot;dropping-particle&quot;:&quot;&quot;,&quot;non-dropping-particle&quot;:&quot;&quot;},{&quot;family&quot;:&quot;Want&quot;,&quot;given&quot;:&quot;Elizabeth J.&quot;,&quot;parse-names&quot;:false,&quot;dropping-particle&quot;:&quot;&quot;,&quot;non-dropping-particle&quot;:&quot;&quot;},{&quot;family&quot;:&quot;Geier&quot;,&quot;given&quot;:&quot;Florian M.&quot;,&quot;parse-names&quot;:false,&quot;dropping-particle&quot;:&quot;&quot;,&quot;non-dropping-particle&quot;:&quot;&quot;},{&quot;family&quot;:&quot;Spagou&quot;,&quot;given&quot;:&quot;Konstantina&quot;,&quot;parse-names&quot;:false,&quot;dropping-particle&quot;:&quot;&quot;,&quot;non-dropping-particle&quot;:&quot;&quot;},{&quot;family&quot;:&quot;Wilson&quot;,&quot;given&quot;:&quot;Ian D.&quot;,&quot;parse-names&quot;:false,&quot;dropping-particle&quot;:&quot;&quot;,&quot;non-dropping-particle&quot;:&quot;&quot;},{&quot;family&quot;:&quot;Sidaway&quot;,&quot;given&quot;:&quot;James E.&quot;,&quot;parse-names&quot;:false,&quot;dropping-particle&quot;:&quot;&quot;,&quot;non-dropping-particle&quot;:&quot;&quot;},{&quot;family&quot;:&quot;Nicholson&quot;,&quot;given&quot;:&quot;Jeremy K.&quot;,&quot;parse-names&quot;:false,&quot;dropping-particle&quot;:&quot;&quot;,&quot;non-dropping-particle&quot;:&quot;&quot;},{&quot;family&quot;:&quot;Holmes&quot;,&quot;given&quot;:&quot;Elaine&quot;,&quot;parse-names&quot;:false,&quot;dropping-particle&quot;:&quot;&quot;,&quot;non-dropping-particle&quot;:&quot;&quot;}],&quot;container-title&quot;:&quot;Proceedings of the National Academy of Sciences of the United States of America&quot;,&quot;accessed&quot;:{&quot;date-parts&quot;:[[2023,6,15]]},&quot;DOI&quot;:&quot;10.1073/PNAS.1006734107&quot;,&quot;ISSN&quot;:&quot;1091-6490&quot;,&quot;PMID&quot;:&quot;20837534&quot;,&quot;URL&quot;:&quot;https://pubmed.ncbi.nlm.nih.gov/20837534/&quot;,&quot;issued&quot;:{&quot;date-parts&quot;:[[2011,3,15]]},&quot;page&quot;:&quot;4523-4530&quot;,&quot;abstract&quot;:&quot;We elucidate the detailed effects of gut microbial depletion on the bile acid sub-metabolome of multiple body compartments (liver, kidney, heart, and blood plasma) in rats. We use a targeted ultra-performance liquid chromatography with time of flight mass-spectrometry assay to characterize the differential primary and secondary bile acid profiles in each tissue and show a major increase in the proportion of taurine-conjugated bile acids in germ-free (GF) and antibiotic (streptomycin/penicillin)-treated rats. Although conjugated bile acids dominate the hepatic profile (97.0 ± 1.5%) of conventional animals, unconjugated bile acids comprise the largest proportion of the total measured bile acid profile in kidney (60.0 ± 10.4%) and heart (53.0 ± 18.5%) tissues. In contrast, in the GF animal, taurine-conjugated bile acids (especially taurocholic acid and tauro-β-muricholic acid) dominated the bile acid profiles (liver: 96.0 ± 14.5%; kidney: 96 ± 1%; heart: 93 ± 1%; plasma: 93.0 ± 2.3%), with unconjugated and glycine-conjugated species representing a small proportion of the profile. Higher free taurine levels were found in GF livers compared with the conventional liver (5.1-fold; P &lt; 0.001). Bile acid diversity was also lower in GF and antibiotic-treated tissues compared with conventional animals. Because bile acids perform important signaling functions, it is clear that these chemical communication networks are strongly influencedbymicrobial activities or modulation, as evidenced by farnesoid X receptor-regulated pathway transcripts. The presence of specific microbial bile acid co-metabolite patterns in peripheral tissues (including heart and kidney) implies a broader signaling role for these compounds and emphasizes the extent of symbiotic microbial influences in mammalian homeostasis.&quot;,&quot;publisher&quot;:&quot;Proc Natl Acad Sci U S A&quot;,&quot;issue&quot;:&quot;Suppl 1&quot;,&quot;volume&quot;:&quot;108 Suppl 1&quot;,&quot;container-title-short&quot;:&quot;Proc Natl Acad Sci U S A&quot;},&quot;isTemporary&quot;:false}]},{&quot;citationID&quot;:&quot;MENDELEY_CITATION_e12b03cb-f2aa-4d15-b987-288564e3660c&quot;,&quot;properties&quot;:{&quot;noteIndex&quot;:0},&quot;isEdited&quot;:false,&quot;manualOverride&quot;:{&quot;isManuallyOverridden&quot;:false,&quot;citeprocText&quot;:&quot;&lt;sup&gt;15–17&lt;/sup&gt;&quot;,&quot;manualOverrideText&quot;:&quot;&quot;},&quot;citationTag&quot;:&quot;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&quot;,&quot;citationItems&quot;:[{&quot;id&quot;:&quot;5f01735f-59d5-324a-9c77-b4a0f41c790f&quot;,&quot;itemData&quot;:{&quot;type&quot;:&quot;article-journal&quot;,&quot;id&quot;:&quot;5f01735f-59d5-324a-9c77-b4a0f41c790f&quot;,&quot;title&quot;:&quot;Effect of acute total sleep deprivation on plasma melatonin, cortisol and metabolite rhythms in females&quot;,&quot;author&quot;:[{&quot;family&quot;:&quot;Honma&quot;,&quot;given&quot;:&quot;Aya&quot;,&quot;parse-names&quot;:false,&quot;dropping-particle&quot;:&quot;&quot;,&quot;non-dropping-particle&quot;:&quot;&quot;},{&quot;family&quot;:&quot;Revell&quot;,&quot;given&quot;:&quot;Victoria L.&quot;,&quot;parse-names&quot;:false,&quot;dropping-particle&quot;:&quot;&quot;,&quot;non-dropping-particle&quot;:&quot;&quot;},{&quot;family&quot;:&quot;Gunn&quot;,&quot;given&quot;:&quot;Pippa J.&quot;,&quot;parse-names&quot;:false,&quot;dropping-particle&quot;:&quot;&quot;,&quot;non-dropping-particle&quot;:&quot;&quot;},{&quot;family&quot;:&quot;Davies&quot;,&quot;given&quot;:&quot;Sarah K.&quot;,&quot;parse-names&quot;:false,&quot;dropping-particle&quot;:&quot;&quot;,&quot;non-dropping-particle&quot;:&quot;&quot;},{&quot;family&quot;:&quot;Middleton&quot;,&quot;given&quot;:&quot;Benita&quot;,&quot;parse-names&quot;:false,&quot;dropping-particle&quot;:&quot;&quot;,&quot;non-dropping-particle&quot;:&quot;&quot;},{&quot;family&quot;:&quot;Raynaud&quot;,&quot;given&quot;:&quot;Florence I.&quot;,&quot;parse-names&quot;:false,&quot;dropping-particle&quot;:&quot;&quot;,&quot;non-dropping-particle&quot;:&quot;&quot;},{&quot;family&quot;:&quot;Skene&quot;,&quot;given&quot;:&quot;Debra J.&quot;,&quot;parse-names&quot;:false,&quot;dropping-particle&quot;:&quot;&quot;,&quot;non-dropping-particle&quot;:&quot;&quot;}],&quot;container-title&quot;:&quot;The European journal of neuroscience&quot;,&quot;accessed&quot;:{&quot;date-parts&quot;:[[2023,6,15]]},&quot;DOI&quot;:&quot;10.1111/EJN.14411&quot;,&quot;ISSN&quot;:&quot;1460-9568&quot;,&quot;PMID&quot;:&quot;30929284&quot;,&quot;URL&quot;:&quot;https://pubmed.ncbi.nlm.nih.gov/30929284/&quot;,&quot;issued&quot;:{&quot;date-parts&quot;:[[2020,1,1]]},&quot;page&quot;:&quot;366-378&quot;,&quot;abstract&quot;:&quot;Disruption to sleep and circadian rhythms can impact on metabolism. The study aimed to investigate the effect of acute sleep deprivation on plasma melatonin, cortisol and metabolites, to increase understanding of the metabolic pathways involved in sleep/wake regulation processes. Twelve healthy young female participants remained in controlled laboratory conditions for ~92 hr with respect to posture, meals and environmental light (18:00–23:00 hr and 07:00-09:00 hr &lt;8 lux; 23:00–07:00 hr 0 lux (sleep opportunity) or &lt;8 lux (continuous wakefulness); 09:00–18:00 hr ~90 lux). Regular blood samples were collected for 70 hr for plasma melatonin and cortisol, and targeted liquid chromatography–mass spectrometry metabolomics. Timepoints between 00:00 and 06:00 hr for day 1 (baseline sleep), day 2 (sleep deprivation) and day 3 (recovery sleep) were analysed. Cosinor analysis and MetaCycle analysis were performed for detection of rhythmicity. Night-time melatonin levels were significantly increased during sleep deprivation and returned to baseline levels during recovery sleep. No significant differences were observed in cortisol levels. Of 130 plasma metabolites quantified, 41 metabolites were significantly altered across the study nights, with the majority decreasing during sleep deprivation, most notably phosphatidylcholines. In cosinor analysis, 58 metabolites maintained their rhythmicity across the study days, with the majority showing a phase advance during acute sleep deprivation. This observation differs to that previously reported for males. Our study is the first of metabolic profiling in females during sleep deprivation and recovery sleep, and offers a novel view of human sleep/wake regulation and sex differences.&quot;,&quot;publisher&quot;:&quot;Eur J Neurosci&quot;,&quot;issue&quot;:&quot;1&quot;,&quot;volume&quot;:&quot;51&quot;,&quot;container-title-short&quot;:&quot;Eur J Neurosci&quot;},&quot;isTemporary&quot;:false},{&quot;id&quot;:&quot;571a98e9-1ab1-30e8-aa21-ca986c5b1c5f&quot;,&quot;itemData&quot;:{&quot;type&quot;:&quot;article-journal&quot;,&quot;id&quot;:&quot;571a98e9-1ab1-30e8-aa21-ca986c5b1c5f&quot;,&quot;title&quot;:&quot;Effect of sleep deprivation on the human metabolome&quot;,&quot;author&quot;:[{&quot;family&quot;:&quot;Davies&quot;,&quot;given&quot;:&quot;Sarah K.&quot;,&quot;parse-names&quot;:false,&quot;dropping-particle&quot;:&quot;&quot;,&quot;non-dropping-particle&quot;:&quot;&quot;},{&quot;family&quot;:&quot;Ang&quot;,&quot;given&quot;:&quot;Joo Ern&quot;,&quot;parse-names&quot;:false,&quot;dropping-particle&quot;:&quot;&quot;,&quot;non-dropping-particle&quot;:&quot;&quot;},{&quot;family&quot;:&quot;Revell&quot;,&quot;given&quot;:&quot;Victoria L.&quot;,&quot;parse-names&quot;:false,&quot;dropping-particle&quot;:&quot;&quot;,&quot;non-dropping-particle&quot;:&quot;&quot;},{&quot;family&quot;:&quot;Holmes&quot;,&quot;given&quot;:&quot;Ben&quot;,&quot;parse-names&quot;:false,&quot;dropping-particle&quot;:&quot;&quot;,&quot;non-dropping-particle&quot;:&quot;&quot;},{&quot;family&quot;:&quot;Mann&quot;,&quot;given&quot;:&quot;Anuska&quot;,&quot;parse-names&quot;:false,&quot;dropping-particle&quot;:&quot;&quot;,&quot;non-dropping-particle&quot;:&quot;&quot;},{&quot;family&quot;:&quot;Robertson&quot;,&quot;given&quot;:&quot;Francesca P.&quot;,&quot;parse-names&quot;:false,&quot;dropping-particle&quot;:&quot;&quot;,&quot;non-dropping-particle&quot;:&quot;&quot;},{&quot;family&quot;:&quot;Cui&quot;,&quot;given&quot;:&quot;Nanyi&quot;,&quot;parse-names&quot;:false,&quot;dropping-particle&quot;:&quot;&quot;,&quot;non-dropping-particle&quot;:&quot;&quot;},{&quot;family&quot;:&quot;Middleton&quot;,&quot;given&quot;:&quot;Benita&quot;,&quot;parse-names&quot;:false,&quot;dropping-particle&quot;:&quot;&quot;,&quot;non-dropping-particle&quot;:&quot;&quot;},{&quot;family&quot;:&quot;Ackermann&quot;,&quot;given&quot;:&quot;Katrin&quot;,&quot;parse-names&quot;:false,&quot;dropping-particle&quot;:&quot;&quot;,&quot;non-dropping-particle&quot;:&quot;&quot;},{&quot;family&quot;:&quot;Kayser&quot;,&quot;given&quot;:&quot;Manfred&quot;,&quot;parse-names&quot;:false,&quot;dropping-particle&quot;:&quot;&quot;,&quot;non-dropping-particle&quot;:&quot;&quot;},{&quot;family&quot;:&quot;Thumser&quot;,&quot;given&quot;:&quot;Alfred E.&quot;,&quot;parse-names&quot;:false,&quot;dropping-particle&quot;:&quot;&quot;,&quot;non-dropping-particle&quot;:&quot;&quot;},{&quot;family&quot;:&quot;Raynaud&quot;,&quot;given&quot;:&quot;Florence I.&quot;,&quot;parse-names&quot;:false,&quot;dropping-particle&quot;:&quot;&quot;,&quot;non-dropping-particle&quot;:&quot;&quot;},{&quot;family&quot;:&quot;Skene&quot;,&quot;given&quot;:&quot;Debra J.&quot;,&quot;parse-names&quot;:false,&quot;dropping-particle&quot;:&quot;&quot;,&quot;non-dropping-particle&quot;:&quot;&quot;}],&quot;container-title&quot;:&quot;Proceedings of the National Academy of Sciences of the United States of America&quot;,&quot;accessed&quot;:{&quot;date-parts&quot;:[[2023,6,15]]},&quot;DOI&quot;:&quot;10.1073/PNAS.1402663111&quot;,&quot;ISSN&quot;:&quot;1091-6490&quot;,&quot;PMID&quot;:&quot;25002497&quot;,&quot;URL&quot;:&quot;https://pubmed.ncbi.nlm.nih.gov/25002497/&quot;,&quot;issued&quot;:{&quot;date-parts&quot;:[[2014,7,22]]},&quot;page&quot;:&quot;10761-10766&quot;,&quot;abstract&quot;:&quot;Sleep restriction and circadian clock disruption are associated with metabolic disorders such as obesity, insulin resistance, and diabetes. The metabolic pathways involved in human sleep, however, have yet to be investigatedwith the use of a metabolomics approach. Here we have used untargeted and targeted liquid chromatography (LC)/MS metabolomics to examine the effect of acute sleep deprivation on plasma metabolite rhythms. Twelve healthy young male subjects remained in controlled laboratory conditions with respect to environmental light, sleep, meals, and posture during a 24-h wake/sleep cycle, followed by 24 h of wakefulness. Two-hourly plasma samples collected over the 48 h period were analyzed by LC/MS. Principal component analysis revealed a clear time of day variation with a significant cosine fit during the wake/sleep cycle and during 24 h of wakefulness in untargeted and targeted analysis. Of 171 metabolites quantified, daily rhythms were observed in the majority (n = 109), with 78 of these maintaining their rhythmicity during 24 h of wakefulness, most with reduced amplitude (n = 66). During sleep deprivation, 27 metabolites (tryptophan, serotonin, taurine, 8 acylcarnitines, 13 glycerophospholipids, and 3 sphingolipids) exhibited significantly increased levels compared with during sleep. The increased levels of serotonin, tryptophan, and taurine may explain the antidepressive effect of acute sleep deprivation and deserve further study. This report, to our knowledge the first of metabolic profiling during sleep and sleep deprivation and characterization of 24 h rhythms under these conditions, offers a novel view of human sleep/wake regulation.&quot;,&quot;publisher&quot;:&quot;Proc Natl Acad Sci U S A&quot;,&quot;issue&quot;:&quot;29&quot;,&quot;volume&quot;:&quot;111&quot;,&quot;container-title-short&quot;:&quot;Proc Natl Acad Sci U S A&quot;},&quot;isTemporary&quot;:false},{&quot;id&quot;:&quot;7a0b1b21-86e8-37b2-91f1-87f5b981e4d2&quot;,&quot;itemData&quot;:{&quot;type&quot;:&quot;article-journal&quot;,&quot;id&quot;:&quot;7a0b1b21-86e8-37b2-91f1-87f5b981e4d2&quot;,&quot;title&quot;:&quot;The human circadian metabolome&quot;,&quot;author&quot;:[{&quot;family&quot;:&quot;Dallmann&quot;,&quot;given&quot;:&quot;Robert&quot;,&quot;parse-names&quot;:false,&quot;dropping-particle&quot;:&quot;&quot;,&quot;non-dropping-particle&quot;:&quot;&quot;},{&quot;family&quot;:&quot;Viola&quot;,&quot;given&quot;:&quot;Antoine U.&quot;,&quot;parse-names&quot;:false,&quot;dropping-particle&quot;:&quot;&quot;,&quot;non-dropping-particle&quot;:&quot;&quot;},{&quot;family&quot;:&quot;Tarokh&quot;,&quot;given&quot;:&quot;Leila&quot;,&quot;parse-names&quot;:false,&quot;dropping-particle&quot;:&quot;&quot;,&quot;non-dropping-particle&quot;:&quot;&quot;},{&quot;family&quot;:&quot;Cajochen&quot;,&quot;given&quot;:&quot;Christian&quot;,&quot;parse-names&quot;:false,&quot;dropping-particle&quot;:&quot;&quot;,&quot;non-dropping-particle&quot;:&quot;&quot;},{&quot;family&quot;:&quot;Brown&quot;,&quot;given&quot;:&quot;Steven A.&quot;,&quot;parse-names&quot;:false,&quot;dropping-particle&quot;:&quot;&quot;,&quot;non-dropping-particle&quot;:&quot;&quot;}],&quot;container-title&quot;:&quot;Proceedings of the National Academy of Sciences of the United States of America&quot;,&quot;accessed&quot;:{&quot;date-parts&quot;:[[2023,6,15]]},&quot;DOI&quot;:&quot;10.1073/PNAS.1114410109&quot;,&quot;ISSN&quot;:&quot;1091-6490&quot;,&quot;PMID&quot;:&quot;22308371&quot;,&quot;URL&quot;:&quot;https://pubmed.ncbi.nlm.nih.gov/22308371/&quot;,&quot;issued&quot;:{&quot;date-parts&quot;:[[2012,2,14]]},&quot;page&quot;:&quot;2625-2629&quot;,&quot;abstract&quot;:&quot;The circadian clock orchestrates many aspects of human physiology, and disruption of this clock has been implicated in various pathologies, ranging from cancer to metabolic syndrome and diabetes. Although there is evidence that metabolism and the circadian clockwork are intimately linked on a transcriptional level, whether these effects are directly under clock control or are mediated by the rest-activity cycle and the timing of food intake is unclear. To answer this question, we conducted an unbiased screen in human subjects of the metabolome of blood plasma and saliva at different times of day. To minimize indirect effects, subjects were kept in a 40-h constant routine of enforced posture, constant dim light, hourly isocaloricmeals, and sleep deprivation. Under these conditions, we found that ∼15% of all identified metabolites in plasma and saliva were under circadian control, most notably fatty acids in plasma and amino acids in saliva. Our data suggest that there is a strong direct effect of the endogenous circadian clock on multiple human metabolic pathways that is independent of sleep or feeding. In addition, they identify multiple potential small-molecule biomarkers of human circadian phase and sleep pressure.&quot;,&quot;publisher&quot;:&quot;Proc Natl Acad Sci U S A&quot;,&quot;issue&quot;:&quot;7&quot;,&quot;volume&quot;:&quot;109&quot;,&quot;container-title-short&quot;:&quot;Proc Natl Acad Sci U S A&quot;},&quot;isTemporary&quot;:false}]},{&quot;citationID&quot;:&quot;MENDELEY_CITATION_f12a4bfb-0e72-4a71-a88a-e1ff83a7b64e&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&quot;,&quot;citationItems&quot;:[{&quot;id&quot;:&quot;63cd3b13-da83-3bdf-8bdc-620489652989&quot;,&quot;itemData&quot;:{&quot;type&quot;:&quot;article-journal&quot;,&quot;id&quot;:&quot;63cd3b13-da83-3bdf-8bdc-620489652989&quot;,&quot;title&quot;:&quot;Meta-analysis on night shift work and risk of metabolic syndrome&quot;,&quot;author&quot;:[{&quot;family&quot;:&quot;Wang&quot;,&quot;given&quot;:&quot;F.&quot;,&quot;parse-names&quot;:false,&quot;dropping-particle&quot;:&quot;&quot;,&quot;non-dropping-particle&quot;:&quot;&quot;},{&quot;family&quot;:&quot;Zhang&quot;,&quot;given&quot;:&quot;L.&quot;,&quot;parse-names&quot;:false,&quot;dropping-particle&quot;:&quot;&quot;,&quot;non-dropping-particle&quot;:&quot;&quot;},{&quot;family&quot;:&quot;Zhang&quot;,&quot;given&quot;:&quot;Y.&quot;,&quot;parse-names&quot;:false,&quot;dropping-particle&quot;:&quot;&quot;,&quot;non-dropping-particle&quot;:&quot;&quot;},{&quot;family&quot;:&quot;Zhang&quot;,&quot;given&quot;:&quot;B.&quot;,&quot;parse-names&quot;:false,&quot;dropping-particle&quot;:&quot;&quot;,&quot;non-dropping-particle&quot;:&quot;&quot;},{&quot;family&quot;:&quot;He&quot;,&quot;given&quot;:&quot;Y.&quot;,&quot;parse-names&quot;:false,&quot;dropping-particle&quot;:&quot;&quot;,&quot;non-dropping-particle&quot;:&quot;&quot;},{&quot;family&quot;:&quot;Xie&quot;,&quot;given&quot;:&quot;S.&quot;,&quot;parse-names&quot;:false,&quot;dropping-particle&quot;:&quot;&quot;,&quot;non-dropping-particle&quot;:&quot;&quot;},{&quot;family&quot;:&quot;Li&quot;,&quot;given&quot;:&quot;M.&quot;,&quot;parse-names&quot;:false,&quot;dropping-particle&quot;:&quot;&quot;,&quot;non-dropping-particle&quot;:&quot;&quot;},{&quot;family&quot;:&quot;Miao&quot;,&quot;given&quot;:&quot;X.&quot;,&quot;parse-names&quot;:false,&quot;dropping-particle&quot;:&quot;&quot;,&quot;non-dropping-particle&quot;:&quot;&quot;},{&quot;family&quot;:&quot;Chan&quot;,&quot;given&quot;:&quot;E. Y.Y.&quot;,&quot;parse-names&quot;:false,&quot;dropping-particle&quot;:&quot;&quot;,&quot;non-dropping-particle&quot;:&quot;&quot;},{&quot;family&quot;:&quot;Tang&quot;,&quot;given&quot;:&quot;J. L.&quot;,&quot;parse-names&quot;:false,&quot;dropping-particle&quot;:&quot;&quot;,&quot;non-dropping-particle&quot;:&quot;&quot;},{&quot;family&quot;:&quot;Wong&quot;,&quot;given&quot;:&quot;M. C.S.&quot;,&quot;parse-names&quot;:false,&quot;dropping-particle&quot;:&quot;&quot;,&quot;non-dropping-particle&quot;:&quot;&quot;},{&quot;family&quot;:&quot;Li&quot;,&quot;given&quot;:&quot;Z.&quot;,&quot;parse-names&quot;:false,&quot;dropping-particle&quot;:&quot;&quot;,&quot;non-dropping-particle&quot;:&quot;&quot;},{&quot;family&quot;:&quot;Yu&quot;,&quot;given&quot;:&quot;I. T.S.&quot;,&quot;parse-names&quot;:false,&quot;dropping-particle&quot;:&quot;&quot;,&quot;non-dropping-particle&quot;:&quot;&quot;},{&quot;family&quot;:&quot;Tse&quot;,&quot;given&quot;:&quot;L. A.&quot;,&quot;parse-names&quot;:false,&quot;dropping-particle&quot;:&quot;&quot;,&quot;non-dropping-particle&quot;:&quot;&quot;}],&quot;container-title&quot;:&quot;Obesity Reviews&quot;,&quot;accessed&quot;:{&quot;date-parts&quot;:[[2023,6,15]]},&quot;DOI&quot;:&quot;10.1111/OBR.12194/SUPPINFO&quot;,&quot;ISSN&quot;:&quot;1467789X&quot;,&quot;PMID&quot;:&quot;24888416&quot;,&quot;URL&quot;:&quot;https://onlinelibrary.wiley.com/doi/full/10.1111/obr.12194&quot;,&quot;issued&quot;:{&quot;date-parts&quot;:[[2014,9,1]]},&quot;page&quot;:&quot;709-720&quot;,&quot;abstract&quot;:&quot;This study aims to quantitatively summarize the association between night shift work and the risk of metabolic syndrome (MetS), with special reference to the dose-response relationship with years of night shift work. We systematically searched all observational studies published in English on PubMed and Embase from 1971 to 2013. We extracted effect measures (relative risk, RR; or odd ratio, OR) with 95% confidence interval (CI) from individual studies to generate pooled results using meta-analysis approach. Pooled RR was calculated using random- or fixed-effect model. Downs and Black scale was applied to assess the methodological quality of included studies. A total of 13 studies were included. The pooled RR for the association between 'ever exposed to night shift work' and MetS risk was 1.57 (95% CI=1.24-1.98, pheterogeneity=0.001), while a higher risk was indicated in workers with longer exposure to night shifts (RR=1.77, 95% CI=1.32-2.36, pheterogeneity=0.936). Further stratification analysis demonstrated a higher pooled effect of 1.84 (95% CI=1.45-2.34) for studies using the NCEP-ATPIII criteria, among female workers (RR=1.61, 95% CI=1.10-2.34) and the countries other than Asia (RR=1.65, 95% CI=1.39-1.95). Sensitivity analysis confirmed the robustness of the results. No evidence of publication bias was detected. The present meta-analysis suggested that night shift work is significantly associated with the risk of MetS, and a positive dose-response relationship with duration of exposure was indicated. © 2014 World Obesity.&quot;,&quot;publisher&quot;:&quot;Blackwell Publishing Ltd&quot;,&quot;issue&quot;:&quot;9&quot;,&quot;volume&quot;:&quot;15&quot;,&quot;container-title-short&quot;:&quot;&quot;},&quot;isTemporary&quot;:false}]},{&quot;citationID&quot;:&quot;MENDELEY_CITATION_d636d01d-3866-400b-9a24-854d62d3c147&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&quot;,&quot;citationItems&quot;:[{&quot;id&quot;:&quot;527437bd-c5d2-37ee-8f89-89854fae2f05&quot;,&quot;itemData&quot;:{&quot;type&quot;:&quot;article-journal&quot;,&quot;id&quot;:&quot;527437bd-c5d2-37ee-8f89-89854fae2f05&quot;,&quot;title&quot;:&quot;Age-related changes in acute and phase-advancing responses to monochromatic light&quot;,&quot;author&quot;:[{&quot;family&quot;:&quot;Sletten&quot;,&quot;given&quot;:&quot;Tracey L.&quot;,&quot;parse-names&quot;:false,&quot;dropping-particle&quot;:&quot;&quot;,&quot;non-dropping-particle&quot;:&quot;&quot;},{&quot;family&quot;:&quot;Revell&quot;,&quot;given&quot;:&quot;Victoria L.&quot;,&quot;parse-names&quot;:false,&quot;dropping-particle&quot;:&quot;&quot;,&quot;non-dropping-particle&quot;:&quot;&quot;},{&quot;family&quot;:&quot;Middleton&quot;,&quot;given&quot;:&quot;Benita&quot;,&quot;parse-names&quot;:false,&quot;dropping-particle&quot;:&quot;&quot;,&quot;non-dropping-particle&quot;:&quot;&quot;},{&quot;family&quot;:&quot;Lederle&quot;,&quot;given&quot;:&quot;Katharina A.&quot;,&quot;parse-names&quot;:false,&quot;dropping-particle&quot;:&quot;&quot;,&quot;non-dropping-particle&quot;:&quot;&quot;},{&quot;family&quot;:&quot;Skene&quot;,&quot;given&quot;:&quot;Debra J.&quot;,&quot;parse-names&quot;:false,&quot;dropping-particle&quot;:&quot;&quot;,&quot;non-dropping-particle&quot;:&quot;&quot;}],&quot;container-title&quot;:&quot;Journal of biological rhythms&quot;,&quot;accessed&quot;:{&quot;date-parts&quot;:[[2023,6,15]]},&quot;DOI&quot;:&quot;10.1177/0748730408328973&quot;,&quot;ISSN&quot;:&quot;0748-7304&quot;,&quot;PMID&quot;:&quot;19227580&quot;,&quot;URL&quot;:&quot;https://pubmed.ncbi.nlm.nih.gov/19227580/&quot;,&quot;issued&quot;:{&quot;date-parts&quot;:[[2009,2]]},&quot;page&quot;:&quot;73-84&quot;,&quot;abstract&quot;:&quot;Reduced sensitivity to short-wavelength (blue) light with age has been shown for light-induced melatonin suppression. The current research aimed to determine if a similar age-related reduction occurs in subjective alertness, mood, and circadian phase-advancing responses. Young (n = 11, 23.0 ± 2.9 years) and older (n = 15, 65.8 ± 5.0 years) healthy males participated in laboratory sessions that included a 2-h intermittent monochromatic light exposure, individually timed to begin 8.5 h after their dim light melatonin onset (DLMO) determined in a prior visit. In separate sessions, pupil-dilated subjects were exposed to short-wavelength blue (λmax 456 nm) and medium-wavelength green (λmax 548 nm) light matched for photon density (6 × 1013 photons/cm2/sec). Subjective alertness, sleepiness, and mood were verbally assessed every 15 to 30 min before, during, and up to 5 h after the light exposure. The magnitude of phase advance was assessed as the difference in plasma melatonin rhythm phase markers before and after light exposure. Following blue light exposure, responses in older men were significantly diminished compared with young men for subjective alertness (p &lt; 0.0001), sleepiness (p &lt; 0.0001), and mood (p &lt; 0.05) during and after light exposure. There was no significant effect of age on these parameters following green light exposure. The phase advances to both blue and green light were larger in the young than older subjects, but did not reach statistical significance. In general, phase advances to blue light were slightly larger than to green light in both young and old, but did not reach statistical significance. The current results add to previous findings demonstrating reduced responsiveness to the acute effects of blue light in older people (melatonin suppression, alertness). However, under the study paradigm, the phase-advancing response to light does not appear to be significantly impaired with age. © 2009 Sage Publications.&quot;,&quot;publisher&quot;:&quot;J Biol Rhythms&quot;,&quot;issue&quot;:&quot;1&quot;,&quot;volume&quot;:&quot;24&quot;,&quot;container-title-short&quot;:&quot;J Biol Rhythms&quot;},&quot;isTemporary&quot;:false}]},{&quot;citationID&quot;:&quot;MENDELEY_CITATION_b6d755a6-f598-482d-a55e-7ebf37462c5e&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&quot;,&quot;citationItems&quot;:[{&quot;id&quot;:&quot;30bb9ce6-52f3-3a66-a7c7-f17ffc1173e6&quot;,&quot;itemData&quot;:{&quot;type&quot;:&quot;article-journal&quot;,&quot;id&quot;:&quot;30bb9ce6-52f3-3a66-a7c7-f17ffc1173e6&quot;,&quot;title&quot;:&quot;Bile acid profiling and quantification in biofluids using ultra-performance liquid chromatography tandem mass spectrometry&quot;,&quot;author&quot;:[{&quot;family&quot;:&quot;Sarafian&quot;,&quot;given&quot;:&quot;Magali H.&quot;,&quot;parse-names&quot;:false,&quot;dropping-particle&quot;:&quot;&quot;,&quot;non-dropping-particle&quot;:&quot;&quot;},{&quot;family&quot;:&quot;Lewis&quot;,&quot;given&quot;:&quot;Matthew R.&quot;,&quot;parse-names&quot;:false,&quot;dropping-particle&quot;:&quot;&quot;,&quot;non-dropping-particle&quot;:&quot;&quot;},{&quot;family&quot;:&quot;Pechlivanis&quot;,&quot;given&quot;:&quot;Alexandros&quot;,&quot;parse-names&quot;:false,&quot;dropping-particle&quot;:&quot;&quot;,&quot;non-dropping-particle&quot;:&quot;&quot;},{&quot;family&quot;:&quot;Ralphs&quot;,&quot;given&quot;:&quot;Simon&quot;,&quot;parse-names&quot;:false,&quot;dropping-particle&quot;:&quot;&quot;,&quot;non-dropping-particle&quot;:&quot;&quot;},{&quot;family&quot;:&quot;McPhail&quot;,&quot;given&quot;:&quot;Mark J.W.&quot;,&quot;parse-names&quot;:false,&quot;dropping-particle&quot;:&quot;&quot;,&quot;non-dropping-particle&quot;:&quot;&quot;},{&quot;family&quot;:&quot;Patel&quot;,&quot;given&quot;:&quot;Vishal C.&quot;,&quot;parse-names&quot;:false,&quot;dropping-particle&quot;:&quot;&quot;,&quot;non-dropping-particle&quot;:&quot;&quot;},{&quot;family&quot;:&quot;Dumas&quot;,&quot;given&quot;:&quot;Marc Emmanuel&quot;,&quot;parse-names&quot;:false,&quot;dropping-particle&quot;:&quot;&quot;,&quot;non-dropping-particle&quot;:&quot;&quot;},{&quot;family&quot;:&quot;Holmes&quot;,&quot;given&quot;:&quot;Elaine&quot;,&quot;parse-names&quot;:false,&quot;dropping-particle&quot;:&quot;&quot;,&quot;non-dropping-particle&quot;:&quot;&quot;},{&quot;family&quot;:&quot;Nicholson&quot;,&quot;given&quot;:&quot;Jeremy K.&quot;,&quot;parse-names&quot;:false,&quot;dropping-particle&quot;:&quot;&quot;,&quot;non-dropping-particle&quot;:&quot;&quot;}],&quot;container-title&quot;:&quot;Analytical chemistry&quot;,&quot;accessed&quot;:{&quot;date-parts&quot;:[[2023,6,15]]},&quot;DOI&quot;:&quot;10.1021/ACS.ANALCHEM.5B01556&quot;,&quot;ISSN&quot;:&quot;1520-6882&quot;,&quot;PMID&quot;:&quot;26327313&quot;,&quot;URL&quot;:&quot;https://pubmed.ncbi.nlm.nih.gov/26327313/&quot;,&quot;issued&quot;:{&quot;date-parts&quot;:[[2015,9,1]]},&quot;page&quot;:&quot;9662-9670&quot;,&quot;abstract&quot;:&quot;Bile acids are important end products of cholesterol metabolism. While they have been identified as key factors in lipid emulsification and absorption due to their detergent properties, bile acids have also been shown to act as signaling molecules and intermediates between the host and the gut microbiota. To further the investigation of bile acid functions in humans, an advanced platform for high throughput analysis is essential. Herein, we describe the development and application of a 15 min UPLC procedure for the separation of bile acid species from human biofluid samples requiring minimal sample preparation. High resolution time-of-flight mass spectrometry was applied for profiling applications, elucidating rich bile acid profiles in both normal and disease state plasma. In parallel, a second mode of detection was developed utilizing tandem mass spectrometry for sensitive and quantitative targeted analysis of 145 bile acid (BA) species including primary, secondary, and tertiary bile acids. The latter system was validated by testing the linearity (lower limit of quantification, LLOQ, 0.25-10 nM and upper limit of quantification, ULOQ, 2.5-5 μM), precision (≈6.5%), and accuracy (81.2-118.9%) on inter- and intraday analysis achieving good recovery of bile acids (serum/plasma 88% and urine 93%). The ultra performance liquid chromatography-mass spectrometry (UPLC-MS)/MS targeted method was successfully applied to plasma, serum, and urine samples in order to compare the bile acid pool compositional difference between preprandial and postprandial states, demonstrating the utility of such analysis on human biofluids.&quot;,&quot;publisher&quot;:&quot;Anal Chem&quot;,&quot;issue&quot;:&quot;19&quot;,&quot;volume&quot;:&quot;87&quot;,&quot;container-title-short&quot;:&quot;Anal Chem&quot;},&quot;isTemporary&quot;:false}]},{&quot;citationID&quot;:&quot;MENDELEY_CITATION_73230ecf-60ca-4047-8c19-b65ded7f5300&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&quot;,&quot;citationItems&quot;:[{&quot;id&quot;:&quot;571a98e9-1ab1-30e8-aa21-ca986c5b1c5f&quot;,&quot;itemData&quot;:{&quot;type&quot;:&quot;article-journal&quot;,&quot;id&quot;:&quot;571a98e9-1ab1-30e8-aa21-ca986c5b1c5f&quot;,&quot;title&quot;:&quot;Effect of sleep deprivation on the human metabolome&quot;,&quot;author&quot;:[{&quot;family&quot;:&quot;Davies&quot;,&quot;given&quot;:&quot;Sarah K.&quot;,&quot;parse-names&quot;:false,&quot;dropping-particle&quot;:&quot;&quot;,&quot;non-dropping-particle&quot;:&quot;&quot;},{&quot;family&quot;:&quot;Ang&quot;,&quot;given&quot;:&quot;Joo Ern&quot;,&quot;parse-names&quot;:false,&quot;dropping-particle&quot;:&quot;&quot;,&quot;non-dropping-particle&quot;:&quot;&quot;},{&quot;family&quot;:&quot;Revell&quot;,&quot;given&quot;:&quot;Victoria L.&quot;,&quot;parse-names&quot;:false,&quot;dropping-particle&quot;:&quot;&quot;,&quot;non-dropping-particle&quot;:&quot;&quot;},{&quot;family&quot;:&quot;Holmes&quot;,&quot;given&quot;:&quot;Ben&quot;,&quot;parse-names&quot;:false,&quot;dropping-particle&quot;:&quot;&quot;,&quot;non-dropping-particle&quot;:&quot;&quot;},{&quot;family&quot;:&quot;Mann&quot;,&quot;given&quot;:&quot;Anuska&quot;,&quot;parse-names&quot;:false,&quot;dropping-particle&quot;:&quot;&quot;,&quot;non-dropping-particle&quot;:&quot;&quot;},{&quot;family&quot;:&quot;Robertson&quot;,&quot;given&quot;:&quot;Francesca P.&quot;,&quot;parse-names&quot;:false,&quot;dropping-particle&quot;:&quot;&quot;,&quot;non-dropping-particle&quot;:&quot;&quot;},{&quot;family&quot;:&quot;Cui&quot;,&quot;given&quot;:&quot;Nanyi&quot;,&quot;parse-names&quot;:false,&quot;dropping-particle&quot;:&quot;&quot;,&quot;non-dropping-particle&quot;:&quot;&quot;},{&quot;family&quot;:&quot;Middleton&quot;,&quot;given&quot;:&quot;Benita&quot;,&quot;parse-names&quot;:false,&quot;dropping-particle&quot;:&quot;&quot;,&quot;non-dropping-particle&quot;:&quot;&quot;},{&quot;family&quot;:&quot;Ackermann&quot;,&quot;given&quot;:&quot;Katrin&quot;,&quot;parse-names&quot;:false,&quot;dropping-particle&quot;:&quot;&quot;,&quot;non-dropping-particle&quot;:&quot;&quot;},{&quot;family&quot;:&quot;Kayser&quot;,&quot;given&quot;:&quot;Manfred&quot;,&quot;parse-names&quot;:false,&quot;dropping-particle&quot;:&quot;&quot;,&quot;non-dropping-particle&quot;:&quot;&quot;},{&quot;family&quot;:&quot;Thumser&quot;,&quot;given&quot;:&quot;Alfred E.&quot;,&quot;parse-names&quot;:false,&quot;dropping-particle&quot;:&quot;&quot;,&quot;non-dropping-particle&quot;:&quot;&quot;},{&quot;family&quot;:&quot;Raynaud&quot;,&quot;given&quot;:&quot;Florence I.&quot;,&quot;parse-names&quot;:false,&quot;dropping-particle&quot;:&quot;&quot;,&quot;non-dropping-particle&quot;:&quot;&quot;},{&quot;family&quot;:&quot;Skene&quot;,&quot;given&quot;:&quot;Debra J.&quot;,&quot;parse-names&quot;:false,&quot;dropping-particle&quot;:&quot;&quot;,&quot;non-dropping-particle&quot;:&quot;&quot;}],&quot;container-title&quot;:&quot;Proceedings of the National Academy of Sciences of the United States of America&quot;,&quot;accessed&quot;:{&quot;date-parts&quot;:[[2023,6,15]]},&quot;DOI&quot;:&quot;10.1073/PNAS.1402663111&quot;,&quot;ISSN&quot;:&quot;1091-6490&quot;,&quot;PMID&quot;:&quot;25002497&quot;,&quot;URL&quot;:&quot;https://pubmed.ncbi.nlm.nih.gov/25002497/&quot;,&quot;issued&quot;:{&quot;date-parts&quot;:[[2014,7,22]]},&quot;page&quot;:&quot;10761-10766&quot;,&quot;abstract&quot;:&quot;Sleep restriction and circadian clock disruption are associated with metabolic disorders such as obesity, insulin resistance, and diabetes. The metabolic pathways involved in human sleep, however, have yet to be investigatedwith the use of a metabolomics approach. Here we have used untargeted and targeted liquid chromatography (LC)/MS metabolomics to examine the effect of acute sleep deprivation on plasma metabolite rhythms. Twelve healthy young male subjects remained in controlled laboratory conditions with respect to environmental light, sleep, meals, and posture during a 24-h wake/sleep cycle, followed by 24 h of wakefulness. Two-hourly plasma samples collected over the 48 h period were analyzed by LC/MS. Principal component analysis revealed a clear time of day variation with a significant cosine fit during the wake/sleep cycle and during 24 h of wakefulness in untargeted and targeted analysis. Of 171 metabolites quantified, daily rhythms were observed in the majority (n = 109), with 78 of these maintaining their rhythmicity during 24 h of wakefulness, most with reduced amplitude (n = 66). During sleep deprivation, 27 metabolites (tryptophan, serotonin, taurine, 8 acylcarnitines, 13 glycerophospholipids, and 3 sphingolipids) exhibited significantly increased levels compared with during sleep. The increased levels of serotonin, tryptophan, and taurine may explain the antidepressive effect of acute sleep deprivation and deserve further study. This report, to our knowledge the first of metabolic profiling during sleep and sleep deprivation and characterization of 24 h rhythms under these conditions, offers a novel view of human sleep/wake regulation.&quot;,&quot;publisher&quot;:&quot;Proc Natl Acad Sci U S A&quot;,&quot;issue&quot;:&quot;29&quot;,&quot;volume&quot;:&quot;111&quot;,&quot;container-title-short&quot;:&quot;Proc Natl Acad Sci U S A&quot;},&quot;isTemporary&quot;:false}]},{&quot;citationID&quot;:&quot;MENDELEY_CITATION_9ea16f9a-0ebd-49cf-85a5-74b3ce1da8ce&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&quot;,&quot;citationItems&quot;:[{&quot;id&quot;:&quot;825bdc16-9a4f-3a3b-8cb1-922cbd8ed006&quot;,&quot;itemData&quot;:{&quot;type&quot;:&quot;article-journal&quot;,&quot;id&quot;:&quot;825bdc16-9a4f-3a3b-8cb1-922cbd8ed006&quot;,&quot;title&quot;:&quot;The impact of sleep disturbances on adipocyte function and lipid metabolism&quot;,&quot;author&quot;:[{&quot;family&quot;:&quot;Broussard&quot;,&quot;given&quot;:&quot;Josiane&quot;,&quot;parse-names&quot;:false,&quot;dropping-particle&quot;:&quot;&quot;,&quot;non-dropping-particle&quot;:&quot;&quot;},{&quot;family&quot;:&quot;Brady&quot;,&quot;given&quot;:&quot;Matthew J.&quot;,&quot;parse-names&quot;:false,&quot;dropping-particle&quot;:&quot;&quot;,&quot;non-dropping-particle&quot;:&quot;&quot;}],&quot;container-title&quot;:&quot;Best practice &amp; research. Clinical endocrinology &amp; metabolism&quot;,&quot;accessed&quot;:{&quot;date-parts&quot;:[[2023,11,6]]},&quot;DOI&quot;:&quot;10.1016/J.BEEM.2010.08.007&quot;,&quot;ISSN&quot;:&quot;1878-1594&quot;,&quot;PMID&quot;:&quot;21112024&quot;,&quot;URL&quot;:&quot;https://pubmed.ncbi.nlm.nih.gov/21112024/&quot;,&quot;issued&quot;:{&quot;date-parts&quot;:[[2010,10]]},&quot;page&quot;:&quot;763-773&quot;,&quot;abstract&quot;:&quot;Classically, sleep has been considered to serve an essential restorative function for the brain. However, there are an increasing number of studies linking decreased sleep quantity and/or quality in humans to an increased obesity and diabetes risk. Reductions in sleep quantity or quality lead to an increase in hunger and appetite, which chronically could predispose an individual to obesity. Carefully controlled studies have shown that two nights of insufficient sleep is causally linked to a decrease in disposition index, the most commonly used predictor of an individual's diabetes risk, and impairments in glucose tolerance and insulin sensitivity. Thus, sleep appears to play a critical role in modulating energy metabolism in peripheral tissues. Here we will discuss recent work implicating adipose tissue as a potential direct target of disruption of sleep quality, and explore the potential mechanistic links between sleep, adipose tissue and the global control of energy metabolism in humans. © 2010 Published by Elsevier Ltd.&quot;,&quot;publisher&quot;:&quot;Best Pract Res Clin Endocrinol Metab&quot;,&quot;issue&quot;:&quot;5&quot;,&quot;volume&quot;:&quot;24&quot;,&quot;container-title-short&quot;:&quot;Best Pract Res Clin Endocrinol Metab&quot;},&quot;isTemporary&quot;:false}]},{&quot;citationID&quot;:&quot;MENDELEY_CITATION_916d2e6d-5e1f-4000-9d4d-78eec5a3dad3&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&quot;,&quot;citationItems&quot;:[{&quot;id&quot;:&quot;b6930227-768c-3fdd-a849-60be186b9a55&quot;,&quot;itemData&quot;:{&quot;type&quot;:&quot;article-journal&quot;,&quot;id&quot;:&quot;b6930227-768c-3fdd-a849-60be186b9a55&quot;,&quot;title&quot;:&quot;Actigraphic sleep duration and fragmentation are related to obesity in the elderly: the Rotterdam Study&quot;,&quot;author&quot;:[{&quot;family&quot;:&quot;Berg&quot;,&quot;given&quot;:&quot;J. F.&quot;,&quot;parse-names&quot;:false,&quot;dropping-particle&quot;:&quot;&quot;,&quot;non-dropping-particle&quot;:&quot;Van Den&quot;},{&quot;family&quot;:&quot;Knvistingh Neven&quot;,&quot;given&quot;:&quot;A.&quot;,&quot;parse-names&quot;:false,&quot;dropping-particle&quot;:&quot;&quot;,&quot;non-dropping-particle&quot;:&quot;&quot;},{&quot;family&quot;:&quot;Tulen&quot;,&quot;given&quot;:&quot;J. H.M.&quot;,&quot;parse-names&quot;:false,&quot;dropping-particle&quot;:&quot;&quot;,&quot;non-dropping-particle&quot;:&quot;&quot;},{&quot;family&quot;:&quot;Hofman&quot;,&quot;given&quot;:&quot;A.&quot;,&quot;parse-names&quot;:false,&quot;dropping-particle&quot;:&quot;&quot;,&quot;non-dropping-particle&quot;:&quot;&quot;},{&quot;family&quot;:&quot;Witteman&quot;,&quot;given&quot;:&quot;J. C.M.&quot;,&quot;parse-names&quot;:false,&quot;dropping-particle&quot;:&quot;&quot;,&quot;non-dropping-particle&quot;:&quot;&quot;},{&quot;family&quot;:&quot;Miedema&quot;,&quot;given&quot;:&quot;H. M.E.&quot;,&quot;parse-names&quot;:false,&quot;dropping-particle&quot;:&quot;&quot;,&quot;non-dropping-particle&quot;:&quot;&quot;},{&quot;family&quot;:&quot;Tiemeier&quot;,&quot;given&quot;:&quot;H.&quot;,&quot;parse-names&quot;:false,&quot;dropping-particle&quot;:&quot;&quot;,&quot;non-dropping-particle&quot;:&quot;&quot;}],&quot;container-title&quot;:&quot;International journal of obesity (2005)&quot;,&quot;accessed&quot;:{&quot;date-parts&quot;:[[2023,11,6]]},&quot;DOI&quot;:&quot;10.1038/IJO.2008.57&quot;,&quot;ISSN&quot;:&quot;1476-5497&quot;,&quot;PMID&quot;:&quot;18414418&quot;,&quot;URL&quot;:&quot;https://pubmed.ncbi.nlm.nih.gov/18414418/&quot;,&quot;issued&quot;:{&quot;date-parts&quot;:[[2008,7]]},&quot;page&quot;:&quot;1083-1090&quot;,&quot;abstract&quot;:&quot;Objective: The epidemiological evidence for the association between sleep duration and obesity in the elderly is inconsistent and has not been investigated with objective measures. Furthermore, the role of sleep fragmentation in this relationship is unknown. Our aim was to investigate the association of sleep measures with body mass index (BMI) and obesity in a normal elderly population. Design: Cross-sectional study. Subjects: A total of 983 community-dwelling elderly (mean age 68.4±6.9 years, range, 57-97). Measurements: Weight and height were measured, and sleep duration and fragmentation were assessed with on average six nights of actigraphy. Results: A quadratic model adequately described the association between continuous measures of sleep duration and BMI. Actigraphic sleep duration had a significant U-shaped relationship with BMI (β of quadratic term=0.30, 95% confidence interval (CI): 0.08, 0.52). Both short sleepers (&lt;5 h: OR, 2.76 (95% CI: 1.38, 5.49), 5 to &lt;6 h: OR, 1.97 (95% CI: 1.26, 3.08)) and long sleepers (≥8 h: OR, 2.93 (95% CI: 1.39, 6.16)) were more likely to be obese, compared to participants who slept 7 to &lt;8 h. BMI increased with 0.59 kg m -2 per standard deviation of sleep fragmentation (95% CI: 0.34, 0.84). After adjustment for sleep fragmentation, the association between short sleep and obesity was no longer significant. Exclusion of participants with probable sleep apnea only marginally changed these associations. Self-reported habitual sleep duration was not associated with BMI or obesity. Conclusions: Sleep duration, as measured with actigraphy, had a U-shaped relationship with BMI and obesity in an elderly population. A highly fragmented sleep is associated with a higher BMI and a higher risk of obesity, and may explain why short sleep is related to obesity. To preclude bias that can be introduced by self-report measures of sleep duration, using multiple measures of sleep parameters is recommended in future research. © 2008 Macmillan Publishers Limited All rights reserved.&quot;,&quot;publisher&quot;:&quot;Int J Obes (Lond)&quot;,&quot;issue&quot;:&quot;7&quot;,&quot;volume&quot;:&quot;32&quot;,&quot;container-title-short&quot;:&quot;Int J Obes (Lond)&quot;},&quot;isTemporary&quot;:false}]},{&quot;citationID&quot;:&quot;MENDELEY_CITATION_3aeea490-b6f6-4f70-b7ff-0ff6ea7ed430&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&quot;,&quot;citationItems&quot;:[{&quot;id&quot;:&quot;571a98e9-1ab1-30e8-aa21-ca986c5b1c5f&quot;,&quot;itemData&quot;:{&quot;type&quot;:&quot;article-journal&quot;,&quot;id&quot;:&quot;571a98e9-1ab1-30e8-aa21-ca986c5b1c5f&quot;,&quot;title&quot;:&quot;Effect of sleep deprivation on the human metabolome&quot;,&quot;author&quot;:[{&quot;family&quot;:&quot;Davies&quot;,&quot;given&quot;:&quot;Sarah K.&quot;,&quot;parse-names&quot;:false,&quot;dropping-particle&quot;:&quot;&quot;,&quot;non-dropping-particle&quot;:&quot;&quot;},{&quot;family&quot;:&quot;Ang&quot;,&quot;given&quot;:&quot;Joo Ern&quot;,&quot;parse-names&quot;:false,&quot;dropping-particle&quot;:&quot;&quot;,&quot;non-dropping-particle&quot;:&quot;&quot;},{&quot;family&quot;:&quot;Revell&quot;,&quot;given&quot;:&quot;Victoria L.&quot;,&quot;parse-names&quot;:false,&quot;dropping-particle&quot;:&quot;&quot;,&quot;non-dropping-particle&quot;:&quot;&quot;},{&quot;family&quot;:&quot;Holmes&quot;,&quot;given&quot;:&quot;Ben&quot;,&quot;parse-names&quot;:false,&quot;dropping-particle&quot;:&quot;&quot;,&quot;non-dropping-particle&quot;:&quot;&quot;},{&quot;family&quot;:&quot;Mann&quot;,&quot;given&quot;:&quot;Anuska&quot;,&quot;parse-names&quot;:false,&quot;dropping-particle&quot;:&quot;&quot;,&quot;non-dropping-particle&quot;:&quot;&quot;},{&quot;family&quot;:&quot;Robertson&quot;,&quot;given&quot;:&quot;Francesca P.&quot;,&quot;parse-names&quot;:false,&quot;dropping-particle&quot;:&quot;&quot;,&quot;non-dropping-particle&quot;:&quot;&quot;},{&quot;family&quot;:&quot;Cui&quot;,&quot;given&quot;:&quot;Nanyi&quot;,&quot;parse-names&quot;:false,&quot;dropping-particle&quot;:&quot;&quot;,&quot;non-dropping-particle&quot;:&quot;&quot;},{&quot;family&quot;:&quot;Middleton&quot;,&quot;given&quot;:&quot;Benita&quot;,&quot;parse-names&quot;:false,&quot;dropping-particle&quot;:&quot;&quot;,&quot;non-dropping-particle&quot;:&quot;&quot;},{&quot;family&quot;:&quot;Ackermann&quot;,&quot;given&quot;:&quot;Katrin&quot;,&quot;parse-names&quot;:false,&quot;dropping-particle&quot;:&quot;&quot;,&quot;non-dropping-particle&quot;:&quot;&quot;},{&quot;family&quot;:&quot;Kayser&quot;,&quot;given&quot;:&quot;Manfred&quot;,&quot;parse-names&quot;:false,&quot;dropping-particle&quot;:&quot;&quot;,&quot;non-dropping-particle&quot;:&quot;&quot;},{&quot;family&quot;:&quot;Thumser&quot;,&quot;given&quot;:&quot;Alfred E.&quot;,&quot;parse-names&quot;:false,&quot;dropping-particle&quot;:&quot;&quot;,&quot;non-dropping-particle&quot;:&quot;&quot;},{&quot;family&quot;:&quot;Raynaud&quot;,&quot;given&quot;:&quot;Florence I.&quot;,&quot;parse-names&quot;:false,&quot;dropping-particle&quot;:&quot;&quot;,&quot;non-dropping-particle&quot;:&quot;&quot;},{&quot;family&quot;:&quot;Skene&quot;,&quot;given&quot;:&quot;Debra J.&quot;,&quot;parse-names&quot;:false,&quot;dropping-particle&quot;:&quot;&quot;,&quot;non-dropping-particle&quot;:&quot;&quot;}],&quot;container-title&quot;:&quot;Proceedings of the National Academy of Sciences of the United States of America&quot;,&quot;accessed&quot;:{&quot;date-parts&quot;:[[2023,6,15]]},&quot;DOI&quot;:&quot;10.1073/PNAS.1402663111&quot;,&quot;ISSN&quot;:&quot;1091-6490&quot;,&quot;PMID&quot;:&quot;25002497&quot;,&quot;URL&quot;:&quot;https://pubmed.ncbi.nlm.nih.gov/25002497/&quot;,&quot;issued&quot;:{&quot;date-parts&quot;:[[2014,7,22]]},&quot;page&quot;:&quot;10761-10766&quot;,&quot;abstract&quot;:&quot;Sleep restriction and circadian clock disruption are associated with metabolic disorders such as obesity, insulin resistance, and diabetes. The metabolic pathways involved in human sleep, however, have yet to be investigatedwith the use of a metabolomics approach. Here we have used untargeted and targeted liquid chromatography (LC)/MS metabolomics to examine the effect of acute sleep deprivation on plasma metabolite rhythms. Twelve healthy young male subjects remained in controlled laboratory conditions with respect to environmental light, sleep, meals, and posture during a 24-h wake/sleep cycle, followed by 24 h of wakefulness. Two-hourly plasma samples collected over the 48 h period were analyzed by LC/MS. Principal component analysis revealed a clear time of day variation with a significant cosine fit during the wake/sleep cycle and during 24 h of wakefulness in untargeted and targeted analysis. Of 171 metabolites quantified, daily rhythms were observed in the majority (n = 109), with 78 of these maintaining their rhythmicity during 24 h of wakefulness, most with reduced amplitude (n = 66). During sleep deprivation, 27 metabolites (tryptophan, serotonin, taurine, 8 acylcarnitines, 13 glycerophospholipids, and 3 sphingolipids) exhibited significantly increased levels compared with during sleep. The increased levels of serotonin, tryptophan, and taurine may explain the antidepressive effect of acute sleep deprivation and deserve further study. This report, to our knowledge the first of metabolic profiling during sleep and sleep deprivation and characterization of 24 h rhythms under these conditions, offers a novel view of human sleep/wake regulation.&quot;,&quot;publisher&quot;:&quot;Proc Natl Acad Sci U S A&quot;,&quot;issue&quot;:&quot;29&quot;,&quot;volume&quot;:&quot;111&quot;,&quot;container-title-short&quot;:&quot;Proc Natl Acad Sci U S A&quot;},&quot;isTemporary&quot;:false}]},{&quot;citationID&quot;:&quot;MENDELEY_CITATION_1d60f6f7-a701-400e-8540-4c9d4f620a32&quot;,&quot;properties&quot;:{&quot;noteIndex&quot;:0},&quot;isEdited&quot;:false,&quot;manualOverride&quot;:{&quot;isManuallyOverridden&quot;:false,&quot;citeprocText&quot;:&quot;&lt;sup&gt;23–26&lt;/sup&gt;&quot;,&quot;manualOverrideText&quot;:&quot;&quot;},&quot;citationTag&quot;:&quot;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&quot;,&quot;citationItems&quot;:[{&quot;id&quot;:&quot;45570ea3-11e8-3c15-8ef7-f8566be4bad7&quot;,&quot;itemData&quot;:{&quot;type&quot;:&quot;article-journal&quot;,&quot;id&quot;:&quot;45570ea3-11e8-3c15-8ef7-f8566be4bad7&quot;,&quot;title&quot;:&quot;Complex interaction between circadian rhythm and diet on bile acid homeostasis in male rats&quot;,&quot;author&quot;:[{&quot;family&quot;:&quot;Eggink&quot;,&quot;given&quot;:&quot;Hannah M.&quot;,&quot;parse-names&quot;:false,&quot;dropping-particle&quot;:&quot;&quot;,&quot;non-dropping-particle&quot;:&quot;&quot;},{&quot;family&quot;:&quot;Oosterman&quot;,&quot;given&quot;:&quot;Johanneke E.&quot;,&quot;parse-names&quot;:false,&quot;dropping-particle&quot;:&quot;&quot;,&quot;non-dropping-particle&quot;:&quot;&quot;},{&quot;family&quot;:&quot;Goede&quot;,&quot;given&quot;:&quot;Paul&quot;,&quot;parse-names&quot;:false,&quot;dropping-particle&quot;:&quot;&quot;,&quot;non-dropping-particle&quot;:&quot;de&quot;},{&quot;family&quot;:&quot;Vries&quot;,&quot;given&quot;:&quot;Emmely M.&quot;,&quot;parse-names&quot;:false,&quot;dropping-particle&quot;:&quot;&quot;,&quot;non-dropping-particle&quot;:&quot;de&quot;},{&quot;family&quot;:&quot;Foppen&quot;,&quot;given&quot;:&quot;Ewout&quot;,&quot;parse-names&quot;:false,&quot;dropping-particle&quot;:&quot;&quot;,&quot;non-dropping-particle&quot;:&quot;&quot;},{&quot;family&quot;:&quot;Koehorst&quot;,&quot;given&quot;:&quot;Martijn&quot;,&quot;parse-names&quot;:false,&quot;dropping-particle&quot;:&quot;&quot;,&quot;non-dropping-particle&quot;:&quot;&quot;},{&quot;family&quot;:&quot;Groen&quot;,&quot;given&quot;:&quot;Albert K.&quot;,&quot;parse-names&quot;:false,&quot;dropping-particle&quot;:&quot;&quot;,&quot;non-dropping-particle&quot;:&quot;&quot;},{&quot;family&quot;:&quot;Boelen&quot;,&quot;given&quot;:&quot;Anita&quot;,&quot;parse-names&quot;:false,&quot;dropping-particle&quot;:&quot;&quot;,&quot;non-dropping-particle&quot;:&quot;&quot;},{&quot;family&quot;:&quot;Romijn&quot;,&quot;given&quot;:&quot;Johannes A.&quot;,&quot;parse-names&quot;:false,&quot;dropping-particle&quot;:&quot;&quot;,&quot;non-dropping-particle&quot;:&quot;&quot;},{&quot;family&quot;:&quot;Fleur&quot;,&quot;given&quot;:&quot;Susanne E.&quot;,&quot;parse-names&quot;:false,&quot;dropping-particle&quot;:&quot;&quot;,&quot;non-dropping-particle&quot;:&quot;la&quot;},{&quot;family&quot;:&quot;Soeters&quot;,&quot;given&quot;:&quot;Maarten R.&quot;,&quot;parse-names&quot;:false,&quot;dropping-particle&quot;:&quot;&quot;,&quot;non-dropping-particle&quot;:&quot;&quot;},{&quot;family&quot;:&quot;Kalsbeek&quot;,&quot;given&quot;:&quot;Andries&quot;,&quot;parse-names&quot;:false,&quot;dropping-particle&quot;:&quot;&quot;,&quot;non-dropping-particle&quot;:&quot;&quot;}],&quot;container-title&quot;:&quot;Chronobiology international&quot;,&quot;accessed&quot;:{&quot;date-parts&quot;:[[2023,6,15]]},&quot;DOI&quot;:&quot;10.1080/07420528.2017.1363226&quot;,&quot;ISSN&quot;:&quot;1525-6073&quot;,&quot;PMID&quot;:&quot;29028359&quot;,&quot;URL&quot;:&quot;https://pubmed.ncbi.nlm.nih.gov/29028359/&quot;,&quot;issued&quot;:{&quot;date-parts&quot;:[[2017,11,26]]},&quot;page&quot;:&quot;1339-1353&quot;,&quot;abstract&quot;:&quot;Desynchronization between the master clock in the brain, which is entrained by (day) light, and peripheral organ clocks, which are mainly entrained by food intake, may have negative effects on energy metabolism. Bile acid metabolism follows a clear day/night rhythm. We investigated whether in rats on a normal chow diet the daily rhythm of plasma bile acids and hepatic expression of bile acid metabolic genes is controlled by the light/dark cycle or the feeding/fasting rhythm. In addition, we investigated the effects of high caloric diets and time-restricted feeding on daily rhythms of plasma bile acids and hepatic genes involved in bile acid synthesis. In experiment 1 male Wistar rats were fed according to three different feeding paradigms: food was available ad libitum for 24 h (ad lib) or time-restricted for 10 h during the dark period (dark fed) or 10 h during the light period (light fed). To allow further metabolic phenotyping, we manipulated dietary macronutrient intake by providing rats with a chow diet, a free choice high-fat-high-sugar diet or a free choice high-fat (HF) diet. In experiment 2 rats were fed a normal chow diet, but food was either available in a 6-meals-a-day (6M) scheme or ad lib. During both experiments, we measured plasma bile acid levels and hepatic mRNA expression of genes involved in bile acid metabolism at eight different time points during 24 h. Time-restricted feeding enhanced the daily rhythm in plasma bile acid concentrations. Plasma bile acid concentrations are highest during fasting and dropped during the period of food intake with all diets. An HF-containing diet changed bile acid pool composition, but not the daily rhythmicity of plasma bile acid levels. Daily rhythms of hepatic Cyp7a1 and Cyp8b1 mRNA expression followed the hepatic molecular clock, whereas for Shp expression food intake was leading. Combining an HF diet with feeding in the light/inactive period annulled CYp7a1 and Cyp8b1 gene expression rhythms, whilst keeping that of Shp intact. In conclusion, plasma bile acids and key genes in bile acid biosynthesis are entrained by food intake as well as the hepatic molecular clock. Eating during the inactivity period induced changes in the plasma bile acid pool composition similar to those induced by HF feeding.&quot;,&quot;publisher&quot;:&quot;Chronobiol Int&quot;,&quot;issue&quot;:&quot;10&quot;,&quot;volume&quot;:&quot;34&quot;,&quot;container-title-short&quot;:&quot;Chronobiol Int&quot;},&quot;isTemporary&quot;:false},{&quot;id&quot;:&quot;9f28ec0a-cdf4-3733-9c91-30dae002dbbd&quot;,&quot;itemData&quot;:{&quot;type&quot;:&quot;article-journal&quot;,&quot;id&quot;:&quot;9f28ec0a-cdf4-3733-9c91-30dae002dbbd&quot;,&quot;title&quot;:&quot;Retinoic acid-related orphan receptor α regulates diurnal rhythm and fasting induction of sterol 12α-hydroxylase in bile acid synthesis&quot;,&quot;author&quot;:[{&quot;family&quot;:&quot;Pathak&quot;,&quot;given&quot;:&quot;Preeti&quot;,&quot;parse-names&quot;:false,&quot;dropping-particle&quot;:&quot;&quot;,&quot;non-dropping-particle&quot;:&quot;&quot;},{&quot;family&quot;:&quot;Li&quot;,&quot;given&quot;:&quot;Tiangang&quot;,&quot;parse-names&quot;:false,&quot;dropping-particle&quot;:&quot;&quot;,&quot;non-dropping-particle&quot;:&quot;&quot;},{&quot;family&quot;:&quot;Chiang&quot;,&quot;given&quot;:&quot;John Y.L.&quot;,&quot;parse-names&quot;:false,&quot;dropping-particle&quot;:&quot;&quot;,&quot;non-dropping-particle&quot;:&quot;&quot;}],&quot;container-title&quot;:&quot;The Journal of biological chemistry&quot;,&quot;accessed&quot;:{&quot;date-parts&quot;:[[2023,6,15]]},&quot;DOI&quot;:&quot;10.1074/JBC.M113.485987&quot;,&quot;ISSN&quot;:&quot;1083-351X&quot;,&quot;PMID&quot;:&quot;24226095&quot;,&quot;URL&quot;:&quot;https://pubmed.ncbi.nlm.nih.gov/24226095/&quot;,&quot;issued&quot;:{&quot;date-parts&quot;:[[2013,12,27]]},&quot;page&quot;:&quot;37154-37165&quot;,&quot;abstract&quot;:&quot;Background: Sterol 12α-hydroxylase catalyzes cholic acid synthesis. RORα is a cholesterol-activated and fasting-induced nuclear receptor and core clock gene. Results: Upon fasting, glucagon/PKA phosphorylated and stabilized RORα protein to induce CYP8B1 and diurnal rhythm. Conclusion: RORα is a key regulator of CYP8B1 that regulates bile acid and cholesterol homeostasis. Significance: Antagonizing RORα activity may be a therapeutic strategy for treating non-alcoholic fatty liver disease and diabetes. © 2013 by The American Society for Biochemistry and Molecular Biology, Inc.&quot;,&quot;publisher&quot;:&quot;J Biol Chem&quot;,&quot;issue&quot;:&quot;52&quot;,&quot;volume&quot;:&quot;288&quot;,&quot;container-title-short&quot;:&quot;J Biol Chem&quot;},&quot;isTemporary&quot;:false},{&quot;id&quot;:&quot;ae48c290-14e3-39c2-a5e2-d73072970523&quot;,&quot;itemData&quot;:{&quot;type&quot;:&quot;article-journal&quot;,&quot;id&quot;:&quot;ae48c290-14e3-39c2-a5e2-d73072970523&quot;,&quot;title&quot;:&quot;Regulation of bile acid synthesis by the nuclear receptor Rev-erbalpha&quot;,&quot;author&quot;:[{&quot;family&quot;:&quot;Duez&quot;,&quot;given&quot;:&quot;Hélène&quot;,&quot;parse-names&quot;:false,&quot;dropping-particle&quot;:&quot;&quot;,&quot;non-dropping-particle&quot;:&quot;&quot;},{&quot;family&quot;:&quot;Veen&quot;,&quot;given&quot;:&quot;Jelske N.&quot;,&quot;parse-names&quot;:false,&quot;dropping-particle&quot;:&quot;&quot;,&quot;non-dropping-particle&quot;:&quot;van der&quot;},{&quot;family&quot;:&quot;Duhem&quot;,&quot;given&quot;:&quot;Christian&quot;,&quot;parse-names&quot;:false,&quot;dropping-particle&quot;:&quot;&quot;,&quot;non-dropping-particle&quot;:&quot;&quot;},{&quot;family&quot;:&quot;Pourcet&quot;,&quot;given&quot;:&quot;Benoît&quot;,&quot;parse-names&quot;:false,&quot;dropping-particle&quot;:&quot;&quot;,&quot;non-dropping-particle&quot;:&quot;&quot;},{&quot;family&quot;:&quot;Touvier&quot;,&quot;given&quot;:&quot;Thierry&quot;,&quot;parse-names&quot;:false,&quot;dropping-particle&quot;:&quot;&quot;,&quot;non-dropping-particle&quot;:&quot;&quot;},{&quot;family&quot;:&quot;Fontaine&quot;,&quot;given&quot;:&quot;Coralie&quot;,&quot;parse-names&quot;:false,&quot;dropping-particle&quot;:&quot;&quot;,&quot;non-dropping-particle&quot;:&quot;&quot;},{&quot;family&quot;:&quot;Derudas&quot;,&quot;given&quot;:&quot;Bruno&quot;,&quot;parse-names&quot;:false,&quot;dropping-particle&quot;:&quot;&quot;,&quot;non-dropping-particle&quot;:&quot;&quot;},{&quot;family&quot;:&quot;Baugé&quot;,&quot;given&quot;:&quot;Eric&quot;,&quot;parse-names&quot;:false,&quot;dropping-particle&quot;:&quot;&quot;,&quot;non-dropping-particle&quot;:&quot;&quot;},{&quot;family&quot;:&quot;Havinga&quot;,&quot;given&quot;:&quot;Rick&quot;,&quot;parse-names&quot;:false,&quot;dropping-particle&quot;:&quot;&quot;,&quot;non-dropping-particle&quot;:&quot;&quot;},{&quot;family&quot;:&quot;Bloks&quot;,&quot;given&quot;:&quot;Vincent W.&quot;,&quot;parse-names&quot;:false,&quot;dropping-particle&quot;:&quot;&quot;,&quot;non-dropping-particle&quot;:&quot;&quot;},{&quot;family&quot;:&quot;Wolters&quot;,&quot;given&quot;:&quot;Henk&quot;,&quot;parse-names&quot;:false,&quot;dropping-particle&quot;:&quot;&quot;,&quot;non-dropping-particle&quot;:&quot;&quot;},{&quot;family&quot;:&quot;Sluijs&quot;,&quot;given&quot;:&quot;Fjodor H.&quot;,&quot;parse-names&quot;:false,&quot;dropping-particle&quot;:&quot;&quot;,&quot;non-dropping-particle&quot;:&quot;van der&quot;},{&quot;family&quot;:&quot;Vennström&quot;,&quot;given&quot;:&quot;Björn&quot;,&quot;parse-names&quot;:false,&quot;dropping-particle&quot;:&quot;&quot;,&quot;non-dropping-particle&quot;:&quot;&quot;},{&quot;family&quot;:&quot;Kuipers&quot;,&quot;given&quot;:&quot;Folkert&quot;,&quot;parse-names&quot;:false,&quot;dropping-particle&quot;:&quot;&quot;,&quot;non-dropping-particle&quot;:&quot;&quot;},{&quot;family&quot;:&quot;Staels&quot;,&quot;given&quot;:&quot;Bart&quot;,&quot;parse-names&quot;:false,&quot;dropping-particle&quot;:&quot;&quot;,&quot;non-dropping-particle&quot;:&quot;&quot;}],&quot;container-title&quot;:&quot;Gastroenterology&quot;,&quot;accessed&quot;:{&quot;date-parts&quot;:[[2023,6,15]]},&quot;DOI&quot;:&quot;10.1053/J.GASTRO.2008.05.035&quot;,&quot;ISSN&quot;:&quot;1528-0012&quot;,&quot;PMID&quot;:&quot;18565334&quot;,&quot;URL&quot;:&quot;https://pubmed.ncbi.nlm.nih.gov/18565334/&quot;,&quot;issued&quot;:{&quot;date-parts&quot;:[[2008]]},&quot;abstract&quot;:&quot;Background &amp; Aims: Conversion into bile acids represents an important route to remove excess cholesterol from the body. Rev-erbα is a nuclear receptor that participates as one of the clock genes in the control of circadian rhythmicity and plays a regulatory role in lipid metabolism and adipogenesis. Here, we investigate a potential role for Rev-erbα in the control of bile acid metabolism via the regulation of the neutral bile acid synthesis pathway. Methods: Bile acid synthesis and CYP7A1 gene expression were studied in vitro and in vivo in mice deficient for or over expressing Rev-erbα. Results: Rev-erbα-deficient mice display a lower synthesis rate and an impaired excretion of bile acids into the bile and feces. Expression of CYP7A1, the rate-limiting enzyme of the neutral pathway, is decreased in livers of Rev-erbα-deficient mice, whereas adenovirus-mediated hepatic Rev-erbα overexpression induces its expression. Moreover, bile acid feeding resulted in a more pronounced suppression of hepatic CYP7A1 expression in Rev-erbα-deficient mice. Hepatic expression of E4BP4 and the orphan nuclear receptor small heterodimer partner (SHP), both negative regulators of CYP7A1 expression, is increased in Rev-erbα-deficient mice. Promoter analysis and chromatin immunoprecipitation experiments demonstrated that SHP and E4BP4 are direct Rev-erbα target genes. Finally, the circadian rhythms of liver CYP7A1, SHP, and E4BP4 messenger RNA levels were perturbed in Rev-erbα-deficient mice. Conclusions: These data identify a role for Rev-erbα in the regulatory loop of bile acid synthesis, likely acting by regulating both hepatic SHP and E4BP4 expression. © 2008 AGA Institute.&quot;,&quot;publisher&quot;:&quot;Gastroenterology&quot;,&quot;issue&quot;:&quot;2&quot;,&quot;volume&quot;:&quot;135&quot;,&quot;container-title-short&quot;:&quot;Gastroenterology&quot;},&quot;isTemporary&quot;:false},{&quot;id&quot;:&quot;1b52189e-342a-3efb-8d04-a4039c39df0b&quot;,&quot;itemData&quot;:{&quot;type&quot;:&quot;article-journal&quot;,&quot;id&quot;:&quot;1b52189e-342a-3efb-8d04-a4039c39df0b&quot;,&quot;title&quot;:&quot;Multiple mechanisms regulate circadian expression of the gene for cholesterol 7alpha-hydroxylase (Cyp7a), a key enzyme in hepatic bile acid biosynthesis&quot;,&quot;author&quot;:[{&quot;family&quot;:&quot;Noshiro&quot;,&quot;given&quot;:&quot;Mitsuhide&quot;,&quot;parse-names&quot;:false,&quot;dropping-particle&quot;:&quot;&quot;,&quot;non-dropping-particle&quot;:&quot;&quot;},{&quot;family&quot;:&quot;Usui&quot;,&quot;given&quot;:&quot;Emiko&quot;,&quot;parse-names&quot;:false,&quot;dropping-particle&quot;:&quot;&quot;,&quot;non-dropping-particle&quot;:&quot;&quot;},{&quot;family&quot;:&quot;Kawamoto&quot;,&quot;given&quot;:&quot;Takeshi&quot;,&quot;parse-names&quot;:false,&quot;dropping-particle&quot;:&quot;&quot;,&quot;non-dropping-particle&quot;:&quot;&quot;},{&quot;family&quot;:&quot;Kubo&quot;,&quot;given&quot;:&quot;Hiroshi&quot;,&quot;parse-names&quot;:false,&quot;dropping-particle&quot;:&quot;&quot;,&quot;non-dropping-particle&quot;:&quot;&quot;},{&quot;family&quot;:&quot;Fujimoto&quot;,&quot;given&quot;:&quot;Katsumi&quot;,&quot;parse-names&quot;:false,&quot;dropping-particle&quot;:&quot;&quot;,&quot;non-dropping-particle&quot;:&quot;&quot;},{&quot;family&quot;:&quot;Furukawa&quot;,&quot;given&quot;:&quot;Masae&quot;,&quot;parse-names&quot;:false,&quot;dropping-particle&quot;:&quot;&quot;,&quot;non-dropping-particle&quot;:&quot;&quot;},{&quot;family&quot;:&quot;Honma&quot;,&quot;given&quot;:&quot;Sato&quot;,&quot;parse-names&quot;:false,&quot;dropping-particle&quot;:&quot;&quot;,&quot;non-dropping-particle&quot;:&quot;&quot;},{&quot;family&quot;:&quot;Makishima&quot;,&quot;given&quot;:&quot;Makoto&quot;,&quot;parse-names&quot;:false,&quot;dropping-particle&quot;:&quot;&quot;,&quot;non-dropping-particle&quot;:&quot;&quot;},{&quot;family&quot;:&quot;Honma&quot;,&quot;given&quot;:&quot;Ken Ichi&quot;,&quot;parse-names&quot;:false,&quot;dropping-particle&quot;:&quot;&quot;,&quot;non-dropping-particle&quot;:&quot;&quot;},{&quot;family&quot;:&quot;Kato&quot;,&quot;given&quot;:&quot;Yukio&quot;,&quot;parse-names&quot;:false,&quot;dropping-particle&quot;:&quot;&quot;,&quot;non-dropping-particle&quot;:&quot;&quot;}],&quot;container-title&quot;:&quot;Journal of biological rhythms&quot;,&quot;accessed&quot;:{&quot;date-parts&quot;:[[2023,6,15]]},&quot;DOI&quot;:&quot;10.1177/0748730407302461&quot;,&quot;ISSN&quot;:&quot;0748-7304&quot;,&quot;PMID&quot;:&quot;17660447&quot;,&quot;URL&quot;:&quot;https://pubmed.ncbi.nlm.nih.gov/17660447/&quot;,&quot;issued&quot;:{&quot;date-parts&quot;:[[2007,8]]},&quot;page&quot;:&quot;299-311&quot;,&quot;abstract&quot;:&quot;Cholesterol 7α-hydroxylase (CYP7A) and sterol 12α-hydroxylase (CYP8B) in bile acid biosynthesis and 3-hydroxyl-3-methylglutaryl CoA reductase (HMGCR) in cholesterol biosynthesis are the key enzymes in hepatic metabolic pathways, and their transcripts exhibit circadian expression profiles in rodent liver. The authors determined transcript levels of these enzymes and the regulatory factors for Cyp7a-including Dbp, Dec2, E4bp4, Hnf4α, Pparα, Lxrα, Rev-erbα, and Rev-erbβ-in the liver of wild-type and homozygous Clock mutant mice (Clock/Clock) and examined the effects of these transcription factors on the transcription activities of Cyp7a. The expression profile of the Cyp7a transcript in wild-type mice showed a strong circadian rhythm in both the 12L:12D light-dark cycle and constant darkness, and that in Clock/Clock also exhibited a circadian rhythm at an enhanced level with a lower amplitude, although its protein level became arrhythmic at a high level. The expression profile of Cyp8b mRNA in wild-type mice showed a shifted circadian rhythm from that of Cyp7a, becoming arrhythmic in Clock/Clock at an expression level comparable to that of wild-type mice. The expression profile of Hmgcr mRNA also lost its strong circadian rhythm in Clock/Clock , showing an expression level comparable to that of wild-type mice. The expressions of Dbp, Dec2, Rev-erbα, and Rev-erb β-potent regulators for Cyp7a expression-were abolished or became arrhythmic in Clock/Clock, while other regulators for Cyp7a-Lxrα, Hnf4α, Pparα, and E4bp4-had either less affected or enhanced expression in Clock/Clock. In luciferase reporter assays, REV-ERBα/β, DBP, LXRα, and HNF4α increased the promoter activity of Cyp7a, whereas DEC2 abolished the transcription from the Cyp7a promoter: E4BP4 and PPARα were moderate negative regulators. Furthermore, knockdown of REV-ERBα/β with siRNA suppressed Cyp7a transcript levels, and in the electrophoretic mobility shift assay, REV-ERBα/β bound to the promoter of Cyp7a. These observations suggest that (1) active CLOCK is essential for the robust circadian expression of hepatic metabolic enzymes (Cyp7a, Cyp8b, and Hmgcr); (2) clock-controlled genes-DBP, DEC2, and REV-ERBα/β-are direct regulators required for the robust circadian rhythm of Cyp7a; and (3) the circadian rhythm of Cyp7a is regulated by multiple transcription factors, including DBP, REV-ERBα/β, LXRα, HNF4α DEC2, E4BP4, and PPARα. © 2007 Sage Publications.&quot;,&quot;publisher&quot;:&quot;J Biol Rhythms&quot;,&quot;issue&quot;:&quot;4&quot;,&quot;volume&quot;:&quot;22&quot;,&quot;container-title-short&quot;:&quot;J Biol Rhythms&quot;},&quot;isTemporary&quot;:false}]},{&quot;citationID&quot;:&quot;MENDELEY_CITATION_dbb82701-1314-40f9-8f6d-9223b89a0fe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&quot;,&quot;citationItems&quot;:[{&quot;id&quot;:&quot;b474cfd7-d897-3b53-a58b-59f4c671b671&quot;,&quot;itemData&quot;:{&quot;type&quot;:&quot;article-journal&quot;,&quot;id&quot;:&quot;b474cfd7-d897-3b53-a58b-59f4c671b671&quot;,&quot;title&quot;:&quot;Diurnal Variations of Mouse Plasma and Hepatic Bile Acid Concentrations as well as Expression of Biosynthetic Enzymes and Transporters&quot;,&quot;author&quot;:[{&quot;family&quot;:&quot;Zhang&quot;,&quot;given&quot;:&quot;Yu Kun Jennifer&quot;,&quot;parse-names&quot;:false,&quot;dropping-particle&quot;:&quot;&quot;,&quot;non-dropping-particle&quot;:&quot;&quot;},{&quot;family&quot;:&quot;Guo&quot;,&quot;given&quot;:&quot;Grace L.&quot;,&quot;parse-names&quot;:false,&quot;dropping-particle&quot;:&quot;&quot;,&quot;non-dropping-particle&quot;:&quot;&quot;},{&quot;family&quot;:&quot;Klaassen&quot;,&quot;given&quot;:&quot;Curtis D.&quot;,&quot;parse-names&quot;:false,&quot;dropping-particle&quot;:&quot;&quot;,&quot;non-dropping-particle&quot;:&quot;&quot;}],&quot;container-title&quot;:&quot;PLOS ONE&quot;,&quot;container-title-short&quot;:&quot;PLoS One&quot;,&quot;accessed&quot;:{&quot;date-parts&quot;:[[2024,7,29]]},&quot;DOI&quot;:&quot;10.1371/JOURNAL.PONE.0016683&quot;,&quot;ISSN&quot;:&quot;1932-6203&quot;,&quot;PMID&quot;:&quot;21346810&quot;,&quot;URL&quot;:&quot;https://journals.plos.org/plosone/article?id=10.1371/journal.pone.0016683&quot;,&quot;issued&quot;:{&quot;date-parts&quot;:[[2011]]},&quot;page&quot;:&quot;e16683&quot;,&quot;abstract&quot;:&quot;Background Diurnal fluctuation of bile acid (BA) concentrations in the enterohepatic system of mammals has been known for a long time. Recently, BAs have been recognized as signaling molecules beyond their well-established roles in dietary lipid absorption and cholesterol homeostasis.   Methods and Results The current study depicted diurnal variations of individual BAs detected by ultra-performance liquid chromatography/mass spectrometry (UPLC/MS) in serum and livers collected from C57BL/6 mice fed a regular chow or a chow containing cholestyramine (resin). Circadian rhythms of mRNA of vital BA-related nuclear receptors, enzymes, and transporters in livers and ilea were determined in control- and resin-fed mice, as well as in farnesoid X receptor (FXR) null mice. The circadian profiles of BAs showed enhanced bacterial dehydroxylation during the fasting phase and efficient hepatic reconjugation of BAs in the fed phase. The resin removed more than 90% of BAs with β-hydroxy groups, such as muricholic acids and ursodeoxycholic acid, from serum and livers, but did not exert as significant influence on CA and CDCA in both compartments. Both resin-fed and FXR-null mouse models indicate that BAs regulate their own biosynthesis through the FXR-regulated ileal fibroblast growth factor 15. BA flux also influences the daily mRNA levels of multiple BA transporters.   Conclusion BA concentration and composition exhibit circadian variations in mouse liver and serum, which influences the circadian rhythms of BA metabolizing genes in liver and ileum. The diurnal variations of BAs appear to serve as a signal that coordinates daily nutrient metabolism in mammals.&quot;,&quot;publisher&quot;:&quot;Public Library of Science&quot;,&quot;issue&quot;:&quot;2&quot;,&quot;volume&quot;:&quot;6&quot;},&quot;isTemporary&quot;:false}]},{&quot;citationID&quot;:&quot;MENDELEY_CITATION_7022ee49-1127-4531-bedd-ff05d03646b1&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&quot;,&quot;citationItems&quot;:[{&quot;id&quot;:&quot;623eb36a-0e75-3d56-9e8e-a1e22c15433a&quot;,&quot;itemData&quot;:{&quot;type&quot;:&quot;article-journal&quot;,&quot;id&quot;:&quot;623eb36a-0e75-3d56-9e8e-a1e22c15433a&quot;,&quot;title&quot;:&quot;Bile acid metabolism and circadian rhythms&quot;,&quot;author&quot;:[{&quot;family&quot;:&quot;Yang&quot;,&quot;given&quot;:&quot;Yunxia&quot;,&quot;parse-names&quot;:false,&quot;dropping-particle&quot;:&quot;&quot;,&quot;non-dropping-particle&quot;:&quot;&quot;},{&quot;family&quot;:&quot;Zhang&quot;,&quot;given&quot;:&quot;Jianfa&quot;,&quot;parse-names&quot;:false,&quot;dropping-particle&quot;:&quot;&quot;,&quot;non-dropping-particle&quot;:&quot;&quot;}],&quot;container-title&quot;:&quot;American journal of physiology. Gastrointestinal and liver physiology&quot;,&quot;accessed&quot;:{&quot;date-parts&quot;:[[2023,11,6]]},&quot;DOI&quot;:&quot;10.1152/AJPGI.00152.2020&quot;,&quot;ISSN&quot;:&quot;1522-1547&quot;,&quot;PMID&quot;:&quot;32902316&quot;,&quot;URL&quot;:&quot;https://pubmed.ncbi.nlm.nih.gov/32902316/&quot;,&quot;issued&quot;:{&quot;date-parts&quot;:[[2020,10,20]]},&quot;page&quot;:&quot;G549-G563&quot;,&quot;abstract&quot;:&quot;Circadian rhythms are biological systems that synchronize cellular circadian oscillators with the organism's daily feeding-fasting or rest-activity cycles in mammals. Circadian rhythms regulate nutrient absorption and utilization at the cellular level and are closely related to obesity and metabolic disorders. Bile acids are important modulators that facilitate nutrient absorption and regulate energy metabolism. Here, we provide an overview of the current connections and future perspectives between the circadian clock and bile acid metabolism as well as related metabolic diseases. Feeding and fasting cycles influence bile acid pool size and composition, and bile acid signaling can respond to acute lipid and glucose utilization and mediate energy balance. Disruption of circadian rhythms such as shift work, irregular diet, and gene mutations can contribute to altered bile acid metabolism and heighten obesity risk. High-fat diets, alcohol, and gene mutations related to bile acid signaling result in desynchronized circadian rhythms. Gut microbiome also plays a role in connecting circadian rhythms with bile acid metabolism. The underlying mechanism of how circadian rhythms interact with bile acid metabolism has not been fully explored. Sustaining bile acid homeostasis based on circadian rhythms may be a potential therapy to alleviate metabolic disturbance.&quot;,&quot;publisher&quot;:&quot;Am J Physiol Gastrointest Liver Physiol&quot;,&quot;issue&quot;:&quot;5&quot;,&quot;volume&quot;:&quot;319&quot;,&quot;container-title-short&quot;:&quot;Am J Physiol Gastrointest Liver Physiol&quot;},&quot;isTemporary&quot;:false}]},{&quot;citationID&quot;:&quot;MENDELEY_CITATION_308e6dbd-fbaf-4229-aedc-7cdaadd4423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&quot;,&quot;citationItems&quot;:[{&quot;id&quot;:&quot;623eb36a-0e75-3d56-9e8e-a1e22c15433a&quot;,&quot;itemData&quot;:{&quot;type&quot;:&quot;article-journal&quot;,&quot;id&quot;:&quot;623eb36a-0e75-3d56-9e8e-a1e22c15433a&quot;,&quot;title&quot;:&quot;Bile acid metabolism and circadian rhythms&quot;,&quot;author&quot;:[{&quot;family&quot;:&quot;Yang&quot;,&quot;given&quot;:&quot;Yunxia&quot;,&quot;parse-names&quot;:false,&quot;dropping-particle&quot;:&quot;&quot;,&quot;non-dropping-particle&quot;:&quot;&quot;},{&quot;family&quot;:&quot;Zhang&quot;,&quot;given&quot;:&quot;Jianfa&quot;,&quot;parse-names&quot;:false,&quot;dropping-particle&quot;:&quot;&quot;,&quot;non-dropping-particle&quot;:&quot;&quot;}],&quot;container-title&quot;:&quot;American journal of physiology. Gastrointestinal and liver physiology&quot;,&quot;accessed&quot;:{&quot;date-parts&quot;:[[2023,11,6]]},&quot;DOI&quot;:&quot;10.1152/AJPGI.00152.2020&quot;,&quot;ISSN&quot;:&quot;1522-1547&quot;,&quot;PMID&quot;:&quot;32902316&quot;,&quot;URL&quot;:&quot;https://pubmed.ncbi.nlm.nih.gov/32902316/&quot;,&quot;issued&quot;:{&quot;date-parts&quot;:[[2020,10,20]]},&quot;page&quot;:&quot;G549-G563&quot;,&quot;abstract&quot;:&quot;Circadian rhythms are biological systems that synchronize cellular circadian oscillators with the organism's daily feeding-fasting or rest-activity cycles in mammals. Circadian rhythms regulate nutrient absorption and utilization at the cellular level and are closely related to obesity and metabolic disorders. Bile acids are important modulators that facilitate nutrient absorption and regulate energy metabolism. Here, we provide an overview of the current connections and future perspectives between the circadian clock and bile acid metabolism as well as related metabolic diseases. Feeding and fasting cycles influence bile acid pool size and composition, and bile acid signaling can respond to acute lipid and glucose utilization and mediate energy balance. Disruption of circadian rhythms such as shift work, irregular diet, and gene mutations can contribute to altered bile acid metabolism and heighten obesity risk. High-fat diets, alcohol, and gene mutations related to bile acid signaling result in desynchronized circadian rhythms. Gut microbiome also plays a role in connecting circadian rhythms with bile acid metabolism. The underlying mechanism of how circadian rhythms interact with bile acid metabolism has not been fully explored. Sustaining bile acid homeostasis based on circadian rhythms may be a potential therapy to alleviate metabolic disturbance.&quot;,&quot;publisher&quot;:&quot;Am J Physiol Gastrointest Liver Physiol&quot;,&quot;issue&quot;:&quot;5&quot;,&quot;volume&quot;:&quot;319&quot;,&quot;container-title-short&quot;:&quot;Am J Physiol Gastrointest Liver Physiol&quot;},&quot;isTemporary&quot;:false}]},{&quot;citationID&quot;:&quot;MENDELEY_CITATION_8a3fa950-8926-4ee2-81df-de2e8686be1b&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&quot;,&quot;citationItems&quot;:[{&quot;id&quot;:&quot;b8353202-ffcd-3b12-85b0-4ec51e9aefaf&quot;,&quot;itemData&quot;:{&quot;type&quot;:&quot;article-journal&quot;,&quot;id&quot;:&quot;b8353202-ffcd-3b12-85b0-4ec51e9aefaf&quot;,&quot;title&quot;:&quot;Profiling rhythmicity of bile salt hydrolase activity in the gut lumen with a rapid fluorescence assay&quot;,&quot;author&quot;:[{&quot;family&quot;:&quot;Kombala&quot;,&quot;given&quot;:&quot;Chathuri J.&quot;,&quot;parse-names&quot;:false,&quot;dropping-particle&quot;:&quot;&quot;,&quot;non-dropping-particle&quot;:&quot;&quot;},{&quot;family&quot;:&quot;Agrawal&quot;,&quot;given&quot;:&quot;Neha&quot;,&quot;parse-names&quot;:false,&quot;dropping-particle&quot;:&quot;&quot;,&quot;non-dropping-particle&quot;:&quot;&quot;},{&quot;family&quot;:&quot;Sveistyte&quot;,&quot;given&quot;:&quot;Agne&quot;,&quot;parse-names&quot;:false,&quot;dropping-particle&quot;:&quot;&quot;,&quot;non-dropping-particle&quot;:&quot;&quot;},{&quot;family&quot;:&quot;Karatsoreos&quot;,&quot;given&quot;:&quot;Ilia N.&quot;,&quot;parse-names&quot;:false,&quot;dropping-particle&quot;:&quot;&quot;,&quot;non-dropping-particle&quot;:&quot;&quot;},{&quot;family&quot;:&quot;Dongen&quot;,&quot;given&quot;:&quot;Hans P.A.&quot;,&quot;parse-names&quot;:false,&quot;dropping-particle&quot;:&quot;&quot;,&quot;non-dropping-particle&quot;:&quot;Van&quot;},{&quot;family&quot;:&quot;Brandvold&quot;,&quot;given&quot;:&quot;Kristoffer R.&quot;,&quot;parse-names&quot;:false,&quot;dropping-particle&quot;:&quot;&quot;,&quot;non-dropping-particle&quot;:&quot;&quot;}],&quot;container-title&quot;:&quot;Organic &amp; Biomolecular Chemistry&quot;,&quot;accessed&quot;:{&quot;date-parts&quot;:[[2023,6,15]]},&quot;DOI&quot;:&quot;10.1039/D2OB02257E&quot;,&quot;ISSN&quot;:&quot;14770520&quot;,&quot;PMID&quot;:&quot;36810586&quot;,&quot;URL&quot;:&quot;/pmc/articles/PMC10191106/&quot;,&quot;issued&quot;:{&quot;date-parts&quot;:[[2023,5,5]]},&quot;page&quot;:&quot;4028&quot;,&quot;abstract&quot;:&quot;Diurnal rhythmicity of cellular function is key to survival for most organisms on Earth. Many circadian functions are driven by the brain, but regulation of a separate set of peripheral rhythms remains poorly understood. The gut microbiome is a potential candidate for regulation of host peripheral rhythms, and this study sought to specifically examine the process of microbial bile salt biotransformation. To enable this work, an assay for bile salt hydrolase (BSH) that could work with small quantities of stool samples was necessary. Using a turn-on fluorescence probe, we developed a rapid and inexpensive assay to detect BSH enzyme activity with concentrations as low as 6-25 μM, which is considerably more robust than prior approaches. We successfully applied this rhodamine-based assay to detect BSH activity in a wide range of biological samples such as recombinant protein, whole cells, fecal samples, and gut lumen content from mice. We were able to detect significant BSH activity in small amounts of mouse fecal/gut content (20-50 mg) within 2 h, which illustrates its potential for use in various biological/clinical applications. Using this assay, we investigated the diurnal fluctuations of BSH activity in the large intestine of mice. By using time restricted feeding conditions, we provided direct evidence of 24 h rhythmicity in microbiome BSH activity levels and showed that this rhythmicity is influenced by feeding patterns. Our novel function-centric approach has potential to aid in the discovery of therapeutic, diet, or lifestyle interventions for correction of circadian perturbations linked to bile metabolism.&quot;,&quot;publisher&quot;:&quot;Royal Society of Chemistry&quot;,&quot;issue&quot;:&quot;19&quot;,&quot;volume&quot;:&quot;21&quot;,&quot;container-title-short&quot;:&quot;Org Biomol Chem&quot;},&quot;isTemporary&quot;:false}]},{&quot;citationID&quot;:&quot;MENDELEY_CITATION_0fab1a49-30f5-4e1d-b748-a465d7b6bf75&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&quot;,&quot;citationItems&quot;:[{&quot;id&quot;:&quot;05154576-bb73-32da-b911-42600357fb21&quot;,&quot;itemData&quot;:{&quot;type&quot;:&quot;article-journal&quot;,&quot;id&quot;:&quot;05154576-bb73-32da-b911-42600357fb21&quot;,&quot;title&quot;:&quot;Regulation of host weight gain and lipid metabolism by bacterial bile acid modification in the gut&quot;,&quot;author&quot;:[{&quot;family&quot;:&quot;Joyce&quot;,&quot;given&quot;:&quot;Susan A.&quot;,&quot;parse-names&quot;:false,&quot;dropping-particle&quot;:&quot;&quot;,&quot;non-dropping-particle&quot;:&quot;&quot;},{&quot;family&quot;:&quot;MacSharry&quot;,&quot;given&quot;:&quot;John&quot;,&quot;parse-names&quot;:false,&quot;dropping-particle&quot;:&quot;&quot;,&quot;non-dropping-particle&quot;:&quot;&quot;},{&quot;family&quot;:&quot;Casey&quot;,&quot;given&quot;:&quot;Patrick G.&quot;,&quot;parse-names&quot;:false,&quot;dropping-particle&quot;:&quot;&quot;,&quot;non-dropping-particle&quot;:&quot;&quot;},{&quot;family&quot;:&quot;Kinsella&quot;,&quot;given&quot;:&quot;Michael&quot;,&quot;parse-names&quot;:false,&quot;dropping-particle&quot;:&quot;&quot;,&quot;non-dropping-particle&quot;:&quot;&quot;},{&quot;family&quot;:&quot;Murphy&quot;,&quot;given&quot;:&quot;Eileen F.&quot;,&quot;parse-names&quot;:false,&quot;dropping-particle&quot;:&quot;&quot;,&quot;non-dropping-particle&quot;:&quot;&quot;},{&quot;family&quot;:&quot;Shanahan&quot;,&quot;given&quot;:&quot;Fergus&quot;,&quot;parse-names&quot;:false,&quot;dropping-particle&quot;:&quot;&quot;,&quot;non-dropping-particle&quot;:&quot;&quot;},{&quot;family&quot;:&quot;Hill&quot;,&quot;given&quot;:&quot;Colin&quot;,&quot;parse-names&quot;:false,&quot;dropping-particle&quot;:&quot;&quot;,&quot;non-dropping-particle&quot;:&quot;&quot;},{&quot;family&quot;:&quot;Gahan&quot;,&quot;given&quot;:&quot;Cormac G.M.&quot;,&quot;parse-names&quot;:false,&quot;dropping-particle&quot;:&quot;&quot;,&quot;non-dropping-particle&quot;:&quot;&quot;}],&quot;container-title&quot;:&quot;Proceedings of the National Academy of Sciences of the United States of America&quot;,&quot;accessed&quot;:{&quot;date-parts&quot;:[[2023,6,15]]},&quot;DOI&quot;:&quot;10.1073/PNAS.1323599111&quot;,&quot;ISSN&quot;:&quot;1091-6490&quot;,&quot;PMID&quot;:&quot;24799697&quot;,&quot;URL&quot;:&quot;https://pubmed.ncbi.nlm.nih.gov/24799697/&quot;,&quot;issued&quot;:{&quot;date-parts&quot;:[[2014,5,20]]},&quot;page&quot;:&quot;7421-7426&quot;,&quot;abstract&quot;:&quot;Alterations in the gastrointestinal microbiota have been implicated in obesity in mice and humans, but the key microbial functions influencing host energy metabolism and adiposity remain to be determined. Despite an increased understanding of the genetic content of the gastrointestinal microbiome, functional analyses of common microbial gene sets are required. We established a controlled expression system for the parallel functional analysis of microbial alleles in the murine gut. Using this approach we show that bacterial bile salt hydrolase (BSH) mediates a microbe-host dialogue that functionally regulates host lipid metabolism and plays a profound role in cholesterol metabolism and weight gain in the host. Expression of cloned BSH enzymes in the gastrointestinal tract of gnotobiotic or conventionally raised mice significantly altered plasma bile acid signatures and regulated transcription of key genes involved in lipid metabolism (Pparγ, Angptl4), cholesterol metabolism (Abcg5/8), gastrointestinal homeostasis (RegIIIγ), and circadian rhythm (Dbp, Per1/2) in the liver or small intestine. High-level expression of BSH in conventionally raised mice resulted in a significant reduction in host weight gain, plasma cholesterol, and liver triglycerides, demonstrating the overall impact of elevated BSH activity on host physiology. In addition, BSH activity in vivo varied according to BSH allele group, indicating that subtle differences in activity can have significant effects on the host. In summary, we demonstrate that bacterial BSH activity significantly impacts the systemic metabolic processes and adiposity in the host and represents a key mechanistic target for the control of obesity and hypercholesterolemia.&quot;,&quot;publisher&quot;:&quot;Proc Natl Acad Sci U S A&quot;,&quot;issue&quot;:&quot;20&quot;,&quot;volume&quot;:&quot;111&quot;,&quot;container-title-short&quot;:&quot;Proc Natl Acad Sci U S A&quot;},&quot;isTemporary&quot;:false}]},{&quot;citationID&quot;:&quot;MENDELEY_CITATION_a1ae79fe-d0a7-495a-9bb3-5d4ac9bc668c&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&quot;,&quot;citationItems&quot;:[{&quot;id&quot;:&quot;612391a0-ec46-3bcb-b9fc-1e0057a7df06&quot;,&quot;itemData&quot;:{&quot;type&quot;:&quot;article-journal&quot;,&quot;id&quot;:&quot;612391a0-ec46-3bcb-b9fc-1e0057a7df06&quot;,&quot;title&quot;:&quot;Relationship of dietary antimicrobial drug administration with broiler performance, decreased population levels of Lactobacillus salivarius, and reduced bile salt deconjugation in the ileum of broiler chickens&quot;,&quot;author&quot;:[{&quot;family&quot;:&quot;Guban&quot;,&quot;given&quot;:&quot;J.&quot;,&quot;parse-names&quot;:false,&quot;dropping-particle&quot;:&quot;&quot;,&quot;non-dropping-particle&quot;:&quot;&quot;},{&quot;family&quot;:&quot;Korver&quot;,&quot;given&quot;:&quot;D. R.&quot;,&quot;parse-names&quot;:false,&quot;dropping-particle&quot;:&quot;&quot;,&quot;non-dropping-particle&quot;:&quot;&quot;},{&quot;family&quot;:&quot;Allison&quot;,&quot;given&quot;:&quot;G. E.&quot;,&quot;parse-names&quot;:false,&quot;dropping-particle&quot;:&quot;&quot;,&quot;non-dropping-particle&quot;:&quot;&quot;},{&quot;family&quot;:&quot;Tannock&quot;,&quot;given&quot;:&quot;G. W.&quot;,&quot;parse-names&quot;:false,&quot;dropping-particle&quot;:&quot;&quot;,&quot;non-dropping-particle&quot;:&quot;&quot;}],&quot;container-title&quot;:&quot;Poultry science&quot;,&quot;accessed&quot;:{&quot;date-parts&quot;:[[2023,6,15]]},&quot;DOI&quot;:&quot;10.1093/PS/85.12.2186&quot;,&quot;ISSN&quot;:&quot;0032-5791&quot;,&quot;PMID&quot;:&quot;17135676&quot;,&quot;URL&quot;:&quot;https://pubmed.ncbi.nlm.nih.gov/17135676/&quot;,&quot;issued&quot;:{&quot;date-parts&quot;:[[2006]]},&quot;page&quot;:&quot;2186-2194&quot;,&quot;abstract&quot;:&quot;Straight-run broiler chickens were raised either in floor pens or wire-floored cages (trial 1) or in floor pens only (trials 2, 3, and 4). Birds raised in floor pens had lower BW and feed intakes than those raised in cages. The administration of bacitracin in the feed increased feed intake from d 12 to d 35, decreased the feed conversion ratio during the same period in trial 2, and improved the weight gain of broilers from d 0 to 10 in trial 3. The concentrations of conjugated bile salts (taurocholic and taurochenodeoxycholic acids) were higher in the ileal contents of broilers administered the antimicrobials compared with untreated birds. Supplementation of the feed with monensin increased fat digestibility in the ileum of the birds. Although total numbers of bacteria in ileal contents were the same regardless of whether antimicrobials were administered or not, the bacterial community differed qualitatively. Populations of Lactobacillus salivarius were reduced in birds fed antimicrobials relative to untreated broilers. A representative ileal isolate of L. salivarius deconjugated bile salts in pure culture in the laboratory and in the ileal contents of ex-Lactobacillus-free chickens maintained in a protective environment and colonized by the Lactobacillus isolate. These observations provide a link between bile salt deconjugation in the ileum by L. salivarius and decreased weight gain of broilers. Lactobacillus salivarius populations could be targeted in future studies aimed at modification of the ileal bacterial community to achieve growth promotion of broilers without the administration of antimicrobial drugs. ©2006 Poultry Science Association Inc.&quot;,&quot;publisher&quot;:&quot;Poult Sci&quot;,&quot;issue&quot;:&quot;12&quot;,&quot;volume&quot;:&quot;85&quot;,&quot;container-title-short&quot;:&quot;Poult Sci&quot;},&quot;isTemporary&quot;:false}]},{&quot;citationID&quot;:&quot;MENDELEY_CITATION_89072470-b7dc-4405-9c45-07ecff0f3be1&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&quot;,&quot;citationItems&quot;:[{&quot;id&quot;:&quot;488117e4-dd85-39d1-a359-3bd0b1893679&quot;,&quot;itemData&quot;:{&quot;type&quot;:&quot;article-journal&quot;,&quot;id&quot;:&quot;488117e4-dd85-39d1-a359-3bd0b1893679&quot;,&quot;title&quot;:&quot;Guts and Gall: Bile Acids in Regulation of Intestinal Epithelial Function in Health and Disease&quot;,&quot;author&quot;:[{&quot;family&quot;:&quot;Hegyi&quot;,&quot;given&quot;:&quot;Peter&quot;,&quot;parse-names&quot;:false,&quot;dropping-particle&quot;:&quot;&quot;,&quot;non-dropping-particle&quot;:&quot;&quot;},{&quot;family&quot;:&quot;Maléth&quot;,&quot;given&quot;:&quot;Jozsef&quot;,&quot;parse-names&quot;:false,&quot;dropping-particle&quot;:&quot;&quot;,&quot;non-dropping-particle&quot;:&quot;&quot;},{&quot;family&quot;:&quot;Walters&quot;,&quot;given&quot;:&quot;Julian R.&quot;,&quot;parse-names&quot;:false,&quot;dropping-particle&quot;:&quot;&quot;,&quot;non-dropping-particle&quot;:&quot;&quot;},{&quot;family&quot;:&quot;Hofmann&quot;,&quot;given&quot;:&quot;Alan F.&quot;,&quot;parse-names&quot;:false,&quot;dropping-particle&quot;:&quot;&quot;,&quot;non-dropping-particle&quot;:&quot;&quot;},{&quot;family&quot;:&quot;Keely&quot;,&quot;given&quot;:&quot;Stephen J.&quot;,&quot;parse-names&quot;:false,&quot;dropping-particle&quot;:&quot;&quot;,&quot;non-dropping-particle&quot;:&quot;&quot;}],&quot;container-title&quot;:&quot;Physiological reviews&quot;,&quot;accessed&quot;:{&quot;date-parts&quot;:[[2023,6,15]]},&quot;DOI&quot;:&quot;10.1152/PHYSREV.00054.2017&quot;,&quot;ISSN&quot;:&quot;1522-1210&quot;,&quot;PMID&quot;:&quot;30067158&quot;,&quot;URL&quot;:&quot;https://pubmed.ncbi.nlm.nih.gov/30067158/&quot;,&quot;issued&quot;:{&quot;date-parts&quot;:[[2018,10,1]]},&quot;page&quot;:&quot;1983-2023&quot;,&quot;abstract&quot;:&quot;Epithelial cells line the entire surface of the gastrointestinal tract and its accessory organs where they primarily function in transporting digestive enzymes, nutrients, electrolytes, and fluid to and from the luminal contents. At the same time, epithelial cells are responsible for forming a physical and biochemical barrier that prevents the entry into the body of harmful agents, such as bacteria and their toxins. Dysregulation of epithelial transport and barrier function is associated with the pathogenesis of a number of conditions throughout the intestine, such as inflammatory bowel disease, chronic diarrhea, pancreatitis, reflux esophagitis, and cancer. Driven by discovery of specific receptors on intestinal epithelial cells, new insights into mechanisms that control their synthesis and enterohepatic circulation, and a growing appreciation of their roles as bioactive bacterial metabolites, bile acids are currently receiving a great deal of interest as critical regulators of epithelial function in health and disease. This review aims to summarize recent advances in this field and to highlight how bile acids are now emerging as exciting new targets for disease intervention.&quot;,&quot;publisher&quot;:&quot;Physiol Rev&quot;,&quot;issue&quot;:&quot;4&quot;,&quot;volume&quot;:&quot;98&quot;,&quot;container-title-short&quot;:&quot;Physiol Rev&quot;},&quot;isTemporary&quot;:false}]},{&quot;citationID&quot;:&quot;MENDELEY_CITATION_01bc880a-4981-4caf-92d3-0ea7db8e700f&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&quot;,&quot;citationItems&quot;:[{&quot;id&quot;:&quot;95b7d5b4-d6d4-3f3b-bff4-ef6cd5075d84&quot;,&quot;itemData&quot;:{&quot;type&quot;:&quot;article-journal&quot;,&quot;id&quot;:&quot;95b7d5b4-d6d4-3f3b-bff4-ef6cd5075d84&quot;,&quot;title&quot;:&quot;Farnesoid X Receptor Agonists: A Promising Therapeutic Strategy for Gastrointestinal Diseases&quot;,&quot;author&quot;:[{&quot;family&quot;:&quot;Almeqdadi&quot;,&quot;given&quot;:&quot;Mohammad&quot;,&quot;parse-names&quot;:false,&quot;dropping-particle&quot;:&quot;&quot;,&quot;non-dropping-particle&quot;:&quot;&quot;},{&quot;family&quot;:&quot;Gordon&quot;,&quot;given&quot;:&quot;Fredric D.&quot;,&quot;parse-names&quot;:false,&quot;dropping-particle&quot;:&quot;&quot;,&quot;non-dropping-particle&quot;:&quot;&quot;}],&quot;container-title&quot;:&quot;Gastro Hep Advances&quot;,&quot;accessed&quot;:{&quot;date-parts&quot;:[[2024,8,6]]},&quot;DOI&quot;:&quot;10.1016/J.GASTHA.2023.09.013&quot;,&quot;ISSN&quot;:&quot;2772-5723&quot;,&quot;issued&quot;:{&quot;date-parts&quot;:[[2024,1,1]]},&quot;page&quot;:&quot;344-352&quot;,&quot;abstract&quot;:&quot;Farnesoid X receptor (FXR) agonists have emerged as a promising therapeutic strategy for the management of various gastrointestinal (GI) diseases, including primary biliary cholangitis, nonalcoholic fatty liver disease, inflammatory bowel disease, alcohol-related liver disease, and primary sclerosing cholangitis. In this review, we discuss the mechanisms of action of FXR agonists, including their metabolic and immunomodulatory effects, and provide an overview of the clinical evidence supporting their use in the treatment of GI diseases. We also highlight the safety, adverse effects, and potential drug interactions associated with FXR agonists. While these agents have demonstrated efficacy in improving liver function, reducing hepatic steatosis, and improving histological endpoints in primary biliary cholangitis and nonalcoholic fatty liver disease, further research is needed to determine their long-term safety and effectiveness in other GI diseases, such as inflammatory bowel disease, alcohol-related liver disease, and primary sclerosing cholangitis. Additionally, the development of next-generation FXR agonists with improved potency and reduced side effects could further enhance their therapeutic potential.&quot;,&quot;publisher&quot;:&quot;Elsevier&quot;,&quot;issue&quot;:&quot;3&quot;,&quot;volume&quot;:&quot;3&quot;,&quot;container-title-short&quot;:&quot;&quot;},&quot;isTemporary&quot;:false}]},{&quot;citationID&quot;:&quot;MENDELEY_CITATION_1cb6f4e7-aff6-4469-a4d9-ac41c5dc0d3a&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&quot;,&quot;citationItems&quot;:[{&quot;id&quot;:&quot;79934d06-52c9-39c2-af48-8d0d6ceb7fa7&quot;,&quot;itemData&quot;:{&quot;type&quot;:&quot;article-journal&quot;,&quot;id&quot;:&quot;79934d06-52c9-39c2-af48-8d0d6ceb7fa7&quot;,&quot;title&quot;:&quot;Bile acids induce the expression of the human peroxisome proliferator-activated receptor alpha gene via activation of the farnesoid X receptor&quot;,&quot;author&quot;:[{&quot;family&quot;:&quot;Torra&quot;,&quot;given&quot;:&quot;Inés Pineda&quot;,&quot;parse-names&quot;:false,&quot;dropping-particle&quot;:&quot;&quot;,&quot;non-dropping-particle&quot;:&quot;&quot;},{&quot;family&quot;:&quot;Claudel&quot;,&quot;given&quot;:&quot;Thierry&quot;,&quot;parse-names&quot;:false,&quot;dropping-particle&quot;:&quot;&quot;,&quot;non-dropping-particle&quot;:&quot;&quot;},{&quot;family&quot;:&quot;Duval&quot;,&quot;given&quot;:&quot;Caroline&quot;,&quot;parse-names&quot;:false,&quot;dropping-particle&quot;:&quot;&quot;,&quot;non-dropping-particle&quot;:&quot;&quot;},{&quot;family&quot;:&quot;Kosykh&quot;,&quot;given&quot;:&quot;Vladimir&quot;,&quot;parse-names&quot;:false,&quot;dropping-particle&quot;:&quot;&quot;,&quot;non-dropping-particle&quot;:&quot;&quot;},{&quot;family&quot;:&quot;Fruchart&quot;,&quot;given&quot;:&quot;Jean Charles&quot;,&quot;parse-names&quot;:false,&quot;dropping-particle&quot;:&quot;&quot;,&quot;non-dropping-particle&quot;:&quot;&quot;},{&quot;family&quot;:&quot;Staels&quot;,&quot;given&quot;:&quot;Bart&quot;,&quot;parse-names&quot;:false,&quot;dropping-particle&quot;:&quot;&quot;,&quot;non-dropping-particle&quot;:&quot;&quot;}],&quot;container-title&quot;:&quot;Molecular endocrinology (Baltimore, Md.)&quot;,&quot;container-title-short&quot;:&quot;Mol Endocrinol&quot;,&quot;accessed&quot;:{&quot;date-parts&quot;:[[2024,8,6]]},&quot;DOI&quot;:&quot;10.1210/ME.2002-0120&quot;,&quot;ISSN&quot;:&quot;0888-8809&quot;,&quot;PMID&quot;:&quot;12554753&quot;,&quot;URL&quot;:&quot;https://pubmed.ncbi.nlm.nih.gov/12554753/&quot;,&quot;issued&quot;:{&quot;date-parts&quot;:[[2003,2,1]]},&quot;page&quot;:&quot;259-272&quot;,&quot;abstract&quot;:&quot;Peroxisome proliferator-activated receptor (PPARα) is a nuclear receptor that controls lipid and glucose metabolism and exerts antiinflammatory activities. PPARα is also reported to influence bile acid formation and bile composition. Farnesold X receptor (FXR) is a bile acid-activated nuclear receptor that mediates the effects of bile acids on gene expression and plays a major role in bile acid and possibly also in lipid metabolism. Thus, both PPARα and FXR appear to act on common metabolic pathways. To determine the existence of a molecular cross-talk between these two nuclear receptors, the regulation of PPARα expression by bile acids was investigated. Incubation of human hepatoma HepG2 cells with the natural FXR ligand chenodeoxycholic acid (CDCA) as well as with the nonsteroidal FXR agonist GW4064 resulted in a significant induction of PPARα mRNA levels. In addition, hPPARα gene expression was up-regulated by taurocholic acid in human primary hepatocytes. Cotransfection of FXR/retinoid X receptor in the presence of CDCA led to up to a 3-fold induction of human PPARα promoter activity in HepG2 cells. Mutation analysis identified a FXR response element in the human PPARα promoter (α-FXR response element (αFXRE)] that mediates bile acid regulation of this promoter. FXR bound the αFXRE site as demonstrated by gel shift analysis, and CDCA specifically increased the activity of a heterologous promoter driven by four copies of the αFXRE. In contrast, neither the murine PPARα promoter, in which the αFXRE is not conserved, nor a mouse αFXRE-driven heterologous reporter, were responsive to CDCA treatment. Moreover, PPARα expression was not regulated in taurocholic acid-fed mice. Finally, induction of hPPARα mRNA levels by CDCA resulted in an enhanced induction of the expression of the PPARα target gene carnitine palmitoyltransferase I by PPARα ligands. In concert, these results demonstrate that bile acids stimulate PPARα expression in a species-specific manner via a FXRE located within the human PPARα promoter. These results provide molecular evidence for a cross-talk between the FXR and PPARα pathways in humans.&quot;,&quot;publisher&quot;:&quot;Mol Endocrinol&quot;,&quot;issue&quot;:&quot;2&quot;,&quot;volume&quot;:&quot;17&quot;},&quot;isTemporary&quot;:false}]},{&quot;citationID&quot;:&quot;MENDELEY_CITATION_2330e628-a9b4-49ac-9c63-4776678719ae&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&quot;,&quot;citationItems&quot;:[{&quot;id&quot;:&quot;cf859965-13d0-37fe-8c62-43c85556a858&quot;,&quot;itemData&quot;:{&quot;type&quot;:&quot;article-journal&quot;,&quot;id&quot;:&quot;cf859965-13d0-37fe-8c62-43c85556a858&quot;,&quot;title&quot;:&quot;The Bile Acid Chenodeoxycholic Acid Increases Human Brown Adipose Tissue Activity&quot;,&quot;author&quot;:[{&quot;family&quot;:&quot;Broeders&quot;,&quot;given&quot;:&quot;Evie P.M.&quot;,&quot;parse-names&quot;:false,&quot;dropping-particle&quot;:&quot;&quot;,&quot;non-dropping-particle&quot;:&quot;&quot;},{&quot;family&quot;:&quot;Nascimento&quot;,&quot;given&quot;:&quot;Emmani B.M.&quot;,&quot;parse-names&quot;:false,&quot;dropping-particle&quot;:&quot;&quot;,&quot;non-dropping-particle&quot;:&quot;&quot;},{&quot;family&quot;:&quot;Havekes&quot;,&quot;given&quot;:&quot;Bas&quot;,&quot;parse-names&quot;:false,&quot;dropping-particle&quot;:&quot;&quot;,&quot;non-dropping-particle&quot;:&quot;&quot;},{&quot;family&quot;:&quot;Brans&quot;,&quot;given&quot;:&quot;Boudewijn&quot;,&quot;parse-names&quot;:false,&quot;dropping-particle&quot;:&quot;&quot;,&quot;non-dropping-particle&quot;:&quot;&quot;},{&quot;family&quot;:&quot;Roumans&quot;,&quot;given&quot;:&quot;Kay H.M.&quot;,&quot;parse-names&quot;:false,&quot;dropping-particle&quot;:&quot;&quot;,&quot;non-dropping-particle&quot;:&quot;&quot;},{&quot;family&quot;:&quot;Tailleux&quot;,&quot;given&quot;:&quot;Anne&quot;,&quot;parse-names&quot;:false,&quot;dropping-particle&quot;:&quot;&quot;,&quot;non-dropping-particle&quot;:&quot;&quot;},{&quot;family&quot;:&quot;Schaart&quot;,&quot;given&quot;:&quot;Gert&quot;,&quot;parse-names&quot;:false,&quot;dropping-particle&quot;:&quot;&quot;,&quot;non-dropping-particle&quot;:&quot;&quot;},{&quot;family&quot;:&quot;Kouach&quot;,&quot;given&quot;:&quot;Mostafa&quot;,&quot;parse-names&quot;:false,&quot;dropping-particle&quot;:&quot;&quot;,&quot;non-dropping-particle&quot;:&quot;&quot;},{&quot;family&quot;:&quot;Charton&quot;,&quot;given&quot;:&quot;Julie&quot;,&quot;parse-names&quot;:false,&quot;dropping-particle&quot;:&quot;&quot;,&quot;non-dropping-particle&quot;:&quot;&quot;},{&quot;family&quot;:&quot;Deprez&quot;,&quot;given&quot;:&quot;Benoit&quot;,&quot;parse-names&quot;:false,&quot;dropping-particle&quot;:&quot;&quot;,&quot;non-dropping-particle&quot;:&quot;&quot;},{&quot;family&quot;:&quot;Bouvy&quot;,&quot;given&quot;:&quot;Nicole D.&quot;,&quot;parse-names&quot;:false,&quot;dropping-particle&quot;:&quot;&quot;,&quot;non-dropping-particle&quot;:&quot;&quot;},{&quot;family&quot;:&quot;Mottaghy&quot;,&quot;given&quot;:&quot;Felix&quot;,&quot;parse-names&quot;:false,&quot;dropping-particle&quot;:&quot;&quot;,&quot;non-dropping-particle&quot;:&quot;&quot;},{&quot;family&quot;:&quot;Staels&quot;,&quot;given&quot;:&quot;Bart&quot;,&quot;parse-names&quot;:false,&quot;dropping-particle&quot;:&quot;&quot;,&quot;non-dropping-particle&quot;:&quot;&quot;},{&quot;family&quot;:&quot;Marken Lichtenbelt&quot;,&quot;given&quot;:&quot;Wouter D.&quot;,&quot;parse-names&quot;:false,&quot;dropping-particle&quot;:&quot;&quot;,&quot;non-dropping-particle&quot;:&quot;Van&quot;},{&quot;family&quot;:&quot;Schrauwen&quot;,&quot;given&quot;:&quot;Patrick&quot;,&quot;parse-names&quot;:false,&quot;dropping-particle&quot;:&quot;&quot;,&quot;non-dropping-particle&quot;:&quot;&quot;}],&quot;container-title&quot;:&quot;Cell metabolism&quot;,&quot;accessed&quot;:{&quot;date-parts&quot;:[[2023,6,16]]},&quot;DOI&quot;:&quot;10.1016/J.CMET.2015.07.002&quot;,&quot;ISSN&quot;:&quot;1932-7420&quot;,&quot;PMID&quot;:&quot;26235421&quot;,&quot;URL&quot;:&quot;https://pubmed.ncbi.nlm.nih.gov/26235421/&quot;,&quot;issued&quot;:{&quot;date-parts&quot;:[[2015,9,1]]},&quot;page&quot;:&quot;418-426&quot;,&quot;abstract&quot;:&quot;The interest in brown adipose tissue (BAT) as a target to combat metabolic disease has recently been renewed with the discovery of functional BAT in humans. In rodents, BAT can be activated by bile acids, which activate type 2 iodothyronine deiodinase (D2) in BAT via the G-coupled protein receptor TGR5, resulting in increased oxygen consumption and energy expenditure. Here we examined the effects of oral supplementation of the bile acid chenodeoxycholic acid (CDCA) on human BAT activity. Treatment of 12 healthy female subjects with CDCA for 2 days resulted in increased BAT activity. Whole-body energy expenditure was also increased upon CDCA treatment. In vitro treatment of primary human brown adipocytes derived with CDCA or specific TGR5 agonists increased mitochondrial uncoupling and D2 expression, an effect that was absent in human primary white adipocytes. These findings identify bile acids as a target to activate BAT in humans.&quot;,&quot;publisher&quot;:&quot;Cell Metab&quot;,&quot;issue&quot;:&quot;3&quot;,&quot;volume&quot;:&quot;22&quot;,&quot;container-title-short&quot;:&quot;Cell Metab&quot;},&quot;isTemporary&quot;:false}]},{&quot;citationID&quot;:&quot;MENDELEY_CITATION_ad9da830-bbfb-49f2-a283-b8dcf0285f27&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&quot;,&quot;citationItems&quot;:[{&quot;id&quot;:&quot;58f13ced-5700-30e8-911e-370a134855c7&quot;,&quot;itemData&quot;:{&quot;type&quot;:&quot;article-journal&quot;,&quot;id&quot;:&quot;58f13ced-5700-30e8-911e-370a134855c7&quot;,&quot;title&quot;:&quot;Associations between sleep loss and increased risk of obesity and diabetes&quot;,&quot;author&quot;:[{&quot;family&quot;:&quot;Knutson&quot;,&quot;given&quot;:&quot;Kristen L.&quot;,&quot;parse-names&quot;:false,&quot;dropping-particle&quot;:&quot;&quot;,&quot;non-dropping-particle&quot;:&quot;&quot;},{&quot;family&quot;:&quot;Cauter&quot;,&quot;given&quot;:&quot;Eve&quot;,&quot;parse-names&quot;:false,&quot;dropping-particle&quot;:&quot;&quot;,&quot;non-dropping-particle&quot;:&quot;Van&quot;}],&quot;container-title&quot;:&quot;Annals of the New York Academy of Sciences&quot;,&quot;accessed&quot;:{&quot;date-parts&quot;:[[2023,6,15]]},&quot;DOI&quot;:&quot;10.1196/ANNALS.1417.033&quot;,&quot;ISSN&quot;:&quot;0077-8923&quot;,&quot;PMID&quot;:&quot;18591489&quot;,&quot;URL&quot;:&quot;https://pubmed.ncbi.nlm.nih.gov/18591489/&quot;,&quot;issued&quot;:{&quot;date-parts&quot;:[[2008]]},&quot;page&quot;:&quot;287-304&quot;,&quot;abstract&quot;:&quot;During the past few decades, sleep curtailment has become a very common in industrialized countries. This trend for shorter sleep duration has developed over the same time period as the dramatic increase in the prevalence of obesity and diabetes. Evidence is rapidly accumulating to indicate that chronic partial sleep loss may increase the risk of obesity and diabetes. Laboratory studies in healthy volunteers have shown that experimental sleep restriction is associated with an adverse impact on glucose homeostasis. Insulin sensitivity decreases rapidly and markedly without adequate compensation in beta cell function, resulting in an elevated risk of diabetes. Prospective epidemiologic studies in both children and adults are consistent with a causative role of short sleep in the increased risk of diabetes. Sleep curtailment is also associated with a dysregulation of the neuroendocrine control of appetite, with a reduction of the satiety factor, leptin, and an increase in the hunger-promoting hormone, ghrelin. Thus, sleep loss may alter the ability of leptin and ghrelin to accurately signal caloric need, acting in concert to produce an internal misperception of insufficient energy availability. The adverse impact of sleep deprivation on appetite regulation is likely to be driven by increased activity in neuronal populations expressing the excitatory peptides orexins that promote both waking and feeding. Consistent with the laboratory evidence, multiple epidemiologic studies have shown an association between short sleep and higher body mass index after controlling for a variety of possible confounders. © 2008 New York Academy of Sciences.&quot;,&quot;publisher&quot;:&quot;Ann N Y Acad Sci&quot;,&quot;volume&quot;:&quot;1129&quot;,&quot;container-title-short&quot;:&quot;Ann N Y Acad Sci&quot;},&quot;isTemporary&quot;:false}]},{&quot;citationID&quot;:&quot;MENDELEY_CITATION_ceebe67c-af0f-439d-a19e-cd58e6b25ecc&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&quot;,&quot;citationItems&quot;:[{&quot;id&quot;:&quot;ee62bbcc-9d3a-3089-8dde-0b9684f1f34e&quot;,&quot;itemData&quot;:{&quot;type&quot;:&quot;article-journal&quot;,&quot;id&quot;:&quot;ee62bbcc-9d3a-3089-8dde-0b9684f1f34e&quot;,&quot;title&quot;:&quot;Sleep Disturbance Induces Increased Cholesterol Level by NR1D1 Mediated CYP7A1 Inhibition&quot;,&quot;author&quot;:[{&quot;family&quot;:&quot;Xing&quot;,&quot;given&quot;:&quot;Chen&quot;,&quot;parse-names&quot;:false,&quot;dropping-particle&quot;:&quot;&quot;,&quot;non-dropping-particle&quot;:&quot;&quot;},{&quot;family&quot;:&quot;Huang&quot;,&quot;given&quot;:&quot;Xin&quot;,&quot;parse-names&quot;:false,&quot;dropping-particle&quot;:&quot;&quot;,&quot;non-dropping-particle&quot;:&quot;&quot;},{&quot;family&quot;:&quot;Zhang&quot;,&quot;given&quot;:&quot;Yifan&quot;,&quot;parse-names&quot;:false,&quot;dropping-particle&quot;:&quot;&quot;,&quot;non-dropping-particle&quot;:&quot;&quot;},{&quot;family&quot;:&quot;Zhang&quot;,&quot;given&quot;:&quot;Chongchong&quot;,&quot;parse-names&quot;:false,&quot;dropping-particle&quot;:&quot;&quot;,&quot;non-dropping-particle&quot;:&quot;&quot;},{&quot;family&quot;:&quot;Wang&quot;,&quot;given&quot;:&quot;Wei&quot;,&quot;parse-names&quot;:false,&quot;dropping-particle&quot;:&quot;&quot;,&quot;non-dropping-particle&quot;:&quot;&quot;},{&quot;family&quot;:&quot;Wu&quot;,&quot;given&quot;:&quot;Lin&quot;,&quot;parse-names&quot;:false,&quot;dropping-particle&quot;:&quot;&quot;,&quot;non-dropping-particle&quot;:&quot;&quot;},{&quot;family&quot;:&quot;Ding&quot;,&quot;given&quot;:&quot;Mengnan&quot;,&quot;parse-names&quot;:false,&quot;dropping-particle&quot;:&quot;&quot;,&quot;non-dropping-particle&quot;:&quot;&quot;},{&quot;family&quot;:&quot;Zhang&quot;,&quot;given&quot;:&quot;Min&quot;,&quot;parse-names&quot;:false,&quot;dropping-particle&quot;:&quot;&quot;,&quot;non-dropping-particle&quot;:&quot;&quot;},{&quot;family&quot;:&quot;Song&quot;,&quot;given&quot;:&quot;Lun&quot;,&quot;parse-names&quot;:false,&quot;dropping-particle&quot;:&quot;&quot;,&quot;non-dropping-particle&quot;:&quot;&quot;}],&quot;container-title&quot;:&quot;Frontiers in genetics&quot;,&quot;accessed&quot;:{&quot;date-parts&quot;:[[2023,6,22]]},&quot;DOI&quot;:&quot;10.3389/FGENE.2020.610496&quot;,&quot;ISSN&quot;:&quot;1664-8021&quot;,&quot;PMID&quot;:&quot;33424933&quot;,&quot;URL&quot;:&quot;https://pubmed.ncbi.nlm.nih.gov/33424933/&quot;,&quot;issued&quot;:{&quot;date-parts&quot;:[[2020,12,23]]},&quot;abstract&quot;:&quot;Disturbed sleep is closely associated with an increased risk of metabolic diseases. However, the underlying mechanisms of circadian clock genes linking sleep and lipid profile abnormalities have not been fully elucidated. This study aimed to explore the important role of the circadian clock in regulating impaired cholesterol metabolism at an early stage of sleep deprivation (SD). Sleep disturbance was conducted using an SD instrument. Our results showed that SD increased the serum cholesterol levels. Concentrations of serum leptin and resistin were much lower after SD, but other metabolic hormone concentrations (adiponectin, glucagon, insulin, thyroxine, norepinephrine, and epinephrine) were unchanged before and after SD. Warning signs of cardiovascular diseases [decreased high density lipoprotein (HDL)-cholesterol and increased corticosterone and 8-hydroxyguanosine levels] and hepatic cholestasis (elevated total bile acids and bilirubin levels) were observed after SD. Cholesterol accumulation was also observed in the liver after SD. The expression levels of HMGCR, the critical enzyme for cholesterol synthesis, remained unchanged in the liver. However, the expression levels of liver CYP7A1, the enzyme responsible for the conversion of cholesterol into bile acids, significantly reduced after SD. Furthermore, expression of NR1D1, a circadian oscillator and transcriptional regulator of CYP7A1, strikingly decreased after SD. Moreover, NR1D1 deficiency decreased liver CYP7A1 levels, and SD could exacerbate the reduction of CYP7A1 expression in NR1D1−/− mouse livers. Additionally, NR1D1 deficiency could further increase serum cholesterol levels under SD. These results suggest that sleep disturbance can induce increased serum cholesterol levels and liver cholesterol accumulation by NR1D1 mediated CYP7A1 inhibition.&quot;,&quot;publisher&quot;:&quot;Front Genet&quot;,&quot;volume&quot;:&quot;11&quot;,&quot;container-title-short&quot;:&quot;Front Genet&quot;},&quot;isTemporary&quot;:false}]},{&quot;citationID&quot;:&quot;MENDELEY_CITATION_2e0b3e1a-20ab-42eb-9d86-5a14274bfedf&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&quot;,&quot;citationItems&quot;:[{&quot;id&quot;:&quot;588426e8-638b-39c5-b1fd-258e9d4d028b&quot;,&quot;itemData&quot;:{&quot;type&quot;:&quot;article-journal&quot;,&quot;id&quot;:&quot;588426e8-638b-39c5-b1fd-258e9d4d028b&quot;,&quot;title&quot;:&quot;Shift work, and particularly permanent night shifts, promote dyslipidaemia: A systematic review and meta-analysis&quot;,&quot;author&quot;:[{&quot;family&quot;:&quot;Dutheil&quot;,&quot;given&quot;:&quot;Frédéric&quot;,&quot;parse-names&quot;:false,&quot;dropping-particle&quot;:&quot;&quot;,&quot;non-dropping-particle&quot;:&quot;&quot;},{&quot;family&quot;:&quot;Baker&quot;,&quot;given&quot;:&quot;Julien S.&quot;,&quot;parse-names&quot;:false,&quot;dropping-particle&quot;:&quot;&quot;,&quot;non-dropping-particle&quot;:&quot;&quot;},{&quot;family&quot;:&quot;Mermillod&quot;,&quot;given&quot;:&quot;Martial&quot;,&quot;parse-names&quot;:false,&quot;dropping-particle&quot;:&quot;&quot;,&quot;non-dropping-particle&quot;:&quot;&quot;},{&quot;family&quot;:&quot;Cesare&quot;,&quot;given&quot;:&quot;Mélanie&quot;,&quot;parse-names&quot;:false,&quot;dropping-particle&quot;:&quot;&quot;,&quot;non-dropping-particle&quot;:&quot;De&quot;},{&quot;family&quot;:&quot;Vidal&quot;,&quot;given&quot;:&quot;Alexia&quot;,&quot;parse-names&quot;:false,&quot;dropping-particle&quot;:&quot;&quot;,&quot;non-dropping-particle&quot;:&quot;&quot;},{&quot;family&quot;:&quot;Moustafa&quot;,&quot;given&quot;:&quot;Fares&quot;,&quot;parse-names&quot;:false,&quot;dropping-particle&quot;:&quot;&quot;,&quot;non-dropping-particle&quot;:&quot;&quot;},{&quot;family&quot;:&quot;Pereira&quot;,&quot;given&quot;:&quot;Bruno&quot;,&quot;parse-names&quot;:false,&quot;dropping-particle&quot;:&quot;&quot;,&quot;non-dropping-particle&quot;:&quot;&quot;},{&quot;family&quot;:&quot;Navel&quot;,&quot;given&quot;:&quot;Valentin&quot;,&quot;parse-names&quot;:false,&quot;dropping-particle&quot;:&quot;&quot;,&quot;non-dropping-particle&quot;:&quot;&quot;}],&quot;container-title&quot;:&quot;Atherosclerosis&quot;,&quot;accessed&quot;:{&quot;date-parts&quot;:[[2023,11,6]]},&quot;DOI&quot;:&quot;10.1016/J.ATHEROSCLEROSIS.2020.08.015&quot;,&quot;ISSN&quot;:&quot;1879-1484&quot;,&quot;PMID&quot;:&quot;33069952&quot;,&quot;URL&quot;:&quot;https://pubmed.ncbi.nlm.nih.gov/33069952/&quot;,&quot;issued&quot;:{&quot;date-parts&quot;:[[2020,11,1]]},&quot;page&quot;:&quot;156-169&quot;,&quot;abstract&quot;:&quot;Background and aims: Shift work is common worldwide and linked to deleterious cardiovascular effects that might be underlined by dyslipidemia. The aim of this systematic review and meta-analysis is to determine the impact of shiftwork on dyslipidemia. Methods: Searching in PubMed, Cochrane Library, Science Direct and Embase databases without language restriction on 15 February 2020, included studies that describe blood lipids levels or a risk measure in shift workers compared with fixed-day workers (controls). Differences by study-level characteristics were estimated using stratified meta-analysis by type of shift work, and meta-regression to examine relations between dyslipidemia and demographic, lifestyle and work characteristics. Estimates were pooled using random-effect meta-analysis. Results: We included a total of 66 articles, representing 197,063 workers. Shift work globally increased the levels of triglycerides (overall SMD = 0.09; 95CI 0.05 to 0.13; p &lt; 0.001), and globally decreased the levels of c-HDL (−0.08; 95CI −0.12 to −0.03; p = 0.001). Permanent night shift workers were an at-risk type of shift for dyslipidemia with significantly higher blood levels of total cholesterol (0.22; 95CI 0.01 to 0.42; p = 0.043) and triglycerides (0.18; 0.03 to 0.33; p = 0.017), and significantly lower blood levels of c-HDL (−0.16; 95CI −0.32 to 0.00; p = 0.05). Permanent night shift workers were more at-risk for total cholesterol than rotating 3 × 8 shift workers (Coefficient 0.22; 95CI 0.01 to 0.42; p = 0.038) and rotating 2 × 12 shift workers (0.24; 0.02 to 0.46; p = 0.037), and more at-risk for triglycerides than rotating day shift workers (0.21; 95CI 0.03 to 0.38; p = 0.023). Results were non-significant for c-LDL, nor depending on type of shifts. Conclusions: Shift work, and particularly permanent night shift, is associated with dyslipidaemia via elevated total cholesterol and triglycerides, and reduced HDL-cholesterol. Our current study provides a practical and valuable strengthening of the evidence-base required for preventive health initiatives and workplace reform.&quot;,&quot;publisher&quot;:&quot;Atherosclerosis&quot;,&quot;volume&quot;:&quot;313&quot;,&quot;container-title-short&quot;:&quot;Atherosclerosis&quot;},&quot;isTemporary&quot;:false}]},{&quot;citationID&quot;:&quot;MENDELEY_CITATION_2c5b5073-f330-4662-b815-79b9bf7f2085&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&quot;,&quot;citationItems&quot;:[{&quot;id&quot;:&quot;2c8f5422-ec6b-332a-8996-6b41629c5a81&quot;,&quot;itemData&quot;:{&quot;type&quot;:&quot;article-journal&quot;,&quot;id&quot;:&quot;2c8f5422-ec6b-332a-8996-6b41629c5a81&quot;,&quot;title&quot;:&quot;Sleep duration and obesity among adults: a meta-analysis of prospective studies&quot;,&quot;author&quot;:[{&quot;family&quot;:&quot;Wu&quot;,&quot;given&quot;:&quot;Yili&quot;,&quot;parse-names&quot;:false,&quot;dropping-particle&quot;:&quot;&quot;,&quot;non-dropping-particle&quot;:&quot;&quot;},{&quot;family&quot;:&quot;Zhai&quot;,&quot;given&quot;:&quot;Long&quot;,&quot;parse-names&quot;:false,&quot;dropping-particle&quot;:&quot;&quot;,&quot;non-dropping-particle&quot;:&quot;&quot;},{&quot;family&quot;:&quot;Zhang&quot;,&quot;given&quot;:&quot;Dongfeng&quot;,&quot;parse-names&quot;:false,&quot;dropping-particle&quot;:&quot;&quot;,&quot;non-dropping-particle&quot;:&quot;&quot;}],&quot;container-title&quot;:&quot;Sleep medicine&quot;,&quot;accessed&quot;:{&quot;date-parts&quot;:[[2023,11,6]]},&quot;DOI&quot;:&quot;10.1016/J.SLEEP.2014.07.018&quot;,&quot;ISSN&quot;:&quot;1878-5506&quot;,&quot;PMID&quot;:&quot;25450058&quot;,&quot;URL&quot;:&quot;https://pubmed.ncbi.nlm.nih.gov/25450058/&quot;,&quot;issued&quot;:{&quot;date-parts&quot;:[[2014,12,1]]},&quot;page&quot;:&quot;1456-1462&quot;,&quot;abstract&quot;:&quot;Background: Results from longitudinal studies on sleep duration and incidence of obesity remain controversial. Methods: PubMed and Web of Science updated on 20 February 2014 were searched for eligible publications. Pooled odds ratio (OR) with 95% confidence interval (CI) was calculated using a random-effects model. Results: Eleven published articles were included, involving 197,906 participants for short sleep duration and 164,016 participants for long sleep duration. Compared with the normal sleep duration, the pooled OR for obesity was 1.45 (95% CI, 1.25-1.67) for the short sleep duration overall. After removing the three studies that had strong effects on heterogeneity, the pooled OR was 1.25 (95% CI, 1.14-1.38). The positive association was consistent among all subgroups analysis except in the European group (OR, 1.45; 95% CI, 0.79-2.64). No significant association was found between long sleep duration and risk of obesity overall (OR, 1.06; 95% CI, 0.98-1.15) and in subgroup analysis. Conclusion: This meta-analysis indicated that short sleep duration was significantly associated with incidence of obesity, whereas long sleep duration had no effect on future obesity among adults.&quot;,&quot;publisher&quot;:&quot;Sleep Med&quot;,&quot;issue&quot;:&quot;12&quot;,&quot;volume&quot;:&quot;15&quot;,&quot;container-title-short&quot;:&quot;Sleep Med&quot;},&quot;isTemporary&quot;:false}]},{&quot;citationID&quot;:&quot;MENDELEY_CITATION_918cdacd-6bfc-4f47-a9e7-ff6cea814aa6&quot;,&quot;properties&quot;:{&quot;noteIndex&quot;:0},&quot;isEdited&quot;:false,&quot;manualOverride&quot;:{&quot;isManuallyOverridden&quot;:false,&quot;citeprocText&quot;:&quot;&lt;sup&gt;18,40–43&lt;/sup&gt;&quot;,&quot;manualOverrideText&quot;:&quot;&quot;},&quot;citationTag&quot;:&quot;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&quot;,&quot;citationItems&quot;:[{&quot;id&quot;:&quot;63cd3b13-da83-3bdf-8bdc-620489652989&quot;,&quot;itemData&quot;:{&quot;type&quot;:&quot;article-journal&quot;,&quot;id&quot;:&quot;63cd3b13-da83-3bdf-8bdc-620489652989&quot;,&quot;title&quot;:&quot;Meta-analysis on night shift work and risk of metabolic syndrome&quot;,&quot;author&quot;:[{&quot;family&quot;:&quot;Wang&quot;,&quot;given&quot;:&quot;F.&quot;,&quot;parse-names&quot;:false,&quot;dropping-particle&quot;:&quot;&quot;,&quot;non-dropping-particle&quot;:&quot;&quot;},{&quot;family&quot;:&quot;Zhang&quot;,&quot;given&quot;:&quot;L.&quot;,&quot;parse-names&quot;:false,&quot;dropping-particle&quot;:&quot;&quot;,&quot;non-dropping-particle&quot;:&quot;&quot;},{&quot;family&quot;:&quot;Zhang&quot;,&quot;given&quot;:&quot;Y.&quot;,&quot;parse-names&quot;:false,&quot;dropping-particle&quot;:&quot;&quot;,&quot;non-dropping-particle&quot;:&quot;&quot;},{&quot;family&quot;:&quot;Zhang&quot;,&quot;given&quot;:&quot;B.&quot;,&quot;parse-names&quot;:false,&quot;dropping-particle&quot;:&quot;&quot;,&quot;non-dropping-particle&quot;:&quot;&quot;},{&quot;family&quot;:&quot;He&quot;,&quot;given&quot;:&quot;Y.&quot;,&quot;parse-names&quot;:false,&quot;dropping-particle&quot;:&quot;&quot;,&quot;non-dropping-particle&quot;:&quot;&quot;},{&quot;family&quot;:&quot;Xie&quot;,&quot;given&quot;:&quot;S.&quot;,&quot;parse-names&quot;:false,&quot;dropping-particle&quot;:&quot;&quot;,&quot;non-dropping-particle&quot;:&quot;&quot;},{&quot;family&quot;:&quot;Li&quot;,&quot;given&quot;:&quot;M.&quot;,&quot;parse-names&quot;:false,&quot;dropping-particle&quot;:&quot;&quot;,&quot;non-dropping-particle&quot;:&quot;&quot;},{&quot;family&quot;:&quot;Miao&quot;,&quot;given&quot;:&quot;X.&quot;,&quot;parse-names&quot;:false,&quot;dropping-particle&quot;:&quot;&quot;,&quot;non-dropping-particle&quot;:&quot;&quot;},{&quot;family&quot;:&quot;Chan&quot;,&quot;given&quot;:&quot;E. Y.Y.&quot;,&quot;parse-names&quot;:false,&quot;dropping-particle&quot;:&quot;&quot;,&quot;non-dropping-particle&quot;:&quot;&quot;},{&quot;family&quot;:&quot;Tang&quot;,&quot;given&quot;:&quot;J. L.&quot;,&quot;parse-names&quot;:false,&quot;dropping-particle&quot;:&quot;&quot;,&quot;non-dropping-particle&quot;:&quot;&quot;},{&quot;family&quot;:&quot;Wong&quot;,&quot;given&quot;:&quot;M. C.S.&quot;,&quot;parse-names&quot;:false,&quot;dropping-particle&quot;:&quot;&quot;,&quot;non-dropping-particle&quot;:&quot;&quot;},{&quot;family&quot;:&quot;Li&quot;,&quot;given&quot;:&quot;Z.&quot;,&quot;parse-names&quot;:false,&quot;dropping-particle&quot;:&quot;&quot;,&quot;non-dropping-particle&quot;:&quot;&quot;},{&quot;family&quot;:&quot;Yu&quot;,&quot;given&quot;:&quot;I. T.S.&quot;,&quot;parse-names&quot;:false,&quot;dropping-particle&quot;:&quot;&quot;,&quot;non-dropping-particle&quot;:&quot;&quot;},{&quot;family&quot;:&quot;Tse&quot;,&quot;given&quot;:&quot;L. A.&quot;,&quot;parse-names&quot;:false,&quot;dropping-particle&quot;:&quot;&quot;,&quot;non-dropping-particle&quot;:&quot;&quot;}],&quot;container-title&quot;:&quot;Obesity Reviews&quot;,&quot;accessed&quot;:{&quot;date-parts&quot;:[[2023,6,15]]},&quot;DOI&quot;:&quot;10.1111/OBR.12194/SUPPINFO&quot;,&quot;ISSN&quot;:&quot;1467789X&quot;,&quot;PMID&quot;:&quot;24888416&quot;,&quot;URL&quot;:&quot;https://onlinelibrary.wiley.com/doi/full/10.1111/obr.12194&quot;,&quot;issued&quot;:{&quot;date-parts&quot;:[[2014,9,1]]},&quot;page&quot;:&quot;709-720&quot;,&quot;abstract&quot;:&quot;This study aims to quantitatively summarize the association between night shift work and the risk of metabolic syndrome (MetS), with special reference to the dose-response relationship with years of night shift work. We systematically searched all observational studies published in English on PubMed and Embase from 1971 to 2013. We extracted effect measures (relative risk, RR; or odd ratio, OR) with 95% confidence interval (CI) from individual studies to generate pooled results using meta-analysis approach. Pooled RR was calculated using random- or fixed-effect model. Downs and Black scale was applied to assess the methodological quality of included studies. A total of 13 studies were included. The pooled RR for the association between 'ever exposed to night shift work' and MetS risk was 1.57 (95% CI=1.24-1.98, pheterogeneity=0.001), while a higher risk was indicated in workers with longer exposure to night shifts (RR=1.77, 95% CI=1.32-2.36, pheterogeneity=0.936). Further stratification analysis demonstrated a higher pooled effect of 1.84 (95% CI=1.45-2.34) for studies using the NCEP-ATPIII criteria, among female workers (RR=1.61, 95% CI=1.10-2.34) and the countries other than Asia (RR=1.65, 95% CI=1.39-1.95). Sensitivity analysis confirmed the robustness of the results. No evidence of publication bias was detected. The present meta-analysis suggested that night shift work is significantly associated with the risk of MetS, and a positive dose-response relationship with duration of exposure was indicated. © 2014 World Obesity.&quot;,&quot;publisher&quot;:&quot;Blackwell Publishing Ltd&quot;,&quot;issue&quot;:&quot;9&quot;,&quot;volume&quot;:&quot;15&quot;,&quot;container-title-short&quot;:&quot;&quot;},&quot;isTemporary&quot;:false},{&quot;id&quot;:&quot;b9a4d95d-28b0-3cbe-b114-f70a1aa6296c&quot;,&quot;itemData&quot;:{&quot;type&quot;:&quot;article-journal&quot;,&quot;id&quot;:&quot;b9a4d95d-28b0-3cbe-b114-f70a1aa6296c&quot;,&quot;title&quot;:&quot;Shift Work and Poor Mental Health: A Meta-Analysis of Longitudinal Studies&quot;,&quot;author&quot;:[{&quot;family&quot;:&quot;Torquati&quot;,&quot;given&quot;:&quot;Luciana&quot;,&quot;parse-names&quot;:false,&quot;dropping-particle&quot;:&quot;&quot;,&quot;non-dropping-particle&quot;:&quot;&quot;},{&quot;family&quot;:&quot;Mielke&quot;,&quot;given&quot;:&quot;Gregore I.&quot;,&quot;parse-names&quot;:false,&quot;dropping-particle&quot;:&quot;&quot;,&quot;non-dropping-particle&quot;:&quot;&quot;},{&quot;family&quot;:&quot;Brown&quot;,&quot;given&quot;:&quot;Wendy J.&quot;,&quot;parse-names&quot;:false,&quot;dropping-particle&quot;:&quot;&quot;,&quot;non-dropping-particle&quot;:&quot;&quot;},{&quot;family&quot;:&quot;Burton&quot;,&quot;given&quot;:&quot;Nicola W.&quot;,&quot;parse-names&quot;:false,&quot;dropping-particle&quot;:&quot;&quot;,&quot;non-dropping-particle&quot;:&quot;&quot;},{&quot;family&quot;:&quot;Kolbe-Alexander&quot;,&quot;given&quot;:&quot;Tracy L.&quot;,&quot;parse-names&quot;:false,&quot;dropping-particle&quot;:&quot;&quot;,&quot;non-dropping-particle&quot;:&quot;&quot;}],&quot;container-title&quot;:&quot;American journal of public health&quot;,&quot;accessed&quot;:{&quot;date-parts&quot;:[[2023,6,22]]},&quot;DOI&quot;:&quot;10.2105/AJPH.2019.305278&quot;,&quot;ISSN&quot;:&quot;1541-0048&quot;,&quot;PMID&quot;:&quot;31536404&quot;,&quot;URL&quot;:&quot;https://pubmed.ncbi.nlm.nih.gov/31536404/&quot;,&quot;issued&quot;:{&quot;date-parts&quot;:[[2019]]},&quot;page&quot;:&quot;E13-E20&quot;,&quot;abstract&quot;:&quot;Background. Shift work is characterized by employees working outside the standard hours of 7:00 AM to 6:00 PM. Because shift work includes night work, the normal sleep-wake cycle (circadian rhythm) is disrupted, with potential consequences for shift workers' physical and mental health. Objectives. To assess the pooled effects of shift work on mental health and to evaluate whether these differ in men and women. Search Methods. We searched PubMed, Scopus, and Web of Science databases for peer-reviewed or government reports published up to August 2018 Selection Criteria. To be included, studies had to be longitudinal or case- control studies of shift work exposure associated with adverse mental health outcomes. For subanalyses, we grouped these outcomes as anxiety symptoms, depressive symptoms, or general poor mental health symptoms. Data Collection and Analysis. We followed the Meta-Analysis of Observational Studies in Epidemiology Group guidelines. We extracted adjusted risk estimates for each study to calculate pooled effect sizes (ESs) using random effect models and metaregression analysis to explore sources of heterogeneity. Main Results. We included 7 longitudinal studies, with 28 431 unique participants. Shift work was associated with increased overall risk of adverse mental health outcomes combined (ES = 1.28; 95% confidence interval [CI] = 1.02, 1.62; I2 = 70.6%) and specifically for depressive symptoms (ES = 1.33; 95% CI = 1.02, 1.74; I2 = 31.5%). Gender differences explained more than 90% of heterogeneity, with female shift workers more likely to experience depressive symptoms than female non-shift workers (odds ratio = 1.73; 95% CI = 1.39, 2.14). Authors' Conclusions. To our knowledge, this is the first meta-analysis to investigate the pooled effects of shift work on the risk of poor mental health, including subanalyses by type of poor mental health and gender. Shift workers, particularly women, are at increased risk for poor mental health, particularly depressive symptoms. Public Health Implications. Depression accounts for 4.3% of the global burden of disease and incidence, with mental disorders worldwide predicted to cost US $16.3 million by 2030.With 1 in 5 people in the United States and Europe doing shift work, and the increased risk of poor mental health among shift workers, shift work industries are a priority context for reducing this burden. Workplace health promotion programs and policies are needed to minimize shift workers' risk of poor mental health.&quot;,&quot;publisher&quot;:&quot;Am J Public Health&quot;,&quot;issue&quot;:&quot;11&quot;,&quot;volume&quot;:&quot;109&quot;,&quot;container-title-short&quot;:&quot;Am J Public Health&quot;},&quot;isTemporary&quot;:false},{&quot;id&quot;:&quot;c8652681-e990-33a6-9e96-c153bfddfd34&quot;,&quot;itemData&quot;:{&quot;type&quot;:&quot;article-journal&quot;,&quot;id&quot;:&quot;c8652681-e990-33a6-9e96-c153bfddfd34&quot;,&quot;title&quot;:&quot;Gastrointestinal disorders among shift workers&quot;,&quot;author&quot;:[{&quot;family&quot;:&quot;Knutsson&quot;,&quot;given&quot;:&quot;Anders&quot;,&quot;parse-names&quot;:false,&quot;dropping-particle&quot;:&quot;&quot;,&quot;non-dropping-particle&quot;:&quot;&quot;},{&quot;family&quot;:&quot;Bøggild&quot;,&quot;given&quot;:&quot;Henrik&quot;,&quot;parse-names&quot;:false,&quot;dropping-particle&quot;:&quot;&quot;,&quot;non-dropping-particle&quot;:&quot;&quot;}],&quot;container-title&quot;:&quot;Scandinavian journal of work, environment &amp; health&quot;,&quot;accessed&quot;:{&quot;date-parts&quot;:[[2023,6,22]]},&quot;DOI&quot;:&quot;10.5271/SJWEH.2897&quot;,&quot;ISSN&quot;:&quot;1795-990X&quot;,&quot;PMID&quot;:&quot;20101379&quot;,&quot;URL&quot;:&quot;https://pubmed.ncbi.nlm.nih.gov/20101379/&quot;,&quot;issued&quot;:{&quot;date-parts&quot;:[[2010]]},&quot;page&quot;:&quot;85-95&quot;,&quot;abstract&quot;:&quot;Objective: Our aim was to review published literature on the association between shift work and gastrointestinal (GI) disorders. Methods: A systematic review of the literature was conducted of studies that have reported GI symptoms and diseases among shift workers. We used Medline to search for articles from 1966-2009. Next, we manually searched articles in the reference list of each article and previous reviews. Results: Twenty studies met the inclusion criteria. Four of six studies showed a significant association between shift work and GI symptoms, and five of six studies reported an association between shift work and peptic ulcer disease. Two of three studies showed an association between shift work and functional GI disease. Only a few studies have examined gastroesophageal reflux disease, chronic inflammatory bowel diseases, or GI cancers in relation to shift work. Conclusions: Our general judgment is that shift workers appear to have increased risk of GI symptoms and peptic ulcer disease. However, control for potential confounders (eg, smoking, age, socioeconomic status, and other risk factors) was often lacking or insufficient in many of the studies we examined.&quot;,&quot;publisher&quot;:&quot;Scand J Work Environ Health&quot;,&quot;issue&quot;:&quot;2&quot;,&quot;volume&quot;:&quot;36&quot;,&quot;container-title-short&quot;:&quot;Scand J Work Environ Health&quot;},&quot;isTemporary&quot;:false},{&quot;id&quot;:&quot;90b86d60-4ef3-3fd7-b881-64b6ce55028a&quot;,&quot;itemData&quot;:{&quot;type&quot;:&quot;article-journal&quot;,&quot;id&quot;:&quot;90b86d60-4ef3-3fd7-b881-64b6ce55028a&quot;,&quot;title&quot;:&quot;Prevalence of Shift Work Disorder: A Systematic Review and Meta-Analysis&quot;,&quot;author&quot;:[{&quot;family&quot;:&quot;Pallesen&quot;,&quot;given&quot;:&quot;Ståle&quot;,&quot;parse-names&quot;:false,&quot;dropping-particle&quot;:&quot;&quot;,&quot;non-dropping-particle&quot;:&quot;&quot;},{&quot;family&quot;:&quot;Bjorvatn&quot;,&quot;given&quot;:&quot;Bjørn&quot;,&quot;parse-names&quot;:false,&quot;dropping-particle&quot;:&quot;&quot;,&quot;non-dropping-particle&quot;:&quot;&quot;},{&quot;family&quot;:&quot;Waage&quot;,&quot;given&quot;:&quot;Siri&quot;,&quot;parse-names&quot;:false,&quot;dropping-particle&quot;:&quot;&quot;,&quot;non-dropping-particle&quot;:&quot;&quot;},{&quot;family&quot;:&quot;Harris&quot;,&quot;given&quot;:&quot;Anette&quot;,&quot;parse-names&quot;:false,&quot;dropping-particle&quot;:&quot;&quot;,&quot;non-dropping-particle&quot;:&quot;&quot;},{&quot;family&quot;:&quot;Sagoe&quot;,&quot;given&quot;:&quot;Dominic&quot;,&quot;parse-names&quot;:false,&quot;dropping-particle&quot;:&quot;&quot;,&quot;non-dropping-particle&quot;:&quot;&quot;}],&quot;container-title&quot;:&quot;Frontiers in psychology&quot;,&quot;accessed&quot;:{&quot;date-parts&quot;:[[2023,6,22]]},&quot;DOI&quot;:&quot;10.3389/FPSYG.2021.638252&quot;,&quot;ISSN&quot;:&quot;1664-1078&quot;,&quot;PMID&quot;:&quot;33833721&quot;,&quot;URL&quot;:&quot;https://pubmed.ncbi.nlm.nih.gov/33833721/&quot;,&quot;issued&quot;:{&quot;date-parts&quot;:[[2021,3,23]]},&quot;abstract&quot;:&quot;Objectives: No systematic review or meta-analysis concerning the prevalence of shift work disorder (SWD) has been conducted so far. The aim was thus to review prevalence studies of SWD, to calculate an overall prevalence by a random effects meta-analysis approach and investigate correlates of SWD prevalence using a random-effects meta-regression. Methods: Systematic searches were conducted in ISI Web of Science, PsycNET, PubMed, and Google Scholar using the search terms “shift work disorder” and “shift work sleep disorder.” No restrictions in terms of time frame were used. Included studies had to present original data on the prevalence of SWD in an occupational sample published in English. A total of 349 unique hits were made. In all, 29 studies were finally included from which two authors independently extracted data using predefined data fields. The meta-regression included four predictors (diagnostic criteria, study country, type of workers, and sample size). Results: The overall prevalence of SWD was 26.5% (95% confidence interval = 21.0–32.8). Cochran Q was 1,845.4 (df = 28, p &lt; 0.001), and the I2 was 98.5%, indicating very high heterogeneity across the observed prevalence estimates. Diagnostic criteria (International Classification of Sleep Disorders-2 = 0, International Classification of Sleep Disorders-3 = 1) and sample size were inversely related to SWD prevalence. Conclusions: The prevalence of SWD was high across the included studies. The between-study disparity was large and was partly explained by diagnostic criteria and sample size. In order to facilitate comparative research on SWD, there is a need for validation and standardization of assessment methodology as well as agreement in terms of sample restrictions.&quot;,&quot;publisher&quot;:&quot;Front Psychol&quot;,&quot;volume&quot;:&quot;12&quot;,&quot;container-title-short&quot;:&quot;Front Psychol&quot;},&quot;isTemporary&quot;:false},{&quot;id&quot;:&quot;e0e0b9ad-3187-3f93-97fc-5607cac83759&quot;,&quot;itemData&quot;:{&quot;type&quot;:&quot;article-journal&quot;,&quot;id&quot;:&quot;e0e0b9ad-3187-3f93-97fc-5607cac83759&quot;,&quot;title&quot;:&quot;Shift work and the risk of cardiovascular disease. A systematic review and meta-analysis including dose-response relationship&quot;,&quot;author&quot;:[{&quot;family&quot;:&quot;Torquati&quot;,&quot;given&quot;:&quot;Luciana&quot;,&quot;parse-names&quot;:false,&quot;dropping-particle&quot;:&quot;&quot;,&quot;non-dropping-particle&quot;:&quot;&quot;},{&quot;family&quot;:&quot;Mielke&quot;,&quot;given&quot;:&quot;Gregore I.&quot;,&quot;parse-names&quot;:false,&quot;dropping-particle&quot;:&quot;&quot;,&quot;non-dropping-particle&quot;:&quot;&quot;},{&quot;family&quot;:&quot;Brown&quot;,&quot;given&quot;:&quot;Wendy J.&quot;,&quot;parse-names&quot;:false,&quot;dropping-particle&quot;:&quot;&quot;,&quot;non-dropping-particle&quot;:&quot;&quot;},{&quot;family&quot;:&quot;Kolbe-Alexander&quot;,&quot;given&quot;:&quot;Tracy&quot;,&quot;parse-names&quot;:false,&quot;dropping-particle&quot;:&quot;&quot;,&quot;non-dropping-particle&quot;:&quot;&quot;}],&quot;container-title&quot;:&quot;Scandinavian journal of work, environment &amp; health&quot;,&quot;accessed&quot;:{&quot;date-parts&quot;:[[2023,6,22]]},&quot;DOI&quot;:&quot;10.5271/SJWEH.3700&quot;,&quot;ISSN&quot;:&quot;1795-990X&quot;,&quot;PMID&quot;:&quot;29247501&quot;,&quot;URL&quot;:&quot;https://pubmed.ncbi.nlm.nih.gov/29247501/&quot;,&quot;issued&quot;:{&quot;date-parts&quot;:[[2018]]},&quot;page&quot;:&quot;229-238&quot;,&quot;abstract&quot;:&quot;Objectives The aim of this review was to assess the risk of cardiovascular disease (CVD) events associated with shift work and determine if there is a dose-response relationship in this association. Method Electronic databases (PubMed, Scopus, and Web of Science) were searched for cohort or case-control control study designs in any population, reporting exposure to shift work as the main contributing factor to estimate CVD risk. For each study, adjusted relative risk (RR) ratios and 95% confidence intervals (CI) were extracted, and used to calculate the pooled RR using random-effect models. Meta-regression analysis was conducted to explore potential heterogeneity sources. Potential non-linear dose-response relationships were examined using fractional polynomial models. Results We included 21 studies with a total of 173 010 unique participants. The majority of the studies were ranked low-to-moderate risk of bias. The risk of any CVD event was 17% higher among shift workers than day workers. The risk of coronary heart disease (CHD) morbidity was 26% higher (1.26, 95% CI 1.10-1.43, I2=48.0%). Sub-group analysis showed an almost 20% higher risk of CVD and CHD mortality among shift workers than those who did not work shifts (1.22, 95% CI 1.09-1.37, I2= 0% and 1.18, 95% CI 1.06-1.32 I2=0%; respectively). After the first five years of shift work, there was a 7.1% increase in risk of CVD events for every additional five years of exposure (95% CI 1.05-1.10). Heterogeneity of the pooled effect size (ES) estimates was high (I2=67%), and meta-regression analysis showed that sample size explained 7.7% of this. Conclusions The association between shift work and CVD risk is non-linear and seems to appear only after the first five years of exposure. As shift work remains crucial for meeting production and service demands across many industries, policies and initiatives are needed to reduce shift workers’ CVD risk.&quot;,&quot;publisher&quot;:&quot;Scand J Work Environ Health&quot;,&quot;issue&quot;:&quot;3&quot;,&quot;volume&quot;:&quot;44&quot;,&quot;container-title-short&quot;:&quot;Scand J Work Environ Health&quot;},&quot;isTemporary&quot;:false}]},{&quot;citationID&quot;:&quot;MENDELEY_CITATION_229bfe4f-640b-4c51-88b6-40d5b11be30a&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&quot;,&quot;citationItems&quot;:[{&quot;id&quot;:&quot;7770527b-46c7-3db0-9ff3-4b39622b416f&quot;,&quot;itemData&quot;:{&quot;type&quot;:&quot;article-journal&quot;,&quot;id&quot;:&quot;7770527b-46c7-3db0-9ff3-4b39622b416f&quot;,&quot;title&quot;:&quot;Associations between Dietary Patterns and Bile Acids—Results from a Cross-Sectional Study in Vegans and Omnivores&quot;,&quot;author&quot;:[{&quot;family&quot;:&quot;Trefflich&quot;,&quot;given&quot;:&quot;Iris&quot;,&quot;parse-names&quot;:false,&quot;dropping-particle&quot;:&quot;&quot;,&quot;non-dropping-particle&quot;:&quot;&quot;},{&quot;family&quot;:&quot;Marschall&quot;,&quot;given&quot;:&quot;Hanns Ulrich&quot;,&quot;parse-names&quot;:false,&quot;dropping-particle&quot;:&quot;&quot;,&quot;non-dropping-particle&quot;:&quot;&quot;},{&quot;family&quot;:&quot;Giuseppe&quot;,&quot;given&quot;:&quot;Romina&quot;,&quot;parse-names&quot;:false,&quot;dropping-particle&quot;:&quot;&quot;,&quot;non-dropping-particle&quot;:&quot;Di&quot;},{&quot;family&quot;:&quot;Ståhlman&quot;,&quot;given&quot;:&quot;Marcus&quot;,&quot;parse-names&quot;:false,&quot;dropping-particle&quot;:&quot;&quot;,&quot;non-dropping-particle&quot;:&quot;&quot;},{&quot;family&quot;:&quot;Michalsen&quot;,&quot;given&quot;:&quot;Andreas&quot;,&quot;parse-names&quot;:false,&quot;dropping-particle&quot;:&quot;&quot;,&quot;non-dropping-particle&quot;:&quot;&quot;},{&quot;family&quot;:&quot;Lampen&quot;,&quot;given&quot;:&quot;Alfonso&quot;,&quot;parse-names&quot;:false,&quot;dropping-particle&quot;:&quot;&quot;,&quot;non-dropping-particle&quot;:&quot;&quot;},{&quot;family&quot;:&quot;Abraham&quot;,&quot;given&quot;:&quot;Klaus&quot;,&quot;parse-names&quot;:false,&quot;dropping-particle&quot;:&quot;&quot;,&quot;non-dropping-particle&quot;:&quot;&quot;},{&quot;family&quot;:&quot;Weikert&quot;,&quot;given&quot;:&quot;Cornelia&quot;,&quot;parse-names&quot;:false,&quot;dropping-particle&quot;:&quot;&quot;,&quot;non-dropping-particle&quot;:&quot;&quot;}],&quot;container-title&quot;:&quot;Nutrients&quot;,&quot;accessed&quot;:{&quot;date-parts&quot;:[[2023,11,8]]},&quot;DOI&quot;:&quot;10.3390/NU12010047&quot;,&quot;ISSN&quot;:&quot;20726643&quot;,&quot;PMID&quot;:&quot;31878000&quot;,&quot;URL&quot;:&quot;/pmc/articles/PMC7019893/&quot;,&quot;issued&quot;:{&quot;date-parts&quot;:[[2020,1,1]]},&quot;abstract&quot;:&quot;Bile acids play an active role in fat metabolism and, in high-fat diets, elevated concentrations of fecal bile acids may be related to an increased risk of colorectal cancer. This study investigated concentrations of fecal and serum bile acids in 36 vegans and 36 omnivores. The reduced rank regression was used to identify dietary patterns associated with fecal bile acids. Dietary patterns were derived with secondary and conjugated fecal bile acids as response variables and 53 food groups as predictors. Vegans had higher fiber (p &lt; 0.01) and lower fat (p = 0.0024) intake than omnivores. In serum, primary and glycine-conjugated bile acids were higher in vegans than in omnivores (p ≤ 0.01). All fecal bile acids were significantly lower in vegans compared to omnivores (p &lt; 0.01). Processed meat, fried potatoes, fish, margarine, and coffee contributed most positively, whereas muesli most negatively to a dietary pattern that was directly associated with all fecal bile acids. According to the pattern, fat intake was positively and fiber intake was inversely correlated with bile acids. The findings contribute to the evidence that, in particular, animal products and fat may play a part in higher levels of fecal bile acids.&quot;,&quot;publisher&quot;:&quot;Multidisciplinary Digital Publishing Institute  (MDPI)&quot;,&quot;issue&quot;:&quot;1&quot;,&quot;volume&quot;:&quot;12&quot;,&quot;container-title-short&quot;:&quot;Nutrients&quot;},&quot;isTemporary&quot;:false}]},{&quot;citationID&quot;:&quot;MENDELEY_CITATION_c728d7c5-81cf-4d85-b35d-1e20d4be701e&quot;,&quot;properties&quot;:{&quot;noteIndex&quot;:0},&quot;isEdited&quot;:false,&quot;manualOverride&quot;:{&quot;isManuallyOverridden&quot;:false,&quot;citeprocText&quot;:&quot;&lt;sup&gt;45,46&lt;/sup&gt;&quot;,&quot;manualOverrideText&quot;:&quot;&quot;},&quot;citationTag&quot;:&quot;MENDELEY_CITATION_v3_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&quot;,&quot;citationItems&quot;:[{&quot;id&quot;:&quot;6518c409-2482-3233-a772-d7580b3d5915&quot;,&quot;itemData&quot;:{&quot;type&quot;:&quot;article-journal&quot;,&quot;id&quot;:&quot;6518c409-2482-3233-a772-d7580b3d5915&quot;,&quot;title&quot;:&quot;Diurnal rhythms in blood cell populations and the effect of acute sleep deprivation in healthy young men&quot;,&quot;author&quot;:[{&quot;family&quot;:&quot;Ackermann&quot;,&quot;given&quot;:&quot;Katrin&quot;,&quot;parse-names&quot;:false,&quot;dropping-particle&quot;:&quot;&quot;,&quot;non-dropping-particle&quot;:&quot;&quot;},{&quot;family&quot;:&quot;Revell&quot;,&quot;given&quot;:&quot;Victoria L.&quot;,&quot;parse-names&quot;:false,&quot;dropping-particle&quot;:&quot;&quot;,&quot;non-dropping-particle&quot;:&quot;&quot;},{&quot;family&quot;:&quot;Lao&quot;,&quot;given&quot;:&quot;Oscar&quot;,&quot;parse-names&quot;:false,&quot;dropping-particle&quot;:&quot;&quot;,&quot;non-dropping-particle&quot;:&quot;&quot;},{&quot;family&quot;:&quot;Rombouts&quot;,&quot;given&quot;:&quot;Elwin J.&quot;,&quot;parse-names&quot;:false,&quot;dropping-particle&quot;:&quot;&quot;,&quot;non-dropping-particle&quot;:&quot;&quot;},{&quot;family&quot;:&quot;Skene&quot;,&quot;given&quot;:&quot;Debra J.&quot;,&quot;parse-names&quot;:false,&quot;dropping-particle&quot;:&quot;&quot;,&quot;non-dropping-particle&quot;:&quot;&quot;},{&quot;family&quot;:&quot;Kayser&quot;,&quot;given&quot;:&quot;Manfred&quot;,&quot;parse-names&quot;:false,&quot;dropping-particle&quot;:&quot;&quot;,&quot;non-dropping-particle&quot;:&quot;&quot;}],&quot;container-title&quot;:&quot;Sleep&quot;,&quot;accessed&quot;:{&quot;date-parts&quot;:[[2023,6,16]]},&quot;DOI&quot;:&quot;10.5665/SLEEP.1954&quot;,&quot;ISSN&quot;:&quot;1550-9109&quot;,&quot;PMID&quot;:&quot;22754039&quot;,&quot;URL&quot;:&quot;https://pubmed.ncbi.nlm.nih.gov/22754039/&quot;,&quot;issued&quot;:{&quot;date-parts&quot;:[[2012,7,1]]},&quot;page&quot;:&quot;933-940&quot;,&quot;abstract&quot;:&quot;Study Objectives: The sleep/wake cycle is accompanied by changes in circulating numbers of immune cells. The goal of this study was to provide an in-depth characterization of diurnal rhythms in different blood cell populations and to investigate the effect of acute sleep deprivation on the immune system, as an indicator of the body's acute stress response. Design: Observational within-subject design. Setting: Home environment and Clinical Research Centre. Participants: 15 healthy male participants aged 23.7 ± 5.4 (standard deviation) yr. Interventions: Total sleep deprivation. Measurements and Results: Diurnal rhythms of several blood cell populations were assessed under a normal sleep/wake cycle followed by 29 hr of extended wakefulness. The effect of condition (sleep versus sleep deprivation) on peak time and amplitude was investigated. Interindividual variation of, and the level of correlation between, the different cell populations was assessed. Comprehensive nonlinear curve fitting showed significant diurnal rhythms for all blood cell types investigated, with CD4 (na?ve) cells exhibiting the most robust rhythms independent of condition. For those participants exhibiting significant diurnal rhythms in blood cell populations, only the amplitude of the granulocyte rhythm was significantly reduced by sleep deprivation. Granulocytes were the most diverse population, being most strongly affected by condition, and showed the lowest correlations with any other given cell type while exhibiting the largest interindividual variation in abundance. Conclusions: Granulocyte levels and diurnal rhythmicity are directly affected by acute sleep deprivation; these changes mirror the body's immediate immune response upon exposure to stress.&quot;,&quot;publisher&quot;:&quot;Sleep&quot;,&quot;issue&quot;:&quot;7&quot;,&quot;volume&quot;:&quot;35&quot;,&quot;container-title-short&quot;:&quot;Sleep&quot;},&quot;isTemporary&quot;:false},{&quot;id&quot;:&quot;44d2fde5-9418-35af-8427-55789e59eef3&quot;,&quot;itemData&quot;:{&quot;type&quot;:&quot;article-journal&quot;,&quot;id&quot;:&quot;44d2fde5-9418-35af-8427-55789e59eef3&quot;,&quot;title&quot;:&quot;Effect of sleep deprivation on rhythms of clock gene expression and melatonin in humans&quot;,&quot;author&quot;:[{&quot;family&quot;:&quot;Ackermann&quot;,&quot;given&quot;:&quot;Katrin&quot;,&quot;parse-names&quot;:false,&quot;dropping-particle&quot;:&quot;&quot;,&quot;non-dropping-particle&quot;:&quot;&quot;},{&quot;family&quot;:&quot;Plomp&quot;,&quot;given&quot;:&quot;Rosina&quot;,&quot;parse-names&quot;:false,&quot;dropping-particle&quot;:&quot;&quot;,&quot;non-dropping-particle&quot;:&quot;&quot;},{&quot;family&quot;:&quot;Lao&quot;,&quot;given&quot;:&quot;Oscar&quot;,&quot;parse-names&quot;:false,&quot;dropping-particle&quot;:&quot;&quot;,&quot;non-dropping-particle&quot;:&quot;&quot;},{&quot;family&quot;:&quot;Middleton&quot;,&quot;given&quot;:&quot;Benita&quot;,&quot;parse-names&quot;:false,&quot;dropping-particle&quot;:&quot;&quot;,&quot;non-dropping-particle&quot;:&quot;&quot;},{&quot;family&quot;:&quot;Revell&quot;,&quot;given&quot;:&quot;Victoria L.&quot;,&quot;parse-names&quot;:false,&quot;dropping-particle&quot;:&quot;&quot;,&quot;non-dropping-particle&quot;:&quot;&quot;},{&quot;family&quot;:&quot;Skene&quot;,&quot;given&quot;:&quot;Debra J.&quot;,&quot;parse-names&quot;:false,&quot;dropping-particle&quot;:&quot;&quot;,&quot;non-dropping-particle&quot;:&quot;&quot;},{&quot;family&quot;:&quot;Kayser&quot;,&quot;given&quot;:&quot;Manfred&quot;,&quot;parse-names&quot;:false,&quot;dropping-particle&quot;:&quot;&quot;,&quot;non-dropping-particle&quot;:&quot;&quot;}],&quot;container-title&quot;:&quot;Chronobiology international&quot;,&quot;accessed&quot;:{&quot;date-parts&quot;:[[2023,6,16]]},&quot;DOI&quot;:&quot;10.3109/07420528.2013.784773&quot;,&quot;ISSN&quot;:&quot;1525-6073&quot;,&quot;PMID&quot;:&quot;23738906&quot;,&quot;URL&quot;:&quot;https://pubmed.ncbi.nlm.nih.gov/23738906/&quot;,&quot;issued&quot;:{&quot;date-parts&quot;:[[2013,8]]},&quot;page&quot;:&quot;901-909&quot;,&quot;abstract&quot;:&quot;This study investigated the impact of sleep deprivation on the human circadian system. Plasma melatonin and cortisol levels and leukocyte expression levels of 12 genes were examined over 48h (sleep vs. no-sleep nights) in 12 young males (mean±SD: 23±5 yrs). During one night of total sleep deprivation, BMAL1 expression was suppressed, the heat shock gene HSPA1B expression was induced, and the amplitude of the melatonin rhythm increased, whereas other high-amplitude clock gene rhythms (e.g., PER1-3, REV-ERBα) remained unaffected. These data suggest that the core clock mechanism in peripheral oscillators is compromised during acute sleep deprivation. © 2013 Informa Healthcare USA, Inc. All rights reserved: reproduction in whole or part not permitted.&quot;,&quot;publisher&quot;:&quot;Chronobiol Int&quot;,&quot;issue&quot;:&quot;7&quot;,&quot;volume&quot;:&quot;30&quot;,&quot;container-title-short&quot;:&quot;Chronobiol Int&quot;},&quot;isTemporary&quot;:false}]},{&quot;citationID&quot;:&quot;MENDELEY_CITATION_9615c3ed-535a-41c5-b1a9-41d151cf50dc&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&quot;,&quot;citationItems&quot;:[{&quot;id&quot;:&quot;527437bd-c5d2-37ee-8f89-89854fae2f05&quot;,&quot;itemData&quot;:{&quot;type&quot;:&quot;article-journal&quot;,&quot;id&quot;:&quot;527437bd-c5d2-37ee-8f89-89854fae2f05&quot;,&quot;title&quot;:&quot;Age-related changes in acute and phase-advancing responses to monochromatic light&quot;,&quot;author&quot;:[{&quot;family&quot;:&quot;Sletten&quot;,&quot;given&quot;:&quot;Tracey L.&quot;,&quot;parse-names&quot;:false,&quot;dropping-particle&quot;:&quot;&quot;,&quot;non-dropping-particle&quot;:&quot;&quot;},{&quot;family&quot;:&quot;Revell&quot;,&quot;given&quot;:&quot;Victoria L.&quot;,&quot;parse-names&quot;:false,&quot;dropping-particle&quot;:&quot;&quot;,&quot;non-dropping-particle&quot;:&quot;&quot;},{&quot;family&quot;:&quot;Middleton&quot;,&quot;given&quot;:&quot;Benita&quot;,&quot;parse-names&quot;:false,&quot;dropping-particle&quot;:&quot;&quot;,&quot;non-dropping-particle&quot;:&quot;&quot;},{&quot;family&quot;:&quot;Lederle&quot;,&quot;given&quot;:&quot;Katharina A.&quot;,&quot;parse-names&quot;:false,&quot;dropping-particle&quot;:&quot;&quot;,&quot;non-dropping-particle&quot;:&quot;&quot;},{&quot;family&quot;:&quot;Skene&quot;,&quot;given&quot;:&quot;Debra J.&quot;,&quot;parse-names&quot;:false,&quot;dropping-particle&quot;:&quot;&quot;,&quot;non-dropping-particle&quot;:&quot;&quot;}],&quot;container-title&quot;:&quot;Journal of biological rhythms&quot;,&quot;accessed&quot;:{&quot;date-parts&quot;:[[2023,6,15]]},&quot;DOI&quot;:&quot;10.1177/0748730408328973&quot;,&quot;ISSN&quot;:&quot;0748-7304&quot;,&quot;PMID&quot;:&quot;19227580&quot;,&quot;URL&quot;:&quot;https://pubmed.ncbi.nlm.nih.gov/19227580/&quot;,&quot;issued&quot;:{&quot;date-parts&quot;:[[2009,2]]},&quot;page&quot;:&quot;73-84&quot;,&quot;abstract&quot;:&quot;Reduced sensitivity to short-wavelength (blue) light with age has been shown for light-induced melatonin suppression. The current research aimed to determine if a similar age-related reduction occurs in subjective alertness, mood, and circadian phase-advancing responses. Young (n = 11, 23.0 ± 2.9 years) and older (n = 15, 65.8 ± 5.0 years) healthy males participated in laboratory sessions that included a 2-h intermittent monochromatic light exposure, individually timed to begin 8.5 h after their dim light melatonin onset (DLMO) determined in a prior visit. In separate sessions, pupil-dilated subjects were exposed to short-wavelength blue (λmax 456 nm) and medium-wavelength green (λmax 548 nm) light matched for photon density (6 × 1013 photons/cm2/sec). Subjective alertness, sleepiness, and mood were verbally assessed every 15 to 30 min before, during, and up to 5 h after the light exposure. The magnitude of phase advance was assessed as the difference in plasma melatonin rhythm phase markers before and after light exposure. Following blue light exposure, responses in older men were significantly diminished compared with young men for subjective alertness (p &lt; 0.0001), sleepiness (p &lt; 0.0001), and mood (p &lt; 0.05) during and after light exposure. There was no significant effect of age on these parameters following green light exposure. The phase advances to both blue and green light were larger in the young than older subjects, but did not reach statistical significance. In general, phase advances to blue light were slightly larger than to green light in both young and old, but did not reach statistical significance. The current results add to previous findings demonstrating reduced responsiveness to the acute effects of blue light in older people (melatonin suppression, alertness). However, under the study paradigm, the phase-advancing response to light does not appear to be significantly impaired with age. © 2009 Sage Publications.&quot;,&quot;publisher&quot;:&quot;J Biol Rhythms&quot;,&quot;issue&quot;:&quot;1&quot;,&quot;volume&quot;:&quot;24&quot;,&quot;container-title-short&quot;:&quot;J Biol Rhythms&quot;},&quot;isTemporary&quot;:false}]},{&quot;citationID&quot;:&quot;MENDELEY_CITATION_bb6b16b9-a36e-4383-a7db-209e278451c6&quot;,&quot;properties&quot;:{&quot;noteIndex&quot;:0},&quot;isEdited&quot;:false,&quot;manualOverride&quot;:{&quot;isManuallyOverridden&quot;:false,&quot;citeprocText&quot;:&quot;&lt;sup&gt;19,45&lt;/sup&gt;&quot;,&quot;manualOverrideText&quot;:&quot;&quot;},&quot;citationTag&quot;:&quot;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&quot;,&quot;citationItems&quot;:[{&quot;id&quot;:&quot;527437bd-c5d2-37ee-8f89-89854fae2f05&quot;,&quot;itemData&quot;:{&quot;type&quot;:&quot;article-journal&quot;,&quot;id&quot;:&quot;527437bd-c5d2-37ee-8f89-89854fae2f05&quot;,&quot;title&quot;:&quot;Age-related changes in acute and phase-advancing responses to monochromatic light&quot;,&quot;author&quot;:[{&quot;family&quot;:&quot;Sletten&quot;,&quot;given&quot;:&quot;Tracey L.&quot;,&quot;parse-names&quot;:false,&quot;dropping-particle&quot;:&quot;&quot;,&quot;non-dropping-particle&quot;:&quot;&quot;},{&quot;family&quot;:&quot;Revell&quot;,&quot;given&quot;:&quot;Victoria L.&quot;,&quot;parse-names&quot;:false,&quot;dropping-particle&quot;:&quot;&quot;,&quot;non-dropping-particle&quot;:&quot;&quot;},{&quot;family&quot;:&quot;Middleton&quot;,&quot;given&quot;:&quot;Benita&quot;,&quot;parse-names&quot;:false,&quot;dropping-particle&quot;:&quot;&quot;,&quot;non-dropping-particle&quot;:&quot;&quot;},{&quot;family&quot;:&quot;Lederle&quot;,&quot;given&quot;:&quot;Katharina A.&quot;,&quot;parse-names&quot;:false,&quot;dropping-particle&quot;:&quot;&quot;,&quot;non-dropping-particle&quot;:&quot;&quot;},{&quot;family&quot;:&quot;Skene&quot;,&quot;given&quot;:&quot;Debra J.&quot;,&quot;parse-names&quot;:false,&quot;dropping-particle&quot;:&quot;&quot;,&quot;non-dropping-particle&quot;:&quot;&quot;}],&quot;container-title&quot;:&quot;Journal of biological rhythms&quot;,&quot;accessed&quot;:{&quot;date-parts&quot;:[[2023,6,15]]},&quot;DOI&quot;:&quot;10.1177/0748730408328973&quot;,&quot;ISSN&quot;:&quot;0748-7304&quot;,&quot;PMID&quot;:&quot;19227580&quot;,&quot;URL&quot;:&quot;https://pubmed.ncbi.nlm.nih.gov/19227580/&quot;,&quot;issued&quot;:{&quot;date-parts&quot;:[[2009,2]]},&quot;page&quot;:&quot;73-84&quot;,&quot;abstract&quot;:&quot;Reduced sensitivity to short-wavelength (blue) light with age has been shown for light-induced melatonin suppression. The current research aimed to determine if a similar age-related reduction occurs in subjective alertness, mood, and circadian phase-advancing responses. Young (n = 11, 23.0 ± 2.9 years) and older (n = 15, 65.8 ± 5.0 years) healthy males participated in laboratory sessions that included a 2-h intermittent monochromatic light exposure, individually timed to begin 8.5 h after their dim light melatonin onset (DLMO) determined in a prior visit. In separate sessions, pupil-dilated subjects were exposed to short-wavelength blue (λmax 456 nm) and medium-wavelength green (λmax 548 nm) light matched for photon density (6 × 1013 photons/cm2/sec). Subjective alertness, sleepiness, and mood were verbally assessed every 15 to 30 min before, during, and up to 5 h after the light exposure. The magnitude of phase advance was assessed as the difference in plasma melatonin rhythm phase markers before and after light exposure. Following blue light exposure, responses in older men were significantly diminished compared with young men for subjective alertness (p &lt; 0.0001), sleepiness (p &lt; 0.0001), and mood (p &lt; 0.05) during and after light exposure. There was no significant effect of age on these parameters following green light exposure. The phase advances to both blue and green light were larger in the young than older subjects, but did not reach statistical significance. In general, phase advances to blue light were slightly larger than to green light in both young and old, but did not reach statistical significance. The current results add to previous findings demonstrating reduced responsiveness to the acute effects of blue light in older people (melatonin suppression, alertness). However, under the study paradigm, the phase-advancing response to light does not appear to be significantly impaired with age. © 2009 Sage Publications.&quot;,&quot;publisher&quot;:&quot;J Biol Rhythms&quot;,&quot;issue&quot;:&quot;1&quot;,&quot;volume&quot;:&quot;24&quot;,&quot;container-title-short&quot;:&quot;J Biol Rhythms&quot;},&quot;isTemporary&quot;:false},{&quot;id&quot;:&quot;6518c409-2482-3233-a772-d7580b3d5915&quot;,&quot;itemData&quot;:{&quot;type&quot;:&quot;article-journal&quot;,&quot;id&quot;:&quot;6518c409-2482-3233-a772-d7580b3d5915&quot;,&quot;title&quot;:&quot;Diurnal rhythms in blood cell populations and the effect of acute sleep deprivation in healthy young men&quot;,&quot;author&quot;:[{&quot;family&quot;:&quot;Ackermann&quot;,&quot;given&quot;:&quot;Katrin&quot;,&quot;parse-names&quot;:false,&quot;dropping-particle&quot;:&quot;&quot;,&quot;non-dropping-particle&quot;:&quot;&quot;},{&quot;family&quot;:&quot;Revell&quot;,&quot;given&quot;:&quot;Victoria L.&quot;,&quot;parse-names&quot;:false,&quot;dropping-particle&quot;:&quot;&quot;,&quot;non-dropping-particle&quot;:&quot;&quot;},{&quot;family&quot;:&quot;Lao&quot;,&quot;given&quot;:&quot;Oscar&quot;,&quot;parse-names&quot;:false,&quot;dropping-particle&quot;:&quot;&quot;,&quot;non-dropping-particle&quot;:&quot;&quot;},{&quot;family&quot;:&quot;Rombouts&quot;,&quot;given&quot;:&quot;Elwin J.&quot;,&quot;parse-names&quot;:false,&quot;dropping-particle&quot;:&quot;&quot;,&quot;non-dropping-particle&quot;:&quot;&quot;},{&quot;family&quot;:&quot;Skene&quot;,&quot;given&quot;:&quot;Debra J.&quot;,&quot;parse-names&quot;:false,&quot;dropping-particle&quot;:&quot;&quot;,&quot;non-dropping-particle&quot;:&quot;&quot;},{&quot;family&quot;:&quot;Kayser&quot;,&quot;given&quot;:&quot;Manfred&quot;,&quot;parse-names&quot;:false,&quot;dropping-particle&quot;:&quot;&quot;,&quot;non-dropping-particle&quot;:&quot;&quot;}],&quot;container-title&quot;:&quot;Sleep&quot;,&quot;accessed&quot;:{&quot;date-parts&quot;:[[2023,6,16]]},&quot;DOI&quot;:&quot;10.5665/SLEEP.1954&quot;,&quot;ISSN&quot;:&quot;1550-9109&quot;,&quot;PMID&quot;:&quot;22754039&quot;,&quot;URL&quot;:&quot;https://pubmed.ncbi.nlm.nih.gov/22754039/&quot;,&quot;issued&quot;:{&quot;date-parts&quot;:[[2012,7,1]]},&quot;page&quot;:&quot;933-940&quot;,&quot;abstract&quot;:&quot;Study Objectives: The sleep/wake cycle is accompanied by changes in circulating numbers of immune cells. The goal of this study was to provide an in-depth characterization of diurnal rhythms in different blood cell populations and to investigate the effect of acute sleep deprivation on the immune system, as an indicator of the body's acute stress response. Design: Observational within-subject design. Setting: Home environment and Clinical Research Centre. Participants: 15 healthy male participants aged 23.7 ± 5.4 (standard deviation) yr. Interventions: Total sleep deprivation. Measurements and Results: Diurnal rhythms of several blood cell populations were assessed under a normal sleep/wake cycle followed by 29 hr of extended wakefulness. The effect of condition (sleep versus sleep deprivation) on peak time and amplitude was investigated. Interindividual variation of, and the level of correlation between, the different cell populations was assessed. Comprehensive nonlinear curve fitting showed significant diurnal rhythms for all blood cell types investigated, with CD4 (na?ve) cells exhibiting the most robust rhythms independent of condition. For those participants exhibiting significant diurnal rhythms in blood cell populations, only the amplitude of the granulocyte rhythm was significantly reduced by sleep deprivation. Granulocytes were the most diverse population, being most strongly affected by condition, and showed the lowest correlations with any other given cell type while exhibiting the largest interindividual variation in abundance. Conclusions: Granulocyte levels and diurnal rhythmicity are directly affected by acute sleep deprivation; these changes mirror the body's immediate immune response upon exposure to stress.&quot;,&quot;publisher&quot;:&quot;Sleep&quot;,&quot;issue&quot;:&quot;7&quot;,&quot;volume&quot;:&quot;35&quot;,&quot;container-title-short&quot;:&quot;Sleep&quot;},&quot;isTemporary&quot;:false}]},{&quot;citationID&quot;:&quot;MENDELEY_CITATION_c57bfb74-c297-4c3b-97af-2050b03e64f0&quot;,&quot;properties&quot;:{&quot;noteIndex&quot;:0},&quot;isEdited&quot;:false,&quot;manualOverride&quot;:{&quot;isManuallyOverridden&quot;:false,&quot;citeprocText&quot;:&quot;&lt;sup&gt;47,48&lt;/sup&gt;&quot;,&quot;manualOverrideText&quot;:&quot;&quot;},&quot;citationTag&quot;:&quot;MENDELEY_CITATION_v3_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&quot;,&quot;citationItems&quot;:[{&quot;id&quot;:&quot;df9250e2-6cf8-3250-b307-c7509d1ce101&quot;,&quot;itemData&quot;:{&quot;type&quot;:&quot;article-journal&quot;,&quot;id&quot;:&quot;df9250e2-6cf8-3250-b307-c7509d1ce101&quot;,&quot;title&quot;:&quot;Comparing linear and nonlinear mixed model approaches to cosinor analysis&quot;,&quot;author&quot;:[{&quot;family&quot;:&quot;Mikulich&quot;,&quot;given&quot;:&quot;Susan K.&quot;,&quot;parse-names&quot;:false,&quot;dropping-particle&quot;:&quot;&quot;,&quot;non-dropping-particle&quot;:&quot;&quot;},{&quot;family&quot;:&quot;Zerbe&quot;,&quot;given&quot;:&quot;Gary O.&quot;,&quot;parse-names&quot;:false,&quot;dropping-particle&quot;:&quot;&quot;,&quot;non-dropping-particle&quot;:&quot;&quot;},{&quot;family&quot;:&quot;Jones&quot;,&quot;given&quot;:&quot;Richard H.&quot;,&quot;parse-names&quot;:false,&quot;dropping-particle&quot;:&quot;&quot;,&quot;non-dropping-particle&quot;:&quot;&quot;},{&quot;family&quot;:&quot;Crowley&quot;,&quot;given&quot;:&quot;Thomas J.&quot;,&quot;parse-names&quot;:false,&quot;dropping-particle&quot;:&quot;&quot;,&quot;non-dropping-particle&quot;:&quot;&quot;}],&quot;container-title&quot;:&quot;Statistics in medicine&quot;,&quot;container-title-short&quot;:&quot;Stat Med&quot;,&quot;accessed&quot;:{&quot;date-parts&quot;:[[2024,10,13]]},&quot;DOI&quot;:&quot;10.1002/SIM.1560&quot;,&quot;ISSN&quot;:&quot;0277-6715&quot;,&quot;PMID&quot;:&quot;14518023&quot;,&quot;URL&quot;:&quot;https://pubmed.ncbi.nlm.nih.gov/14518023/&quot;,&quot;issued&quot;:{&quot;date-parts&quot;:[[2003,10,30]]},&quot;page&quot;:&quot;3195-3211&quot;,&quot;abstract&quot;:&quot;The cosinor model, used for variables governed by circadian and other biological rhythms, is a nonlinear model in the amplitude and acrophase parameters that has a linear representation upon transformation. With linear cosinor analysis, amplitude and acrophase for each harmonic can be computed as nonlinear functions of the estimated linear regression coefficients. Here a flexible mixed model approach to cosinor analysis is considered, where the fixed effect parameters may enter nonlinearly as acrophase and amplitude for each harmonic or linearly after transformation to regression coefficients. In addition, the random effects may enter nonlinearly as subject-specific deviations from the acrophases and amplitudes or linearly as subject-specific deviations from the regression coefficients. It is also possible for the fixed effects to enter nonlinearly while the random effects enter linearly. Additionally, we evaluate whether including higher order linear harmonic terms as random effects, that is, Rao-Khatri 'covariance adjustment', improves precision. Applying the delta method to nonlinear functions of the parameters from linear mixed cosinor models to obtain approximate variances produces results that are often identical to results from nonlinear mixed models. Consequently, traditional linear cosinor analysis can often be used to estimate and compare the nonlinear parameters of interest, that is, amplitudes and acrophases, via the delta method. This is advantageous since the nonlinear mixed model may have convergence difficulties for more complex models. However, for some multiple-group analyses, the linear cosinor transformation should not be used and we clarify when the two methods are equivalent and when they differ. Copyright © 2003 John Wiley &amp; Sons, Ltd.&quot;,&quot;publisher&quot;:&quot;Stat Med&quot;,&quot;issue&quot;:&quot;20&quot;,&quot;volume&quot;:&quot;22&quot;},&quot;isTemporary&quot;:false},{&quot;id&quot;:&quot;286e0748-371e-3bb8-9790-bf5b4ea8920c&quot;,&quot;itemData&quot;:{&quot;type&quot;:&quot;article-journal&quot;,&quot;id&quot;:&quot;286e0748-371e-3bb8-9790-bf5b4ea8920c&quot;,&quot;title&quot;:&quot;cosinoRmixedeffects: an R package for mixed-effects cosinor models&quot;,&quot;author&quot;:[{&quot;family&quot;:&quot;Hou&quot;,&quot;given&quot;:&quot;Ruixue&quot;,&quot;parse-names&quot;:false,&quot;dropping-particle&quot;:&quot;&quot;,&quot;non-dropping-particle&quot;:&quot;&quot;},{&quot;family&quot;:&quot;Tomalin&quot;,&quot;given&quot;:&quot;Lewis E.&quot;,&quot;parse-names&quot;:false,&quot;dropping-particle&quot;:&quot;&quot;,&quot;non-dropping-particle&quot;:&quot;&quot;},{&quot;family&quot;:&quot;Suárez-Fariñas&quot;,&quot;given&quot;:&quot;Mayte&quot;,&quot;parse-names&quot;:false,&quot;dropping-particle&quot;:&quot;&quot;,&quot;non-dropping-particle&quot;:&quot;&quot;}],&quot;container-title&quot;:&quot;BMC bioinformatics&quot;,&quot;container-title-short&quot;:&quot;BMC Bioinformatics&quot;,&quot;accessed&quot;:{&quot;date-parts&quot;:[[2024,10,13]]},&quot;DOI&quot;:&quot;10.1186/S12859-021-04463-3&quot;,&quot;ISSN&quot;:&quot;1471-2105&quot;,&quot;PMID&quot;:&quot;34773978&quot;,&quot;URL&quot;:&quot;https://pubmed.ncbi.nlm.nih.gov/34773978/&quot;,&quot;issued&quot;:{&quot;date-parts&quot;:[[2021,12,1]]},&quot;abstract&quot;:&quot;Background: Wearable devices enable monitoring and measurement of physiological parameters over a 24-h period, and some of which exhibit circadian rhythm characteristics. However, the currently available R package cosinor could only analyze daily cross-sectional data and compare the parameters between groups with two levels. To evaluate longitudinal changes in the circadian patterns, we need to extend the model to a mixed-effect model framework, allowing for random effects and interaction between COSINOR parameters and time-varying covariates. Results: We developed the cosinoRmixedeffects R package for modelling longitudinal periodic data using mixed-effects cosinor models. The model allows for covariates and interactions with the non-linear parameters MESOR, amplitude, and acrophase. To facilitate ease of use, the package utilizes the syntax and functions of the widely used emmeans package to obtain estimated marginal means and contrasts. Estimation and hypothesis testing involving the non-linear circadian parameters are carried out using bootstrapping. We illustrate the package functionality by modelling daily measurements of heart rate variability (HRV) collected among health care workers over several months. Differences in circadian patterns of HRV between genders, BMI, and during infection with SARS-CoV2 are evaluated to illustrate how to perform hypothesis testing. Conclusion: cosinoRmixedeffects package provides the model fitting, estimation and hypothesis testing for the mixed-effects COSINOR model, for the linear and non-linear circadian parameters MESOR, amplitude and acrophase. The model accommodates factors with any number of categories, as well as complex interactions with circadian parameters and categorical factors.&quot;,&quot;publisher&quot;:&quot;BMC Bioinformatics&quot;,&quot;issue&quot;:&quot;1&quot;,&quot;volume&quot;:&quot;22&quot;},&quot;isTemporary&quot;:false}]}]"/>
    <we:property name="MENDELEY_CITATIONS_LOCALE_CODE" value="&quot;en-GB&quot;"/>
    <we:property name="MENDELEY_CITATIONS_STYLE" value="{&quot;id&quot;:&quot;https://www.zotero.org/styles/nature-communications&quot;,&quot;title&quot;:&quot;Nature Communication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1D24EA97EED84CAAB778E8CD3DFC22" ma:contentTypeVersion="13" ma:contentTypeDescription="Create a new document." ma:contentTypeScope="" ma:versionID="e092d64899fb54b0c8bb429d0b65fe4d">
  <xsd:schema xmlns:xsd="http://www.w3.org/2001/XMLSchema" xmlns:xs="http://www.w3.org/2001/XMLSchema" xmlns:p="http://schemas.microsoft.com/office/2006/metadata/properties" xmlns:ns3="70890d97-0f2b-43e1-9daa-1f255458fe0e" xmlns:ns4="896fcdea-08c7-459f-8206-c42e81ac14ac" targetNamespace="http://schemas.microsoft.com/office/2006/metadata/properties" ma:root="true" ma:fieldsID="0383c2a0cf94ab052af233f2a91716a7" ns3:_="" ns4:_="">
    <xsd:import namespace="70890d97-0f2b-43e1-9daa-1f255458fe0e"/>
    <xsd:import namespace="896fcdea-08c7-459f-8206-c42e81ac14a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90d97-0f2b-43e1-9daa-1f255458fe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96fcdea-08c7-459f-8206-c42e81ac14a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F7995-1B4F-4D74-9804-39FC2FDEFC40}">
  <ds:schemaRefs>
    <ds:schemaRef ds:uri="http://schemas.microsoft.com/sharepoint/v3/contenttype/forms"/>
  </ds:schemaRefs>
</ds:datastoreItem>
</file>

<file path=customXml/itemProps2.xml><?xml version="1.0" encoding="utf-8"?>
<ds:datastoreItem xmlns:ds="http://schemas.openxmlformats.org/officeDocument/2006/customXml" ds:itemID="{CC51C454-937B-4DA6-9562-9AB65CA5B4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C9A81A-3358-4201-A529-A3B84BDFA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890d97-0f2b-43e1-9daa-1f255458fe0e"/>
    <ds:schemaRef ds:uri="896fcdea-08c7-459f-8206-c42e81ac14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40BD7A-D432-4C8F-9F5A-9B9992C7C21D}">
  <ds:schemaRefs>
    <ds:schemaRef ds:uri="http://schemas.openxmlformats.org/officeDocument/2006/bibliography"/>
  </ds:schemaRefs>
</ds:datastoreItem>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Normal.dotm</Template>
  <TotalTime>2631</TotalTime>
  <Pages>26</Pages>
  <Words>9120</Words>
  <Characters>51985</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60984</CharactersWithSpaces>
  <SharedDoc>false</SharedDoc>
  <HLinks>
    <vt:vector size="96" baseType="variant">
      <vt:variant>
        <vt:i4>1638481</vt:i4>
      </vt:variant>
      <vt:variant>
        <vt:i4>12</vt:i4>
      </vt:variant>
      <vt:variant>
        <vt:i4>0</vt:i4>
      </vt:variant>
      <vt:variant>
        <vt:i4>5</vt:i4>
      </vt:variant>
      <vt:variant>
        <vt:lpwstr>https://www.cell.com/star-methods</vt:lpwstr>
      </vt:variant>
      <vt:variant>
        <vt:lpwstr/>
      </vt:variant>
      <vt:variant>
        <vt:i4>917524</vt:i4>
      </vt:variant>
      <vt:variant>
        <vt:i4>9</vt:i4>
      </vt:variant>
      <vt:variant>
        <vt:i4>0</vt:i4>
      </vt:variant>
      <vt:variant>
        <vt:i4>5</vt:i4>
      </vt:variant>
      <vt:variant>
        <vt:lpwstr>https://www.cell.com/cell/fulltext/S0092-8674(16)31072-8</vt:lpwstr>
      </vt:variant>
      <vt:variant>
        <vt:lpwstr/>
      </vt:variant>
      <vt:variant>
        <vt:i4>3014715</vt:i4>
      </vt:variant>
      <vt:variant>
        <vt:i4>6</vt:i4>
      </vt:variant>
      <vt:variant>
        <vt:i4>0</vt:i4>
      </vt:variant>
      <vt:variant>
        <vt:i4>5</vt:i4>
      </vt:variant>
      <vt:variant>
        <vt:lpwstr>http://www.cell.com/star-authors-guide</vt:lpwstr>
      </vt:variant>
      <vt:variant>
        <vt:lpwstr/>
      </vt:variant>
      <vt:variant>
        <vt:i4>7733322</vt:i4>
      </vt:variant>
      <vt:variant>
        <vt:i4>3</vt:i4>
      </vt:variant>
      <vt:variant>
        <vt:i4>0</vt:i4>
      </vt:variant>
      <vt:variant>
        <vt:i4>5</vt:i4>
      </vt:variant>
      <vt:variant>
        <vt:lpwstr>http://www.cell.com/pb/assets/raw/shared/figureguidelines/GA_guide.pdf</vt:lpwstr>
      </vt:variant>
      <vt:variant>
        <vt:lpwstr/>
      </vt:variant>
      <vt:variant>
        <vt:i4>2686992</vt:i4>
      </vt:variant>
      <vt:variant>
        <vt:i4>0</vt:i4>
      </vt:variant>
      <vt:variant>
        <vt:i4>0</vt:i4>
      </vt:variant>
      <vt:variant>
        <vt:i4>5</vt:i4>
      </vt:variant>
      <vt:variant>
        <vt:lpwstr>mailto:d.skene@surrey.ac.uk</vt:lpwstr>
      </vt:variant>
      <vt:variant>
        <vt:lpwstr/>
      </vt:variant>
      <vt:variant>
        <vt:i4>1638442</vt:i4>
      </vt:variant>
      <vt:variant>
        <vt:i4>30</vt:i4>
      </vt:variant>
      <vt:variant>
        <vt:i4>0</vt:i4>
      </vt:variant>
      <vt:variant>
        <vt:i4>5</vt:i4>
      </vt:variant>
      <vt:variant>
        <vt:lpwstr>http://www.cell.com/pb/assets/raw/shared/forms/di_form.pdf</vt:lpwstr>
      </vt:variant>
      <vt:variant>
        <vt:lpwstr/>
      </vt:variant>
      <vt:variant>
        <vt:i4>917519</vt:i4>
      </vt:variant>
      <vt:variant>
        <vt:i4>27</vt:i4>
      </vt:variant>
      <vt:variant>
        <vt:i4>0</vt:i4>
      </vt:variant>
      <vt:variant>
        <vt:i4>5</vt:i4>
      </vt:variant>
      <vt:variant>
        <vt:lpwstr>http://www.cell.com/declaration-of-interests</vt:lpwstr>
      </vt:variant>
      <vt:variant>
        <vt:lpwstr/>
      </vt:variant>
      <vt:variant>
        <vt:i4>1638442</vt:i4>
      </vt:variant>
      <vt:variant>
        <vt:i4>24</vt:i4>
      </vt:variant>
      <vt:variant>
        <vt:i4>0</vt:i4>
      </vt:variant>
      <vt:variant>
        <vt:i4>5</vt:i4>
      </vt:variant>
      <vt:variant>
        <vt:lpwstr>http://www.cell.com/pb/assets/raw/shared/forms/di_form.pdf</vt:lpwstr>
      </vt:variant>
      <vt:variant>
        <vt:lpwstr/>
      </vt:variant>
      <vt:variant>
        <vt:i4>917519</vt:i4>
      </vt:variant>
      <vt:variant>
        <vt:i4>21</vt:i4>
      </vt:variant>
      <vt:variant>
        <vt:i4>0</vt:i4>
      </vt:variant>
      <vt:variant>
        <vt:i4>5</vt:i4>
      </vt:variant>
      <vt:variant>
        <vt:lpwstr>http://www.cell.com/declaration-of-interests</vt:lpwstr>
      </vt:variant>
      <vt:variant>
        <vt:lpwstr/>
      </vt:variant>
      <vt:variant>
        <vt:i4>4063354</vt:i4>
      </vt:variant>
      <vt:variant>
        <vt:i4>18</vt:i4>
      </vt:variant>
      <vt:variant>
        <vt:i4>0</vt:i4>
      </vt:variant>
      <vt:variant>
        <vt:i4>5</vt:i4>
      </vt:variant>
      <vt:variant>
        <vt:lpwstr>http://www.cell.com/pb/assets/raw/shared/guidelines/CRediT-taxonomy.pdf</vt:lpwstr>
      </vt:variant>
      <vt:variant>
        <vt:lpwstr/>
      </vt:variant>
      <vt:variant>
        <vt:i4>720910</vt:i4>
      </vt:variant>
      <vt:variant>
        <vt:i4>15</vt:i4>
      </vt:variant>
      <vt:variant>
        <vt:i4>0</vt:i4>
      </vt:variant>
      <vt:variant>
        <vt:i4>5</vt:i4>
      </vt:variant>
      <vt:variant>
        <vt:lpwstr>https://pubmed.ncbi.nlm.nih.gov/26527095/</vt:lpwstr>
      </vt:variant>
      <vt:variant>
        <vt:lpwstr/>
      </vt:variant>
      <vt:variant>
        <vt:i4>262155</vt:i4>
      </vt:variant>
      <vt:variant>
        <vt:i4>12</vt:i4>
      </vt:variant>
      <vt:variant>
        <vt:i4>0</vt:i4>
      </vt:variant>
      <vt:variant>
        <vt:i4>5</vt:i4>
      </vt:variant>
      <vt:variant>
        <vt:lpwstr>https://pubmed.ncbi.nlm.nih.gov/19227580/</vt:lpwstr>
      </vt:variant>
      <vt:variant>
        <vt:lpwstr/>
      </vt:variant>
      <vt:variant>
        <vt:i4>917516</vt:i4>
      </vt:variant>
      <vt:variant>
        <vt:i4>9</vt:i4>
      </vt:variant>
      <vt:variant>
        <vt:i4>0</vt:i4>
      </vt:variant>
      <vt:variant>
        <vt:i4>5</vt:i4>
      </vt:variant>
      <vt:variant>
        <vt:lpwstr>https://pubmed.ncbi.nlm.nih.gov/30929284/</vt:lpwstr>
      </vt:variant>
      <vt:variant>
        <vt:lpwstr/>
      </vt:variant>
      <vt:variant>
        <vt:i4>983053</vt:i4>
      </vt:variant>
      <vt:variant>
        <vt:i4>6</vt:i4>
      </vt:variant>
      <vt:variant>
        <vt:i4>0</vt:i4>
      </vt:variant>
      <vt:variant>
        <vt:i4>5</vt:i4>
      </vt:variant>
      <vt:variant>
        <vt:lpwstr>https://pubmed.ncbi.nlm.nih.gov/30872634/</vt:lpwstr>
      </vt:variant>
      <vt:variant>
        <vt:lpwstr/>
      </vt:variant>
      <vt:variant>
        <vt:i4>786446</vt:i4>
      </vt:variant>
      <vt:variant>
        <vt:i4>3</vt:i4>
      </vt:variant>
      <vt:variant>
        <vt:i4>0</vt:i4>
      </vt:variant>
      <vt:variant>
        <vt:i4>5</vt:i4>
      </vt:variant>
      <vt:variant>
        <vt:lpwstr>https://pubmed.ncbi.nlm.nih.gov/25002497/</vt:lpwstr>
      </vt:variant>
      <vt:variant>
        <vt:lpwstr/>
      </vt:variant>
      <vt:variant>
        <vt:i4>655369</vt:i4>
      </vt:variant>
      <vt:variant>
        <vt:i4>0</vt:i4>
      </vt:variant>
      <vt:variant>
        <vt:i4>0</vt:i4>
      </vt:variant>
      <vt:variant>
        <vt:i4>5</vt:i4>
      </vt:variant>
      <vt:variant>
        <vt:lpwstr>https://pubmed.ncbi.nlm.nih.gov/22308371/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Swann, Jonathan R</dc:creator>
  <cp:keywords/>
  <dc:description/>
  <cp:lastModifiedBy>Jonathan Swann</cp:lastModifiedBy>
  <cp:revision>69</cp:revision>
  <cp:lastPrinted>2023-11-08T12:49:00Z</cp:lastPrinted>
  <dcterms:created xsi:type="dcterms:W3CDTF">2023-06-22T08:08:00Z</dcterms:created>
  <dcterms:modified xsi:type="dcterms:W3CDTF">2024-10-13T15:32:00Z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0x0101001C1D24EA97EED84CAAB778E8CD3DFC22</vt:lpwstr>
  </property>
</Properties>
</file>